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76EF8" w14:textId="78652C8A" w:rsidR="000B0E45" w:rsidRPr="000A1C91" w:rsidRDefault="008F668D">
      <w:pPr>
        <w:rPr>
          <w:rFonts w:asciiTheme="minorHAnsi" w:hAnsiTheme="minorHAnsi" w:cstheme="minorHAnsi"/>
        </w:rPr>
      </w:pPr>
      <w:r w:rsidRPr="000A1C9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70B33BB" wp14:editId="60C2B6C9">
                <wp:simplePos x="0" y="0"/>
                <wp:positionH relativeFrom="column">
                  <wp:posOffset>-685800</wp:posOffset>
                </wp:positionH>
                <wp:positionV relativeFrom="paragraph">
                  <wp:posOffset>2057400</wp:posOffset>
                </wp:positionV>
                <wp:extent cx="6743700" cy="685800"/>
                <wp:effectExtent l="0" t="0" r="0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B30DC" w14:textId="77777777" w:rsidR="004C3DDD" w:rsidRPr="001D342C" w:rsidRDefault="004C3DDD" w:rsidP="00444FFF">
                            <w:pPr>
                              <w:jc w:val="center"/>
                              <w:rPr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2E6ECB">
                              <w:rPr>
                                <w:color w:val="FFFFFF"/>
                                <w:sz w:val="48"/>
                                <w:szCs w:val="48"/>
                              </w:rPr>
                              <w:t xml:space="preserve">EESSI </w:t>
                            </w:r>
                            <w:fldSimple w:instr=" TITLE   \* MERGEFORMAT ">
                              <w:r w:rsidRPr="002E6ECB">
                                <w:rPr>
                                  <w:color w:val="FFFFFF"/>
                                  <w:sz w:val="48"/>
                                  <w:szCs w:val="48"/>
                                </w:rPr>
                                <w:t>Business Use Case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54pt;margin-top:162pt;width:53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00utg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" o:allowincell="f" filled="f" stroked="f">
                <v:textbox>
                  <w:txbxContent>
                    <w:p w14:paraId="172B30DC" w14:textId="77777777" w:rsidR="004C3DDD" w:rsidRPr="001D342C" w:rsidRDefault="004C3DDD" w:rsidP="00444FFF">
                      <w:pPr>
                        <w:jc w:val="center"/>
                        <w:rPr>
                          <w:color w:val="FFFFFF"/>
                          <w:sz w:val="48"/>
                          <w:szCs w:val="48"/>
                        </w:rPr>
                      </w:pPr>
                      <w:r w:rsidRPr="002E6ECB">
                        <w:rPr>
                          <w:color w:val="FFFFFF"/>
                          <w:sz w:val="48"/>
                          <w:szCs w:val="48"/>
                        </w:rPr>
                        <w:t xml:space="preserve">EESSI </w:t>
                      </w:r>
                      <w:fldSimple w:instr=" TITLE   \* MERGEFORMAT ">
                        <w:r w:rsidRPr="002E6ECB">
                          <w:rPr>
                            <w:color w:val="FFFFFF"/>
                            <w:sz w:val="48"/>
                            <w:szCs w:val="48"/>
                          </w:rPr>
                          <w:t>Business Use Case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B61401" w:rsidRPr="000A1C9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6E6B06D5" wp14:editId="1AF1FA6A">
            <wp:simplePos x="0" y="0"/>
            <wp:positionH relativeFrom="column">
              <wp:posOffset>1932305</wp:posOffset>
            </wp:positionH>
            <wp:positionV relativeFrom="paragraph">
              <wp:posOffset>-914400</wp:posOffset>
            </wp:positionV>
            <wp:extent cx="2019300" cy="1400175"/>
            <wp:effectExtent l="0" t="0" r="0" b="9525"/>
            <wp:wrapNone/>
            <wp:docPr id="24" name="Picture 24" descr="logo_ce-en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ogo_ce-en-quadr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991E45" w14:textId="5CE39600" w:rsidR="002F4A39" w:rsidRPr="000A1C91" w:rsidRDefault="00282818">
      <w:pPr>
        <w:rPr>
          <w:rFonts w:asciiTheme="minorHAnsi" w:hAnsiTheme="minorHAnsi" w:cstheme="minorHAnsi"/>
        </w:rPr>
      </w:pPr>
      <w:r w:rsidRPr="000256FF">
        <w:rPr>
          <w:rFonts w:asciiTheme="minorHAnsi" w:hAnsiTheme="minorHAnsi" w:cstheme="minorHAnsi"/>
          <w:noProof/>
          <w:szCs w:val="20"/>
        </w:rPr>
        <w:drawing>
          <wp:anchor distT="0" distB="0" distL="114300" distR="114300" simplePos="0" relativeHeight="251668480" behindDoc="1" locked="0" layoutInCell="1" allowOverlap="1" wp14:anchorId="21FE6627" wp14:editId="37A1AC14">
            <wp:simplePos x="0" y="0"/>
            <wp:positionH relativeFrom="margin">
              <wp:posOffset>-964565</wp:posOffset>
            </wp:positionH>
            <wp:positionV relativeFrom="margin">
              <wp:posOffset>2599055</wp:posOffset>
            </wp:positionV>
            <wp:extent cx="5582285" cy="7008495"/>
            <wp:effectExtent l="0" t="0" r="0" b="1905"/>
            <wp:wrapNone/>
            <wp:docPr id="14" name="Picture 14" descr="Griffes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riffes Ble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700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0FF7" w:rsidRPr="000A1C9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3D55926" wp14:editId="0076BE0F">
                <wp:simplePos x="0" y="0"/>
                <wp:positionH relativeFrom="column">
                  <wp:posOffset>-1111581</wp:posOffset>
                </wp:positionH>
                <wp:positionV relativeFrom="paragraph">
                  <wp:posOffset>68580</wp:posOffset>
                </wp:positionV>
                <wp:extent cx="7613015" cy="9370060"/>
                <wp:effectExtent l="0" t="0" r="6985" b="254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3015" cy="9370060"/>
                        </a:xfrm>
                        <a:prstGeom prst="rect">
                          <a:avLst/>
                        </a:prstGeom>
                        <a:solidFill>
                          <a:srgbClr val="8594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87.55pt;margin-top:5.4pt;width:599.45pt;height:737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" fillcolor="#8594c5" stroked="f"/>
            </w:pict>
          </mc:Fallback>
        </mc:AlternateContent>
      </w:r>
    </w:p>
    <w:p w14:paraId="492B38C6" w14:textId="77777777" w:rsidR="002F4A39" w:rsidRPr="000A1C91" w:rsidRDefault="002F4A39">
      <w:pPr>
        <w:rPr>
          <w:rFonts w:asciiTheme="minorHAnsi" w:hAnsiTheme="minorHAnsi" w:cstheme="minorHAnsi"/>
        </w:rPr>
      </w:pPr>
    </w:p>
    <w:p w14:paraId="1A2DD993" w14:textId="77777777" w:rsidR="002F4A39" w:rsidRPr="000A1C91" w:rsidRDefault="002F4A39">
      <w:pPr>
        <w:rPr>
          <w:rFonts w:asciiTheme="minorHAnsi" w:hAnsiTheme="minorHAnsi" w:cstheme="minorHAnsi"/>
        </w:rPr>
      </w:pPr>
    </w:p>
    <w:p w14:paraId="6C00A77A" w14:textId="77777777" w:rsidR="002F4A39" w:rsidRPr="000A1C91" w:rsidRDefault="002F4A39">
      <w:pPr>
        <w:rPr>
          <w:rFonts w:asciiTheme="minorHAnsi" w:hAnsiTheme="minorHAnsi" w:cstheme="minorHAnsi"/>
        </w:rPr>
      </w:pPr>
    </w:p>
    <w:p w14:paraId="7025F3AB" w14:textId="77777777" w:rsidR="002F4A39" w:rsidRPr="000A1C91" w:rsidRDefault="002F4A39">
      <w:pPr>
        <w:rPr>
          <w:rFonts w:asciiTheme="minorHAnsi" w:hAnsiTheme="minorHAnsi" w:cstheme="minorHAnsi"/>
        </w:rPr>
      </w:pPr>
    </w:p>
    <w:p w14:paraId="7B01ED2A" w14:textId="77777777" w:rsidR="002F4A39" w:rsidRPr="000A1C91" w:rsidRDefault="002F4A39">
      <w:pPr>
        <w:rPr>
          <w:rFonts w:asciiTheme="minorHAnsi" w:hAnsiTheme="minorHAnsi" w:cstheme="minorHAnsi"/>
        </w:rPr>
      </w:pPr>
    </w:p>
    <w:p w14:paraId="13F462D1" w14:textId="77777777" w:rsidR="002F4A39" w:rsidRPr="000A1C91" w:rsidRDefault="002F4A39">
      <w:pPr>
        <w:rPr>
          <w:rFonts w:asciiTheme="minorHAnsi" w:hAnsiTheme="minorHAnsi" w:cstheme="minorHAnsi"/>
        </w:rPr>
      </w:pPr>
    </w:p>
    <w:p w14:paraId="217F9776" w14:textId="5AF62863" w:rsidR="002F4A39" w:rsidRPr="000A1C91" w:rsidRDefault="002F4A39">
      <w:pPr>
        <w:rPr>
          <w:rFonts w:asciiTheme="minorHAnsi" w:hAnsiTheme="minorHAnsi" w:cstheme="minorHAnsi"/>
        </w:rPr>
      </w:pPr>
    </w:p>
    <w:p w14:paraId="36E251CD" w14:textId="77777777" w:rsidR="002F4A39" w:rsidRPr="000A1C91" w:rsidRDefault="002F4A39">
      <w:pPr>
        <w:rPr>
          <w:rFonts w:asciiTheme="minorHAnsi" w:hAnsiTheme="minorHAnsi" w:cstheme="minorHAnsi"/>
        </w:rPr>
      </w:pPr>
    </w:p>
    <w:p w14:paraId="2368E756" w14:textId="4DB3B954" w:rsidR="002F4A39" w:rsidRPr="000A1C91" w:rsidRDefault="002F4A39">
      <w:pPr>
        <w:rPr>
          <w:rFonts w:asciiTheme="minorHAnsi" w:hAnsiTheme="minorHAnsi" w:cstheme="minorHAnsi"/>
        </w:rPr>
      </w:pPr>
    </w:p>
    <w:p w14:paraId="0A7F9B1F" w14:textId="77777777" w:rsidR="002F4A39" w:rsidRPr="000A1C91" w:rsidRDefault="002F4A39">
      <w:pPr>
        <w:rPr>
          <w:rFonts w:asciiTheme="minorHAnsi" w:hAnsiTheme="minorHAnsi" w:cstheme="minorHAnsi"/>
        </w:rPr>
      </w:pPr>
    </w:p>
    <w:p w14:paraId="5C6EB5AC" w14:textId="77777777" w:rsidR="00BE75BE" w:rsidRPr="000A1C91" w:rsidRDefault="00BE75BE">
      <w:pPr>
        <w:rPr>
          <w:rFonts w:asciiTheme="minorHAnsi" w:hAnsiTheme="minorHAnsi" w:cstheme="minorHAnsi"/>
        </w:rPr>
      </w:pPr>
    </w:p>
    <w:p w14:paraId="1E3C7748" w14:textId="77777777" w:rsidR="00B41BBD" w:rsidRPr="000A1C91" w:rsidRDefault="00B41BBD">
      <w:pPr>
        <w:rPr>
          <w:rFonts w:asciiTheme="minorHAnsi" w:hAnsiTheme="minorHAnsi" w:cstheme="minorHAnsi"/>
        </w:rPr>
      </w:pPr>
    </w:p>
    <w:p w14:paraId="10B8B8EF" w14:textId="77777777" w:rsidR="00B41BBD" w:rsidRPr="000A1C91" w:rsidRDefault="00B41BBD">
      <w:pPr>
        <w:rPr>
          <w:rFonts w:asciiTheme="minorHAnsi" w:hAnsiTheme="minorHAnsi" w:cstheme="minorHAnsi"/>
        </w:rPr>
      </w:pPr>
    </w:p>
    <w:p w14:paraId="199B7002" w14:textId="77777777" w:rsidR="00B41BBD" w:rsidRPr="000A1C91" w:rsidRDefault="00D461B9">
      <w:pPr>
        <w:rPr>
          <w:rFonts w:asciiTheme="minorHAnsi" w:hAnsiTheme="minorHAnsi" w:cstheme="minorHAnsi"/>
        </w:rPr>
      </w:pPr>
      <w:r w:rsidRPr="000A1C9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6192" behindDoc="1" locked="0" layoutInCell="1" allowOverlap="1" wp14:anchorId="24F7390D" wp14:editId="3B547B0B">
            <wp:simplePos x="0" y="0"/>
            <wp:positionH relativeFrom="margin">
              <wp:posOffset>-1116965</wp:posOffset>
            </wp:positionH>
            <wp:positionV relativeFrom="margin">
              <wp:posOffset>2449357</wp:posOffset>
            </wp:positionV>
            <wp:extent cx="5582285" cy="7008495"/>
            <wp:effectExtent l="0" t="0" r="0" b="1905"/>
            <wp:wrapNone/>
            <wp:docPr id="20" name="Picture 20" descr="Griffes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riffes Ble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700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24C5A1" w14:textId="77777777" w:rsidR="00B41BBD" w:rsidRPr="000A1C91" w:rsidRDefault="00B41BBD">
      <w:pPr>
        <w:rPr>
          <w:rFonts w:asciiTheme="minorHAnsi" w:hAnsiTheme="minorHAnsi" w:cstheme="minorHAnsi"/>
        </w:rPr>
      </w:pPr>
    </w:p>
    <w:p w14:paraId="4CBEA793" w14:textId="77777777" w:rsidR="00B41BBD" w:rsidRPr="000A1C91" w:rsidRDefault="008F668D">
      <w:pPr>
        <w:rPr>
          <w:rFonts w:asciiTheme="minorHAnsi" w:hAnsiTheme="minorHAnsi" w:cstheme="minorHAnsi"/>
        </w:rPr>
      </w:pPr>
      <w:r w:rsidRPr="000A1C9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3012E3D" wp14:editId="32BD9C6E">
                <wp:simplePos x="0" y="0"/>
                <wp:positionH relativeFrom="column">
                  <wp:posOffset>710565</wp:posOffset>
                </wp:positionH>
                <wp:positionV relativeFrom="paragraph">
                  <wp:posOffset>78105</wp:posOffset>
                </wp:positionV>
                <wp:extent cx="3867150" cy="1104900"/>
                <wp:effectExtent l="0" t="0" r="0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6F8E3" w14:textId="3E0116D8" w:rsidR="004C3DDD" w:rsidRPr="00282818" w:rsidRDefault="004C3DDD" w:rsidP="00927358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82818">
                              <w:rPr>
                                <w:i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 xml:space="preserve">LA_BUC_02 </w:t>
                            </w:r>
                          </w:p>
                          <w:p w14:paraId="27D50E0D" w14:textId="0526D68A" w:rsidR="004C3DDD" w:rsidRPr="00282818" w:rsidRDefault="004C3DDD" w:rsidP="00927358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82818">
                              <w:rPr>
                                <w:i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Determination of legislation applicable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left:0;text-align:left;margin-left:55.95pt;margin-top:6.15pt;width:304.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oI/uw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" o:allowincell="f" filled="f" stroked="f">
                <v:textbox>
                  <w:txbxContent>
                    <w:p w14:paraId="2F26F8E3" w14:textId="3E0116D8" w:rsidR="004C3DDD" w:rsidRPr="00282818" w:rsidRDefault="004C3DDD" w:rsidP="00927358">
                      <w:pPr>
                        <w:jc w:val="center"/>
                        <w:rPr>
                          <w:i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282818">
                        <w:rPr>
                          <w:i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 xml:space="preserve">LA_BUC_02 </w:t>
                      </w:r>
                    </w:p>
                    <w:p w14:paraId="27D50E0D" w14:textId="0526D68A" w:rsidR="004C3DDD" w:rsidRPr="00282818" w:rsidRDefault="004C3DDD" w:rsidP="00927358">
                      <w:pPr>
                        <w:jc w:val="center"/>
                        <w:rPr>
                          <w:i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282818">
                        <w:rPr>
                          <w:i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Determination of legislation applicable</w:t>
                      </w:r>
                    </w:p>
                  </w:txbxContent>
                </v:textbox>
              </v:shape>
            </w:pict>
          </mc:Fallback>
        </mc:AlternateContent>
      </w:r>
    </w:p>
    <w:p w14:paraId="492F966E" w14:textId="77777777" w:rsidR="00B41BBD" w:rsidRPr="000A1C91" w:rsidRDefault="00B41BBD">
      <w:pPr>
        <w:rPr>
          <w:rFonts w:asciiTheme="minorHAnsi" w:hAnsiTheme="minorHAnsi" w:cstheme="minorHAnsi"/>
        </w:rPr>
      </w:pPr>
    </w:p>
    <w:p w14:paraId="41AAE69B" w14:textId="77777777" w:rsidR="00B41BBD" w:rsidRPr="000A1C91" w:rsidRDefault="00B41BBD">
      <w:pPr>
        <w:rPr>
          <w:rFonts w:asciiTheme="minorHAnsi" w:hAnsiTheme="minorHAnsi" w:cstheme="minorHAnsi"/>
        </w:rPr>
      </w:pPr>
    </w:p>
    <w:p w14:paraId="545DB0AF" w14:textId="77777777" w:rsidR="00B41BBD" w:rsidRPr="000A1C91" w:rsidRDefault="00B41BBD">
      <w:pPr>
        <w:rPr>
          <w:rFonts w:asciiTheme="minorHAnsi" w:hAnsiTheme="minorHAnsi" w:cstheme="minorHAnsi"/>
        </w:rPr>
      </w:pPr>
    </w:p>
    <w:p w14:paraId="29500464" w14:textId="77777777" w:rsidR="00B41BBD" w:rsidRPr="000A1C91" w:rsidRDefault="00B41BBD">
      <w:pPr>
        <w:rPr>
          <w:rFonts w:asciiTheme="minorHAnsi" w:hAnsiTheme="minorHAnsi" w:cstheme="minorHAnsi"/>
        </w:rPr>
      </w:pPr>
    </w:p>
    <w:p w14:paraId="7DC5297F" w14:textId="77777777" w:rsidR="00B41BBD" w:rsidRPr="000A1C91" w:rsidRDefault="00B41BBD">
      <w:pPr>
        <w:rPr>
          <w:rFonts w:asciiTheme="minorHAnsi" w:hAnsiTheme="minorHAnsi" w:cstheme="minorHAnsi"/>
        </w:rPr>
      </w:pPr>
    </w:p>
    <w:p w14:paraId="0FD5DDAF" w14:textId="77777777" w:rsidR="00B41BBD" w:rsidRPr="000A1C91" w:rsidRDefault="00B41BBD">
      <w:pPr>
        <w:rPr>
          <w:rFonts w:asciiTheme="minorHAnsi" w:hAnsiTheme="minorHAnsi" w:cstheme="minorHAnsi"/>
        </w:rPr>
      </w:pPr>
    </w:p>
    <w:p w14:paraId="1AA62F75" w14:textId="77777777" w:rsidR="00B41BBD" w:rsidRPr="000A1C91" w:rsidRDefault="00B41BBD">
      <w:pPr>
        <w:rPr>
          <w:rFonts w:asciiTheme="minorHAnsi" w:hAnsiTheme="minorHAnsi" w:cstheme="minorHAnsi"/>
        </w:rPr>
      </w:pPr>
    </w:p>
    <w:p w14:paraId="74776DC6" w14:textId="77777777" w:rsidR="00B41BBD" w:rsidRPr="000A1C91" w:rsidRDefault="00B41BBD">
      <w:pPr>
        <w:rPr>
          <w:rFonts w:asciiTheme="minorHAnsi" w:hAnsiTheme="minorHAnsi" w:cstheme="minorHAnsi"/>
        </w:rPr>
      </w:pPr>
    </w:p>
    <w:p w14:paraId="24BB2FB4" w14:textId="77777777" w:rsidR="00B41BBD" w:rsidRPr="000A1C91" w:rsidRDefault="00B41BBD">
      <w:pPr>
        <w:rPr>
          <w:rFonts w:asciiTheme="minorHAnsi" w:hAnsiTheme="minorHAnsi" w:cstheme="minorHAnsi"/>
        </w:rPr>
      </w:pPr>
    </w:p>
    <w:p w14:paraId="3C21E016" w14:textId="77777777" w:rsidR="00B41BBD" w:rsidRPr="000A1C91" w:rsidRDefault="00B41BBD">
      <w:pPr>
        <w:rPr>
          <w:rFonts w:asciiTheme="minorHAnsi" w:hAnsiTheme="minorHAnsi" w:cstheme="minorHAnsi"/>
        </w:rPr>
      </w:pPr>
    </w:p>
    <w:p w14:paraId="7A9E81B5" w14:textId="77777777" w:rsidR="00B41BBD" w:rsidRPr="000A1C91" w:rsidRDefault="00B41BBD">
      <w:pPr>
        <w:rPr>
          <w:rFonts w:asciiTheme="minorHAnsi" w:hAnsiTheme="minorHAnsi" w:cstheme="minorHAnsi"/>
        </w:rPr>
      </w:pPr>
    </w:p>
    <w:p w14:paraId="2DE2F52A" w14:textId="77777777" w:rsidR="00B41BBD" w:rsidRPr="000A1C91" w:rsidRDefault="00B41BBD">
      <w:pPr>
        <w:rPr>
          <w:rFonts w:asciiTheme="minorHAnsi" w:hAnsiTheme="minorHAnsi" w:cstheme="minorHAnsi"/>
        </w:rPr>
      </w:pPr>
    </w:p>
    <w:p w14:paraId="76E42233" w14:textId="77777777" w:rsidR="00B41BBD" w:rsidRPr="000A1C91" w:rsidRDefault="00B41BBD">
      <w:pPr>
        <w:rPr>
          <w:rFonts w:asciiTheme="minorHAnsi" w:hAnsiTheme="minorHAnsi" w:cstheme="minorHAnsi"/>
        </w:rPr>
      </w:pPr>
    </w:p>
    <w:p w14:paraId="2900E57B" w14:textId="77777777" w:rsidR="00B41BBD" w:rsidRPr="000A1C91" w:rsidRDefault="00B41BBD">
      <w:pPr>
        <w:rPr>
          <w:rFonts w:asciiTheme="minorHAnsi" w:hAnsiTheme="minorHAnsi" w:cstheme="minorHAnsi"/>
        </w:rPr>
      </w:pPr>
    </w:p>
    <w:p w14:paraId="22706957" w14:textId="098B6090" w:rsidR="00B41BBD" w:rsidRPr="000A1C91" w:rsidRDefault="00B41BBD">
      <w:pPr>
        <w:rPr>
          <w:rFonts w:asciiTheme="minorHAnsi" w:hAnsiTheme="minorHAnsi" w:cstheme="minorHAnsi"/>
        </w:rPr>
      </w:pPr>
    </w:p>
    <w:p w14:paraId="4D85F749" w14:textId="77777777" w:rsidR="00B41BBD" w:rsidRPr="000A1C91" w:rsidRDefault="00B41BBD">
      <w:pPr>
        <w:rPr>
          <w:rFonts w:asciiTheme="minorHAnsi" w:hAnsiTheme="minorHAnsi" w:cstheme="minorHAnsi"/>
        </w:rPr>
      </w:pPr>
    </w:p>
    <w:p w14:paraId="276C8CB4" w14:textId="77777777" w:rsidR="00B41BBD" w:rsidRPr="000A1C91" w:rsidRDefault="00B41BBD">
      <w:pPr>
        <w:rPr>
          <w:rFonts w:asciiTheme="minorHAnsi" w:hAnsiTheme="minorHAnsi" w:cstheme="minorHAnsi"/>
        </w:rPr>
      </w:pPr>
    </w:p>
    <w:p w14:paraId="0A5E9F6C" w14:textId="77777777" w:rsidR="004D5591" w:rsidRPr="000A1C91" w:rsidRDefault="004D5591">
      <w:pPr>
        <w:rPr>
          <w:rFonts w:asciiTheme="minorHAnsi" w:hAnsiTheme="minorHAnsi" w:cstheme="minorHAnsi"/>
        </w:rPr>
      </w:pPr>
    </w:p>
    <w:p w14:paraId="6B16B764" w14:textId="77777777" w:rsidR="004D5591" w:rsidRPr="000A1C91" w:rsidRDefault="004D5591">
      <w:pPr>
        <w:rPr>
          <w:rFonts w:asciiTheme="minorHAnsi" w:hAnsiTheme="minorHAnsi" w:cstheme="minorHAnsi"/>
        </w:rPr>
      </w:pPr>
    </w:p>
    <w:p w14:paraId="61866A44" w14:textId="77777777" w:rsidR="004D5591" w:rsidRPr="000A1C91" w:rsidRDefault="004D5591">
      <w:pPr>
        <w:rPr>
          <w:rFonts w:asciiTheme="minorHAnsi" w:hAnsiTheme="minorHAnsi" w:cstheme="minorHAnsi"/>
        </w:rPr>
      </w:pPr>
    </w:p>
    <w:p w14:paraId="7CA7A51E" w14:textId="77777777" w:rsidR="004D5591" w:rsidRPr="000A1C91" w:rsidRDefault="004D5591">
      <w:pPr>
        <w:rPr>
          <w:rFonts w:asciiTheme="minorHAnsi" w:hAnsiTheme="minorHAnsi" w:cstheme="minorHAnsi"/>
        </w:rPr>
      </w:pPr>
    </w:p>
    <w:p w14:paraId="467657C0" w14:textId="77777777" w:rsidR="004D5591" w:rsidRPr="000A1C91" w:rsidRDefault="004D5591">
      <w:pPr>
        <w:rPr>
          <w:rFonts w:asciiTheme="minorHAnsi" w:hAnsiTheme="minorHAnsi" w:cstheme="minorHAnsi"/>
        </w:rPr>
      </w:pPr>
    </w:p>
    <w:p w14:paraId="4511314C" w14:textId="77777777" w:rsidR="004D5591" w:rsidRPr="000A1C91" w:rsidRDefault="004D5591">
      <w:pPr>
        <w:rPr>
          <w:rFonts w:asciiTheme="minorHAnsi" w:hAnsiTheme="minorHAnsi" w:cstheme="minorHAnsi"/>
        </w:rPr>
      </w:pPr>
    </w:p>
    <w:p w14:paraId="3F9D1490" w14:textId="77777777" w:rsidR="004D5591" w:rsidRPr="000A1C91" w:rsidRDefault="004D5591">
      <w:pPr>
        <w:rPr>
          <w:rFonts w:asciiTheme="minorHAnsi" w:hAnsiTheme="minorHAnsi" w:cstheme="minorHAnsi"/>
        </w:rPr>
      </w:pPr>
    </w:p>
    <w:p w14:paraId="082ABDFE" w14:textId="77777777" w:rsidR="004D5591" w:rsidRPr="000A1C91" w:rsidRDefault="004D5591">
      <w:pPr>
        <w:rPr>
          <w:rFonts w:asciiTheme="minorHAnsi" w:hAnsiTheme="minorHAnsi" w:cstheme="minorHAnsi"/>
        </w:rPr>
      </w:pPr>
    </w:p>
    <w:p w14:paraId="6AC77F67" w14:textId="77777777" w:rsidR="004D5591" w:rsidRPr="000A1C91" w:rsidRDefault="004D5591">
      <w:pPr>
        <w:rPr>
          <w:rFonts w:asciiTheme="minorHAnsi" w:hAnsiTheme="minorHAnsi" w:cstheme="minorHAnsi"/>
        </w:rPr>
      </w:pPr>
    </w:p>
    <w:p w14:paraId="026F9339" w14:textId="77777777" w:rsidR="004D5591" w:rsidRPr="000A1C91" w:rsidRDefault="004D5591">
      <w:pPr>
        <w:rPr>
          <w:rFonts w:asciiTheme="minorHAnsi" w:hAnsiTheme="minorHAnsi" w:cstheme="minorHAnsi"/>
        </w:rPr>
      </w:pPr>
    </w:p>
    <w:p w14:paraId="0D6FAE7A" w14:textId="77777777" w:rsidR="004D5591" w:rsidRPr="000A1C91" w:rsidRDefault="004D5591">
      <w:pPr>
        <w:rPr>
          <w:rFonts w:asciiTheme="minorHAnsi" w:hAnsiTheme="minorHAnsi" w:cstheme="minorHAnsi"/>
        </w:rPr>
      </w:pPr>
    </w:p>
    <w:p w14:paraId="10853DB7" w14:textId="77777777" w:rsidR="004D5591" w:rsidRPr="000A1C91" w:rsidRDefault="004D5591">
      <w:pPr>
        <w:rPr>
          <w:rFonts w:asciiTheme="minorHAnsi" w:hAnsiTheme="minorHAnsi" w:cstheme="minorHAnsi"/>
        </w:rPr>
      </w:pPr>
    </w:p>
    <w:p w14:paraId="629D5338" w14:textId="2889B7FB" w:rsidR="004D5591" w:rsidRPr="000A1C91" w:rsidRDefault="00C54F58">
      <w:pPr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4663E37D" wp14:editId="011AFAF2">
            <wp:extent cx="1757045" cy="8191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E7EF5" w14:textId="77777777" w:rsidR="004D5591" w:rsidRPr="000A1C91" w:rsidRDefault="004D5591">
      <w:pPr>
        <w:rPr>
          <w:rFonts w:asciiTheme="minorHAnsi" w:hAnsiTheme="minorHAnsi" w:cstheme="minorHAnsi"/>
        </w:rPr>
      </w:pPr>
    </w:p>
    <w:p w14:paraId="1DA96143" w14:textId="69819920" w:rsidR="004D5591" w:rsidRPr="000A1C91" w:rsidRDefault="00C54F58">
      <w:pPr>
        <w:rPr>
          <w:rFonts w:asciiTheme="minorHAnsi" w:hAnsiTheme="minorHAnsi" w:cstheme="minorHAnsi"/>
        </w:rPr>
      </w:pPr>
      <w:r w:rsidRPr="000A1C9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216" behindDoc="0" locked="0" layoutInCell="1" allowOverlap="1" wp14:anchorId="6ECD01C5" wp14:editId="0AC2F183">
            <wp:simplePos x="0" y="0"/>
            <wp:positionH relativeFrom="column">
              <wp:posOffset>2259330</wp:posOffset>
            </wp:positionH>
            <wp:positionV relativeFrom="paragraph">
              <wp:posOffset>511810</wp:posOffset>
            </wp:positionV>
            <wp:extent cx="838200" cy="561975"/>
            <wp:effectExtent l="0" t="0" r="0" b="9525"/>
            <wp:wrapNone/>
            <wp:docPr id="23" name="Picture 23" descr="empl_colour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mpl_colour_e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DA0D56" w14:textId="6D213486" w:rsidR="00B41BBD" w:rsidRPr="00653CDE" w:rsidRDefault="00D2200F" w:rsidP="007136F4">
      <w:pPr>
        <w:pStyle w:val="Heading1"/>
        <w:numPr>
          <w:ilvl w:val="0"/>
          <w:numId w:val="0"/>
        </w:numPr>
        <w:ind w:left="432" w:hanging="432"/>
        <w:rPr>
          <w:rFonts w:cstheme="minorHAnsi"/>
        </w:rPr>
      </w:pPr>
      <w:bookmarkStart w:id="0" w:name="_Toc522632872"/>
      <w:r w:rsidRPr="00653CDE">
        <w:rPr>
          <w:rFonts w:cstheme="minorHAnsi"/>
        </w:rPr>
        <w:lastRenderedPageBreak/>
        <w:t>Table of Contents</w:t>
      </w:r>
      <w:bookmarkEnd w:id="0"/>
    </w:p>
    <w:p w14:paraId="5D3E4EF8" w14:textId="77777777" w:rsidR="00D2200F" w:rsidRPr="000A1C91" w:rsidRDefault="00D2200F">
      <w:pPr>
        <w:rPr>
          <w:rFonts w:asciiTheme="minorHAnsi" w:hAnsiTheme="minorHAnsi" w:cstheme="minorHAnsi"/>
        </w:rPr>
      </w:pPr>
    </w:p>
    <w:p w14:paraId="3A6858CF" w14:textId="77777777" w:rsidR="00D2200F" w:rsidRPr="000A1C91" w:rsidRDefault="00D2200F">
      <w:pPr>
        <w:rPr>
          <w:rFonts w:asciiTheme="minorHAnsi" w:hAnsiTheme="minorHAnsi" w:cstheme="minorHAnsi"/>
        </w:rPr>
      </w:pPr>
    </w:p>
    <w:p w14:paraId="226D4B5F" w14:textId="77777777" w:rsidR="007F3F87" w:rsidRDefault="006C4DBB">
      <w:pPr>
        <w:pStyle w:val="TOC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r w:rsidRPr="00C54F58">
        <w:rPr>
          <w:rFonts w:cstheme="minorHAnsi"/>
        </w:rPr>
        <w:fldChar w:fldCharType="begin"/>
      </w:r>
      <w:r w:rsidR="00D2200F" w:rsidRPr="00C54F58">
        <w:rPr>
          <w:rFonts w:cstheme="minorHAnsi"/>
        </w:rPr>
        <w:instrText xml:space="preserve"> TOC \o "1-3" \h \z \u </w:instrText>
      </w:r>
      <w:r w:rsidRPr="00C54F58">
        <w:rPr>
          <w:rFonts w:cstheme="minorHAnsi"/>
        </w:rPr>
        <w:fldChar w:fldCharType="separate"/>
      </w:r>
      <w:hyperlink w:anchor="_Toc522632872" w:history="1">
        <w:r w:rsidR="007F3F87" w:rsidRPr="00C13751">
          <w:rPr>
            <w:rStyle w:val="Hyperlink"/>
            <w:rFonts w:cstheme="minorHAnsi"/>
            <w:noProof/>
          </w:rPr>
          <w:t>Table of Contents</w:t>
        </w:r>
        <w:r w:rsidR="007F3F87">
          <w:rPr>
            <w:noProof/>
            <w:webHidden/>
          </w:rPr>
          <w:tab/>
        </w:r>
        <w:r w:rsidR="007F3F87">
          <w:rPr>
            <w:noProof/>
            <w:webHidden/>
          </w:rPr>
          <w:fldChar w:fldCharType="begin"/>
        </w:r>
        <w:r w:rsidR="007F3F87">
          <w:rPr>
            <w:noProof/>
            <w:webHidden/>
          </w:rPr>
          <w:instrText xml:space="preserve"> PAGEREF _Toc522632872 \h </w:instrText>
        </w:r>
        <w:r w:rsidR="007F3F87">
          <w:rPr>
            <w:noProof/>
            <w:webHidden/>
          </w:rPr>
        </w:r>
        <w:r w:rsidR="007F3F87">
          <w:rPr>
            <w:noProof/>
            <w:webHidden/>
          </w:rPr>
          <w:fldChar w:fldCharType="separate"/>
        </w:r>
        <w:r w:rsidR="007F3F87">
          <w:rPr>
            <w:noProof/>
            <w:webHidden/>
          </w:rPr>
          <w:t>2</w:t>
        </w:r>
        <w:r w:rsidR="007F3F87">
          <w:rPr>
            <w:noProof/>
            <w:webHidden/>
          </w:rPr>
          <w:fldChar w:fldCharType="end"/>
        </w:r>
      </w:hyperlink>
    </w:p>
    <w:p w14:paraId="55F12E76" w14:textId="77777777" w:rsidR="007F3F87" w:rsidRDefault="007F3F87">
      <w:pPr>
        <w:pStyle w:val="TOC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2873" w:history="1">
        <w:r w:rsidRPr="00C13751">
          <w:rPr>
            <w:rStyle w:val="Hyperlink"/>
            <w:rFonts w:cstheme="minorHAnsi"/>
            <w:noProof/>
            <w:lang w:val="en-US"/>
          </w:rPr>
          <w:t>1. 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_Toc522632873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090527D" w14:textId="77777777" w:rsidR="007F3F87" w:rsidRDefault="007F3F87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2874" w:history="1">
        <w:r w:rsidRPr="00C13751">
          <w:rPr>
            <w:rStyle w:val="Hyperlink"/>
            <w:rFonts w:cstheme="minorHAnsi"/>
            <w:noProof/>
          </w:rPr>
          <w:t>1.1. 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_Toc522632874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BB95548" w14:textId="77777777" w:rsidR="007F3F87" w:rsidRDefault="007F3F87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2875" w:history="1">
        <w:r w:rsidRPr="00C13751">
          <w:rPr>
            <w:rStyle w:val="Hyperlink"/>
            <w:rFonts w:cstheme="minorHAnsi"/>
            <w:noProof/>
          </w:rPr>
          <w:t>1.2. Scope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_Toc522632875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0099D1F" w14:textId="77777777" w:rsidR="007F3F87" w:rsidRDefault="007F3F87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2876" w:history="1">
        <w:r w:rsidRPr="00C13751">
          <w:rPr>
            <w:rStyle w:val="Hyperlink"/>
            <w:rFonts w:cstheme="minorHAnsi"/>
            <w:noProof/>
          </w:rPr>
          <w:t>1.3. Definitions, Acronyms and Abbreviations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_Toc522632876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BDD92AB" w14:textId="77777777" w:rsidR="007F3F87" w:rsidRDefault="007F3F87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2877" w:history="1">
        <w:r w:rsidRPr="00C13751">
          <w:rPr>
            <w:rStyle w:val="Hyperlink"/>
            <w:rFonts w:cstheme="minorHAnsi"/>
            <w:noProof/>
          </w:rPr>
          <w:t>1.4. 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_Toc522632877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E506CE2" w14:textId="77777777" w:rsidR="007F3F87" w:rsidRDefault="007F3F87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2878" w:history="1">
        <w:r w:rsidRPr="00C13751">
          <w:rPr>
            <w:rStyle w:val="Hyperlink"/>
            <w:rFonts w:cstheme="minorHAnsi"/>
            <w:noProof/>
          </w:rPr>
          <w:t>1.5. 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_Toc522632878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E6DEDDF" w14:textId="77777777" w:rsidR="007F3F87" w:rsidRDefault="007F3F87">
      <w:pPr>
        <w:pStyle w:val="TOC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2879" w:history="1">
        <w:r w:rsidRPr="00C13751">
          <w:rPr>
            <w:rStyle w:val="Hyperlink"/>
            <w:rFonts w:cstheme="minorHAnsi"/>
            <w:noProof/>
            <w:lang w:val="en-US"/>
          </w:rPr>
          <w:t>2.</w:t>
        </w:r>
        <w:r w:rsidRPr="00C13751">
          <w:rPr>
            <w:rStyle w:val="Hyperlink"/>
            <w:rFonts w:cstheme="minorHAnsi"/>
            <w:noProof/>
          </w:rPr>
          <w:t xml:space="preserve"> </w:t>
        </w:r>
        <w:r w:rsidRPr="00C13751">
          <w:rPr>
            <w:rStyle w:val="Hyperlink"/>
            <w:rFonts w:cstheme="minorHAnsi"/>
            <w:noProof/>
            <w:lang w:val="en-US"/>
          </w:rPr>
          <w:t>Description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_Toc522632879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A4B60B3" w14:textId="77777777" w:rsidR="007F3F87" w:rsidRDefault="007F3F87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2880" w:history="1">
        <w:r w:rsidRPr="00C13751">
          <w:rPr>
            <w:rStyle w:val="Hyperlink"/>
            <w:rFonts w:cstheme="minorHAnsi"/>
            <w:noProof/>
          </w:rPr>
          <w:t>2.1. Business Scenario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_Toc522632880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8C980F4" w14:textId="77777777" w:rsidR="007F3F87" w:rsidRDefault="007F3F87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2881" w:history="1">
        <w:r w:rsidRPr="00C13751">
          <w:rPr>
            <w:rStyle w:val="Hyperlink"/>
            <w:rFonts w:cstheme="minorHAnsi"/>
            <w:noProof/>
          </w:rPr>
          <w:t>2.2. Legal Base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_Toc522632881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564E6E1" w14:textId="77777777" w:rsidR="007F3F87" w:rsidRDefault="007F3F87">
      <w:pPr>
        <w:pStyle w:val="TOC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2882" w:history="1">
        <w:r w:rsidRPr="00C13751">
          <w:rPr>
            <w:rStyle w:val="Hyperlink"/>
            <w:rFonts w:cstheme="minorHAnsi"/>
            <w:noProof/>
            <w:lang w:val="en-US"/>
          </w:rPr>
          <w:t>3. Actors &amp; Roles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_Toc522632882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AFA4890" w14:textId="77777777" w:rsidR="007F3F87" w:rsidRDefault="007F3F87">
      <w:pPr>
        <w:pStyle w:val="TOC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2883" w:history="1">
        <w:r w:rsidRPr="00C13751">
          <w:rPr>
            <w:rStyle w:val="Hyperlink"/>
            <w:rFonts w:cstheme="minorHAnsi"/>
            <w:noProof/>
            <w:lang w:val="en-US"/>
          </w:rPr>
          <w:t>4. Use Case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_Toc522632883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EBE9BB3" w14:textId="77777777" w:rsidR="007F3F87" w:rsidRDefault="007F3F87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2884" w:history="1">
        <w:r w:rsidRPr="00C13751">
          <w:rPr>
            <w:rStyle w:val="Hyperlink"/>
            <w:rFonts w:cstheme="minorHAnsi"/>
            <w:noProof/>
          </w:rPr>
          <w:t>4.1. RUP Table Representation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_Toc522632884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167DE45" w14:textId="77777777" w:rsidR="007F3F87" w:rsidRDefault="007F3F87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2885" w:history="1">
        <w:r w:rsidRPr="00C13751">
          <w:rPr>
            <w:rStyle w:val="Hyperlink"/>
            <w:rFonts w:cstheme="minorHAnsi"/>
            <w:noProof/>
          </w:rPr>
          <w:t>4.2. Request – Reply SED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_Toc522632885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8C6D867" w14:textId="77777777" w:rsidR="007F3F87" w:rsidRDefault="007F3F87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2886" w:history="1">
        <w:r w:rsidRPr="00C13751">
          <w:rPr>
            <w:rStyle w:val="Hyperlink"/>
            <w:rFonts w:cstheme="minorHAnsi"/>
            <w:noProof/>
          </w:rPr>
          <w:t>4.3. Attachments Allowed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_Toc522632886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F68D15E" w14:textId="77777777" w:rsidR="007F3F87" w:rsidRDefault="007F3F87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2887" w:history="1">
        <w:r w:rsidRPr="00C13751">
          <w:rPr>
            <w:rStyle w:val="Hyperlink"/>
            <w:rFonts w:cstheme="minorHAnsi"/>
            <w:noProof/>
          </w:rPr>
          <w:t>4.4. Artefacts used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_Toc522632887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334D6D7" w14:textId="77777777" w:rsidR="007F3F87" w:rsidRDefault="007F3F87">
      <w:pPr>
        <w:pStyle w:val="TOC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2888" w:history="1">
        <w:r w:rsidRPr="00C13751">
          <w:rPr>
            <w:rStyle w:val="Hyperlink"/>
            <w:rFonts w:cstheme="minorHAnsi"/>
            <w:noProof/>
            <w:lang w:val="en-US"/>
          </w:rPr>
          <w:t>6. Business Processes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_Toc522632888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D22F22F" w14:textId="77777777" w:rsidR="007F3F87" w:rsidRDefault="007F3F87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2889" w:history="1">
        <w:r w:rsidRPr="00C13751">
          <w:rPr>
            <w:rStyle w:val="Hyperlink"/>
            <w:noProof/>
          </w:rPr>
          <w:t>6.1. Case Owner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_Toc522632889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40B1ED7C" w14:textId="77777777" w:rsidR="007F3F87" w:rsidRDefault="007F3F87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2890" w:history="1">
        <w:r w:rsidRPr="00C13751">
          <w:rPr>
            <w:rStyle w:val="Hyperlink"/>
            <w:noProof/>
          </w:rPr>
          <w:t>6.2. Counterparty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_Toc522632890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4F083FE" w14:textId="77777777" w:rsidR="007F3F87" w:rsidRDefault="007F3F87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2891" w:history="1">
        <w:r w:rsidRPr="00C13751">
          <w:rPr>
            <w:rStyle w:val="Hyperlink"/>
            <w:noProof/>
          </w:rPr>
          <w:t>6.3. Sub Processes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_Toc522632891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A0467DD" w14:textId="77777777" w:rsidR="007F3F87" w:rsidRDefault="007F3F87">
      <w:pPr>
        <w:pStyle w:val="TOC1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2892" w:history="1">
        <w:r w:rsidRPr="00C13751">
          <w:rPr>
            <w:rStyle w:val="Hyperlink"/>
            <w:rFonts w:cstheme="minorHAnsi"/>
            <w:noProof/>
            <w:lang w:val="en-US"/>
          </w:rPr>
          <w:t>7. Appendices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_Toc522632892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361152CA" w14:textId="77777777" w:rsidR="007F3F87" w:rsidRDefault="007F3F87">
      <w:pPr>
        <w:pStyle w:val="TOC2"/>
        <w:tabs>
          <w:tab w:val="right" w:leader="dot" w:pos="877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22632893" w:history="1">
        <w:r w:rsidRPr="00C13751">
          <w:rPr>
            <w:rStyle w:val="Hyperlink"/>
            <w:rFonts w:cstheme="minorHAnsi"/>
            <w:noProof/>
          </w:rPr>
          <w:t>7.1. Issues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_Toc522632893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F99C6C6" w14:textId="77777777" w:rsidR="00B41BBD" w:rsidRPr="00C54F58" w:rsidRDefault="006C4DBB">
      <w:pPr>
        <w:rPr>
          <w:rFonts w:cstheme="minorHAnsi"/>
        </w:rPr>
      </w:pPr>
      <w:r w:rsidRPr="00C54F58">
        <w:rPr>
          <w:rFonts w:cstheme="minorHAnsi"/>
        </w:rPr>
        <w:fldChar w:fldCharType="end"/>
      </w:r>
    </w:p>
    <w:p w14:paraId="596B70B2" w14:textId="0B0A433F" w:rsidR="002E6ECB" w:rsidRPr="00C54F58" w:rsidRDefault="002E6ECB">
      <w:pPr>
        <w:jc w:val="left"/>
        <w:rPr>
          <w:rFonts w:eastAsia="Calibri" w:cstheme="minorHAnsi"/>
          <w:b/>
          <w:color w:val="000000"/>
          <w:sz w:val="24"/>
          <w:szCs w:val="22"/>
          <w:lang w:val="fr-BE" w:eastAsia="en-US"/>
        </w:rPr>
      </w:pPr>
      <w:bookmarkStart w:id="1" w:name="_Headings_and_subheadings"/>
      <w:bookmarkEnd w:id="1"/>
      <w:r w:rsidRPr="00C54F58">
        <w:rPr>
          <w:rFonts w:eastAsia="Calibri" w:cstheme="minorHAnsi"/>
          <w:b/>
          <w:color w:val="000000"/>
          <w:sz w:val="24"/>
          <w:szCs w:val="22"/>
          <w:lang w:val="fr-BE" w:eastAsia="en-US"/>
        </w:rPr>
        <w:br w:type="page"/>
      </w:r>
    </w:p>
    <w:p w14:paraId="09CF438B" w14:textId="77777777" w:rsidR="002E6ECB" w:rsidRPr="00784419" w:rsidRDefault="002E6ECB" w:rsidP="002E6ECB">
      <w:pPr>
        <w:spacing w:after="20" w:line="276" w:lineRule="auto"/>
        <w:jc w:val="left"/>
        <w:rPr>
          <w:rFonts w:eastAsia="Calibri" w:cstheme="minorHAnsi"/>
          <w:b/>
          <w:color w:val="000000"/>
          <w:sz w:val="22"/>
          <w:szCs w:val="22"/>
          <w:lang w:val="fr-BE" w:eastAsia="en-US"/>
        </w:rPr>
      </w:pPr>
      <w:r w:rsidRPr="00784419">
        <w:rPr>
          <w:rFonts w:eastAsia="Calibri" w:cstheme="minorHAnsi"/>
          <w:b/>
          <w:color w:val="000000"/>
          <w:sz w:val="22"/>
          <w:szCs w:val="22"/>
          <w:lang w:val="fr-BE" w:eastAsia="en-US"/>
        </w:rPr>
        <w:lastRenderedPageBreak/>
        <w:t>Document Control Information</w:t>
      </w: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804"/>
        <w:gridCol w:w="6199"/>
      </w:tblGrid>
      <w:tr w:rsidR="00413824" w:rsidRPr="00784419" w14:paraId="1FFF977A" w14:textId="77777777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6F5EEE08" w14:textId="77777777" w:rsidR="00413824" w:rsidRPr="00784419" w:rsidRDefault="00413824" w:rsidP="00413824">
            <w:pPr>
              <w:spacing w:line="276" w:lineRule="auto"/>
              <w:jc w:val="left"/>
              <w:rPr>
                <w:rFonts w:eastAsia="PMingLiU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784419">
              <w:rPr>
                <w:rFonts w:cstheme="minorHAnsi"/>
                <w:b/>
                <w:color w:val="auto"/>
                <w:sz w:val="22"/>
                <w:szCs w:val="22"/>
                <w:lang w:eastAsia="en-US"/>
              </w:rPr>
              <w:t>Settings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hideMark/>
          </w:tcPr>
          <w:p w14:paraId="27DE8E23" w14:textId="77777777" w:rsidR="00413824" w:rsidRPr="00784419" w:rsidRDefault="00413824" w:rsidP="00413824">
            <w:pPr>
              <w:spacing w:line="276" w:lineRule="auto"/>
              <w:jc w:val="left"/>
              <w:rPr>
                <w:rFonts w:eastAsia="PMingLiU" w:cstheme="minorHAnsi"/>
                <w:b/>
                <w:color w:val="auto"/>
                <w:sz w:val="22"/>
                <w:szCs w:val="22"/>
                <w:lang w:eastAsia="en-US"/>
              </w:rPr>
            </w:pPr>
            <w:r w:rsidRPr="00784419">
              <w:rPr>
                <w:rFonts w:cstheme="minorHAnsi"/>
                <w:b/>
                <w:color w:val="auto"/>
                <w:sz w:val="22"/>
                <w:szCs w:val="22"/>
                <w:lang w:eastAsia="en-US"/>
              </w:rPr>
              <w:t>Value</w:t>
            </w:r>
          </w:p>
        </w:tc>
      </w:tr>
      <w:tr w:rsidR="00413824" w:rsidRPr="00784419" w14:paraId="0E89D4FB" w14:textId="77777777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14:paraId="2B62F717" w14:textId="77777777" w:rsidR="00413824" w:rsidRPr="00784419" w:rsidRDefault="00413824" w:rsidP="00413824">
            <w:pPr>
              <w:spacing w:line="276" w:lineRule="auto"/>
              <w:jc w:val="left"/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 w:rsidRPr="00784419"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>Document Title: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14:paraId="0EAE0A0C" w14:textId="77777777" w:rsidR="00413824" w:rsidRPr="00784419" w:rsidRDefault="007A362D" w:rsidP="00413824">
            <w:pPr>
              <w:spacing w:line="276" w:lineRule="auto"/>
              <w:jc w:val="left"/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</w:pPr>
            <w:r w:rsidRPr="00784419">
              <w:rPr>
                <w:rFonts w:cstheme="minorHAnsi"/>
                <w:sz w:val="22"/>
                <w:szCs w:val="22"/>
              </w:rPr>
              <w:fldChar w:fldCharType="begin"/>
            </w:r>
            <w:r w:rsidRPr="00784419">
              <w:rPr>
                <w:rFonts w:cstheme="minorHAnsi"/>
                <w:sz w:val="22"/>
                <w:szCs w:val="22"/>
              </w:rPr>
              <w:instrText xml:space="preserve"> TITLE   \* MERGEFORMAT </w:instrText>
            </w:r>
            <w:r w:rsidRPr="00784419">
              <w:rPr>
                <w:rFonts w:cstheme="minorHAnsi"/>
                <w:sz w:val="22"/>
                <w:szCs w:val="22"/>
              </w:rPr>
              <w:fldChar w:fldCharType="separate"/>
            </w:r>
            <w:r w:rsidR="00413824" w:rsidRPr="00784419"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  <w:t>Business Use Case</w:t>
            </w:r>
            <w:r w:rsidRPr="00784419"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  <w:fldChar w:fldCharType="end"/>
            </w:r>
          </w:p>
          <w:p w14:paraId="45C415EC" w14:textId="77777777" w:rsidR="00413824" w:rsidRPr="00784419" w:rsidRDefault="006C4DBB" w:rsidP="004A7850">
            <w:pPr>
              <w:spacing w:line="276" w:lineRule="auto"/>
              <w:jc w:val="left"/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</w:pPr>
            <w:r w:rsidRPr="00784419"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  <w:fldChar w:fldCharType="begin"/>
            </w:r>
            <w:r w:rsidR="00413824" w:rsidRPr="00784419"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  <w:instrText xml:space="preserve"> SUBJECT   \* MERGEFORMAT </w:instrText>
            </w:r>
            <w:r w:rsidRPr="00784419"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  <w:fldChar w:fldCharType="separate"/>
            </w:r>
            <w:r w:rsidR="00D461B9" w:rsidRPr="00784419"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>LA_BUC_0</w:t>
            </w:r>
            <w:r w:rsidR="004A7850" w:rsidRPr="00784419"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>2</w:t>
            </w:r>
            <w:r w:rsidR="00D461B9" w:rsidRPr="00784419"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 xml:space="preserve"> - </w:t>
            </w:r>
            <w:r w:rsidR="004A7850" w:rsidRPr="00784419"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>Determination of legislation applicable</w:t>
            </w:r>
            <w:r w:rsidRPr="00784419">
              <w:rPr>
                <w:rFonts w:cstheme="minorHAnsi"/>
                <w:b/>
                <w:bCs/>
                <w:color w:val="984806"/>
                <w:sz w:val="22"/>
                <w:szCs w:val="22"/>
                <w:lang w:eastAsia="en-US"/>
              </w:rPr>
              <w:fldChar w:fldCharType="end"/>
            </w:r>
            <w:r w:rsidRPr="00784419">
              <w:rPr>
                <w:rFonts w:eastAsia="PMingLiU" w:cstheme="minorHAnsi"/>
                <w:b/>
                <w:color w:val="auto"/>
                <w:sz w:val="22"/>
                <w:szCs w:val="22"/>
                <w:lang w:eastAsia="en-US"/>
              </w:rPr>
              <w:fldChar w:fldCharType="begin"/>
            </w:r>
            <w:r w:rsidR="00413824" w:rsidRPr="00784419">
              <w:rPr>
                <w:rFonts w:eastAsia="PMingLiU" w:cstheme="minorHAnsi"/>
                <w:b/>
                <w:color w:val="auto"/>
                <w:sz w:val="22"/>
                <w:szCs w:val="22"/>
                <w:lang w:eastAsia="en-US"/>
              </w:rPr>
              <w:instrText xml:space="preserve"> TITLE   \* MERGEFORMAT </w:instrText>
            </w:r>
            <w:r w:rsidRPr="00784419">
              <w:rPr>
                <w:rFonts w:eastAsia="PMingLiU" w:cstheme="minorHAnsi"/>
                <w:b/>
                <w:color w:val="auto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413824" w:rsidRPr="00784419" w14:paraId="16EB44BE" w14:textId="77777777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14:paraId="58BC5748" w14:textId="77777777" w:rsidR="00413824" w:rsidRPr="00784419" w:rsidRDefault="00413824" w:rsidP="00413824">
            <w:pPr>
              <w:spacing w:line="276" w:lineRule="auto"/>
              <w:jc w:val="left"/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 w:rsidRPr="00784419"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>Project Title: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14:paraId="4C6D448A" w14:textId="77777777" w:rsidR="00413824" w:rsidRPr="00784419" w:rsidRDefault="00413824" w:rsidP="00413824">
            <w:pPr>
              <w:spacing w:line="276" w:lineRule="auto"/>
              <w:jc w:val="left"/>
              <w:rPr>
                <w:rFonts w:cstheme="minorHAnsi"/>
                <w:b/>
                <w:color w:val="984806"/>
                <w:sz w:val="22"/>
                <w:szCs w:val="22"/>
                <w:lang w:eastAsia="en-US"/>
              </w:rPr>
            </w:pPr>
            <w:r w:rsidRPr="00784419">
              <w:rPr>
                <w:rFonts w:cstheme="minorHAnsi"/>
                <w:b/>
                <w:bCs/>
                <w:color w:val="984806"/>
                <w:sz w:val="22"/>
                <w:szCs w:val="22"/>
                <w:lang w:val="en-US" w:eastAsia="en-US"/>
              </w:rPr>
              <w:t>EESSI (Electronic Exchange of Social Security Information) Project</w:t>
            </w:r>
          </w:p>
        </w:tc>
      </w:tr>
      <w:tr w:rsidR="005E5EA5" w:rsidRPr="00657FC1" w14:paraId="60C0EB21" w14:textId="77777777" w:rsidTr="00012682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14:paraId="2198B006" w14:textId="77777777" w:rsidR="005E5EA5" w:rsidRPr="00195B40" w:rsidRDefault="005E5EA5" w:rsidP="00012682">
            <w:pPr>
              <w:spacing w:line="276" w:lineRule="auto"/>
              <w:jc w:val="left"/>
              <w:rPr>
                <w:rFonts w:cs="Calibri"/>
                <w:b/>
                <w:sz w:val="22"/>
                <w:szCs w:val="22"/>
                <w:lang w:val="en-US" w:eastAsia="en-US"/>
              </w:rPr>
            </w:pPr>
            <w:r w:rsidRPr="00195B40">
              <w:rPr>
                <w:rFonts w:cs="Calibri"/>
                <w:b/>
                <w:sz w:val="22"/>
                <w:szCs w:val="22"/>
                <w:lang w:val="en-US" w:eastAsia="en-US"/>
              </w:rPr>
              <w:t>Document Author: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14:paraId="79A597E3" w14:textId="77777777" w:rsidR="005E5EA5" w:rsidRPr="00195B40" w:rsidRDefault="005E5EA5" w:rsidP="00012682">
            <w:pPr>
              <w:spacing w:line="276" w:lineRule="auto"/>
              <w:jc w:val="left"/>
              <w:rPr>
                <w:rFonts w:cs="Calibri"/>
                <w:b/>
                <w:bCs/>
                <w:color w:val="984806"/>
                <w:sz w:val="22"/>
                <w:szCs w:val="22"/>
                <w:lang w:val="en-US" w:eastAsia="en-US"/>
              </w:rPr>
            </w:pPr>
            <w:r>
              <w:rPr>
                <w:rFonts w:cs="Calibri"/>
                <w:b/>
                <w:bCs/>
                <w:color w:val="984806"/>
                <w:sz w:val="22"/>
                <w:szCs w:val="22"/>
                <w:lang w:val="en-US" w:eastAsia="en-US"/>
              </w:rPr>
              <w:t xml:space="preserve">European Commission, </w:t>
            </w:r>
            <w:r w:rsidRPr="00195B40">
              <w:rPr>
                <w:rFonts w:cs="Calibri"/>
                <w:b/>
                <w:bCs/>
                <w:color w:val="984806"/>
                <w:sz w:val="22"/>
                <w:szCs w:val="22"/>
                <w:lang w:val="en-US" w:eastAsia="en-US"/>
              </w:rPr>
              <w:t xml:space="preserve">DG EMPL </w:t>
            </w:r>
            <w:r>
              <w:rPr>
                <w:rFonts w:cs="Calibri"/>
                <w:b/>
                <w:bCs/>
                <w:color w:val="984806"/>
                <w:sz w:val="22"/>
                <w:szCs w:val="22"/>
                <w:lang w:val="en-US" w:eastAsia="en-US"/>
              </w:rPr>
              <w:t>F5</w:t>
            </w:r>
          </w:p>
        </w:tc>
      </w:tr>
      <w:tr w:rsidR="005E5EA5" w:rsidRPr="00657FC1" w14:paraId="3F3C20F7" w14:textId="77777777" w:rsidTr="00012682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14:paraId="64094101" w14:textId="77777777" w:rsidR="005E5EA5" w:rsidRPr="00195B40" w:rsidRDefault="005E5EA5" w:rsidP="00012682">
            <w:pPr>
              <w:spacing w:line="276" w:lineRule="auto"/>
              <w:jc w:val="left"/>
              <w:rPr>
                <w:rFonts w:cs="Calibri"/>
                <w:b/>
                <w:sz w:val="22"/>
                <w:szCs w:val="22"/>
                <w:lang w:val="en-US" w:eastAsia="en-US"/>
              </w:rPr>
            </w:pPr>
            <w:r>
              <w:rPr>
                <w:rFonts w:cs="Calibri"/>
                <w:b/>
                <w:sz w:val="22"/>
                <w:szCs w:val="22"/>
                <w:lang w:val="en-US" w:eastAsia="en-US"/>
              </w:rPr>
              <w:t>System</w:t>
            </w:r>
            <w:r w:rsidRPr="00195B40">
              <w:rPr>
                <w:rFonts w:cs="Calibri"/>
                <w:b/>
                <w:sz w:val="22"/>
                <w:szCs w:val="22"/>
                <w:lang w:val="en-US" w:eastAsia="en-US"/>
              </w:rPr>
              <w:t xml:space="preserve"> Owner: 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14:paraId="520FB268" w14:textId="77777777" w:rsidR="005E5EA5" w:rsidRPr="00195B40" w:rsidRDefault="005E5EA5" w:rsidP="00012682">
            <w:pPr>
              <w:spacing w:line="276" w:lineRule="auto"/>
              <w:jc w:val="left"/>
              <w:rPr>
                <w:rFonts w:cs="Calibri"/>
                <w:b/>
                <w:bCs/>
                <w:color w:val="984806"/>
                <w:sz w:val="22"/>
                <w:szCs w:val="22"/>
                <w:lang w:val="en-US" w:eastAsia="en-US"/>
              </w:rPr>
            </w:pPr>
            <w:r>
              <w:rPr>
                <w:rFonts w:cs="Calibri"/>
                <w:b/>
                <w:bCs/>
                <w:color w:val="984806"/>
                <w:sz w:val="22"/>
                <w:szCs w:val="22"/>
                <w:lang w:val="en-US" w:eastAsia="en-US"/>
              </w:rPr>
              <w:t xml:space="preserve">European Commission, </w:t>
            </w:r>
            <w:r w:rsidRPr="00195B40">
              <w:rPr>
                <w:rFonts w:cs="Calibri"/>
                <w:b/>
                <w:bCs/>
                <w:color w:val="984806"/>
                <w:sz w:val="22"/>
                <w:szCs w:val="22"/>
                <w:lang w:val="en-US" w:eastAsia="en-US"/>
              </w:rPr>
              <w:t xml:space="preserve">DG EMPL </w:t>
            </w:r>
            <w:r>
              <w:rPr>
                <w:rFonts w:cs="Calibri"/>
                <w:b/>
                <w:bCs/>
                <w:color w:val="984806"/>
                <w:sz w:val="22"/>
                <w:szCs w:val="22"/>
                <w:lang w:val="en-US" w:eastAsia="en-US"/>
              </w:rPr>
              <w:t>D2</w:t>
            </w:r>
          </w:p>
        </w:tc>
      </w:tr>
      <w:tr w:rsidR="00D461B9" w:rsidRPr="00784419" w14:paraId="24F07F97" w14:textId="77777777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14:paraId="64FE28F6" w14:textId="77777777" w:rsidR="00D461B9" w:rsidRPr="00784419" w:rsidRDefault="00D461B9" w:rsidP="00413824">
            <w:pPr>
              <w:spacing w:line="276" w:lineRule="auto"/>
              <w:jc w:val="left"/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 w:rsidRPr="00784419"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 xml:space="preserve">Doc. Version: 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14:paraId="057642E2" w14:textId="4E499321" w:rsidR="00D461B9" w:rsidRPr="00784419" w:rsidRDefault="00D9103A" w:rsidP="0059550F">
            <w:pPr>
              <w:spacing w:line="276" w:lineRule="auto"/>
              <w:jc w:val="left"/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>v4.1.0</w:t>
            </w:r>
          </w:p>
        </w:tc>
      </w:tr>
      <w:tr w:rsidR="00D461B9" w:rsidRPr="00784419" w14:paraId="6735750C" w14:textId="77777777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14:paraId="395B9321" w14:textId="77777777" w:rsidR="00D461B9" w:rsidRPr="00784419" w:rsidRDefault="00D461B9" w:rsidP="00413824">
            <w:pPr>
              <w:spacing w:line="276" w:lineRule="auto"/>
              <w:jc w:val="left"/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 w:rsidRPr="00784419"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 xml:space="preserve">Sensitivity: 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14:paraId="09283993" w14:textId="77777777" w:rsidR="00D461B9" w:rsidRPr="00784419" w:rsidRDefault="00D461B9" w:rsidP="00D461B9">
            <w:pPr>
              <w:spacing w:line="276" w:lineRule="auto"/>
              <w:jc w:val="left"/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</w:pPr>
            <w:r w:rsidRPr="00784419"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>Public</w:t>
            </w:r>
          </w:p>
        </w:tc>
      </w:tr>
      <w:tr w:rsidR="00D461B9" w:rsidRPr="00784419" w14:paraId="3FA4D0FC" w14:textId="77777777" w:rsidTr="00413824">
        <w:tc>
          <w:tcPr>
            <w:tcW w:w="155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14:paraId="08D8337E" w14:textId="77777777" w:rsidR="00D461B9" w:rsidRPr="00784419" w:rsidRDefault="00D461B9" w:rsidP="00413824">
            <w:pPr>
              <w:spacing w:line="276" w:lineRule="auto"/>
              <w:jc w:val="left"/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</w:pPr>
            <w:r w:rsidRPr="00784419">
              <w:rPr>
                <w:rFonts w:cstheme="minorHAnsi"/>
                <w:b/>
                <w:color w:val="auto"/>
                <w:sz w:val="22"/>
                <w:szCs w:val="22"/>
                <w:lang w:val="en-US" w:eastAsia="en-US"/>
              </w:rPr>
              <w:t xml:space="preserve">Date: </w:t>
            </w:r>
          </w:p>
        </w:tc>
        <w:tc>
          <w:tcPr>
            <w:tcW w:w="344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hideMark/>
          </w:tcPr>
          <w:p w14:paraId="693C0BFD" w14:textId="062D6B0B" w:rsidR="00D461B9" w:rsidRPr="00784419" w:rsidRDefault="00D9103A" w:rsidP="00F119CB">
            <w:pPr>
              <w:tabs>
                <w:tab w:val="left" w:pos="2325"/>
              </w:tabs>
              <w:spacing w:line="276" w:lineRule="auto"/>
              <w:jc w:val="left"/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color w:val="984806"/>
                <w:sz w:val="22"/>
                <w:szCs w:val="22"/>
                <w:lang w:val="en-US"/>
              </w:rPr>
              <w:t>20/08/2018</w:t>
            </w:r>
          </w:p>
        </w:tc>
      </w:tr>
    </w:tbl>
    <w:p w14:paraId="30F238DA" w14:textId="77777777" w:rsidR="00413824" w:rsidRPr="000A1C91" w:rsidRDefault="00413824" w:rsidP="002E6ECB">
      <w:pPr>
        <w:spacing w:line="276" w:lineRule="auto"/>
        <w:jc w:val="left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</w:pPr>
    </w:p>
    <w:p w14:paraId="4CD61B17" w14:textId="1C32EC1A" w:rsidR="002E6ECB" w:rsidRPr="000A1C91" w:rsidRDefault="002E6ECB">
      <w:pPr>
        <w:jc w:val="left"/>
        <w:rPr>
          <w:rFonts w:asciiTheme="minorHAnsi" w:eastAsia="Calibri" w:hAnsiTheme="minorHAnsi" w:cstheme="minorHAnsi"/>
          <w:b/>
          <w:bCs/>
          <w:color w:val="000000"/>
          <w:sz w:val="24"/>
          <w:szCs w:val="22"/>
          <w:lang w:eastAsia="en-US"/>
        </w:rPr>
      </w:pPr>
      <w:r w:rsidRPr="000A1C91">
        <w:rPr>
          <w:rFonts w:asciiTheme="minorHAnsi" w:eastAsia="Calibri" w:hAnsiTheme="minorHAnsi" w:cstheme="minorHAnsi"/>
          <w:b/>
          <w:bCs/>
          <w:color w:val="000000"/>
          <w:sz w:val="24"/>
          <w:szCs w:val="22"/>
          <w:lang w:eastAsia="en-US"/>
        </w:rPr>
        <w:br w:type="page"/>
      </w:r>
    </w:p>
    <w:p w14:paraId="4CDA3259" w14:textId="77777777" w:rsidR="002E6ECB" w:rsidRPr="00484324" w:rsidRDefault="002E6ECB" w:rsidP="000A1C91">
      <w:pPr>
        <w:spacing w:line="276" w:lineRule="auto"/>
        <w:rPr>
          <w:rFonts w:eastAsia="Calibri" w:cstheme="minorHAnsi"/>
          <w:b/>
          <w:bCs/>
          <w:color w:val="000000"/>
          <w:sz w:val="22"/>
          <w:szCs w:val="22"/>
          <w:lang w:eastAsia="en-US"/>
        </w:rPr>
      </w:pPr>
      <w:r w:rsidRPr="00484324">
        <w:rPr>
          <w:rFonts w:eastAsia="Calibri" w:cstheme="minorHAnsi"/>
          <w:b/>
          <w:bCs/>
          <w:color w:val="000000"/>
          <w:sz w:val="22"/>
          <w:szCs w:val="22"/>
          <w:lang w:eastAsia="en-US"/>
        </w:rPr>
        <w:lastRenderedPageBreak/>
        <w:t xml:space="preserve">Document history: </w:t>
      </w:r>
    </w:p>
    <w:p w14:paraId="69CA56DF" w14:textId="77777777" w:rsidR="002E6ECB" w:rsidRPr="00484324" w:rsidRDefault="002E6ECB" w:rsidP="000A1C91">
      <w:pPr>
        <w:spacing w:line="276" w:lineRule="auto"/>
        <w:rPr>
          <w:rFonts w:cstheme="minorHAnsi"/>
          <w:color w:val="auto"/>
          <w:sz w:val="22"/>
          <w:szCs w:val="22"/>
          <w:lang w:val="en-US" w:eastAsia="en-US"/>
        </w:rPr>
      </w:pPr>
      <w:r w:rsidRPr="00484324">
        <w:rPr>
          <w:rFonts w:cstheme="minorHAnsi"/>
          <w:color w:val="auto"/>
          <w:sz w:val="22"/>
          <w:szCs w:val="22"/>
          <w:lang w:val="en-US" w:eastAsia="en-US"/>
        </w:rPr>
        <w:t>The Document Author is authorized to make the following types of changes to the document without requiring that the document be re-approved:</w:t>
      </w:r>
    </w:p>
    <w:p w14:paraId="1273A15A" w14:textId="77777777" w:rsidR="002E6ECB" w:rsidRPr="00484324" w:rsidRDefault="002E6ECB" w:rsidP="000A1C91">
      <w:pPr>
        <w:widowControl w:val="0"/>
        <w:numPr>
          <w:ilvl w:val="0"/>
          <w:numId w:val="11"/>
        </w:numPr>
        <w:spacing w:after="120" w:line="240" w:lineRule="atLeast"/>
        <w:ind w:left="709"/>
        <w:rPr>
          <w:rFonts w:cstheme="minorHAnsi"/>
          <w:color w:val="auto"/>
          <w:sz w:val="22"/>
          <w:szCs w:val="22"/>
          <w:lang w:val="en-US" w:eastAsia="en-US"/>
        </w:rPr>
      </w:pPr>
      <w:r w:rsidRPr="00484324">
        <w:rPr>
          <w:rFonts w:cstheme="minorHAnsi"/>
          <w:color w:val="auto"/>
          <w:sz w:val="22"/>
          <w:szCs w:val="22"/>
          <w:lang w:val="en-US" w:eastAsia="en-US"/>
        </w:rPr>
        <w:t>Editorial, formatting, and spelling</w:t>
      </w:r>
    </w:p>
    <w:p w14:paraId="7901A23A" w14:textId="77777777" w:rsidR="002E6ECB" w:rsidRPr="00484324" w:rsidRDefault="002E6ECB" w:rsidP="000A1C91">
      <w:pPr>
        <w:widowControl w:val="0"/>
        <w:numPr>
          <w:ilvl w:val="0"/>
          <w:numId w:val="11"/>
        </w:numPr>
        <w:spacing w:after="120" w:line="240" w:lineRule="atLeast"/>
        <w:ind w:left="709"/>
        <w:rPr>
          <w:rFonts w:cstheme="minorHAnsi"/>
          <w:color w:val="auto"/>
          <w:sz w:val="22"/>
          <w:szCs w:val="22"/>
          <w:lang w:val="en-US" w:eastAsia="en-US"/>
        </w:rPr>
      </w:pPr>
      <w:r w:rsidRPr="00484324">
        <w:rPr>
          <w:rFonts w:cstheme="minorHAnsi"/>
          <w:color w:val="auto"/>
          <w:sz w:val="22"/>
          <w:szCs w:val="22"/>
          <w:lang w:val="en-US" w:eastAsia="en-US"/>
        </w:rPr>
        <w:t>Clarification</w:t>
      </w:r>
    </w:p>
    <w:p w14:paraId="4EB9958A" w14:textId="77777777" w:rsidR="002E6ECB" w:rsidRPr="000A1C91" w:rsidRDefault="002E6ECB" w:rsidP="000A1C91">
      <w:pPr>
        <w:spacing w:line="276" w:lineRule="auto"/>
        <w:rPr>
          <w:rFonts w:asciiTheme="minorHAnsi" w:hAnsiTheme="minorHAnsi" w:cstheme="minorHAnsi"/>
          <w:i/>
          <w:color w:val="auto"/>
          <w:sz w:val="22"/>
          <w:szCs w:val="22"/>
          <w:lang w:val="en-US" w:eastAsia="en-US"/>
        </w:rPr>
      </w:pPr>
    </w:p>
    <w:p w14:paraId="2B248FBF" w14:textId="12EFF577" w:rsidR="00FE78BE" w:rsidRPr="000A1C91" w:rsidRDefault="002E6ECB" w:rsidP="009110ED">
      <w:pPr>
        <w:spacing w:line="276" w:lineRule="auto"/>
        <w:rPr>
          <w:rFonts w:asciiTheme="minorHAnsi" w:hAnsiTheme="minorHAnsi" w:cstheme="minorHAnsi"/>
          <w:color w:val="auto"/>
          <w:sz w:val="22"/>
          <w:szCs w:val="22"/>
          <w:lang w:val="en-US" w:eastAsia="en-US"/>
        </w:rPr>
      </w:pPr>
      <w:r w:rsidRPr="00997744">
        <w:rPr>
          <w:rFonts w:cstheme="minorHAnsi"/>
          <w:color w:val="auto"/>
          <w:sz w:val="22"/>
          <w:szCs w:val="22"/>
          <w:lang w:val="en-US" w:eastAsia="en-US"/>
        </w:rPr>
        <w:t>To request a change to this document, contact the Document Author or Owner.</w:t>
      </w:r>
    </w:p>
    <w:tbl>
      <w:tblPr>
        <w:tblW w:w="489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121"/>
        <w:gridCol w:w="1279"/>
        <w:gridCol w:w="1835"/>
        <w:gridCol w:w="4453"/>
      </w:tblGrid>
      <w:tr w:rsidR="00987856" w:rsidRPr="007D1A98" w14:paraId="73EC3D1E" w14:textId="77777777" w:rsidTr="0042391D">
        <w:tc>
          <w:tcPr>
            <w:tcW w:w="645" w:type="pct"/>
            <w:shd w:val="clear" w:color="auto" w:fill="D9D9D9"/>
          </w:tcPr>
          <w:p w14:paraId="34AB6E79" w14:textId="77777777" w:rsidR="00987856" w:rsidRPr="00653CDE" w:rsidRDefault="00987856" w:rsidP="005448B4">
            <w:pPr>
              <w:spacing w:line="276" w:lineRule="auto"/>
              <w:jc w:val="left"/>
              <w:rPr>
                <w:rFonts w:eastAsia="PMingLiU" w:cstheme="minorHAnsi"/>
                <w:b/>
                <w:bCs/>
                <w:color w:val="000000"/>
                <w:szCs w:val="20"/>
              </w:rPr>
            </w:pPr>
            <w:r w:rsidRPr="00653CDE">
              <w:rPr>
                <w:rFonts w:cstheme="minorHAnsi"/>
                <w:b/>
                <w:bCs/>
                <w:color w:val="000000"/>
                <w:szCs w:val="20"/>
              </w:rPr>
              <w:t>Revision</w:t>
            </w:r>
          </w:p>
        </w:tc>
        <w:tc>
          <w:tcPr>
            <w:tcW w:w="736" w:type="pct"/>
            <w:shd w:val="clear" w:color="auto" w:fill="D9D9D9"/>
          </w:tcPr>
          <w:p w14:paraId="2FB9FADD" w14:textId="77777777" w:rsidR="00987856" w:rsidRPr="00653CDE" w:rsidRDefault="00987856" w:rsidP="005448B4">
            <w:pPr>
              <w:spacing w:line="276" w:lineRule="auto"/>
              <w:jc w:val="left"/>
              <w:rPr>
                <w:rFonts w:eastAsia="PMingLiU" w:cstheme="minorHAnsi"/>
                <w:b/>
                <w:bCs/>
                <w:color w:val="000000"/>
                <w:szCs w:val="20"/>
              </w:rPr>
            </w:pPr>
            <w:r w:rsidRPr="00653CDE">
              <w:rPr>
                <w:rFonts w:cstheme="minorHAnsi"/>
                <w:b/>
                <w:bCs/>
                <w:color w:val="000000"/>
                <w:szCs w:val="20"/>
              </w:rPr>
              <w:t>Date</w:t>
            </w:r>
          </w:p>
        </w:tc>
        <w:tc>
          <w:tcPr>
            <w:tcW w:w="1056" w:type="pct"/>
            <w:shd w:val="clear" w:color="auto" w:fill="D9D9D9"/>
          </w:tcPr>
          <w:p w14:paraId="0CD9C123" w14:textId="77777777" w:rsidR="00987856" w:rsidRPr="00653CDE" w:rsidRDefault="00987856" w:rsidP="005448B4">
            <w:pPr>
              <w:spacing w:line="276" w:lineRule="auto"/>
              <w:jc w:val="left"/>
              <w:rPr>
                <w:rFonts w:eastAsia="PMingLiU" w:cstheme="minorHAnsi"/>
                <w:b/>
                <w:bCs/>
                <w:color w:val="000000"/>
                <w:szCs w:val="20"/>
              </w:rPr>
            </w:pPr>
            <w:r w:rsidRPr="00653CDE">
              <w:rPr>
                <w:rFonts w:cstheme="minorHAnsi"/>
                <w:b/>
                <w:bCs/>
                <w:color w:val="000000"/>
                <w:szCs w:val="20"/>
              </w:rPr>
              <w:t>Created by</w:t>
            </w:r>
          </w:p>
        </w:tc>
        <w:tc>
          <w:tcPr>
            <w:tcW w:w="2563" w:type="pct"/>
            <w:shd w:val="clear" w:color="auto" w:fill="D9D9D9"/>
          </w:tcPr>
          <w:p w14:paraId="18D30ED2" w14:textId="77777777" w:rsidR="00987856" w:rsidRPr="00653CDE" w:rsidRDefault="00987856" w:rsidP="005448B4">
            <w:pPr>
              <w:spacing w:line="276" w:lineRule="auto"/>
              <w:jc w:val="left"/>
              <w:rPr>
                <w:rFonts w:eastAsia="PMingLiU" w:cstheme="minorHAnsi"/>
                <w:b/>
                <w:bCs/>
                <w:color w:val="000000"/>
                <w:szCs w:val="20"/>
              </w:rPr>
            </w:pPr>
            <w:r w:rsidRPr="00653CDE">
              <w:rPr>
                <w:rFonts w:cstheme="minorHAnsi"/>
                <w:b/>
                <w:bCs/>
                <w:color w:val="000000"/>
                <w:szCs w:val="20"/>
              </w:rPr>
              <w:t>Short Description of Changes</w:t>
            </w:r>
          </w:p>
        </w:tc>
      </w:tr>
      <w:tr w:rsidR="00987856" w:rsidRPr="007D1A98" w14:paraId="1DDA5301" w14:textId="77777777" w:rsidTr="0042391D">
        <w:tc>
          <w:tcPr>
            <w:tcW w:w="645" w:type="pct"/>
            <w:vAlign w:val="center"/>
          </w:tcPr>
          <w:p w14:paraId="48F195E5" w14:textId="4A65D028" w:rsidR="00987856" w:rsidRPr="00653CDE" w:rsidRDefault="00D9103A" w:rsidP="005448B4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v</w:t>
            </w:r>
            <w:r w:rsidR="00245802" w:rsidRPr="00653CDE">
              <w:rPr>
                <w:rFonts w:cstheme="minorHAnsi"/>
                <w:szCs w:val="20"/>
              </w:rPr>
              <w:t>0.01</w:t>
            </w:r>
          </w:p>
        </w:tc>
        <w:tc>
          <w:tcPr>
            <w:tcW w:w="736" w:type="pct"/>
            <w:vAlign w:val="center"/>
          </w:tcPr>
          <w:p w14:paraId="77103E8A" w14:textId="7B1AE88C" w:rsidR="00987856" w:rsidRPr="00653CDE" w:rsidRDefault="00245802" w:rsidP="005448B4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 w:rsidRPr="00653CDE">
              <w:rPr>
                <w:rFonts w:eastAsia="PMingLiU" w:cstheme="minorHAnsi"/>
                <w:color w:val="000000"/>
                <w:szCs w:val="20"/>
              </w:rPr>
              <w:t>15</w:t>
            </w:r>
            <w:r w:rsidR="007D1A98">
              <w:rPr>
                <w:rFonts w:eastAsia="PMingLiU" w:cstheme="minorHAnsi"/>
                <w:color w:val="000000"/>
                <w:szCs w:val="20"/>
              </w:rPr>
              <w:t>/</w:t>
            </w:r>
            <w:r w:rsidRPr="00653CDE">
              <w:rPr>
                <w:rFonts w:eastAsia="PMingLiU" w:cstheme="minorHAnsi"/>
                <w:color w:val="000000"/>
                <w:szCs w:val="20"/>
              </w:rPr>
              <w:t>03</w:t>
            </w:r>
            <w:r w:rsidR="007D1A98">
              <w:rPr>
                <w:rFonts w:eastAsia="PMingLiU" w:cstheme="minorHAnsi"/>
                <w:color w:val="000000"/>
                <w:szCs w:val="20"/>
              </w:rPr>
              <w:t>/</w:t>
            </w:r>
            <w:r w:rsidRPr="00653CDE">
              <w:rPr>
                <w:rFonts w:eastAsia="PMingLiU" w:cstheme="minorHAnsi"/>
                <w:color w:val="000000"/>
                <w:szCs w:val="20"/>
              </w:rPr>
              <w:t>2015</w:t>
            </w:r>
          </w:p>
        </w:tc>
        <w:tc>
          <w:tcPr>
            <w:tcW w:w="1056" w:type="pct"/>
            <w:vAlign w:val="center"/>
          </w:tcPr>
          <w:p w14:paraId="453C37DB" w14:textId="7A375CB0" w:rsidR="00987856" w:rsidRPr="00653CDE" w:rsidRDefault="00245802" w:rsidP="005448B4">
            <w:pPr>
              <w:widowControl w:val="0"/>
              <w:spacing w:line="200" w:lineRule="atLeast"/>
              <w:jc w:val="left"/>
              <w:rPr>
                <w:rFonts w:cstheme="minorHAnsi"/>
                <w:color w:val="000000"/>
                <w:szCs w:val="20"/>
              </w:rPr>
            </w:pPr>
            <w:r w:rsidRPr="00653CDE">
              <w:rPr>
                <w:rFonts w:cstheme="minorHAnsi"/>
                <w:color w:val="000000"/>
                <w:szCs w:val="20"/>
              </w:rPr>
              <w:t>Mihai Dinca</w:t>
            </w:r>
          </w:p>
        </w:tc>
        <w:tc>
          <w:tcPr>
            <w:tcW w:w="2563" w:type="pct"/>
            <w:vAlign w:val="center"/>
          </w:tcPr>
          <w:p w14:paraId="3237B2FD" w14:textId="37F86104" w:rsidR="00987856" w:rsidRPr="00653CDE" w:rsidRDefault="002C0E62" w:rsidP="005448B4">
            <w:p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First draft</w:t>
            </w:r>
          </w:p>
        </w:tc>
      </w:tr>
      <w:tr w:rsidR="00987856" w:rsidRPr="007D1A98" w14:paraId="4B11424E" w14:textId="77777777" w:rsidTr="0042391D">
        <w:tc>
          <w:tcPr>
            <w:tcW w:w="645" w:type="pct"/>
          </w:tcPr>
          <w:p w14:paraId="5BAEFE97" w14:textId="3EEF6D3E" w:rsidR="00987856" w:rsidRPr="00653CDE" w:rsidRDefault="00D9103A" w:rsidP="005448B4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245802" w:rsidRPr="00653CDE">
              <w:rPr>
                <w:rFonts w:eastAsia="PMingLiU" w:cstheme="minorHAnsi"/>
                <w:color w:val="000000"/>
                <w:szCs w:val="20"/>
              </w:rPr>
              <w:t>0.02</w:t>
            </w:r>
          </w:p>
        </w:tc>
        <w:tc>
          <w:tcPr>
            <w:tcW w:w="736" w:type="pct"/>
          </w:tcPr>
          <w:p w14:paraId="6369CDA8" w14:textId="1E9E93BC" w:rsidR="00987856" w:rsidRPr="00653CDE" w:rsidRDefault="00245802" w:rsidP="005448B4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 w:rsidRPr="00653CDE">
              <w:rPr>
                <w:rFonts w:eastAsia="PMingLiU" w:cstheme="minorHAnsi"/>
                <w:color w:val="000000"/>
                <w:szCs w:val="20"/>
              </w:rPr>
              <w:t>05</w:t>
            </w:r>
            <w:r w:rsidR="007D1A98">
              <w:rPr>
                <w:rFonts w:eastAsia="PMingLiU" w:cstheme="minorHAnsi"/>
                <w:color w:val="000000"/>
                <w:szCs w:val="20"/>
              </w:rPr>
              <w:t>/</w:t>
            </w:r>
            <w:r w:rsidRPr="00653CDE">
              <w:rPr>
                <w:rFonts w:eastAsia="PMingLiU" w:cstheme="minorHAnsi"/>
                <w:color w:val="000000"/>
                <w:szCs w:val="20"/>
              </w:rPr>
              <w:t>06</w:t>
            </w:r>
            <w:r w:rsidR="007D1A98">
              <w:rPr>
                <w:rFonts w:eastAsia="PMingLiU" w:cstheme="minorHAnsi"/>
                <w:color w:val="000000"/>
                <w:szCs w:val="20"/>
              </w:rPr>
              <w:t>/</w:t>
            </w:r>
            <w:r w:rsidRPr="00653CDE">
              <w:rPr>
                <w:rFonts w:eastAsia="PMingLiU" w:cstheme="minorHAnsi"/>
                <w:color w:val="000000"/>
                <w:szCs w:val="20"/>
              </w:rPr>
              <w:t>2015</w:t>
            </w:r>
          </w:p>
        </w:tc>
        <w:tc>
          <w:tcPr>
            <w:tcW w:w="1056" w:type="pct"/>
          </w:tcPr>
          <w:p w14:paraId="6D0387F6" w14:textId="7BDBE293" w:rsidR="00987856" w:rsidRPr="00653CDE" w:rsidRDefault="00245802" w:rsidP="005448B4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653CDE">
              <w:rPr>
                <w:rFonts w:eastAsia="PMingLiU" w:cstheme="minorHAnsi"/>
                <w:color w:val="000000"/>
                <w:szCs w:val="20"/>
              </w:rPr>
              <w:t>Mihai Dinca</w:t>
            </w:r>
          </w:p>
        </w:tc>
        <w:tc>
          <w:tcPr>
            <w:tcW w:w="2563" w:type="pct"/>
          </w:tcPr>
          <w:p w14:paraId="3D901CF6" w14:textId="77777777" w:rsidR="00987856" w:rsidRPr="00653CDE" w:rsidRDefault="00245802" w:rsidP="005448B4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653CDE">
              <w:rPr>
                <w:rFonts w:eastAsia="PMingLiU" w:cstheme="minorHAnsi"/>
                <w:color w:val="000000"/>
                <w:szCs w:val="20"/>
              </w:rPr>
              <w:t>AHG comments accepted</w:t>
            </w:r>
          </w:p>
          <w:p w14:paraId="3B83D1B8" w14:textId="51BD42A4" w:rsidR="00245802" w:rsidRPr="00653CDE" w:rsidRDefault="00245802" w:rsidP="005448B4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653CDE">
              <w:rPr>
                <w:rFonts w:eastAsia="PMingLiU" w:cstheme="minorHAnsi"/>
                <w:color w:val="000000"/>
                <w:szCs w:val="20"/>
              </w:rPr>
              <w:t>Diagrams get more details</w:t>
            </w:r>
          </w:p>
        </w:tc>
      </w:tr>
      <w:tr w:rsidR="00987856" w:rsidRPr="007D1A98" w14:paraId="2FDF5F19" w14:textId="77777777" w:rsidTr="0042391D">
        <w:tc>
          <w:tcPr>
            <w:tcW w:w="645" w:type="pct"/>
          </w:tcPr>
          <w:p w14:paraId="70298898" w14:textId="023EADC8" w:rsidR="00987856" w:rsidRPr="00653CDE" w:rsidRDefault="00D9103A" w:rsidP="005448B4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F54072" w:rsidRPr="00653CDE">
              <w:rPr>
                <w:rFonts w:eastAsia="PMingLiU" w:cstheme="minorHAnsi"/>
                <w:color w:val="000000"/>
                <w:szCs w:val="20"/>
              </w:rPr>
              <w:t>0.03</w:t>
            </w:r>
          </w:p>
        </w:tc>
        <w:tc>
          <w:tcPr>
            <w:tcW w:w="736" w:type="pct"/>
          </w:tcPr>
          <w:p w14:paraId="046A1C65" w14:textId="56D4ECB1" w:rsidR="00987856" w:rsidRPr="00653CDE" w:rsidRDefault="00F54072" w:rsidP="005448B4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 w:rsidRPr="00653CDE">
              <w:rPr>
                <w:rFonts w:eastAsia="PMingLiU" w:cstheme="minorHAnsi"/>
                <w:color w:val="000000"/>
                <w:szCs w:val="20"/>
              </w:rPr>
              <w:t>24</w:t>
            </w:r>
            <w:r w:rsidR="007D1A98">
              <w:rPr>
                <w:rFonts w:eastAsia="PMingLiU" w:cstheme="minorHAnsi"/>
                <w:color w:val="000000"/>
                <w:szCs w:val="20"/>
              </w:rPr>
              <w:t>/</w:t>
            </w:r>
            <w:r w:rsidRPr="00653CDE">
              <w:rPr>
                <w:rFonts w:eastAsia="PMingLiU" w:cstheme="minorHAnsi"/>
                <w:color w:val="000000"/>
                <w:szCs w:val="20"/>
              </w:rPr>
              <w:t>07</w:t>
            </w:r>
            <w:r w:rsidR="007D1A98">
              <w:rPr>
                <w:rFonts w:eastAsia="PMingLiU" w:cstheme="minorHAnsi"/>
                <w:color w:val="000000"/>
                <w:szCs w:val="20"/>
              </w:rPr>
              <w:t>/</w:t>
            </w:r>
            <w:r w:rsidRPr="00653CDE">
              <w:rPr>
                <w:rFonts w:eastAsia="PMingLiU" w:cstheme="minorHAnsi"/>
                <w:color w:val="000000"/>
                <w:szCs w:val="20"/>
              </w:rPr>
              <w:t>2015</w:t>
            </w:r>
          </w:p>
        </w:tc>
        <w:tc>
          <w:tcPr>
            <w:tcW w:w="1056" w:type="pct"/>
          </w:tcPr>
          <w:p w14:paraId="75CFF4D4" w14:textId="71E637AD" w:rsidR="00987856" w:rsidRPr="00653CDE" w:rsidRDefault="00F54072" w:rsidP="005448B4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653CDE">
              <w:rPr>
                <w:rFonts w:eastAsia="PMingLiU" w:cstheme="minorHAnsi"/>
                <w:color w:val="000000"/>
                <w:szCs w:val="20"/>
              </w:rPr>
              <w:t>Mihai Dinca</w:t>
            </w:r>
          </w:p>
        </w:tc>
        <w:tc>
          <w:tcPr>
            <w:tcW w:w="2563" w:type="pct"/>
          </w:tcPr>
          <w:p w14:paraId="27F2D458" w14:textId="77777777" w:rsidR="00987856" w:rsidRPr="00653CDE" w:rsidRDefault="00F54072" w:rsidP="005448B4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653CDE">
              <w:rPr>
                <w:rFonts w:eastAsia="PMingLiU" w:cstheme="minorHAnsi"/>
                <w:color w:val="000000"/>
                <w:szCs w:val="20"/>
              </w:rPr>
              <w:t>Update on the Use Case diagram</w:t>
            </w:r>
          </w:p>
          <w:p w14:paraId="45F05450" w14:textId="213A8ED7" w:rsidR="00F54072" w:rsidRPr="00653CDE" w:rsidRDefault="00F54072" w:rsidP="005448B4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653CDE">
              <w:rPr>
                <w:rFonts w:eastAsia="PMingLiU" w:cstheme="minorHAnsi"/>
                <w:color w:val="000000"/>
                <w:szCs w:val="20"/>
              </w:rPr>
              <w:t>Minor corrections within branches</w:t>
            </w:r>
          </w:p>
        </w:tc>
      </w:tr>
      <w:tr w:rsidR="002C10CD" w:rsidRPr="007D1A98" w14:paraId="7C45639E" w14:textId="77777777" w:rsidTr="0042391D">
        <w:tc>
          <w:tcPr>
            <w:tcW w:w="645" w:type="pct"/>
          </w:tcPr>
          <w:p w14:paraId="27501A59" w14:textId="399D855C" w:rsidR="002C10CD" w:rsidRPr="00653CDE" w:rsidRDefault="00D9103A" w:rsidP="005448B4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0A1C91" w:rsidRPr="00653CDE">
              <w:rPr>
                <w:rFonts w:eastAsia="PMingLiU" w:cstheme="minorHAnsi"/>
                <w:color w:val="000000"/>
                <w:szCs w:val="20"/>
              </w:rPr>
              <w:t>0.04.0</w:t>
            </w:r>
          </w:p>
        </w:tc>
        <w:tc>
          <w:tcPr>
            <w:tcW w:w="736" w:type="pct"/>
          </w:tcPr>
          <w:p w14:paraId="470FA11F" w14:textId="0A4EF6DC" w:rsidR="002C10CD" w:rsidRPr="00653CDE" w:rsidRDefault="000A1C91" w:rsidP="005448B4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 w:rsidRPr="00653CDE">
              <w:rPr>
                <w:rFonts w:eastAsia="PMingLiU" w:cstheme="minorHAnsi"/>
                <w:color w:val="000000"/>
                <w:szCs w:val="20"/>
              </w:rPr>
              <w:t>20</w:t>
            </w:r>
            <w:r w:rsidR="007D1A98">
              <w:rPr>
                <w:rFonts w:eastAsia="PMingLiU" w:cstheme="minorHAnsi"/>
                <w:color w:val="000000"/>
                <w:szCs w:val="20"/>
              </w:rPr>
              <w:t>/</w:t>
            </w:r>
            <w:r w:rsidRPr="00653CDE">
              <w:rPr>
                <w:rFonts w:eastAsia="PMingLiU" w:cstheme="minorHAnsi"/>
                <w:color w:val="000000"/>
                <w:szCs w:val="20"/>
              </w:rPr>
              <w:t>01</w:t>
            </w:r>
            <w:r w:rsidR="007D1A98">
              <w:rPr>
                <w:rFonts w:eastAsia="PMingLiU" w:cstheme="minorHAnsi"/>
                <w:color w:val="000000"/>
                <w:szCs w:val="20"/>
              </w:rPr>
              <w:t>/</w:t>
            </w:r>
            <w:r w:rsidRPr="00653CDE">
              <w:rPr>
                <w:rFonts w:eastAsia="PMingLiU" w:cstheme="minorHAnsi"/>
                <w:color w:val="000000"/>
                <w:szCs w:val="20"/>
              </w:rPr>
              <w:t>201</w:t>
            </w:r>
            <w:r w:rsidR="00764B6C">
              <w:rPr>
                <w:rFonts w:eastAsia="PMingLiU" w:cstheme="minorHAnsi"/>
                <w:color w:val="000000"/>
                <w:szCs w:val="20"/>
              </w:rPr>
              <w:t>6</w:t>
            </w:r>
          </w:p>
        </w:tc>
        <w:tc>
          <w:tcPr>
            <w:tcW w:w="1056" w:type="pct"/>
          </w:tcPr>
          <w:p w14:paraId="3DA50578" w14:textId="5B2E210C" w:rsidR="002C10CD" w:rsidRPr="00653CDE" w:rsidRDefault="000A1C91" w:rsidP="005448B4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653CDE">
              <w:rPr>
                <w:rFonts w:eastAsia="PMingLiU" w:cstheme="minorHAnsi"/>
                <w:color w:val="000000"/>
                <w:szCs w:val="20"/>
              </w:rPr>
              <w:t>Violeta Popescu</w:t>
            </w:r>
          </w:p>
        </w:tc>
        <w:tc>
          <w:tcPr>
            <w:tcW w:w="2563" w:type="pct"/>
          </w:tcPr>
          <w:p w14:paraId="6C934CFA" w14:textId="3EC1F86F" w:rsidR="00AD27BD" w:rsidRPr="00653CDE" w:rsidRDefault="00AD27BD" w:rsidP="005448B4">
            <w:pPr>
              <w:spacing w:line="276" w:lineRule="auto"/>
              <w:jc w:val="left"/>
              <w:rPr>
                <w:rFonts w:eastAsia="PMingLiU" w:cs="Calibri"/>
                <w:color w:val="000000"/>
                <w:szCs w:val="20"/>
              </w:rPr>
            </w:pPr>
            <w:r w:rsidRPr="00653CDE">
              <w:rPr>
                <w:rFonts w:eastAsia="PMingLiU" w:cs="Calibri"/>
                <w:color w:val="000000"/>
                <w:szCs w:val="20"/>
              </w:rPr>
              <w:t>Inclusion of Invalidate SED</w:t>
            </w:r>
          </w:p>
          <w:p w14:paraId="32648075" w14:textId="04FEDC5B" w:rsidR="00AD27BD" w:rsidRPr="00653CDE" w:rsidRDefault="00AD27BD" w:rsidP="005448B4">
            <w:pPr>
              <w:spacing w:line="276" w:lineRule="auto"/>
              <w:jc w:val="left"/>
              <w:rPr>
                <w:rFonts w:eastAsia="PMingLiU" w:cs="Calibri"/>
                <w:color w:val="000000"/>
                <w:szCs w:val="20"/>
              </w:rPr>
            </w:pPr>
            <w:r w:rsidRPr="00653CDE">
              <w:rPr>
                <w:rFonts w:eastAsia="PMingLiU" w:cs="Calibri"/>
                <w:color w:val="000000"/>
                <w:szCs w:val="20"/>
              </w:rPr>
              <w:t>Removal of LA_BUC_03 as a SubProcess</w:t>
            </w:r>
          </w:p>
          <w:p w14:paraId="405854D1" w14:textId="17BAB3E3" w:rsidR="00AD27BD" w:rsidRPr="00653CDE" w:rsidRDefault="00AD27BD" w:rsidP="005448B4">
            <w:pPr>
              <w:spacing w:line="276" w:lineRule="auto"/>
              <w:jc w:val="left"/>
              <w:rPr>
                <w:rFonts w:eastAsia="PMingLiU" w:cs="Calibri"/>
                <w:color w:val="000000"/>
                <w:szCs w:val="20"/>
              </w:rPr>
            </w:pPr>
            <w:r w:rsidRPr="00653CDE">
              <w:rPr>
                <w:rFonts w:eastAsia="PMingLiU" w:cs="Calibri"/>
                <w:color w:val="000000"/>
                <w:szCs w:val="20"/>
              </w:rPr>
              <w:t>Inclusion of A008 SED by CO and CP</w:t>
            </w:r>
          </w:p>
          <w:p w14:paraId="7ECF92F3" w14:textId="62B37546" w:rsidR="002C10CD" w:rsidRPr="00653CDE" w:rsidRDefault="000A1C91" w:rsidP="005448B4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653CDE">
              <w:rPr>
                <w:rFonts w:eastAsia="PMingLiU" w:cs="Calibri"/>
                <w:color w:val="000000"/>
                <w:szCs w:val="20"/>
              </w:rPr>
              <w:t>Update to align with business architecture principles</w:t>
            </w:r>
          </w:p>
        </w:tc>
      </w:tr>
      <w:tr w:rsidR="003E6AFD" w:rsidRPr="007D1A98" w14:paraId="407A4FDE" w14:textId="77777777" w:rsidTr="0042391D">
        <w:tc>
          <w:tcPr>
            <w:tcW w:w="645" w:type="pct"/>
          </w:tcPr>
          <w:p w14:paraId="0D0BA19B" w14:textId="6B11DAA3" w:rsidR="003E6AFD" w:rsidRPr="00653CDE" w:rsidRDefault="00D9103A" w:rsidP="005448B4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997744" w:rsidRPr="00653CDE">
              <w:rPr>
                <w:rFonts w:eastAsia="PMingLiU" w:cstheme="minorHAnsi"/>
                <w:color w:val="000000"/>
                <w:szCs w:val="20"/>
              </w:rPr>
              <w:t>0.5.0</w:t>
            </w:r>
          </w:p>
        </w:tc>
        <w:tc>
          <w:tcPr>
            <w:tcW w:w="736" w:type="pct"/>
          </w:tcPr>
          <w:p w14:paraId="12437EDE" w14:textId="308158F3" w:rsidR="003E6AFD" w:rsidRPr="00653CDE" w:rsidRDefault="00997744" w:rsidP="005448B4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 w:rsidRPr="00653CDE">
              <w:rPr>
                <w:rFonts w:eastAsia="PMingLiU" w:cstheme="minorHAnsi"/>
                <w:color w:val="000000"/>
                <w:szCs w:val="20"/>
              </w:rPr>
              <w:t>24</w:t>
            </w:r>
            <w:r w:rsidR="007D1A98">
              <w:rPr>
                <w:rFonts w:eastAsia="PMingLiU" w:cstheme="minorHAnsi"/>
                <w:color w:val="000000"/>
                <w:szCs w:val="20"/>
              </w:rPr>
              <w:t>/</w:t>
            </w:r>
            <w:r w:rsidRPr="00653CDE">
              <w:rPr>
                <w:rFonts w:eastAsia="PMingLiU" w:cstheme="minorHAnsi"/>
                <w:color w:val="000000"/>
                <w:szCs w:val="20"/>
              </w:rPr>
              <w:t>06</w:t>
            </w:r>
            <w:r w:rsidR="007D1A98">
              <w:rPr>
                <w:rFonts w:eastAsia="PMingLiU" w:cstheme="minorHAnsi"/>
                <w:color w:val="000000"/>
                <w:szCs w:val="20"/>
              </w:rPr>
              <w:t>/</w:t>
            </w:r>
            <w:r w:rsidRPr="00653CDE">
              <w:rPr>
                <w:rFonts w:eastAsia="PMingLiU" w:cstheme="minorHAnsi"/>
                <w:color w:val="000000"/>
                <w:szCs w:val="20"/>
              </w:rPr>
              <w:t>2016</w:t>
            </w:r>
          </w:p>
        </w:tc>
        <w:tc>
          <w:tcPr>
            <w:tcW w:w="1056" w:type="pct"/>
          </w:tcPr>
          <w:p w14:paraId="4266D008" w14:textId="46988369" w:rsidR="003E6AFD" w:rsidRPr="00653CDE" w:rsidRDefault="00997744" w:rsidP="005448B4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653CDE">
              <w:rPr>
                <w:rFonts w:eastAsia="PMingLiU" w:cstheme="minorHAnsi"/>
                <w:color w:val="000000"/>
                <w:szCs w:val="20"/>
              </w:rPr>
              <w:t>Violeta Popescu</w:t>
            </w:r>
          </w:p>
        </w:tc>
        <w:tc>
          <w:tcPr>
            <w:tcW w:w="2563" w:type="pct"/>
          </w:tcPr>
          <w:p w14:paraId="6C61857D" w14:textId="77777777" w:rsidR="005C68CC" w:rsidRPr="007D1A98" w:rsidRDefault="00591843" w:rsidP="00997744">
            <w:pPr>
              <w:spacing w:line="276" w:lineRule="auto"/>
              <w:jc w:val="left"/>
              <w:rPr>
                <w:rFonts w:cs="Calibri"/>
                <w:szCs w:val="20"/>
              </w:rPr>
            </w:pPr>
            <w:r w:rsidRPr="007D1A98">
              <w:rPr>
                <w:rFonts w:cs="Calibri"/>
                <w:szCs w:val="20"/>
              </w:rPr>
              <w:t>Alignment to the standard description and layout of the BUC</w:t>
            </w:r>
          </w:p>
          <w:p w14:paraId="7D47A462" w14:textId="0DBE1132" w:rsidR="00FA38C4" w:rsidRPr="00653CDE" w:rsidRDefault="00FA38C4" w:rsidP="00772BB4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7D1A98">
              <w:rPr>
                <w:rFonts w:cs="Calibri"/>
                <w:szCs w:val="20"/>
              </w:rPr>
              <w:t xml:space="preserve">Corrected minor errors </w:t>
            </w:r>
            <w:r w:rsidR="00772BB4" w:rsidRPr="007D1A98">
              <w:rPr>
                <w:rFonts w:cs="Calibri"/>
                <w:szCs w:val="20"/>
              </w:rPr>
              <w:t>found</w:t>
            </w:r>
            <w:r w:rsidRPr="007D1A98">
              <w:rPr>
                <w:rFonts w:cs="Calibri"/>
                <w:szCs w:val="20"/>
              </w:rPr>
              <w:t xml:space="preserve"> in the document</w:t>
            </w:r>
          </w:p>
        </w:tc>
      </w:tr>
      <w:tr w:rsidR="0059550F" w:rsidRPr="007D1A98" w14:paraId="0545FAE5" w14:textId="77777777" w:rsidTr="0042391D">
        <w:tc>
          <w:tcPr>
            <w:tcW w:w="645" w:type="pct"/>
          </w:tcPr>
          <w:p w14:paraId="08B59E7A" w14:textId="26FD833F" w:rsidR="0059550F" w:rsidRPr="00653CDE" w:rsidRDefault="00D9103A" w:rsidP="005448B4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59550F" w:rsidRPr="00653CDE">
              <w:rPr>
                <w:rFonts w:eastAsia="PMingLiU" w:cstheme="minorHAnsi"/>
                <w:color w:val="000000"/>
                <w:szCs w:val="20"/>
              </w:rPr>
              <w:t>0.5.1</w:t>
            </w:r>
          </w:p>
        </w:tc>
        <w:tc>
          <w:tcPr>
            <w:tcW w:w="736" w:type="pct"/>
          </w:tcPr>
          <w:p w14:paraId="3A8D6A0A" w14:textId="06BD8646" w:rsidR="0059550F" w:rsidRPr="00653CDE" w:rsidRDefault="0059550F" w:rsidP="005448B4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 w:rsidRPr="00653CDE">
              <w:rPr>
                <w:rFonts w:eastAsia="PMingLiU" w:cstheme="minorHAnsi"/>
                <w:color w:val="000000"/>
                <w:szCs w:val="20"/>
              </w:rPr>
              <w:t>30</w:t>
            </w:r>
            <w:r w:rsidR="007D1A98">
              <w:rPr>
                <w:rFonts w:eastAsia="PMingLiU" w:cstheme="minorHAnsi"/>
                <w:color w:val="000000"/>
                <w:szCs w:val="20"/>
              </w:rPr>
              <w:t>/</w:t>
            </w:r>
            <w:r w:rsidRPr="00653CDE">
              <w:rPr>
                <w:rFonts w:eastAsia="PMingLiU" w:cstheme="minorHAnsi"/>
                <w:color w:val="000000"/>
                <w:szCs w:val="20"/>
              </w:rPr>
              <w:t>06</w:t>
            </w:r>
            <w:r w:rsidR="007D1A98">
              <w:rPr>
                <w:rFonts w:eastAsia="PMingLiU" w:cstheme="minorHAnsi"/>
                <w:color w:val="000000"/>
                <w:szCs w:val="20"/>
              </w:rPr>
              <w:t>/</w:t>
            </w:r>
            <w:r w:rsidRPr="00653CDE">
              <w:rPr>
                <w:rFonts w:eastAsia="PMingLiU" w:cstheme="minorHAnsi"/>
                <w:color w:val="000000"/>
                <w:szCs w:val="20"/>
              </w:rPr>
              <w:t>2016</w:t>
            </w:r>
          </w:p>
        </w:tc>
        <w:tc>
          <w:tcPr>
            <w:tcW w:w="1056" w:type="pct"/>
          </w:tcPr>
          <w:p w14:paraId="5E29D28E" w14:textId="04FDE629" w:rsidR="0059550F" w:rsidRPr="00653CDE" w:rsidRDefault="0059550F" w:rsidP="005448B4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653CDE">
              <w:rPr>
                <w:rFonts w:eastAsia="PMingLiU" w:cstheme="minorHAnsi"/>
                <w:color w:val="000000"/>
                <w:szCs w:val="20"/>
              </w:rPr>
              <w:t>Violeta Popescu</w:t>
            </w:r>
          </w:p>
        </w:tc>
        <w:tc>
          <w:tcPr>
            <w:tcW w:w="2563" w:type="pct"/>
          </w:tcPr>
          <w:p w14:paraId="057F7206" w14:textId="186E1195" w:rsidR="0059550F" w:rsidRPr="007D1A98" w:rsidRDefault="0059550F" w:rsidP="0059550F">
            <w:pPr>
              <w:spacing w:line="276" w:lineRule="auto"/>
              <w:jc w:val="left"/>
              <w:rPr>
                <w:rFonts w:cs="Calibri"/>
                <w:szCs w:val="20"/>
              </w:rPr>
            </w:pPr>
            <w:r w:rsidRPr="007D1A98">
              <w:rPr>
                <w:rFonts w:cs="Calibri"/>
                <w:szCs w:val="20"/>
              </w:rPr>
              <w:t>Small changes following the comments received from the Deputy Rapporteur of the AHG</w:t>
            </w:r>
          </w:p>
        </w:tc>
      </w:tr>
      <w:tr w:rsidR="00882CDB" w:rsidRPr="007D1A98" w14:paraId="44A296F2" w14:textId="77777777" w:rsidTr="0042391D">
        <w:tc>
          <w:tcPr>
            <w:tcW w:w="645" w:type="pct"/>
          </w:tcPr>
          <w:p w14:paraId="63C96F8C" w14:textId="66A0CE3E" w:rsidR="00882CDB" w:rsidRPr="00653CDE" w:rsidRDefault="00D9103A" w:rsidP="005448B4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882CDB" w:rsidRPr="00653CDE">
              <w:rPr>
                <w:rFonts w:eastAsia="PMingLiU" w:cstheme="minorHAnsi"/>
                <w:color w:val="000000"/>
                <w:szCs w:val="20"/>
              </w:rPr>
              <w:t>0.5.2</w:t>
            </w:r>
          </w:p>
        </w:tc>
        <w:tc>
          <w:tcPr>
            <w:tcW w:w="736" w:type="pct"/>
          </w:tcPr>
          <w:p w14:paraId="41C94419" w14:textId="14BD38DA" w:rsidR="00882CDB" w:rsidRPr="00653CDE" w:rsidRDefault="00882CDB" w:rsidP="005448B4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 w:rsidRPr="00653CDE">
              <w:rPr>
                <w:rFonts w:eastAsia="PMingLiU" w:cstheme="minorHAnsi"/>
                <w:color w:val="000000"/>
                <w:szCs w:val="20"/>
              </w:rPr>
              <w:t>15</w:t>
            </w:r>
            <w:r w:rsidR="007D1A98">
              <w:rPr>
                <w:rFonts w:eastAsia="PMingLiU" w:cstheme="minorHAnsi"/>
                <w:color w:val="000000"/>
                <w:szCs w:val="20"/>
              </w:rPr>
              <w:t>/</w:t>
            </w:r>
            <w:r w:rsidRPr="00653CDE">
              <w:rPr>
                <w:rFonts w:eastAsia="PMingLiU" w:cstheme="minorHAnsi"/>
                <w:color w:val="000000"/>
                <w:szCs w:val="20"/>
              </w:rPr>
              <w:t>07</w:t>
            </w:r>
            <w:r w:rsidR="007D1A98">
              <w:rPr>
                <w:rFonts w:eastAsia="PMingLiU" w:cstheme="minorHAnsi"/>
                <w:color w:val="000000"/>
                <w:szCs w:val="20"/>
              </w:rPr>
              <w:t>/</w:t>
            </w:r>
            <w:r w:rsidRPr="00653CDE">
              <w:rPr>
                <w:rFonts w:eastAsia="PMingLiU" w:cstheme="minorHAnsi"/>
                <w:color w:val="000000"/>
                <w:szCs w:val="20"/>
              </w:rPr>
              <w:t>2016</w:t>
            </w:r>
          </w:p>
        </w:tc>
        <w:tc>
          <w:tcPr>
            <w:tcW w:w="1056" w:type="pct"/>
          </w:tcPr>
          <w:p w14:paraId="61463EAF" w14:textId="0470D345" w:rsidR="00882CDB" w:rsidRPr="00653CDE" w:rsidRDefault="00882CDB" w:rsidP="005448B4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653CDE">
              <w:rPr>
                <w:rFonts w:eastAsia="PMingLiU" w:cstheme="minorHAnsi"/>
                <w:color w:val="000000"/>
                <w:szCs w:val="20"/>
              </w:rPr>
              <w:t>Violeta Popescu</w:t>
            </w:r>
          </w:p>
        </w:tc>
        <w:tc>
          <w:tcPr>
            <w:tcW w:w="2563" w:type="pct"/>
          </w:tcPr>
          <w:p w14:paraId="5EDFA3FA" w14:textId="59204195" w:rsidR="00882CDB" w:rsidRPr="007D1A98" w:rsidRDefault="00882CDB" w:rsidP="00882CDB">
            <w:pPr>
              <w:spacing w:line="276" w:lineRule="auto"/>
              <w:jc w:val="left"/>
              <w:rPr>
                <w:rFonts w:cs="Calibri"/>
                <w:szCs w:val="20"/>
              </w:rPr>
            </w:pPr>
            <w:r w:rsidRPr="007D1A98">
              <w:rPr>
                <w:rFonts w:cs="Calibri"/>
                <w:szCs w:val="20"/>
              </w:rPr>
              <w:t>Integrated the comments received from the AHG members (typos)</w:t>
            </w:r>
          </w:p>
        </w:tc>
      </w:tr>
      <w:tr w:rsidR="007D1A98" w:rsidRPr="007D1A98" w14:paraId="5D128A1B" w14:textId="77777777" w:rsidTr="0042391D">
        <w:tc>
          <w:tcPr>
            <w:tcW w:w="645" w:type="pct"/>
          </w:tcPr>
          <w:p w14:paraId="26065F6B" w14:textId="42150FDE" w:rsidR="007D1A98" w:rsidRPr="007D1A98" w:rsidRDefault="00D9103A" w:rsidP="005448B4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7D1A98">
              <w:rPr>
                <w:rFonts w:eastAsia="PMingLiU" w:cstheme="minorHAnsi"/>
                <w:color w:val="000000"/>
                <w:szCs w:val="20"/>
              </w:rPr>
              <w:t>0.6.0</w:t>
            </w:r>
          </w:p>
        </w:tc>
        <w:tc>
          <w:tcPr>
            <w:tcW w:w="736" w:type="pct"/>
          </w:tcPr>
          <w:p w14:paraId="5D874EC8" w14:textId="2FDECD21" w:rsidR="007D1A98" w:rsidRPr="007D1A98" w:rsidRDefault="007D1A98" w:rsidP="005448B4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25/07/2016</w:t>
            </w:r>
          </w:p>
        </w:tc>
        <w:tc>
          <w:tcPr>
            <w:tcW w:w="1056" w:type="pct"/>
          </w:tcPr>
          <w:p w14:paraId="2AE6305D" w14:textId="117027C2" w:rsidR="007D1A98" w:rsidRPr="007D1A98" w:rsidRDefault="007D1A98" w:rsidP="005448B4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Carine Molle</w:t>
            </w:r>
          </w:p>
        </w:tc>
        <w:tc>
          <w:tcPr>
            <w:tcW w:w="2563" w:type="pct"/>
          </w:tcPr>
          <w:p w14:paraId="5BDA343A" w14:textId="7F1CAD32" w:rsidR="007D1A98" w:rsidRPr="007D1A98" w:rsidRDefault="007D1A98" w:rsidP="00882CDB">
            <w:pPr>
              <w:spacing w:line="276" w:lineRule="auto"/>
              <w:jc w:val="left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Alignment to the standard description and layout of the BUC</w:t>
            </w:r>
          </w:p>
        </w:tc>
      </w:tr>
      <w:tr w:rsidR="00DE10AB" w:rsidRPr="007D1A98" w14:paraId="78928809" w14:textId="77777777" w:rsidTr="0042391D">
        <w:tc>
          <w:tcPr>
            <w:tcW w:w="645" w:type="pct"/>
          </w:tcPr>
          <w:p w14:paraId="5EE715A2" w14:textId="3D0E8E57" w:rsidR="00DE10AB" w:rsidRDefault="00D9103A" w:rsidP="005448B4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DE10AB">
              <w:rPr>
                <w:rFonts w:eastAsia="PMingLiU" w:cstheme="minorHAnsi"/>
                <w:color w:val="000000"/>
                <w:szCs w:val="20"/>
              </w:rPr>
              <w:t>0.6</w:t>
            </w:r>
            <w:r w:rsidR="00DE10AB" w:rsidRPr="00653CDE">
              <w:rPr>
                <w:rFonts w:eastAsia="PMingLiU" w:cstheme="minorHAnsi"/>
                <w:color w:val="000000"/>
                <w:szCs w:val="20"/>
              </w:rPr>
              <w:t>.</w:t>
            </w:r>
            <w:r w:rsidR="00DE10AB">
              <w:rPr>
                <w:rFonts w:eastAsia="PMingLiU" w:cstheme="minorHAnsi"/>
                <w:color w:val="000000"/>
                <w:szCs w:val="20"/>
              </w:rPr>
              <w:t>1</w:t>
            </w:r>
          </w:p>
        </w:tc>
        <w:tc>
          <w:tcPr>
            <w:tcW w:w="736" w:type="pct"/>
          </w:tcPr>
          <w:p w14:paraId="6235CC07" w14:textId="0920917C" w:rsidR="00DE10AB" w:rsidRDefault="00DE10AB" w:rsidP="005448B4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27/</w:t>
            </w:r>
            <w:r w:rsidRPr="00653CDE">
              <w:rPr>
                <w:rFonts w:eastAsia="PMingLiU" w:cstheme="minorHAnsi"/>
                <w:color w:val="000000"/>
                <w:szCs w:val="20"/>
              </w:rPr>
              <w:t>07</w:t>
            </w:r>
            <w:r>
              <w:rPr>
                <w:rFonts w:eastAsia="PMingLiU" w:cstheme="minorHAnsi"/>
                <w:color w:val="000000"/>
                <w:szCs w:val="20"/>
              </w:rPr>
              <w:t>/</w:t>
            </w:r>
            <w:r w:rsidRPr="00653CDE">
              <w:rPr>
                <w:rFonts w:eastAsia="PMingLiU" w:cstheme="minorHAnsi"/>
                <w:color w:val="000000"/>
                <w:szCs w:val="20"/>
              </w:rPr>
              <w:t>2016</w:t>
            </w:r>
          </w:p>
        </w:tc>
        <w:tc>
          <w:tcPr>
            <w:tcW w:w="1056" w:type="pct"/>
          </w:tcPr>
          <w:p w14:paraId="44E12320" w14:textId="2611DE04" w:rsidR="00DE10AB" w:rsidRDefault="00DE10AB" w:rsidP="005448B4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653CDE">
              <w:rPr>
                <w:rFonts w:eastAsia="PMingLiU" w:cstheme="minorHAnsi"/>
                <w:color w:val="000000"/>
                <w:szCs w:val="20"/>
              </w:rPr>
              <w:t>Violeta Popescu</w:t>
            </w:r>
          </w:p>
        </w:tc>
        <w:tc>
          <w:tcPr>
            <w:tcW w:w="2563" w:type="pct"/>
          </w:tcPr>
          <w:p w14:paraId="0C0D62C3" w14:textId="6E6A5835" w:rsidR="00DE10AB" w:rsidRPr="00F92C60" w:rsidRDefault="00DE10AB" w:rsidP="00882CDB">
            <w:pPr>
              <w:spacing w:line="276" w:lineRule="auto"/>
              <w:jc w:val="left"/>
              <w:rPr>
                <w:rFonts w:eastAsia="Calibri" w:cstheme="minorHAnsi"/>
                <w:bCs/>
                <w:color w:val="auto"/>
                <w:szCs w:val="20"/>
                <w:lang w:eastAsia="en-US"/>
              </w:rPr>
            </w:pPr>
            <w:r>
              <w:rPr>
                <w:rFonts w:cs="Calibri"/>
                <w:szCs w:val="20"/>
              </w:rPr>
              <w:t xml:space="preserve">Changed "Rapporteur" and "Deputy Rapporteur" instead of "Members of the AHG" at section </w:t>
            </w:r>
            <w:r w:rsidR="00A42960">
              <w:rPr>
                <w:rFonts w:cs="Calibri"/>
                <w:szCs w:val="20"/>
              </w:rPr>
              <w:t>"</w:t>
            </w:r>
            <w:r w:rsidRPr="00A42960">
              <w:rPr>
                <w:rFonts w:eastAsia="Calibri" w:cstheme="minorHAnsi"/>
                <w:bCs/>
                <w:color w:val="auto"/>
                <w:szCs w:val="20"/>
                <w:lang w:eastAsia="en-US"/>
              </w:rPr>
              <w:t>Document Approver(s) and Reviewer(s)</w:t>
            </w:r>
            <w:r w:rsidR="00A42960">
              <w:rPr>
                <w:rFonts w:eastAsia="Calibri" w:cstheme="minorHAnsi"/>
                <w:bCs/>
                <w:color w:val="auto"/>
                <w:szCs w:val="20"/>
                <w:lang w:eastAsia="en-US"/>
              </w:rPr>
              <w:t>"</w:t>
            </w:r>
          </w:p>
        </w:tc>
      </w:tr>
      <w:tr w:rsidR="0082753E" w:rsidRPr="007D1A98" w14:paraId="779EB6B5" w14:textId="77777777" w:rsidTr="0042391D">
        <w:tc>
          <w:tcPr>
            <w:tcW w:w="645" w:type="pct"/>
          </w:tcPr>
          <w:p w14:paraId="4DF5EC0F" w14:textId="72777F83" w:rsidR="0082753E" w:rsidRDefault="00D9103A" w:rsidP="005448B4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82753E">
              <w:rPr>
                <w:rFonts w:eastAsia="PMingLiU" w:cstheme="minorHAnsi"/>
                <w:color w:val="000000"/>
                <w:szCs w:val="20"/>
              </w:rPr>
              <w:t>0.6</w:t>
            </w:r>
            <w:r w:rsidR="0082753E" w:rsidRPr="00653CDE">
              <w:rPr>
                <w:rFonts w:eastAsia="PMingLiU" w:cstheme="minorHAnsi"/>
                <w:color w:val="000000"/>
                <w:szCs w:val="20"/>
              </w:rPr>
              <w:t>.</w:t>
            </w:r>
            <w:r w:rsidR="0082753E">
              <w:rPr>
                <w:rFonts w:eastAsia="PMingLiU" w:cstheme="minorHAnsi"/>
                <w:color w:val="000000"/>
                <w:szCs w:val="20"/>
              </w:rPr>
              <w:t>2</w:t>
            </w:r>
          </w:p>
        </w:tc>
        <w:tc>
          <w:tcPr>
            <w:tcW w:w="736" w:type="pct"/>
          </w:tcPr>
          <w:p w14:paraId="6E6DDDFB" w14:textId="15E5C689" w:rsidR="0082753E" w:rsidRDefault="0082753E" w:rsidP="0082753E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16/</w:t>
            </w:r>
            <w:r w:rsidRPr="00653CDE">
              <w:rPr>
                <w:rFonts w:eastAsia="PMingLiU" w:cstheme="minorHAnsi"/>
                <w:color w:val="000000"/>
                <w:szCs w:val="20"/>
              </w:rPr>
              <w:t>0</w:t>
            </w:r>
            <w:r>
              <w:rPr>
                <w:rFonts w:eastAsia="PMingLiU" w:cstheme="minorHAnsi"/>
                <w:color w:val="000000"/>
                <w:szCs w:val="20"/>
              </w:rPr>
              <w:t>8/</w:t>
            </w:r>
            <w:r w:rsidRPr="00653CDE">
              <w:rPr>
                <w:rFonts w:eastAsia="PMingLiU" w:cstheme="minorHAnsi"/>
                <w:color w:val="000000"/>
                <w:szCs w:val="20"/>
              </w:rPr>
              <w:t>2016</w:t>
            </w:r>
          </w:p>
        </w:tc>
        <w:tc>
          <w:tcPr>
            <w:tcW w:w="1056" w:type="pct"/>
          </w:tcPr>
          <w:p w14:paraId="07E9C605" w14:textId="4B6819DD" w:rsidR="0082753E" w:rsidRPr="00653CDE" w:rsidRDefault="0082753E" w:rsidP="005448B4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653CDE">
              <w:rPr>
                <w:rFonts w:eastAsia="PMingLiU" w:cstheme="minorHAnsi"/>
                <w:color w:val="000000"/>
                <w:szCs w:val="20"/>
              </w:rPr>
              <w:t>Violeta Popescu</w:t>
            </w:r>
          </w:p>
        </w:tc>
        <w:tc>
          <w:tcPr>
            <w:tcW w:w="2563" w:type="pct"/>
          </w:tcPr>
          <w:p w14:paraId="2E5E6D95" w14:textId="2AFE4006" w:rsidR="0082753E" w:rsidRDefault="0082753E" w:rsidP="00DE10AB">
            <w:pPr>
              <w:spacing w:line="276" w:lineRule="auto"/>
              <w:jc w:val="left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Corrected Branch 11: The Counterparty can invalidate the A005, not the Case Owner</w:t>
            </w:r>
          </w:p>
        </w:tc>
      </w:tr>
      <w:tr w:rsidR="006F67BA" w:rsidRPr="007D1A98" w14:paraId="15CBA3D0" w14:textId="77777777" w:rsidTr="0042391D">
        <w:tc>
          <w:tcPr>
            <w:tcW w:w="645" w:type="pct"/>
          </w:tcPr>
          <w:p w14:paraId="6B156054" w14:textId="6D63B19C" w:rsidR="006F67BA" w:rsidRDefault="00D9103A" w:rsidP="005448B4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6F67BA">
              <w:rPr>
                <w:rFonts w:eastAsia="PMingLiU" w:cstheme="minorHAnsi"/>
                <w:color w:val="000000"/>
                <w:szCs w:val="20"/>
              </w:rPr>
              <w:t>0.99.0</w:t>
            </w:r>
          </w:p>
        </w:tc>
        <w:tc>
          <w:tcPr>
            <w:tcW w:w="736" w:type="pct"/>
          </w:tcPr>
          <w:p w14:paraId="2E1D6184" w14:textId="11D606D4" w:rsidR="006F67BA" w:rsidRDefault="006F67BA" w:rsidP="0082753E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14/09/2016</w:t>
            </w:r>
          </w:p>
        </w:tc>
        <w:tc>
          <w:tcPr>
            <w:tcW w:w="1056" w:type="pct"/>
          </w:tcPr>
          <w:p w14:paraId="3832C71E" w14:textId="5AD0B480" w:rsidR="006F67BA" w:rsidRPr="00653CDE" w:rsidRDefault="006F67BA" w:rsidP="005448B4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Violeta Popescu</w:t>
            </w:r>
          </w:p>
        </w:tc>
        <w:tc>
          <w:tcPr>
            <w:tcW w:w="2563" w:type="pct"/>
          </w:tcPr>
          <w:p w14:paraId="0BC97C44" w14:textId="77777777" w:rsidR="006F67BA" w:rsidRDefault="006F67BA" w:rsidP="00DE10AB">
            <w:pPr>
              <w:spacing w:line="276" w:lineRule="auto"/>
              <w:jc w:val="left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Integrated the comments received from the AC (typos)</w:t>
            </w:r>
          </w:p>
          <w:p w14:paraId="0F0D8C4A" w14:textId="57694E18" w:rsidR="00AB7771" w:rsidRDefault="00C66677" w:rsidP="00DE10AB">
            <w:pPr>
              <w:spacing w:line="276" w:lineRule="auto"/>
              <w:jc w:val="left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Corrected</w:t>
            </w:r>
            <w:r w:rsidR="00AB7771">
              <w:rPr>
                <w:rFonts w:cs="Calibri"/>
                <w:szCs w:val="20"/>
              </w:rPr>
              <w:t xml:space="preserve"> the Request-Reply</w:t>
            </w:r>
            <w:r>
              <w:rPr>
                <w:rFonts w:cs="Calibri"/>
                <w:szCs w:val="20"/>
              </w:rPr>
              <w:t xml:space="preserve"> </w:t>
            </w:r>
            <w:r w:rsidR="00C956DC">
              <w:rPr>
                <w:rFonts w:cs="Calibri"/>
                <w:szCs w:val="20"/>
              </w:rPr>
              <w:t xml:space="preserve">A005/A006 </w:t>
            </w:r>
            <w:r>
              <w:rPr>
                <w:rFonts w:cs="Calibri"/>
                <w:szCs w:val="20"/>
              </w:rPr>
              <w:t xml:space="preserve">(the </w:t>
            </w:r>
            <w:r>
              <w:t>Request can be sent to one or more Participants and that the reply/replies are sent to the same Participants that received the Request</w:t>
            </w:r>
            <w:r w:rsidR="00D0032C">
              <w:t>)</w:t>
            </w:r>
          </w:p>
        </w:tc>
      </w:tr>
      <w:tr w:rsidR="00AD081F" w:rsidRPr="007D1A98" w14:paraId="6A001AC9" w14:textId="77777777" w:rsidTr="0042391D">
        <w:tc>
          <w:tcPr>
            <w:tcW w:w="645" w:type="pct"/>
          </w:tcPr>
          <w:p w14:paraId="0AE4E2BA" w14:textId="24A1929A" w:rsidR="00AD081F" w:rsidRDefault="00D9103A" w:rsidP="005448B4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AD081F">
              <w:rPr>
                <w:rFonts w:eastAsia="PMingLiU" w:cstheme="minorHAnsi"/>
                <w:color w:val="000000"/>
                <w:szCs w:val="20"/>
              </w:rPr>
              <w:t>0.99.1</w:t>
            </w:r>
          </w:p>
        </w:tc>
        <w:tc>
          <w:tcPr>
            <w:tcW w:w="736" w:type="pct"/>
          </w:tcPr>
          <w:p w14:paraId="09DAA662" w14:textId="127DB672" w:rsidR="00AD081F" w:rsidRDefault="00AD081F" w:rsidP="0082753E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16/09/2016</w:t>
            </w:r>
          </w:p>
        </w:tc>
        <w:tc>
          <w:tcPr>
            <w:tcW w:w="1056" w:type="pct"/>
          </w:tcPr>
          <w:p w14:paraId="242DA28B" w14:textId="7BCCE0AB" w:rsidR="00AD081F" w:rsidRDefault="00AD081F" w:rsidP="005448B4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Violeta Popescu</w:t>
            </w:r>
          </w:p>
        </w:tc>
        <w:tc>
          <w:tcPr>
            <w:tcW w:w="2563" w:type="pct"/>
          </w:tcPr>
          <w:p w14:paraId="1A2600FA" w14:textId="77777777" w:rsidR="00AD081F" w:rsidRDefault="00AD081F" w:rsidP="00AD081F">
            <w:pPr>
              <w:spacing w:line="276" w:lineRule="auto"/>
              <w:jc w:val="left"/>
              <w:rPr>
                <w:rFonts w:eastAsia="PMingLiU" w:cstheme="minorHAnsi"/>
                <w:b/>
                <w:color w:val="000000"/>
                <w:szCs w:val="20"/>
              </w:rPr>
            </w:pPr>
            <w:r w:rsidRPr="00261DFD">
              <w:rPr>
                <w:rFonts w:eastAsia="PMingLiU" w:cstheme="minorHAnsi"/>
                <w:b/>
                <w:color w:val="000000"/>
                <w:szCs w:val="20"/>
              </w:rPr>
              <w:t>Submitted for AC approval</w:t>
            </w:r>
          </w:p>
          <w:p w14:paraId="05C17708" w14:textId="204EB5CC" w:rsidR="00AD081F" w:rsidRPr="00261DFD" w:rsidRDefault="00AD081F" w:rsidP="00D558C2">
            <w:pPr>
              <w:spacing w:line="276" w:lineRule="auto"/>
              <w:jc w:val="left"/>
              <w:rPr>
                <w:rFonts w:eastAsia="PMingLiU" w:cstheme="minorHAnsi"/>
                <w:b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lastRenderedPageBreak/>
              <w:t xml:space="preserve">Integrated </w:t>
            </w:r>
            <w:r w:rsidR="00D558C2">
              <w:rPr>
                <w:rFonts w:eastAsia="PMingLiU" w:cstheme="minorHAnsi"/>
                <w:color w:val="000000"/>
                <w:szCs w:val="20"/>
              </w:rPr>
              <w:t>the</w:t>
            </w:r>
            <w:r>
              <w:rPr>
                <w:rFonts w:eastAsia="PMingLiU" w:cstheme="minorHAnsi"/>
                <w:color w:val="000000"/>
                <w:szCs w:val="20"/>
              </w:rPr>
              <w:t xml:space="preserve"> comments received from the AC</w:t>
            </w:r>
          </w:p>
        </w:tc>
      </w:tr>
      <w:tr w:rsidR="00C073F1" w:rsidRPr="007D1A98" w14:paraId="7019D88B" w14:textId="77777777" w:rsidTr="0042391D">
        <w:tc>
          <w:tcPr>
            <w:tcW w:w="645" w:type="pct"/>
          </w:tcPr>
          <w:p w14:paraId="31288724" w14:textId="6581EB32" w:rsidR="00C073F1" w:rsidRDefault="00D9103A" w:rsidP="005448B4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lastRenderedPageBreak/>
              <w:t>v</w:t>
            </w:r>
            <w:r w:rsidR="00C073F1">
              <w:rPr>
                <w:rFonts w:eastAsia="PMingLiU" w:cstheme="minorHAnsi"/>
                <w:color w:val="000000"/>
                <w:szCs w:val="20"/>
              </w:rPr>
              <w:t>1.0.0</w:t>
            </w:r>
          </w:p>
        </w:tc>
        <w:tc>
          <w:tcPr>
            <w:tcW w:w="736" w:type="pct"/>
          </w:tcPr>
          <w:p w14:paraId="7AD52D97" w14:textId="38D52D01" w:rsidR="00C073F1" w:rsidRDefault="00C073F1" w:rsidP="0082753E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24/10/2016</w:t>
            </w:r>
          </w:p>
        </w:tc>
        <w:tc>
          <w:tcPr>
            <w:tcW w:w="1056" w:type="pct"/>
          </w:tcPr>
          <w:p w14:paraId="5F42FEED" w14:textId="652C55AE" w:rsidR="00C073F1" w:rsidRDefault="00C073F1" w:rsidP="005448B4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Violeta Popescu</w:t>
            </w:r>
          </w:p>
        </w:tc>
        <w:tc>
          <w:tcPr>
            <w:tcW w:w="2563" w:type="pct"/>
          </w:tcPr>
          <w:p w14:paraId="283ABAB7" w14:textId="70DFD7A3" w:rsidR="00C073F1" w:rsidRPr="00261DFD" w:rsidRDefault="00C073F1" w:rsidP="00AD081F">
            <w:pPr>
              <w:spacing w:line="276" w:lineRule="auto"/>
              <w:jc w:val="left"/>
              <w:rPr>
                <w:rFonts w:eastAsia="PMingLiU" w:cstheme="minorHAnsi"/>
                <w:b/>
                <w:color w:val="000000"/>
                <w:szCs w:val="20"/>
              </w:rPr>
            </w:pPr>
            <w:r>
              <w:rPr>
                <w:rFonts w:eastAsia="PMingLiU" w:cstheme="minorHAnsi"/>
                <w:b/>
                <w:color w:val="000000"/>
                <w:szCs w:val="20"/>
              </w:rPr>
              <w:t>AC APPROVED version</w:t>
            </w:r>
          </w:p>
        </w:tc>
      </w:tr>
      <w:tr w:rsidR="008076EE" w:rsidRPr="007D1A98" w14:paraId="568E4AF0" w14:textId="77777777" w:rsidTr="0042391D">
        <w:tc>
          <w:tcPr>
            <w:tcW w:w="645" w:type="pct"/>
          </w:tcPr>
          <w:p w14:paraId="63A4C8E1" w14:textId="4428C16B" w:rsidR="008076EE" w:rsidRDefault="00D9103A" w:rsidP="005448B4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8076EE">
              <w:rPr>
                <w:rFonts w:eastAsia="PMingLiU" w:cstheme="minorHAnsi"/>
                <w:color w:val="000000"/>
                <w:szCs w:val="20"/>
              </w:rPr>
              <w:t>1.0.1</w:t>
            </w:r>
          </w:p>
        </w:tc>
        <w:tc>
          <w:tcPr>
            <w:tcW w:w="736" w:type="pct"/>
          </w:tcPr>
          <w:p w14:paraId="43BB4B1C" w14:textId="029120FD" w:rsidR="008076EE" w:rsidRDefault="008076EE" w:rsidP="0082753E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3/07/2017</w:t>
            </w:r>
          </w:p>
        </w:tc>
        <w:tc>
          <w:tcPr>
            <w:tcW w:w="1056" w:type="pct"/>
          </w:tcPr>
          <w:p w14:paraId="033D562E" w14:textId="5B97B07E" w:rsidR="008076EE" w:rsidRDefault="008076EE" w:rsidP="005448B4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Calin Niculescu</w:t>
            </w:r>
          </w:p>
        </w:tc>
        <w:tc>
          <w:tcPr>
            <w:tcW w:w="2563" w:type="pct"/>
          </w:tcPr>
          <w:p w14:paraId="06C98F91" w14:textId="7D95638C" w:rsidR="008076EE" w:rsidRDefault="00983AD1" w:rsidP="00AD081F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-</w:t>
            </w:r>
            <w:r w:rsidR="008076EE" w:rsidRPr="008076EE">
              <w:rPr>
                <w:rFonts w:eastAsia="PMingLiU" w:cstheme="minorHAnsi"/>
                <w:color w:val="000000"/>
                <w:szCs w:val="20"/>
              </w:rPr>
              <w:t xml:space="preserve">Added </w:t>
            </w:r>
            <w:r>
              <w:rPr>
                <w:rFonts w:eastAsia="PMingLiU" w:cstheme="minorHAnsi"/>
                <w:color w:val="000000"/>
                <w:szCs w:val="20"/>
              </w:rPr>
              <w:t>the BPMN diagrams (version 1.0.1.0</w:t>
            </w:r>
            <w:r w:rsidR="008076EE" w:rsidRPr="008076EE">
              <w:rPr>
                <w:rFonts w:eastAsia="PMingLiU" w:cstheme="minorHAnsi"/>
                <w:color w:val="000000"/>
                <w:szCs w:val="20"/>
              </w:rPr>
              <w:t xml:space="preserve">). </w:t>
            </w:r>
          </w:p>
          <w:p w14:paraId="78335991" w14:textId="55EFB260" w:rsidR="00983AD1" w:rsidRDefault="00983AD1" w:rsidP="00AD081F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-Correction in the Sub</w:t>
            </w:r>
            <w:r w:rsidR="00811F24">
              <w:rPr>
                <w:rFonts w:eastAsia="PMingLiU" w:cstheme="minorHAnsi"/>
                <w:color w:val="000000"/>
                <w:szCs w:val="20"/>
              </w:rPr>
              <w:t>-</w:t>
            </w:r>
            <w:r>
              <w:rPr>
                <w:rFonts w:eastAsia="PMingLiU" w:cstheme="minorHAnsi"/>
                <w:color w:val="000000"/>
                <w:szCs w:val="20"/>
              </w:rPr>
              <w:t xml:space="preserve">process table in section 4.5. </w:t>
            </w:r>
          </w:p>
          <w:p w14:paraId="776366D4" w14:textId="77777777" w:rsidR="00030A1B" w:rsidRDefault="00030A1B" w:rsidP="00030A1B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030A1B">
              <w:rPr>
                <w:rFonts w:eastAsia="PMingLiU" w:cstheme="minorHAnsi"/>
                <w:color w:val="000000"/>
                <w:szCs w:val="20"/>
              </w:rPr>
              <w:t xml:space="preserve">- </w:t>
            </w:r>
            <w:r>
              <w:rPr>
                <w:rFonts w:eastAsia="PMingLiU" w:cstheme="minorHAnsi"/>
                <w:color w:val="000000"/>
                <w:szCs w:val="20"/>
              </w:rPr>
              <w:t>Inserted</w:t>
            </w:r>
            <w:r w:rsidRPr="00030A1B">
              <w:rPr>
                <w:rFonts w:eastAsia="PMingLiU" w:cstheme="minorHAnsi"/>
                <w:color w:val="000000"/>
                <w:szCs w:val="20"/>
              </w:rPr>
              <w:t xml:space="preserve"> reference to BUC confluence page in Configuration Management</w:t>
            </w:r>
          </w:p>
          <w:p w14:paraId="631FD07E" w14:textId="3B6CD7B7" w:rsidR="000B0039" w:rsidRPr="008076EE" w:rsidRDefault="000B0039" w:rsidP="00030A1B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- removed Use Case diagram</w:t>
            </w:r>
          </w:p>
        </w:tc>
      </w:tr>
      <w:tr w:rsidR="000511D4" w:rsidRPr="007D1A98" w14:paraId="443B6A15" w14:textId="77777777" w:rsidTr="0042391D">
        <w:tc>
          <w:tcPr>
            <w:tcW w:w="6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C01054" w14:textId="6A91010E" w:rsidR="000511D4" w:rsidRDefault="00D9103A" w:rsidP="004C3DDD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v</w:t>
            </w:r>
            <w:r w:rsidR="000511D4">
              <w:rPr>
                <w:rFonts w:eastAsia="PMingLiU" w:cstheme="minorHAnsi"/>
                <w:color w:val="000000"/>
                <w:szCs w:val="20"/>
              </w:rPr>
              <w:t>1.0.2</w:t>
            </w:r>
          </w:p>
        </w:tc>
        <w:tc>
          <w:tcPr>
            <w:tcW w:w="7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3F4D77" w14:textId="77777777" w:rsidR="000511D4" w:rsidRDefault="000511D4" w:rsidP="004C3DDD">
            <w:pPr>
              <w:spacing w:line="276" w:lineRule="auto"/>
              <w:jc w:val="center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14/12/2017</w:t>
            </w:r>
          </w:p>
        </w:tc>
        <w:tc>
          <w:tcPr>
            <w:tcW w:w="10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8BBE19" w14:textId="77777777" w:rsidR="000511D4" w:rsidRDefault="000511D4" w:rsidP="004C3DDD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>Calin Niculescu</w:t>
            </w:r>
          </w:p>
        </w:tc>
        <w:tc>
          <w:tcPr>
            <w:tcW w:w="2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08A643" w14:textId="3E83FA97" w:rsidR="000511D4" w:rsidRDefault="000511D4" w:rsidP="004C3DDD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>
              <w:rPr>
                <w:rFonts w:eastAsia="PMingLiU" w:cstheme="minorHAnsi"/>
                <w:color w:val="000000"/>
                <w:szCs w:val="20"/>
              </w:rPr>
              <w:t xml:space="preserve">- </w:t>
            </w:r>
            <w:r w:rsidR="000D0025">
              <w:rPr>
                <w:rFonts w:eastAsia="PMingLiU" w:cstheme="minorHAnsi"/>
                <w:color w:val="000000"/>
                <w:szCs w:val="20"/>
              </w:rPr>
              <w:t>Updated</w:t>
            </w:r>
            <w:r>
              <w:rPr>
                <w:rFonts w:eastAsia="PMingLiU" w:cstheme="minorHAnsi"/>
                <w:color w:val="000000"/>
                <w:szCs w:val="20"/>
              </w:rPr>
              <w:t xml:space="preserve"> the BPMN diagram</w:t>
            </w:r>
            <w:r w:rsidR="000D0025">
              <w:rPr>
                <w:rFonts w:eastAsia="PMingLiU" w:cstheme="minorHAnsi"/>
                <w:color w:val="000000"/>
                <w:szCs w:val="20"/>
              </w:rPr>
              <w:t>s</w:t>
            </w:r>
            <w:r>
              <w:rPr>
                <w:rFonts w:eastAsia="PMingLiU" w:cstheme="minorHAnsi"/>
                <w:color w:val="000000"/>
                <w:szCs w:val="20"/>
              </w:rPr>
              <w:t xml:space="preserve"> to clarify the fact that the issuing a portable document A1 is out of the scope of EESSI.</w:t>
            </w:r>
          </w:p>
          <w:p w14:paraId="38DF48BC" w14:textId="42B5116D" w:rsidR="000511D4" w:rsidRDefault="000511D4" w:rsidP="004C3DDD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  <w:r w:rsidRPr="000511D4">
              <w:rPr>
                <w:rFonts w:eastAsia="PMingLiU" w:cstheme="minorHAnsi"/>
                <w:color w:val="000000"/>
                <w:szCs w:val="20"/>
              </w:rPr>
              <w:t xml:space="preserve">- Patched the </w:t>
            </w:r>
            <w:r w:rsidR="000D0025">
              <w:rPr>
                <w:rFonts w:eastAsia="PMingLiU" w:cstheme="minorHAnsi"/>
                <w:color w:val="000000"/>
                <w:szCs w:val="20"/>
              </w:rPr>
              <w:t>I</w:t>
            </w:r>
            <w:r w:rsidRPr="000511D4">
              <w:rPr>
                <w:rFonts w:eastAsia="PMingLiU" w:cstheme="minorHAnsi"/>
                <w:color w:val="000000"/>
                <w:szCs w:val="20"/>
              </w:rPr>
              <w:t>nvalidate</w:t>
            </w:r>
            <w:r w:rsidR="000D0025">
              <w:rPr>
                <w:rFonts w:eastAsia="PMingLiU" w:cstheme="minorHAnsi"/>
                <w:color w:val="000000"/>
                <w:szCs w:val="20"/>
              </w:rPr>
              <w:t>-SED</w:t>
            </w:r>
            <w:r w:rsidRPr="000511D4">
              <w:rPr>
                <w:rFonts w:eastAsia="PMingLiU" w:cstheme="minorHAnsi"/>
                <w:color w:val="000000"/>
                <w:szCs w:val="20"/>
              </w:rPr>
              <w:t xml:space="preserve"> and </w:t>
            </w:r>
            <w:r w:rsidR="000D0025">
              <w:rPr>
                <w:rFonts w:eastAsia="PMingLiU" w:cstheme="minorHAnsi"/>
                <w:color w:val="000000"/>
                <w:szCs w:val="20"/>
              </w:rPr>
              <w:t>F</w:t>
            </w:r>
            <w:r w:rsidRPr="000511D4">
              <w:rPr>
                <w:rFonts w:eastAsia="PMingLiU" w:cstheme="minorHAnsi"/>
                <w:color w:val="000000"/>
                <w:szCs w:val="20"/>
              </w:rPr>
              <w:t>orward</w:t>
            </w:r>
            <w:r w:rsidR="000D0025">
              <w:rPr>
                <w:rFonts w:eastAsia="PMingLiU" w:cstheme="minorHAnsi"/>
                <w:color w:val="000000"/>
                <w:szCs w:val="20"/>
              </w:rPr>
              <w:t>-Case</w:t>
            </w:r>
            <w:r w:rsidRPr="000511D4">
              <w:rPr>
                <w:rFonts w:eastAsia="PMingLiU" w:cstheme="minorHAnsi"/>
                <w:color w:val="000000"/>
                <w:szCs w:val="20"/>
              </w:rPr>
              <w:t xml:space="preserve"> BUC branches in order to align them for all sectors.</w:t>
            </w:r>
          </w:p>
          <w:p w14:paraId="68F61974" w14:textId="77777777" w:rsidR="000511D4" w:rsidRDefault="000511D4" w:rsidP="004C3DDD">
            <w:pPr>
              <w:spacing w:line="276" w:lineRule="auto"/>
              <w:jc w:val="left"/>
              <w:rPr>
                <w:rFonts w:eastAsia="PMingLiU" w:cstheme="minorHAnsi"/>
                <w:color w:val="000000"/>
                <w:szCs w:val="20"/>
              </w:rPr>
            </w:pPr>
          </w:p>
        </w:tc>
      </w:tr>
      <w:tr w:rsidR="00D9103A" w:rsidRPr="00665961" w14:paraId="0A42032D" w14:textId="77777777" w:rsidTr="0042391D">
        <w:trPr>
          <w:trHeight w:val="827"/>
        </w:trPr>
        <w:tc>
          <w:tcPr>
            <w:tcW w:w="6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D451BE" w14:textId="77777777" w:rsidR="00D9103A" w:rsidRDefault="00D9103A" w:rsidP="004C3DDD">
            <w:pPr>
              <w:spacing w:line="276" w:lineRule="auto"/>
              <w:jc w:val="left"/>
              <w:rPr>
                <w:rFonts w:eastAsia="PMingLiU" w:cs="Calibri"/>
                <w:color w:val="000000"/>
                <w:szCs w:val="20"/>
              </w:rPr>
            </w:pPr>
            <w:r>
              <w:rPr>
                <w:rFonts w:eastAsia="PMingLiU" w:cs="Calibri"/>
                <w:color w:val="000000"/>
                <w:szCs w:val="20"/>
              </w:rPr>
              <w:t>v4.1.0</w:t>
            </w:r>
          </w:p>
        </w:tc>
        <w:tc>
          <w:tcPr>
            <w:tcW w:w="7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50F090" w14:textId="77777777" w:rsidR="00D9103A" w:rsidRDefault="00D9103A" w:rsidP="004C3DDD">
            <w:pPr>
              <w:spacing w:line="276" w:lineRule="auto"/>
              <w:jc w:val="center"/>
              <w:rPr>
                <w:rFonts w:eastAsia="PMingLiU" w:cs="Calibri"/>
                <w:color w:val="000000"/>
                <w:szCs w:val="20"/>
              </w:rPr>
            </w:pPr>
            <w:r>
              <w:rPr>
                <w:rFonts w:eastAsia="PMingLiU" w:cs="Calibri"/>
                <w:color w:val="000000"/>
                <w:szCs w:val="20"/>
              </w:rPr>
              <w:t>20/08/2018</w:t>
            </w:r>
          </w:p>
        </w:tc>
        <w:tc>
          <w:tcPr>
            <w:tcW w:w="10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29BEF8" w14:textId="77777777" w:rsidR="00D9103A" w:rsidRDefault="00D9103A" w:rsidP="004C3DDD">
            <w:pPr>
              <w:spacing w:line="276" w:lineRule="auto"/>
              <w:jc w:val="left"/>
              <w:rPr>
                <w:rFonts w:eastAsia="PMingLiU" w:cs="Calibri"/>
                <w:color w:val="000000"/>
                <w:szCs w:val="20"/>
              </w:rPr>
            </w:pPr>
            <w:r>
              <w:rPr>
                <w:rFonts w:eastAsia="PMingLiU" w:cs="Calibri"/>
                <w:color w:val="000000"/>
                <w:szCs w:val="20"/>
              </w:rPr>
              <w:t>Calin Niculescu</w:t>
            </w:r>
          </w:p>
        </w:tc>
        <w:tc>
          <w:tcPr>
            <w:tcW w:w="25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901732" w14:textId="77777777" w:rsidR="00D9103A" w:rsidRDefault="00D9103A" w:rsidP="004C3DDD">
            <w:pPr>
              <w:spacing w:line="276" w:lineRule="auto"/>
              <w:jc w:val="left"/>
              <w:rPr>
                <w:rFonts w:eastAsia="PMingLiU" w:cs="Calibri"/>
                <w:color w:val="000000"/>
                <w:szCs w:val="20"/>
              </w:rPr>
            </w:pPr>
            <w:r>
              <w:rPr>
                <w:rFonts w:eastAsia="PMingLiU" w:cs="Calibri"/>
                <w:color w:val="000000"/>
                <w:szCs w:val="20"/>
              </w:rPr>
              <w:t>- Changes in section 4.4: the two tables were merged into one, containing all the used artefacts;</w:t>
            </w:r>
          </w:p>
          <w:p w14:paraId="1FD6B09C" w14:textId="77777777" w:rsidR="00D9103A" w:rsidRPr="00DF2579" w:rsidRDefault="00D9103A" w:rsidP="004C3DDD">
            <w:pPr>
              <w:spacing w:line="276" w:lineRule="auto"/>
              <w:jc w:val="left"/>
              <w:rPr>
                <w:rFonts w:eastAsia="PMingLiU" w:cs="Calibri"/>
                <w:color w:val="000000"/>
                <w:szCs w:val="20"/>
              </w:rPr>
            </w:pPr>
            <w:r>
              <w:rPr>
                <w:rFonts w:eastAsia="PMingLiU" w:cs="Calibri"/>
                <w:color w:val="000000"/>
                <w:szCs w:val="20"/>
              </w:rPr>
              <w:t>- Small patch changes to fit release 4.1.0</w:t>
            </w:r>
          </w:p>
        </w:tc>
      </w:tr>
    </w:tbl>
    <w:p w14:paraId="2F56D2B0" w14:textId="77777777" w:rsidR="00DB3CD9" w:rsidRPr="003E51D2" w:rsidRDefault="00DB3CD9" w:rsidP="002E6ECB">
      <w:pPr>
        <w:spacing w:line="276" w:lineRule="auto"/>
        <w:jc w:val="left"/>
        <w:rPr>
          <w:rFonts w:asciiTheme="minorHAnsi" w:hAnsiTheme="minorHAnsi" w:cstheme="minorHAnsi"/>
          <w:color w:val="auto"/>
          <w:szCs w:val="20"/>
          <w:lang w:eastAsia="en-US"/>
        </w:rPr>
      </w:pPr>
    </w:p>
    <w:p w14:paraId="5BEC8A3E" w14:textId="3115CBC3" w:rsidR="00030A1B" w:rsidRDefault="00030A1B" w:rsidP="00030A1B">
      <w:pPr>
        <w:rPr>
          <w:color w:val="1F497D"/>
        </w:rPr>
      </w:pPr>
    </w:p>
    <w:p w14:paraId="5154FE49" w14:textId="600DCF0E" w:rsidR="006623B0" w:rsidRDefault="006623B0">
      <w:pPr>
        <w:jc w:val="left"/>
        <w:rPr>
          <w:rFonts w:asciiTheme="minorHAnsi" w:hAnsiTheme="minorHAnsi" w:cstheme="minorHAnsi"/>
          <w:b/>
          <w:bCs/>
          <w:color w:val="263673"/>
          <w:kern w:val="32"/>
          <w:sz w:val="28"/>
          <w:szCs w:val="32"/>
        </w:rPr>
      </w:pPr>
      <w:r>
        <w:rPr>
          <w:rFonts w:asciiTheme="minorHAnsi" w:hAnsiTheme="minorHAnsi" w:cstheme="minorHAnsi"/>
          <w:b/>
          <w:bCs/>
          <w:color w:val="263673"/>
          <w:kern w:val="32"/>
          <w:sz w:val="28"/>
          <w:szCs w:val="32"/>
        </w:rPr>
        <w:br w:type="page"/>
      </w:r>
    </w:p>
    <w:p w14:paraId="0CCD47B9" w14:textId="77777777" w:rsidR="00FF78BD" w:rsidRPr="000A1C91" w:rsidRDefault="00FF78BD">
      <w:pPr>
        <w:jc w:val="left"/>
        <w:rPr>
          <w:rFonts w:asciiTheme="minorHAnsi" w:hAnsiTheme="minorHAnsi" w:cstheme="minorHAnsi"/>
          <w:b/>
          <w:bCs/>
          <w:color w:val="263673"/>
          <w:kern w:val="32"/>
          <w:sz w:val="28"/>
          <w:szCs w:val="32"/>
        </w:rPr>
      </w:pPr>
    </w:p>
    <w:p w14:paraId="44AC16A7" w14:textId="77777777" w:rsidR="00845F15" w:rsidRPr="00F87437" w:rsidRDefault="00845F15" w:rsidP="00845F15">
      <w:pPr>
        <w:pStyle w:val="Heading1"/>
        <w:numPr>
          <w:ilvl w:val="0"/>
          <w:numId w:val="22"/>
        </w:numPr>
        <w:spacing w:after="240"/>
        <w:rPr>
          <w:rFonts w:cstheme="minorHAnsi"/>
          <w:lang w:val="en-US"/>
        </w:rPr>
      </w:pPr>
      <w:bookmarkStart w:id="2" w:name="_Toc380415205"/>
      <w:bookmarkStart w:id="3" w:name="_Toc381002664"/>
      <w:bookmarkStart w:id="4" w:name="_Toc522632873"/>
      <w:bookmarkStart w:id="5" w:name="_Toc380600161"/>
      <w:bookmarkStart w:id="6" w:name="_Toc366491246"/>
      <w:r w:rsidRPr="00F87437">
        <w:rPr>
          <w:rFonts w:cstheme="minorHAnsi"/>
          <w:lang w:val="en-US"/>
        </w:rPr>
        <w:t>Introduction</w:t>
      </w:r>
      <w:bookmarkEnd w:id="2"/>
      <w:bookmarkEnd w:id="3"/>
      <w:bookmarkEnd w:id="4"/>
    </w:p>
    <w:p w14:paraId="18EDE03C" w14:textId="77777777" w:rsidR="00DB3CD9" w:rsidRPr="00F87437" w:rsidRDefault="00DB3CD9" w:rsidP="00D54656">
      <w:pPr>
        <w:pStyle w:val="Heading2"/>
        <w:numPr>
          <w:ilvl w:val="1"/>
          <w:numId w:val="22"/>
        </w:numPr>
        <w:spacing w:before="60" w:after="200"/>
        <w:rPr>
          <w:rFonts w:cstheme="minorHAnsi"/>
        </w:rPr>
      </w:pPr>
      <w:bookmarkStart w:id="7" w:name="_Toc383523597"/>
      <w:bookmarkStart w:id="8" w:name="_Toc522632874"/>
      <w:bookmarkStart w:id="9" w:name="techSectionBreak1"/>
      <w:bookmarkEnd w:id="5"/>
      <w:r w:rsidRPr="00F87437">
        <w:rPr>
          <w:rFonts w:cstheme="minorHAnsi"/>
        </w:rPr>
        <w:t>Purpose</w:t>
      </w:r>
      <w:bookmarkEnd w:id="7"/>
      <w:bookmarkEnd w:id="8"/>
    </w:p>
    <w:p w14:paraId="78C00FEC" w14:textId="40C53E34" w:rsidR="00DB3CD9" w:rsidRPr="00F87437" w:rsidRDefault="00D16BCE" w:rsidP="00DB3CD9">
      <w:pPr>
        <w:pStyle w:val="ListBullet4"/>
        <w:numPr>
          <w:ilvl w:val="0"/>
          <w:numId w:val="0"/>
        </w:numPr>
        <w:rPr>
          <w:rFonts w:cstheme="minorHAnsi"/>
          <w:sz w:val="22"/>
          <w:szCs w:val="22"/>
          <w:lang w:val="en-US"/>
        </w:rPr>
      </w:pPr>
      <w:r w:rsidRPr="00F87437">
        <w:rPr>
          <w:rFonts w:cstheme="minorHAnsi"/>
          <w:sz w:val="22"/>
          <w:szCs w:val="22"/>
          <w:lang w:val="en-US"/>
        </w:rPr>
        <w:t>The</w:t>
      </w:r>
      <w:r w:rsidR="00DB3CD9" w:rsidRPr="00F87437">
        <w:rPr>
          <w:rFonts w:cstheme="minorHAnsi"/>
          <w:sz w:val="22"/>
          <w:szCs w:val="22"/>
          <w:lang w:val="en-US"/>
        </w:rPr>
        <w:t xml:space="preserve"> purpose of this document is to construct an external view of, part of, the 'EESSI business system' as described in EC Regulations 883/2004 and</w:t>
      </w:r>
      <w:r w:rsidR="00DB3CD9" w:rsidRPr="00F87437">
        <w:rPr>
          <w:rFonts w:cstheme="minorHAnsi"/>
          <w:sz w:val="22"/>
          <w:szCs w:val="22"/>
        </w:rPr>
        <w:t xml:space="preserve"> </w:t>
      </w:r>
      <w:r w:rsidR="00DB3CD9" w:rsidRPr="00F87437">
        <w:rPr>
          <w:rFonts w:cstheme="minorHAnsi"/>
          <w:sz w:val="22"/>
          <w:szCs w:val="22"/>
          <w:lang w:val="en-US"/>
        </w:rPr>
        <w:t>987/2009. The ‘EESSI Business System’ describes the business and expected business processes without consideration a</w:t>
      </w:r>
      <w:r w:rsidR="00F87437">
        <w:rPr>
          <w:rFonts w:cstheme="minorHAnsi"/>
          <w:sz w:val="22"/>
          <w:szCs w:val="22"/>
          <w:lang w:val="en-US"/>
        </w:rPr>
        <w:t>s to which part(s) may be</w:t>
      </w:r>
      <w:r w:rsidR="00F87437" w:rsidRPr="005F05A5">
        <w:rPr>
          <w:rFonts w:cstheme="minorHAnsi"/>
          <w:sz w:val="22"/>
          <w:szCs w:val="22"/>
        </w:rPr>
        <w:t xml:space="preserve"> realis</w:t>
      </w:r>
      <w:r w:rsidR="00DB3CD9" w:rsidRPr="005F05A5">
        <w:rPr>
          <w:rFonts w:cstheme="minorHAnsi"/>
          <w:sz w:val="22"/>
          <w:szCs w:val="22"/>
        </w:rPr>
        <w:t>ed</w:t>
      </w:r>
      <w:r w:rsidR="00DB3CD9" w:rsidRPr="00F87437">
        <w:rPr>
          <w:rFonts w:cstheme="minorHAnsi"/>
          <w:sz w:val="22"/>
          <w:szCs w:val="22"/>
          <w:lang w:val="en-US"/>
        </w:rPr>
        <w:t xml:space="preserve"> by an IT System (i.e. the proposed EESSI IT System). </w:t>
      </w:r>
    </w:p>
    <w:p w14:paraId="1D98E93D" w14:textId="77777777" w:rsidR="0059512E" w:rsidRPr="00F87437" w:rsidRDefault="0059512E" w:rsidP="00DB3CD9">
      <w:pPr>
        <w:pStyle w:val="ListBullet4"/>
        <w:numPr>
          <w:ilvl w:val="0"/>
          <w:numId w:val="0"/>
        </w:numPr>
        <w:rPr>
          <w:rFonts w:cstheme="minorHAnsi"/>
          <w:sz w:val="22"/>
          <w:szCs w:val="22"/>
          <w:lang w:val="en-US"/>
        </w:rPr>
      </w:pPr>
    </w:p>
    <w:p w14:paraId="7B2FBE6D" w14:textId="31D66DFE" w:rsidR="00DB3CD9" w:rsidRPr="00F87437" w:rsidRDefault="00DB3CD9" w:rsidP="00D16BCE">
      <w:pPr>
        <w:pStyle w:val="Text1"/>
        <w:rPr>
          <w:rFonts w:ascii="Verdana" w:hAnsi="Verdana" w:cstheme="minorHAnsi"/>
          <w:sz w:val="22"/>
          <w:szCs w:val="22"/>
          <w:lang w:val="en-US"/>
        </w:rPr>
      </w:pPr>
      <w:r w:rsidRPr="00F87437">
        <w:rPr>
          <w:rFonts w:ascii="Verdana" w:hAnsi="Verdana" w:cstheme="minorHAnsi"/>
          <w:sz w:val="22"/>
          <w:szCs w:val="22"/>
          <w:lang w:val="en-US"/>
        </w:rPr>
        <w:t>The extern</w:t>
      </w:r>
      <w:bookmarkStart w:id="10" w:name="_GoBack"/>
      <w:bookmarkEnd w:id="10"/>
      <w:r w:rsidRPr="00F87437">
        <w:rPr>
          <w:rFonts w:ascii="Verdana" w:hAnsi="Verdana" w:cstheme="minorHAnsi"/>
          <w:sz w:val="22"/>
          <w:szCs w:val="22"/>
          <w:lang w:val="en-US"/>
        </w:rPr>
        <w:t>al view comprises of models and descriptions of business use cases, the services of a business system offered to business actors: customers, business partners, or other business systems</w:t>
      </w:r>
      <w:r w:rsidR="0059512E" w:rsidRPr="00F87437">
        <w:rPr>
          <w:rFonts w:ascii="Verdana" w:hAnsi="Verdana" w:cstheme="minorHAnsi"/>
          <w:sz w:val="22"/>
          <w:szCs w:val="22"/>
          <w:lang w:val="en-US"/>
        </w:rPr>
        <w:t>.</w:t>
      </w:r>
    </w:p>
    <w:p w14:paraId="71A958CD" w14:textId="61DB4397" w:rsidR="00DB3CD9" w:rsidRPr="00F87437" w:rsidRDefault="00DB3CD9" w:rsidP="00D16BCE">
      <w:pPr>
        <w:pStyle w:val="Text1"/>
        <w:rPr>
          <w:rFonts w:ascii="Verdana" w:hAnsi="Verdana" w:cstheme="minorHAnsi"/>
          <w:sz w:val="22"/>
          <w:szCs w:val="22"/>
          <w:lang w:val="en-US"/>
        </w:rPr>
      </w:pPr>
      <w:r w:rsidRPr="00F87437">
        <w:rPr>
          <w:rFonts w:ascii="Verdana" w:hAnsi="Verdana" w:cstheme="minorHAnsi"/>
          <w:sz w:val="22"/>
          <w:szCs w:val="22"/>
          <w:lang w:val="en-US"/>
        </w:rPr>
        <w:t xml:space="preserve">A business use case is described from an actor's perspective; it describes the interaction between an actor and the business system, meaning it describes the </w:t>
      </w:r>
      <w:r w:rsidR="004F0C58" w:rsidRPr="00F87437">
        <w:rPr>
          <w:rFonts w:ascii="Verdana" w:hAnsi="Verdana" w:cstheme="minorHAnsi"/>
          <w:sz w:val="22"/>
          <w:szCs w:val="22"/>
          <w:lang w:val="en-US"/>
        </w:rPr>
        <w:t>behaviors</w:t>
      </w:r>
      <w:r w:rsidRPr="00F87437">
        <w:rPr>
          <w:rFonts w:ascii="Verdana" w:hAnsi="Verdana" w:cstheme="minorHAnsi"/>
          <w:sz w:val="22"/>
          <w:szCs w:val="22"/>
          <w:lang w:val="en-US"/>
        </w:rPr>
        <w:t xml:space="preserve"> of the busin</w:t>
      </w:r>
      <w:r w:rsidR="00F87437">
        <w:rPr>
          <w:rFonts w:ascii="Verdana" w:hAnsi="Verdana" w:cstheme="minorHAnsi"/>
          <w:sz w:val="22"/>
          <w:szCs w:val="22"/>
          <w:lang w:val="en-US"/>
        </w:rPr>
        <w:t xml:space="preserve">ess system that the actor </w:t>
      </w:r>
      <w:r w:rsidR="005F05A5">
        <w:rPr>
          <w:rFonts w:ascii="Verdana" w:hAnsi="Verdana" w:cstheme="minorHAnsi"/>
          <w:sz w:val="22"/>
          <w:szCs w:val="22"/>
          <w:lang w:val="en-US"/>
        </w:rPr>
        <w:t>uses</w:t>
      </w:r>
      <w:r w:rsidRPr="00F87437">
        <w:rPr>
          <w:rFonts w:ascii="Verdana" w:hAnsi="Verdana" w:cstheme="minorHAnsi"/>
          <w:sz w:val="22"/>
          <w:szCs w:val="22"/>
          <w:lang w:val="en-US"/>
        </w:rPr>
        <w:t>. The Business Use Case includes Use Case Diagrams and Business Process Models.</w:t>
      </w:r>
    </w:p>
    <w:p w14:paraId="08C09E65" w14:textId="77777777" w:rsidR="00DB3CD9" w:rsidRPr="00F87437" w:rsidRDefault="00DB3CD9" w:rsidP="00D16BCE">
      <w:pPr>
        <w:pStyle w:val="Text1"/>
        <w:rPr>
          <w:rFonts w:ascii="Verdana" w:hAnsi="Verdana" w:cstheme="minorHAnsi"/>
          <w:sz w:val="22"/>
          <w:szCs w:val="22"/>
          <w:lang w:val="en-US"/>
        </w:rPr>
      </w:pPr>
      <w:r w:rsidRPr="00F87437">
        <w:rPr>
          <w:rFonts w:ascii="Verdana" w:hAnsi="Verdana" w:cstheme="minorHAnsi"/>
          <w:sz w:val="22"/>
          <w:szCs w:val="22"/>
          <w:lang w:val="en-US"/>
        </w:rPr>
        <w:t xml:space="preserve">Use case diagrams show actors, business use cases, and their relationships. Use case diagrams do not describe procedures. Alternative scenarios also remain hidden. These diagrams give a good overview of the </w:t>
      </w:r>
      <w:r w:rsidR="00053CA2" w:rsidRPr="00F87437">
        <w:rPr>
          <w:rFonts w:ascii="Verdana" w:hAnsi="Verdana" w:cstheme="minorHAnsi"/>
          <w:sz w:val="22"/>
          <w:szCs w:val="22"/>
          <w:lang w:val="en-US"/>
        </w:rPr>
        <w:t>behaviors of</w:t>
      </w:r>
      <w:r w:rsidRPr="00F87437">
        <w:rPr>
          <w:rFonts w:ascii="Verdana" w:hAnsi="Verdana" w:cstheme="minorHAnsi"/>
          <w:sz w:val="22"/>
          <w:szCs w:val="22"/>
          <w:lang w:val="en-US"/>
        </w:rPr>
        <w:t xml:space="preserve"> the EESSI business system which will direct and govern part of the expected </w:t>
      </w:r>
      <w:r w:rsidR="009D3D5B" w:rsidRPr="00F87437">
        <w:rPr>
          <w:rFonts w:ascii="Verdana" w:hAnsi="Verdana" w:cstheme="minorHAnsi"/>
          <w:sz w:val="22"/>
          <w:szCs w:val="22"/>
          <w:lang w:val="en-US"/>
        </w:rPr>
        <w:t>behaviors</w:t>
      </w:r>
      <w:r w:rsidRPr="00F87437">
        <w:rPr>
          <w:rFonts w:ascii="Verdana" w:hAnsi="Verdana" w:cstheme="minorHAnsi"/>
          <w:sz w:val="22"/>
          <w:szCs w:val="22"/>
          <w:lang w:val="en-US"/>
        </w:rPr>
        <w:t xml:space="preserve"> and functionality delivered by the EESSI IT System.</w:t>
      </w:r>
    </w:p>
    <w:p w14:paraId="0E87F042" w14:textId="77777777" w:rsidR="00DB3CD9" w:rsidRPr="00F87437" w:rsidRDefault="00DB3CD9" w:rsidP="00D54656">
      <w:pPr>
        <w:pStyle w:val="Heading2"/>
        <w:numPr>
          <w:ilvl w:val="1"/>
          <w:numId w:val="22"/>
        </w:numPr>
        <w:spacing w:before="60" w:after="200"/>
        <w:rPr>
          <w:rFonts w:cstheme="minorHAnsi"/>
        </w:rPr>
      </w:pPr>
      <w:bookmarkStart w:id="11" w:name="_Toc383523598"/>
      <w:bookmarkStart w:id="12" w:name="_Toc522632875"/>
      <w:bookmarkEnd w:id="9"/>
      <w:r w:rsidRPr="00F87437">
        <w:rPr>
          <w:rFonts w:cstheme="minorHAnsi"/>
        </w:rPr>
        <w:t>Scope</w:t>
      </w:r>
      <w:bookmarkEnd w:id="11"/>
      <w:bookmarkEnd w:id="12"/>
    </w:p>
    <w:p w14:paraId="1018CF66" w14:textId="5AD9F8CB" w:rsidR="00987856" w:rsidRPr="00F87437" w:rsidRDefault="00987856" w:rsidP="00987856">
      <w:pPr>
        <w:pStyle w:val="Text1"/>
        <w:rPr>
          <w:rFonts w:ascii="Verdana" w:hAnsi="Verdana" w:cstheme="minorHAnsi"/>
          <w:sz w:val="22"/>
          <w:szCs w:val="22"/>
          <w:lang w:val="en-US"/>
        </w:rPr>
      </w:pPr>
      <w:bookmarkStart w:id="13" w:name="_Toc383523599"/>
      <w:r w:rsidRPr="00F87437">
        <w:rPr>
          <w:rFonts w:ascii="Verdana" w:hAnsi="Verdana" w:cstheme="minorHAnsi"/>
          <w:sz w:val="22"/>
          <w:szCs w:val="22"/>
          <w:lang w:val="en-US"/>
        </w:rPr>
        <w:t xml:space="preserve">This document is limited to the external view on the Legislation Applicable sector process of </w:t>
      </w:r>
      <w:r w:rsidR="006008A1" w:rsidRPr="00F87437">
        <w:rPr>
          <w:rFonts w:ascii="Verdana" w:hAnsi="Verdana" w:cstheme="minorHAnsi"/>
          <w:sz w:val="22"/>
          <w:szCs w:val="22"/>
          <w:lang w:val="en-US"/>
        </w:rPr>
        <w:t>Determination of legislation applicable</w:t>
      </w:r>
      <w:r w:rsidRPr="00F87437">
        <w:rPr>
          <w:rFonts w:ascii="Verdana" w:hAnsi="Verdana" w:cstheme="minorHAnsi"/>
          <w:sz w:val="22"/>
          <w:szCs w:val="22"/>
          <w:lang w:val="en-US"/>
        </w:rPr>
        <w:t xml:space="preserve">. </w:t>
      </w:r>
    </w:p>
    <w:p w14:paraId="22D9311B" w14:textId="77777777" w:rsidR="00DB3CD9" w:rsidRPr="00F87437" w:rsidRDefault="00DB3CD9" w:rsidP="00D54656">
      <w:pPr>
        <w:pStyle w:val="Heading2"/>
        <w:numPr>
          <w:ilvl w:val="1"/>
          <w:numId w:val="22"/>
        </w:numPr>
        <w:spacing w:before="60" w:after="200"/>
        <w:rPr>
          <w:rFonts w:cstheme="minorHAnsi"/>
        </w:rPr>
      </w:pPr>
      <w:bookmarkStart w:id="14" w:name="_Toc522632876"/>
      <w:r w:rsidRPr="00F87437">
        <w:rPr>
          <w:rFonts w:cstheme="minorHAnsi"/>
        </w:rPr>
        <w:t>Definitions, Acronyms and Abbreviations</w:t>
      </w:r>
      <w:bookmarkEnd w:id="13"/>
      <w:bookmarkEnd w:id="14"/>
    </w:p>
    <w:p w14:paraId="3639EFB0" w14:textId="77777777" w:rsidR="00F87437" w:rsidRPr="00452FF9" w:rsidRDefault="00F87437" w:rsidP="00F87437">
      <w:pPr>
        <w:pStyle w:val="Text2"/>
        <w:rPr>
          <w:rFonts w:ascii="Verdana" w:hAnsi="Verdana" w:cstheme="minorHAnsi"/>
          <w:sz w:val="22"/>
          <w:szCs w:val="22"/>
        </w:rPr>
      </w:pPr>
      <w:r w:rsidRPr="00452FF9">
        <w:rPr>
          <w:rFonts w:ascii="Verdana" w:hAnsi="Verdana" w:cstheme="minorHAnsi"/>
          <w:sz w:val="22"/>
          <w:szCs w:val="22"/>
        </w:rPr>
        <w:t xml:space="preserve">Please see the EESSI Project Glossary </w:t>
      </w:r>
      <w:hyperlink r:id="rId16" w:history="1">
        <w:r w:rsidRPr="00452FF9">
          <w:rPr>
            <w:rStyle w:val="Hyperlink"/>
            <w:rFonts w:cstheme="minorHAnsi"/>
            <w:sz w:val="22"/>
            <w:szCs w:val="22"/>
          </w:rPr>
          <w:t>here.</w:t>
        </w:r>
      </w:hyperlink>
    </w:p>
    <w:p w14:paraId="34B0F65C" w14:textId="77777777" w:rsidR="00DB3CD9" w:rsidRPr="009D368F" w:rsidRDefault="00DB3CD9" w:rsidP="00D54656">
      <w:pPr>
        <w:pStyle w:val="Heading2"/>
        <w:numPr>
          <w:ilvl w:val="1"/>
          <w:numId w:val="22"/>
        </w:numPr>
        <w:spacing w:before="60" w:after="200"/>
        <w:rPr>
          <w:rFonts w:cstheme="minorHAnsi"/>
        </w:rPr>
      </w:pPr>
      <w:r w:rsidRPr="000A1C91">
        <w:rPr>
          <w:rFonts w:asciiTheme="minorHAnsi" w:hAnsiTheme="minorHAnsi" w:cstheme="minorHAnsi"/>
        </w:rPr>
        <w:br w:type="page"/>
      </w:r>
      <w:bookmarkStart w:id="15" w:name="_Toc383523600"/>
      <w:bookmarkStart w:id="16" w:name="_Toc522632877"/>
      <w:r w:rsidRPr="009D368F">
        <w:rPr>
          <w:rFonts w:cstheme="minorHAnsi"/>
        </w:rPr>
        <w:lastRenderedPageBreak/>
        <w:t>References</w:t>
      </w:r>
      <w:bookmarkEnd w:id="15"/>
      <w:bookmarkEnd w:id="16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5528"/>
      </w:tblGrid>
      <w:tr w:rsidR="00DB3CD9" w:rsidRPr="000A1C91" w14:paraId="533B6E19" w14:textId="77777777" w:rsidTr="00D16BCE">
        <w:tc>
          <w:tcPr>
            <w:tcW w:w="534" w:type="dxa"/>
            <w:shd w:val="clear" w:color="auto" w:fill="C6D9F1"/>
            <w:vAlign w:val="center"/>
          </w:tcPr>
          <w:p w14:paraId="03E7FD85" w14:textId="77777777" w:rsidR="00DB3CD9" w:rsidRPr="009D368F" w:rsidRDefault="00DB3CD9" w:rsidP="00D16BCE">
            <w:pPr>
              <w:pStyle w:val="Text2"/>
              <w:jc w:val="left"/>
              <w:rPr>
                <w:rFonts w:ascii="Verdana" w:hAnsi="Verdana" w:cstheme="minorHAnsi"/>
                <w:b/>
                <w:sz w:val="20"/>
              </w:rPr>
            </w:pPr>
            <w:r w:rsidRPr="009D368F">
              <w:rPr>
                <w:rFonts w:ascii="Verdana" w:hAnsi="Verdana" w:cstheme="minorHAnsi"/>
                <w:b/>
                <w:sz w:val="20"/>
              </w:rPr>
              <w:t>#</w:t>
            </w:r>
          </w:p>
        </w:tc>
        <w:tc>
          <w:tcPr>
            <w:tcW w:w="3402" w:type="dxa"/>
            <w:shd w:val="clear" w:color="auto" w:fill="C6D9F1"/>
            <w:vAlign w:val="center"/>
          </w:tcPr>
          <w:p w14:paraId="75F58AFA" w14:textId="77777777" w:rsidR="00DB3CD9" w:rsidRPr="009D368F" w:rsidRDefault="00DB3CD9" w:rsidP="00D16BCE">
            <w:pPr>
              <w:pStyle w:val="Text2"/>
              <w:jc w:val="left"/>
              <w:rPr>
                <w:rFonts w:ascii="Verdana" w:hAnsi="Verdana" w:cstheme="minorHAnsi"/>
                <w:b/>
                <w:sz w:val="20"/>
              </w:rPr>
            </w:pPr>
            <w:r w:rsidRPr="009D368F">
              <w:rPr>
                <w:rFonts w:ascii="Verdana" w:hAnsi="Verdana" w:cstheme="minorHAnsi"/>
                <w:b/>
                <w:sz w:val="20"/>
              </w:rPr>
              <w:t>Description</w:t>
            </w:r>
          </w:p>
        </w:tc>
        <w:tc>
          <w:tcPr>
            <w:tcW w:w="5528" w:type="dxa"/>
            <w:shd w:val="clear" w:color="auto" w:fill="C6D9F1"/>
          </w:tcPr>
          <w:p w14:paraId="67E18F18" w14:textId="77777777" w:rsidR="00DB3CD9" w:rsidRPr="009D368F" w:rsidRDefault="00DB3CD9" w:rsidP="00D16BCE">
            <w:pPr>
              <w:pStyle w:val="Text2"/>
              <w:jc w:val="left"/>
              <w:rPr>
                <w:rFonts w:ascii="Verdana" w:hAnsi="Verdana" w:cstheme="minorHAnsi"/>
                <w:b/>
                <w:sz w:val="20"/>
              </w:rPr>
            </w:pPr>
          </w:p>
        </w:tc>
      </w:tr>
      <w:tr w:rsidR="00DB3CD9" w:rsidRPr="000A1C91" w14:paraId="4EAEA982" w14:textId="77777777" w:rsidTr="00D16BCE">
        <w:tc>
          <w:tcPr>
            <w:tcW w:w="534" w:type="dxa"/>
            <w:shd w:val="clear" w:color="auto" w:fill="auto"/>
            <w:vAlign w:val="center"/>
          </w:tcPr>
          <w:p w14:paraId="29FBA1E1" w14:textId="77777777" w:rsidR="00DB3CD9" w:rsidRPr="009D368F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9D368F">
              <w:rPr>
                <w:rFonts w:ascii="Verdana" w:hAnsi="Verdana" w:cstheme="minorHAnsi"/>
                <w:sz w:val="20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7E04B0" w14:textId="77777777" w:rsidR="00DB3CD9" w:rsidRPr="009D368F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9D368F">
              <w:rPr>
                <w:rFonts w:ascii="Verdana" w:hAnsi="Verdana" w:cstheme="minorHAnsi"/>
                <w:sz w:val="20"/>
              </w:rPr>
              <w:t>EC Regulation 883/2004</w:t>
            </w:r>
          </w:p>
        </w:tc>
        <w:tc>
          <w:tcPr>
            <w:tcW w:w="5528" w:type="dxa"/>
            <w:shd w:val="clear" w:color="auto" w:fill="auto"/>
          </w:tcPr>
          <w:p w14:paraId="3E86A682" w14:textId="77777777" w:rsidR="00DB3CD9" w:rsidRPr="009D368F" w:rsidRDefault="005F05A5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hyperlink r:id="rId17" w:tooltip="Regulation EC No 883- 2004.pdf" w:history="1">
              <w:r w:rsidR="00DB3CD9" w:rsidRPr="009D368F">
                <w:rPr>
                  <w:rStyle w:val="Hyperlink"/>
                  <w:rFonts w:cstheme="minorHAnsi"/>
                </w:rPr>
                <w:t>Regulation EC No 883- 2004.pdf</w:t>
              </w:r>
            </w:hyperlink>
          </w:p>
        </w:tc>
      </w:tr>
      <w:tr w:rsidR="00DB3CD9" w:rsidRPr="000A1C91" w14:paraId="5D2BA04F" w14:textId="77777777" w:rsidTr="00D16BCE">
        <w:tc>
          <w:tcPr>
            <w:tcW w:w="534" w:type="dxa"/>
            <w:shd w:val="clear" w:color="auto" w:fill="auto"/>
            <w:vAlign w:val="center"/>
          </w:tcPr>
          <w:p w14:paraId="1DA9C9BA" w14:textId="77777777" w:rsidR="00DB3CD9" w:rsidRPr="009D368F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9D368F">
              <w:rPr>
                <w:rFonts w:ascii="Verdana" w:hAnsi="Verdana" w:cstheme="minorHAnsi"/>
                <w:sz w:val="20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5ACB4D2" w14:textId="77777777" w:rsidR="00DB3CD9" w:rsidRPr="009D368F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9D368F">
              <w:rPr>
                <w:rFonts w:ascii="Verdana" w:hAnsi="Verdana" w:cstheme="minorHAnsi"/>
                <w:sz w:val="20"/>
              </w:rPr>
              <w:t>EC Regulation 987/2009</w:t>
            </w:r>
          </w:p>
        </w:tc>
        <w:tc>
          <w:tcPr>
            <w:tcW w:w="5528" w:type="dxa"/>
            <w:shd w:val="clear" w:color="auto" w:fill="auto"/>
          </w:tcPr>
          <w:p w14:paraId="1DA1A45F" w14:textId="77777777" w:rsidR="00DB3CD9" w:rsidRPr="009D368F" w:rsidRDefault="005F05A5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hyperlink r:id="rId18" w:tooltip="Regulation EC No 987-2009.pdf" w:history="1">
              <w:r w:rsidR="00DB3CD9" w:rsidRPr="009D368F">
                <w:rPr>
                  <w:rStyle w:val="Hyperlink"/>
                  <w:rFonts w:cstheme="minorHAnsi"/>
                </w:rPr>
                <w:t>Regulation EC No 987-2009.pdf</w:t>
              </w:r>
            </w:hyperlink>
          </w:p>
        </w:tc>
      </w:tr>
      <w:tr w:rsidR="00DB3CD9" w:rsidRPr="000A1C91" w14:paraId="3296BC9A" w14:textId="77777777" w:rsidTr="00D16BCE">
        <w:tc>
          <w:tcPr>
            <w:tcW w:w="534" w:type="dxa"/>
            <w:shd w:val="clear" w:color="auto" w:fill="auto"/>
            <w:vAlign w:val="center"/>
          </w:tcPr>
          <w:p w14:paraId="6DB1E1B2" w14:textId="77777777" w:rsidR="00DB3CD9" w:rsidRPr="009D368F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9D368F">
              <w:rPr>
                <w:rFonts w:ascii="Verdana" w:hAnsi="Verdana" w:cstheme="minorHAnsi"/>
                <w:sz w:val="20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C2C5230" w14:textId="77777777" w:rsidR="00DB3CD9" w:rsidRPr="009D368F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9D368F">
              <w:rPr>
                <w:rFonts w:ascii="Verdana" w:hAnsi="Verdana" w:cstheme="minorHAnsi"/>
                <w:sz w:val="20"/>
              </w:rPr>
              <w:t>UML 2.x</w:t>
            </w:r>
          </w:p>
        </w:tc>
        <w:tc>
          <w:tcPr>
            <w:tcW w:w="5528" w:type="dxa"/>
            <w:shd w:val="clear" w:color="auto" w:fill="auto"/>
          </w:tcPr>
          <w:p w14:paraId="2B59E444" w14:textId="77777777" w:rsidR="00DB3CD9" w:rsidRPr="009D368F" w:rsidRDefault="005F05A5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hyperlink r:id="rId19" w:history="1">
              <w:r w:rsidR="00DB3CD9" w:rsidRPr="009D368F">
                <w:rPr>
                  <w:rStyle w:val="Hyperlink"/>
                  <w:rFonts w:cstheme="minorHAnsi"/>
                </w:rPr>
                <w:t>http://www.omg.org/spec/UML/</w:t>
              </w:r>
            </w:hyperlink>
          </w:p>
        </w:tc>
      </w:tr>
      <w:tr w:rsidR="00DB3CD9" w:rsidRPr="000A1C91" w14:paraId="054CD107" w14:textId="77777777" w:rsidTr="00D16BCE">
        <w:tc>
          <w:tcPr>
            <w:tcW w:w="534" w:type="dxa"/>
            <w:shd w:val="clear" w:color="auto" w:fill="auto"/>
            <w:vAlign w:val="center"/>
          </w:tcPr>
          <w:p w14:paraId="5BCE26C0" w14:textId="77777777" w:rsidR="00DB3CD9" w:rsidRPr="009D368F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9D368F">
              <w:rPr>
                <w:rFonts w:ascii="Verdana" w:hAnsi="Verdana" w:cstheme="minorHAnsi"/>
                <w:sz w:val="20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EB1868B" w14:textId="77777777" w:rsidR="00DB3CD9" w:rsidRPr="009D368F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9D368F">
              <w:rPr>
                <w:rFonts w:ascii="Verdana" w:hAnsi="Verdana" w:cstheme="minorHAnsi"/>
                <w:sz w:val="20"/>
              </w:rPr>
              <w:t>BPMN 2.0</w:t>
            </w:r>
          </w:p>
        </w:tc>
        <w:tc>
          <w:tcPr>
            <w:tcW w:w="5528" w:type="dxa"/>
            <w:shd w:val="clear" w:color="auto" w:fill="auto"/>
          </w:tcPr>
          <w:p w14:paraId="4B834076" w14:textId="77777777" w:rsidR="00DB3CD9" w:rsidRPr="009D368F" w:rsidRDefault="005F05A5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hyperlink r:id="rId20" w:history="1">
              <w:r w:rsidR="00DB3CD9" w:rsidRPr="009D368F">
                <w:rPr>
                  <w:rStyle w:val="Hyperlink"/>
                  <w:rFonts w:cstheme="minorHAnsi"/>
                </w:rPr>
                <w:t>http://www.omg.org/spec/BPMN/index.htm</w:t>
              </w:r>
            </w:hyperlink>
          </w:p>
        </w:tc>
      </w:tr>
      <w:tr w:rsidR="00DB3CD9" w:rsidRPr="002325CF" w14:paraId="21A25F6E" w14:textId="77777777" w:rsidTr="00D16BCE">
        <w:tc>
          <w:tcPr>
            <w:tcW w:w="534" w:type="dxa"/>
            <w:shd w:val="clear" w:color="auto" w:fill="auto"/>
            <w:vAlign w:val="center"/>
          </w:tcPr>
          <w:p w14:paraId="6EFBAB11" w14:textId="77777777" w:rsidR="00DB3CD9" w:rsidRPr="009D368F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9D368F">
              <w:rPr>
                <w:rFonts w:ascii="Verdana" w:hAnsi="Verdana" w:cstheme="minorHAnsi"/>
                <w:sz w:val="20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7DEADDA" w14:textId="77777777" w:rsidR="00DB3CD9" w:rsidRPr="009D368F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9D368F">
              <w:rPr>
                <w:rFonts w:ascii="Verdana" w:hAnsi="Verdana" w:cstheme="minorHAnsi"/>
                <w:sz w:val="20"/>
              </w:rPr>
              <w:t>UML 2.0 In Action</w:t>
            </w:r>
          </w:p>
        </w:tc>
        <w:tc>
          <w:tcPr>
            <w:tcW w:w="5528" w:type="dxa"/>
            <w:shd w:val="clear" w:color="auto" w:fill="auto"/>
          </w:tcPr>
          <w:p w14:paraId="44C055A4" w14:textId="77777777" w:rsidR="00DB3CD9" w:rsidRPr="00882CDB" w:rsidRDefault="006C4DBB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882CDB">
              <w:rPr>
                <w:rFonts w:ascii="Verdana" w:hAnsi="Verdana" w:cstheme="minorHAnsi"/>
                <w:sz w:val="20"/>
              </w:rPr>
              <w:t>Henriette Baumann, Patrick Grassle &amp; Philippe Baumann, 2005, ISBN 1904811558</w:t>
            </w:r>
          </w:p>
        </w:tc>
      </w:tr>
      <w:tr w:rsidR="00DB3CD9" w:rsidRPr="000A1C91" w14:paraId="4EE259E4" w14:textId="77777777" w:rsidTr="00D16BCE">
        <w:tc>
          <w:tcPr>
            <w:tcW w:w="534" w:type="dxa"/>
            <w:shd w:val="clear" w:color="auto" w:fill="auto"/>
            <w:vAlign w:val="center"/>
          </w:tcPr>
          <w:p w14:paraId="6D33B32F" w14:textId="77777777" w:rsidR="00DB3CD9" w:rsidRPr="009D368F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9D368F">
              <w:rPr>
                <w:rFonts w:ascii="Verdana" w:hAnsi="Verdana" w:cstheme="minorHAnsi"/>
                <w:sz w:val="20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36E0310" w14:textId="77777777" w:rsidR="00DB3CD9" w:rsidRPr="009D368F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9D368F">
              <w:rPr>
                <w:rFonts w:ascii="Verdana" w:hAnsi="Verdana" w:cstheme="minorHAnsi"/>
                <w:sz w:val="20"/>
              </w:rPr>
              <w:t>RUP@EC standard 5.0</w:t>
            </w:r>
          </w:p>
        </w:tc>
        <w:tc>
          <w:tcPr>
            <w:tcW w:w="5528" w:type="dxa"/>
            <w:shd w:val="clear" w:color="auto" w:fill="auto"/>
          </w:tcPr>
          <w:p w14:paraId="5E7879B7" w14:textId="77777777" w:rsidR="00DB3CD9" w:rsidRPr="009D368F" w:rsidRDefault="005F05A5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hyperlink r:id="rId21" w:history="1">
              <w:r w:rsidR="00DB3CD9" w:rsidRPr="009D368F">
                <w:rPr>
                  <w:rStyle w:val="Hyperlink"/>
                  <w:rFonts w:cstheme="minorHAnsi"/>
                </w:rPr>
                <w:t>http://www.cc.cec/RUPatEC_Standard/</w:t>
              </w:r>
            </w:hyperlink>
          </w:p>
        </w:tc>
      </w:tr>
      <w:tr w:rsidR="00DB3CD9" w:rsidRPr="000A1C91" w14:paraId="607BF931" w14:textId="77777777" w:rsidTr="00D16BCE">
        <w:tc>
          <w:tcPr>
            <w:tcW w:w="534" w:type="dxa"/>
            <w:shd w:val="clear" w:color="auto" w:fill="auto"/>
            <w:vAlign w:val="center"/>
          </w:tcPr>
          <w:p w14:paraId="5C9F55B2" w14:textId="77777777" w:rsidR="00DB3CD9" w:rsidRPr="009D368F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9D368F">
              <w:rPr>
                <w:rFonts w:ascii="Verdana" w:hAnsi="Verdana" w:cstheme="minorHAnsi"/>
                <w:sz w:val="20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A76DA5" w14:textId="77777777" w:rsidR="00DB3CD9" w:rsidRPr="009D368F" w:rsidRDefault="00DB3CD9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r w:rsidRPr="009D368F">
              <w:rPr>
                <w:rFonts w:ascii="Verdana" w:hAnsi="Verdana" w:cstheme="minorHAnsi"/>
                <w:sz w:val="20"/>
              </w:rPr>
              <w:t>RUP op maat</w:t>
            </w:r>
          </w:p>
        </w:tc>
        <w:tc>
          <w:tcPr>
            <w:tcW w:w="5528" w:type="dxa"/>
            <w:shd w:val="clear" w:color="auto" w:fill="auto"/>
          </w:tcPr>
          <w:p w14:paraId="1D2646EF" w14:textId="77777777" w:rsidR="00DB3CD9" w:rsidRPr="009D368F" w:rsidRDefault="005F05A5" w:rsidP="00D16BCE">
            <w:pPr>
              <w:pStyle w:val="Text2"/>
              <w:jc w:val="left"/>
              <w:rPr>
                <w:rFonts w:ascii="Verdana" w:hAnsi="Verdana" w:cstheme="minorHAnsi"/>
                <w:sz w:val="20"/>
              </w:rPr>
            </w:pPr>
            <w:hyperlink r:id="rId22" w:history="1">
              <w:r w:rsidR="00DB3CD9" w:rsidRPr="009D368F">
                <w:rPr>
                  <w:rStyle w:val="Hyperlink"/>
                  <w:rFonts w:cstheme="minorHAnsi"/>
                </w:rPr>
                <w:t>http://www.rupopmaat.nl/</w:t>
              </w:r>
            </w:hyperlink>
          </w:p>
        </w:tc>
      </w:tr>
    </w:tbl>
    <w:p w14:paraId="0F13B9C0" w14:textId="77777777" w:rsidR="00DB3CD9" w:rsidRPr="000A1C91" w:rsidRDefault="00DB3CD9" w:rsidP="00DB3CD9">
      <w:pPr>
        <w:pStyle w:val="Text2"/>
        <w:rPr>
          <w:rFonts w:asciiTheme="minorHAnsi" w:hAnsiTheme="minorHAnsi" w:cstheme="minorHAnsi"/>
          <w:sz w:val="20"/>
        </w:rPr>
      </w:pPr>
    </w:p>
    <w:p w14:paraId="02C9B247" w14:textId="77777777" w:rsidR="00DB3CD9" w:rsidRPr="009D368F" w:rsidRDefault="00DB3CD9" w:rsidP="00D54656">
      <w:pPr>
        <w:pStyle w:val="Heading2"/>
        <w:numPr>
          <w:ilvl w:val="1"/>
          <w:numId w:val="22"/>
        </w:numPr>
        <w:spacing w:before="60" w:after="200"/>
        <w:rPr>
          <w:rFonts w:cstheme="minorHAnsi"/>
        </w:rPr>
      </w:pPr>
      <w:bookmarkStart w:id="17" w:name="_Toc383523601"/>
      <w:bookmarkStart w:id="18" w:name="_Toc522632878"/>
      <w:r w:rsidRPr="009D368F">
        <w:rPr>
          <w:rFonts w:cstheme="minorHAnsi"/>
        </w:rPr>
        <w:t>Overview</w:t>
      </w:r>
      <w:bookmarkEnd w:id="17"/>
      <w:bookmarkEnd w:id="18"/>
    </w:p>
    <w:p w14:paraId="0EC8F1C3" w14:textId="77777777" w:rsidR="00987856" w:rsidRPr="00964DDE" w:rsidRDefault="00987856" w:rsidP="00987856">
      <w:pPr>
        <w:spacing w:before="120" w:after="120"/>
        <w:rPr>
          <w:rFonts w:cstheme="minorHAnsi"/>
          <w:sz w:val="22"/>
          <w:szCs w:val="22"/>
        </w:rPr>
      </w:pPr>
      <w:r w:rsidRPr="00964DDE">
        <w:rPr>
          <w:rFonts w:cstheme="minorHAnsi"/>
          <w:sz w:val="22"/>
          <w:szCs w:val="22"/>
        </w:rPr>
        <w:t>Chapter</w:t>
      </w:r>
      <w:r w:rsidR="00A21716" w:rsidRPr="00964DDE">
        <w:rPr>
          <w:rFonts w:cstheme="minorHAnsi"/>
          <w:sz w:val="22"/>
          <w:szCs w:val="22"/>
        </w:rPr>
        <w:t xml:space="preserve"> </w:t>
      </w:r>
      <w:r w:rsidRPr="00964DDE">
        <w:rPr>
          <w:rFonts w:cstheme="minorHAnsi"/>
          <w:sz w:val="22"/>
          <w:szCs w:val="22"/>
        </w:rPr>
        <w:t>1 introduces the external view on the business system under review and lists the elements of this specification.</w:t>
      </w:r>
    </w:p>
    <w:p w14:paraId="4DEF8083" w14:textId="64D24F97" w:rsidR="00987856" w:rsidRPr="00964DDE" w:rsidRDefault="00A21716" w:rsidP="00987856">
      <w:pPr>
        <w:spacing w:before="120" w:after="120"/>
        <w:rPr>
          <w:rFonts w:cstheme="minorHAnsi"/>
          <w:sz w:val="22"/>
          <w:szCs w:val="22"/>
        </w:rPr>
      </w:pPr>
      <w:r w:rsidRPr="00964DDE">
        <w:rPr>
          <w:rFonts w:cstheme="minorHAnsi"/>
          <w:sz w:val="22"/>
          <w:szCs w:val="22"/>
        </w:rPr>
        <w:t xml:space="preserve">Chapter </w:t>
      </w:r>
      <w:r w:rsidR="00987856" w:rsidRPr="00964DDE">
        <w:rPr>
          <w:rFonts w:cstheme="minorHAnsi"/>
          <w:sz w:val="22"/>
          <w:szCs w:val="22"/>
        </w:rPr>
        <w:t xml:space="preserve">2 introduces the </w:t>
      </w:r>
      <w:r w:rsidR="00090DCB" w:rsidRPr="00964DDE">
        <w:rPr>
          <w:rFonts w:cstheme="minorHAnsi"/>
          <w:sz w:val="22"/>
          <w:szCs w:val="22"/>
        </w:rPr>
        <w:t xml:space="preserve">Determination </w:t>
      </w:r>
      <w:r w:rsidR="006008A1" w:rsidRPr="00964DDE">
        <w:rPr>
          <w:rFonts w:cstheme="minorHAnsi"/>
          <w:sz w:val="22"/>
          <w:szCs w:val="22"/>
        </w:rPr>
        <w:t>of</w:t>
      </w:r>
      <w:r w:rsidR="00090DCB" w:rsidRPr="00964DDE">
        <w:rPr>
          <w:rFonts w:cstheme="minorHAnsi"/>
          <w:sz w:val="22"/>
          <w:szCs w:val="22"/>
        </w:rPr>
        <w:t xml:space="preserve"> legislation applicable</w:t>
      </w:r>
      <w:r w:rsidR="00987856" w:rsidRPr="00964DDE">
        <w:rPr>
          <w:rFonts w:cstheme="minorHAnsi"/>
          <w:sz w:val="22"/>
          <w:szCs w:val="22"/>
        </w:rPr>
        <w:t xml:space="preserve"> business process. The chapter gives a short and detailed description as well as a reference to business process legal base.</w:t>
      </w:r>
    </w:p>
    <w:p w14:paraId="7821F4AF" w14:textId="7344448B" w:rsidR="00987856" w:rsidRPr="00964DDE" w:rsidRDefault="00987856" w:rsidP="00987856">
      <w:pPr>
        <w:spacing w:before="120" w:after="120"/>
        <w:rPr>
          <w:rFonts w:cstheme="minorHAnsi"/>
          <w:sz w:val="22"/>
          <w:szCs w:val="22"/>
        </w:rPr>
      </w:pPr>
      <w:r w:rsidRPr="00964DDE">
        <w:rPr>
          <w:rFonts w:cstheme="minorHAnsi"/>
          <w:sz w:val="22"/>
          <w:szCs w:val="22"/>
        </w:rPr>
        <w:t xml:space="preserve">Chapter 3 lists the actors involved in the </w:t>
      </w:r>
      <w:r w:rsidR="00BE5F6C" w:rsidRPr="00964DDE">
        <w:rPr>
          <w:rFonts w:cstheme="minorHAnsi"/>
          <w:sz w:val="22"/>
          <w:szCs w:val="22"/>
        </w:rPr>
        <w:t xml:space="preserve">Determination </w:t>
      </w:r>
      <w:r w:rsidR="006008A1" w:rsidRPr="00964DDE">
        <w:rPr>
          <w:rFonts w:cstheme="minorHAnsi"/>
          <w:sz w:val="22"/>
          <w:szCs w:val="22"/>
        </w:rPr>
        <w:t>of</w:t>
      </w:r>
      <w:r w:rsidR="00BE5F6C" w:rsidRPr="00964DDE">
        <w:rPr>
          <w:rFonts w:cstheme="minorHAnsi"/>
          <w:sz w:val="22"/>
          <w:szCs w:val="22"/>
        </w:rPr>
        <w:t xml:space="preserve"> legislation applicable </w:t>
      </w:r>
      <w:r w:rsidRPr="00964DDE">
        <w:rPr>
          <w:rFonts w:cstheme="minorHAnsi"/>
          <w:sz w:val="22"/>
          <w:szCs w:val="22"/>
        </w:rPr>
        <w:t>business process.</w:t>
      </w:r>
    </w:p>
    <w:p w14:paraId="49B4C846" w14:textId="1D068FE5" w:rsidR="00987856" w:rsidRPr="00964DDE" w:rsidRDefault="00987856" w:rsidP="00987856">
      <w:pPr>
        <w:spacing w:before="120" w:after="120"/>
        <w:rPr>
          <w:rFonts w:cstheme="minorHAnsi"/>
          <w:sz w:val="22"/>
          <w:szCs w:val="22"/>
        </w:rPr>
      </w:pPr>
      <w:r w:rsidRPr="00964DDE">
        <w:rPr>
          <w:rFonts w:cstheme="minorHAnsi"/>
          <w:sz w:val="22"/>
          <w:szCs w:val="22"/>
        </w:rPr>
        <w:t xml:space="preserve">Chapter 4 describes in detail the </w:t>
      </w:r>
      <w:r w:rsidR="00BE5F6C" w:rsidRPr="00964DDE">
        <w:rPr>
          <w:rFonts w:cstheme="minorHAnsi"/>
          <w:sz w:val="22"/>
          <w:szCs w:val="22"/>
        </w:rPr>
        <w:t xml:space="preserve">Determination </w:t>
      </w:r>
      <w:r w:rsidR="006008A1" w:rsidRPr="00964DDE">
        <w:rPr>
          <w:rFonts w:cstheme="minorHAnsi"/>
          <w:sz w:val="22"/>
          <w:szCs w:val="22"/>
        </w:rPr>
        <w:t>of</w:t>
      </w:r>
      <w:r w:rsidR="00BE5F6C" w:rsidRPr="00964DDE">
        <w:rPr>
          <w:rFonts w:cstheme="minorHAnsi"/>
          <w:sz w:val="22"/>
          <w:szCs w:val="22"/>
        </w:rPr>
        <w:t xml:space="preserve"> legislation applicable </w:t>
      </w:r>
      <w:r w:rsidRPr="00964DDE">
        <w:rPr>
          <w:rFonts w:cstheme="minorHAnsi"/>
          <w:sz w:val="22"/>
          <w:szCs w:val="22"/>
        </w:rPr>
        <w:t>business process based on the RUP use case template, as well as the relationship to other use cases.</w:t>
      </w:r>
    </w:p>
    <w:p w14:paraId="3773F215" w14:textId="1FCB005C" w:rsidR="00987856" w:rsidRPr="00964DDE" w:rsidRDefault="00987856" w:rsidP="00987856">
      <w:pPr>
        <w:spacing w:before="120" w:after="120"/>
        <w:rPr>
          <w:rFonts w:cstheme="minorHAnsi"/>
          <w:sz w:val="22"/>
          <w:szCs w:val="22"/>
        </w:rPr>
      </w:pPr>
      <w:r w:rsidRPr="00964DDE">
        <w:rPr>
          <w:rFonts w:cstheme="minorHAnsi"/>
          <w:sz w:val="22"/>
          <w:szCs w:val="22"/>
        </w:rPr>
        <w:t xml:space="preserve">Chapter 5 describes </w:t>
      </w:r>
      <w:r w:rsidR="00A21716" w:rsidRPr="00964DDE">
        <w:rPr>
          <w:rFonts w:cstheme="minorHAnsi"/>
          <w:sz w:val="22"/>
          <w:szCs w:val="22"/>
        </w:rPr>
        <w:t xml:space="preserve">the Determination </w:t>
      </w:r>
      <w:r w:rsidR="006008A1" w:rsidRPr="00964DDE">
        <w:rPr>
          <w:rFonts w:cstheme="minorHAnsi"/>
          <w:sz w:val="22"/>
          <w:szCs w:val="22"/>
        </w:rPr>
        <w:t>of</w:t>
      </w:r>
      <w:r w:rsidR="00A21716" w:rsidRPr="00964DDE">
        <w:rPr>
          <w:rFonts w:cstheme="minorHAnsi"/>
          <w:sz w:val="22"/>
          <w:szCs w:val="22"/>
        </w:rPr>
        <w:t xml:space="preserve"> legislation applicable</w:t>
      </w:r>
      <w:r w:rsidRPr="00964DDE">
        <w:rPr>
          <w:rFonts w:cstheme="minorHAnsi"/>
          <w:sz w:val="22"/>
          <w:szCs w:val="22"/>
        </w:rPr>
        <w:t xml:space="preserve"> business process using business process modelling notation (BPMN).</w:t>
      </w:r>
    </w:p>
    <w:p w14:paraId="761AE27F" w14:textId="77777777" w:rsidR="00845F15" w:rsidRPr="000A1C91" w:rsidRDefault="00FF78BD" w:rsidP="00845F15">
      <w:pPr>
        <w:pStyle w:val="Heading2"/>
        <w:numPr>
          <w:ilvl w:val="1"/>
          <w:numId w:val="22"/>
        </w:numPr>
        <w:spacing w:before="60" w:after="200"/>
        <w:rPr>
          <w:rFonts w:asciiTheme="minorHAnsi" w:hAnsiTheme="minorHAnsi" w:cstheme="minorHAnsi"/>
          <w:b w:val="0"/>
          <w:bCs w:val="0"/>
        </w:rPr>
      </w:pPr>
      <w:r w:rsidRPr="000A1C91">
        <w:rPr>
          <w:rFonts w:asciiTheme="minorHAnsi" w:hAnsiTheme="minorHAnsi" w:cstheme="minorHAnsi"/>
          <w:lang w:val="en-US"/>
        </w:rPr>
        <w:br w:type="page"/>
      </w:r>
      <w:bookmarkEnd w:id="6"/>
    </w:p>
    <w:bookmarkStart w:id="19" w:name="_Toc381002670"/>
    <w:bookmarkStart w:id="20" w:name="_Toc522632879"/>
    <w:p w14:paraId="00701E4C" w14:textId="5D12C447" w:rsidR="00E24F9F" w:rsidRPr="00A27046" w:rsidRDefault="00A4612A" w:rsidP="00E24F9F">
      <w:pPr>
        <w:pStyle w:val="Heading1"/>
        <w:numPr>
          <w:ilvl w:val="0"/>
          <w:numId w:val="22"/>
        </w:numPr>
        <w:spacing w:after="240"/>
        <w:rPr>
          <w:rFonts w:cstheme="minorHAnsi"/>
          <w:szCs w:val="28"/>
          <w:lang w:val="en-US"/>
        </w:rPr>
      </w:pPr>
      <w:r w:rsidRPr="00A27046">
        <w:rPr>
          <w:rFonts w:cstheme="minorHAnsi"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02070AD" wp14:editId="24873F68">
                <wp:simplePos x="0" y="0"/>
                <wp:positionH relativeFrom="column">
                  <wp:posOffset>-1080135</wp:posOffset>
                </wp:positionH>
                <wp:positionV relativeFrom="paragraph">
                  <wp:posOffset>-21339175</wp:posOffset>
                </wp:positionV>
                <wp:extent cx="7613015" cy="9370060"/>
                <wp:effectExtent l="0" t="0" r="6985" b="254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3015" cy="9370060"/>
                        </a:xfrm>
                        <a:prstGeom prst="rect">
                          <a:avLst/>
                        </a:prstGeom>
                        <a:solidFill>
                          <a:srgbClr val="8594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62507" w14:textId="77777777" w:rsidR="004C3DDD" w:rsidRDefault="004C3DDD" w:rsidP="00A461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9" style="position:absolute;left:0;text-align:left;margin-left:-85.05pt;margin-top:-1680.25pt;width:599.45pt;height:737.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" fillcolor="#8594c5" stroked="f">
                <v:textbox>
                  <w:txbxContent>
                    <w:p w14:paraId="38C62507" w14:textId="77777777" w:rsidR="004C3DDD" w:rsidRDefault="004C3DDD" w:rsidP="00A461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24F9F" w:rsidRPr="00A27046">
        <w:rPr>
          <w:rFonts w:cstheme="minorHAnsi"/>
          <w:szCs w:val="28"/>
          <w:lang w:val="en-US"/>
        </w:rPr>
        <w:t>Description</w:t>
      </w:r>
      <w:bookmarkEnd w:id="19"/>
      <w:bookmarkEnd w:id="20"/>
    </w:p>
    <w:p w14:paraId="6846FC55" w14:textId="2C66F79E" w:rsidR="00DB3CD9" w:rsidRPr="00A27046" w:rsidRDefault="007D1A98" w:rsidP="00D54656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21" w:name="_Toc522632880"/>
      <w:bookmarkStart w:id="22" w:name="_Toc367366380"/>
      <w:bookmarkStart w:id="23" w:name="_Toc368569930"/>
      <w:bookmarkStart w:id="24" w:name="_Toc371682141"/>
      <w:bookmarkStart w:id="25" w:name="_Toc381002673"/>
      <w:r>
        <w:rPr>
          <w:rFonts w:cstheme="minorHAnsi"/>
          <w:szCs w:val="22"/>
        </w:rPr>
        <w:t>Business Scenario</w:t>
      </w:r>
      <w:bookmarkEnd w:id="21"/>
    </w:p>
    <w:p w14:paraId="064B47F6" w14:textId="7DBA8713" w:rsidR="00987856" w:rsidRPr="00A27046" w:rsidRDefault="00987856" w:rsidP="008370C5">
      <w:pPr>
        <w:spacing w:before="120" w:after="120"/>
        <w:rPr>
          <w:rFonts w:cstheme="minorHAnsi"/>
          <w:sz w:val="22"/>
          <w:szCs w:val="22"/>
        </w:rPr>
      </w:pPr>
      <w:bookmarkStart w:id="26" w:name="_Toc366491249"/>
      <w:bookmarkStart w:id="27" w:name="_Toc383523604"/>
      <w:r w:rsidRPr="00A27046">
        <w:rPr>
          <w:rFonts w:cstheme="minorHAnsi"/>
          <w:sz w:val="22"/>
          <w:szCs w:val="22"/>
        </w:rPr>
        <w:t xml:space="preserve">The business process </w:t>
      </w:r>
      <w:r w:rsidR="00A21716" w:rsidRPr="00A27046">
        <w:rPr>
          <w:rFonts w:cstheme="minorHAnsi"/>
          <w:sz w:val="22"/>
          <w:szCs w:val="22"/>
        </w:rPr>
        <w:t xml:space="preserve">of </w:t>
      </w:r>
      <w:r w:rsidR="0043175B">
        <w:rPr>
          <w:rFonts w:cstheme="minorHAnsi"/>
          <w:sz w:val="22"/>
          <w:szCs w:val="22"/>
        </w:rPr>
        <w:t>D</w:t>
      </w:r>
      <w:r w:rsidR="00A21716" w:rsidRPr="00A27046">
        <w:rPr>
          <w:rFonts w:cstheme="minorHAnsi"/>
          <w:sz w:val="22"/>
          <w:szCs w:val="22"/>
        </w:rPr>
        <w:t xml:space="preserve">etermination of legislation applicable </w:t>
      </w:r>
      <w:r w:rsidRPr="00A27046">
        <w:rPr>
          <w:rFonts w:cstheme="minorHAnsi"/>
          <w:sz w:val="22"/>
          <w:szCs w:val="22"/>
        </w:rPr>
        <w:t xml:space="preserve">in the Legislation </w:t>
      </w:r>
      <w:r w:rsidR="00053CA2" w:rsidRPr="00A27046">
        <w:rPr>
          <w:rFonts w:cstheme="minorHAnsi"/>
          <w:sz w:val="22"/>
          <w:szCs w:val="22"/>
        </w:rPr>
        <w:t>Applicable sector</w:t>
      </w:r>
      <w:r w:rsidRPr="00A27046">
        <w:rPr>
          <w:rFonts w:cstheme="minorHAnsi"/>
          <w:sz w:val="22"/>
          <w:szCs w:val="22"/>
        </w:rPr>
        <w:t xml:space="preserve"> describes how situations involving a need to determine the proper legislation to apply in a given case are handled according to article 1</w:t>
      </w:r>
      <w:r w:rsidR="00A21716" w:rsidRPr="00A27046">
        <w:rPr>
          <w:rFonts w:cstheme="minorHAnsi"/>
          <w:sz w:val="22"/>
          <w:szCs w:val="22"/>
        </w:rPr>
        <w:t>3</w:t>
      </w:r>
      <w:r w:rsidRPr="00A27046">
        <w:rPr>
          <w:rFonts w:cstheme="minorHAnsi"/>
          <w:sz w:val="22"/>
          <w:szCs w:val="22"/>
        </w:rPr>
        <w:t xml:space="preserve"> of Regulation (EC) No</w:t>
      </w:r>
      <w:r w:rsidR="003E6AFD" w:rsidRPr="00A27046">
        <w:rPr>
          <w:rFonts w:cstheme="minorHAnsi"/>
          <w:sz w:val="22"/>
          <w:szCs w:val="22"/>
        </w:rPr>
        <w:t xml:space="preserve"> 883/2004.</w:t>
      </w:r>
    </w:p>
    <w:p w14:paraId="3422D54F" w14:textId="2038F1E2" w:rsidR="00935573" w:rsidRPr="00A27046" w:rsidRDefault="00A21716" w:rsidP="008370C5">
      <w:pPr>
        <w:spacing w:before="120" w:after="120"/>
        <w:rPr>
          <w:rFonts w:cstheme="minorHAnsi"/>
          <w:sz w:val="22"/>
          <w:szCs w:val="22"/>
        </w:rPr>
      </w:pPr>
      <w:r w:rsidRPr="00A27046">
        <w:rPr>
          <w:rFonts w:cstheme="minorHAnsi"/>
          <w:sz w:val="22"/>
          <w:szCs w:val="22"/>
        </w:rPr>
        <w:t xml:space="preserve">According to the guidelines, the process is started when a person or his legal representatives are contacting a competent institution in the Member State where that is person is resident, asking to determine the legislation applicable. </w:t>
      </w:r>
    </w:p>
    <w:p w14:paraId="2AA65CEA" w14:textId="43A44098" w:rsidR="00935573" w:rsidRPr="00A27046" w:rsidRDefault="00935573" w:rsidP="008370C5">
      <w:pPr>
        <w:spacing w:before="120" w:after="120"/>
        <w:rPr>
          <w:rFonts w:cstheme="minorHAnsi"/>
          <w:sz w:val="22"/>
          <w:szCs w:val="22"/>
        </w:rPr>
      </w:pPr>
      <w:r w:rsidRPr="00A27046">
        <w:rPr>
          <w:rFonts w:cstheme="minorHAnsi"/>
          <w:sz w:val="22"/>
          <w:szCs w:val="22"/>
        </w:rPr>
        <w:t>The case can also be triggered by changes in the existing circumstances, signalled through the BUC_LA_03</w:t>
      </w:r>
      <w:r w:rsidR="00B942D8" w:rsidRPr="00A27046">
        <w:rPr>
          <w:rFonts w:cstheme="minorHAnsi"/>
          <w:sz w:val="22"/>
          <w:szCs w:val="22"/>
        </w:rPr>
        <w:t xml:space="preserve"> </w:t>
      </w:r>
      <w:r w:rsidRPr="00A27046">
        <w:rPr>
          <w:rFonts w:cstheme="minorHAnsi"/>
          <w:sz w:val="22"/>
          <w:szCs w:val="22"/>
        </w:rPr>
        <w:t>– Notification of relevant information.</w:t>
      </w:r>
    </w:p>
    <w:p w14:paraId="4B4754E6" w14:textId="77777777" w:rsidR="00935573" w:rsidRPr="00A27046" w:rsidRDefault="00935573" w:rsidP="008370C5">
      <w:pPr>
        <w:spacing w:before="120" w:after="120"/>
        <w:rPr>
          <w:rFonts w:cstheme="minorHAnsi"/>
          <w:sz w:val="22"/>
          <w:szCs w:val="22"/>
        </w:rPr>
      </w:pPr>
    </w:p>
    <w:p w14:paraId="0A90D7DF" w14:textId="4B61EBAE" w:rsidR="00DB3CD9" w:rsidRPr="00A27046" w:rsidRDefault="00DB3CD9" w:rsidP="008370C5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28" w:name="_Toc522632881"/>
      <w:r w:rsidRPr="00A27046">
        <w:rPr>
          <w:rFonts w:cstheme="minorHAnsi"/>
          <w:szCs w:val="22"/>
        </w:rPr>
        <w:t xml:space="preserve">Legal </w:t>
      </w:r>
      <w:bookmarkEnd w:id="26"/>
      <w:bookmarkEnd w:id="27"/>
      <w:r w:rsidR="0043175B">
        <w:rPr>
          <w:rFonts w:cstheme="minorHAnsi"/>
          <w:szCs w:val="22"/>
        </w:rPr>
        <w:t>Base</w:t>
      </w:r>
      <w:bookmarkEnd w:id="28"/>
    </w:p>
    <w:p w14:paraId="71B63118" w14:textId="0E8DA2BA" w:rsidR="00A86875" w:rsidRPr="00A27046" w:rsidRDefault="00A86875" w:rsidP="008370C5">
      <w:pPr>
        <w:spacing w:before="120" w:after="120"/>
        <w:rPr>
          <w:rFonts w:cstheme="minorHAnsi"/>
          <w:sz w:val="22"/>
          <w:szCs w:val="22"/>
        </w:rPr>
      </w:pPr>
      <w:r w:rsidRPr="00A27046">
        <w:rPr>
          <w:rFonts w:cstheme="minorHAnsi"/>
          <w:sz w:val="22"/>
          <w:szCs w:val="22"/>
        </w:rPr>
        <w:t>This Business Use Case document's legal base is described in the</w:t>
      </w:r>
      <w:r w:rsidR="00897D69" w:rsidRPr="00A27046">
        <w:rPr>
          <w:rFonts w:cstheme="minorHAnsi"/>
          <w:sz w:val="22"/>
          <w:szCs w:val="22"/>
        </w:rPr>
        <w:t xml:space="preserve"> following Regulations:</w:t>
      </w:r>
    </w:p>
    <w:p w14:paraId="75865090" w14:textId="069B4AB5" w:rsidR="00A86875" w:rsidRPr="00A27046" w:rsidRDefault="00803C51" w:rsidP="008370C5">
      <w:pPr>
        <w:pStyle w:val="ListBullet4"/>
        <w:numPr>
          <w:ilvl w:val="0"/>
          <w:numId w:val="23"/>
        </w:numPr>
        <w:spacing w:after="120"/>
        <w:contextualSpacing w:val="0"/>
        <w:rPr>
          <w:rFonts w:cstheme="minorHAnsi"/>
          <w:sz w:val="22"/>
          <w:szCs w:val="22"/>
          <w:lang w:val="en-US"/>
        </w:rPr>
      </w:pPr>
      <w:r w:rsidRPr="00A27046">
        <w:rPr>
          <w:rFonts w:cstheme="minorHAnsi"/>
          <w:sz w:val="22"/>
          <w:szCs w:val="22"/>
          <w:lang w:val="en-US"/>
        </w:rPr>
        <w:t>B</w:t>
      </w:r>
      <w:r w:rsidR="00A86875" w:rsidRPr="00A27046">
        <w:rPr>
          <w:rFonts w:cstheme="minorHAnsi"/>
          <w:sz w:val="22"/>
          <w:szCs w:val="22"/>
          <w:lang w:val="en-US"/>
        </w:rPr>
        <w:t xml:space="preserve">asic Regulation (EC) No 883/2004 </w:t>
      </w:r>
    </w:p>
    <w:p w14:paraId="2FEDE156" w14:textId="77777777" w:rsidR="0043175B" w:rsidRPr="0043175B" w:rsidRDefault="00803C51" w:rsidP="008370C5">
      <w:pPr>
        <w:pStyle w:val="ListBullet4"/>
        <w:numPr>
          <w:ilvl w:val="0"/>
          <w:numId w:val="23"/>
        </w:numPr>
        <w:spacing w:before="120" w:after="120"/>
        <w:contextualSpacing w:val="0"/>
        <w:rPr>
          <w:rFonts w:cstheme="minorHAnsi"/>
          <w:sz w:val="22"/>
          <w:szCs w:val="22"/>
        </w:rPr>
      </w:pPr>
      <w:r w:rsidRPr="0043175B">
        <w:rPr>
          <w:rFonts w:cstheme="minorHAnsi"/>
          <w:sz w:val="22"/>
          <w:szCs w:val="22"/>
          <w:lang w:val="en-US"/>
        </w:rPr>
        <w:t>I</w:t>
      </w:r>
      <w:r w:rsidR="00A86875" w:rsidRPr="0043175B">
        <w:rPr>
          <w:rFonts w:cstheme="minorHAnsi"/>
          <w:sz w:val="22"/>
          <w:szCs w:val="22"/>
          <w:lang w:val="en-US"/>
        </w:rPr>
        <w:t xml:space="preserve">mplementing Regulation (EC) No 987/2009 </w:t>
      </w:r>
    </w:p>
    <w:p w14:paraId="638C0312" w14:textId="53EA77C2" w:rsidR="00A86875" w:rsidRPr="0043175B" w:rsidRDefault="00A86875" w:rsidP="0043175B">
      <w:pPr>
        <w:spacing w:before="120" w:after="120"/>
        <w:rPr>
          <w:rFonts w:cstheme="minorHAnsi"/>
          <w:sz w:val="22"/>
          <w:szCs w:val="22"/>
        </w:rPr>
      </w:pPr>
      <w:r w:rsidRPr="0043175B">
        <w:rPr>
          <w:rFonts w:cstheme="minorHAnsi"/>
          <w:sz w:val="22"/>
          <w:szCs w:val="22"/>
        </w:rPr>
        <w:t xml:space="preserve">The following matrix </w:t>
      </w:r>
      <w:r w:rsidR="00803C51" w:rsidRPr="0043175B">
        <w:rPr>
          <w:rFonts w:cstheme="minorHAnsi"/>
          <w:sz w:val="22"/>
          <w:szCs w:val="22"/>
        </w:rPr>
        <w:t xml:space="preserve">specifies the SEDs that are used </w:t>
      </w:r>
      <w:r w:rsidRPr="0043175B">
        <w:rPr>
          <w:rFonts w:cstheme="minorHAnsi"/>
          <w:sz w:val="22"/>
          <w:szCs w:val="22"/>
        </w:rPr>
        <w:t xml:space="preserve">in this Business Use Case and </w:t>
      </w:r>
      <w:r w:rsidR="00803C51" w:rsidRPr="0043175B">
        <w:rPr>
          <w:rFonts w:cstheme="minorHAnsi"/>
          <w:sz w:val="22"/>
          <w:szCs w:val="22"/>
        </w:rPr>
        <w:t>documents the</w:t>
      </w:r>
      <w:r w:rsidRPr="0043175B">
        <w:rPr>
          <w:rFonts w:cstheme="minorHAnsi"/>
          <w:sz w:val="22"/>
          <w:szCs w:val="22"/>
        </w:rPr>
        <w:t xml:space="preserve"> articles </w:t>
      </w:r>
      <w:r w:rsidR="00803C51" w:rsidRPr="0043175B">
        <w:rPr>
          <w:rFonts w:cstheme="minorHAnsi"/>
          <w:sz w:val="22"/>
          <w:szCs w:val="22"/>
        </w:rPr>
        <w:t>that provide the legal basis for each SED.</w:t>
      </w:r>
    </w:p>
    <w:p w14:paraId="638407C8" w14:textId="77777777" w:rsidR="00803C51" w:rsidRPr="000A1C91" w:rsidRDefault="00803C51" w:rsidP="00A86875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tbl>
      <w:tblPr>
        <w:tblW w:w="8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107"/>
        <w:gridCol w:w="1710"/>
        <w:gridCol w:w="1710"/>
        <w:gridCol w:w="1469"/>
        <w:gridCol w:w="1469"/>
      </w:tblGrid>
      <w:tr w:rsidR="007D1A98" w:rsidRPr="000A1C91" w14:paraId="67869DE5" w14:textId="68241A5F" w:rsidTr="00653CDE">
        <w:trPr>
          <w:trHeight w:val="359"/>
        </w:trPr>
        <w:tc>
          <w:tcPr>
            <w:tcW w:w="801" w:type="dxa"/>
            <w:vMerge w:val="restart"/>
            <w:shd w:val="clear" w:color="auto" w:fill="auto"/>
            <w:vAlign w:val="bottom"/>
          </w:tcPr>
          <w:p w14:paraId="0D5EBE81" w14:textId="30B2D3D5" w:rsidR="007D1A98" w:rsidRPr="00A00011" w:rsidRDefault="007D1A98" w:rsidP="00653CDE">
            <w:pPr>
              <w:pStyle w:val="ListBullet4"/>
              <w:ind w:left="0"/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A00011">
              <w:rPr>
                <w:rFonts w:cstheme="minorHAnsi"/>
                <w:b/>
                <w:szCs w:val="20"/>
              </w:rPr>
              <w:t>SED</w:t>
            </w:r>
          </w:p>
        </w:tc>
        <w:tc>
          <w:tcPr>
            <w:tcW w:w="2817" w:type="dxa"/>
            <w:gridSpan w:val="2"/>
            <w:shd w:val="clear" w:color="auto" w:fill="548DD4" w:themeFill="text2" w:themeFillTint="99"/>
          </w:tcPr>
          <w:p w14:paraId="06BF2319" w14:textId="30738E92" w:rsidR="007D1A98" w:rsidRPr="00A00011" w:rsidRDefault="007D1A98" w:rsidP="00A00011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A00011">
              <w:rPr>
                <w:rFonts w:cstheme="minorHAnsi"/>
                <w:b/>
                <w:color w:val="FFFFFF"/>
                <w:szCs w:val="20"/>
              </w:rPr>
              <w:t>Basic Reg (883/04)</w:t>
            </w:r>
          </w:p>
        </w:tc>
        <w:tc>
          <w:tcPr>
            <w:tcW w:w="4648" w:type="dxa"/>
            <w:gridSpan w:val="3"/>
            <w:shd w:val="clear" w:color="auto" w:fill="1F497D"/>
          </w:tcPr>
          <w:p w14:paraId="4C148BB9" w14:textId="0E223527" w:rsidR="007D1A98" w:rsidRPr="00A00011" w:rsidRDefault="007D1A98" w:rsidP="00A00011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A00011">
              <w:rPr>
                <w:rFonts w:cstheme="minorHAnsi"/>
                <w:b/>
                <w:color w:val="FFFFFF"/>
                <w:szCs w:val="20"/>
              </w:rPr>
              <w:t>Implementing Reg (987/09)</w:t>
            </w:r>
          </w:p>
        </w:tc>
      </w:tr>
      <w:tr w:rsidR="007D1A98" w:rsidRPr="000A1C91" w14:paraId="30F36A12" w14:textId="4B41108C" w:rsidTr="007D1A98">
        <w:trPr>
          <w:trHeight w:val="359"/>
        </w:trPr>
        <w:tc>
          <w:tcPr>
            <w:tcW w:w="801" w:type="dxa"/>
            <w:vMerge/>
            <w:shd w:val="clear" w:color="auto" w:fill="auto"/>
            <w:vAlign w:val="center"/>
          </w:tcPr>
          <w:p w14:paraId="3264439E" w14:textId="363F2D1F" w:rsidR="007D1A98" w:rsidRPr="00A00011" w:rsidRDefault="007D1A98" w:rsidP="005448B4">
            <w:pPr>
              <w:pStyle w:val="ListBullet4"/>
              <w:numPr>
                <w:ilvl w:val="0"/>
                <w:numId w:val="0"/>
              </w:numPr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4B82CDAE" w14:textId="77777777" w:rsidR="007D1A98" w:rsidRPr="00A00011" w:rsidRDefault="007D1A98" w:rsidP="00D62D44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A00011">
              <w:rPr>
                <w:rFonts w:cstheme="minorHAnsi"/>
                <w:b/>
                <w:color w:val="FFFFFF"/>
                <w:szCs w:val="20"/>
                <w:lang w:val="fr-FR"/>
              </w:rPr>
              <w:t>Article 13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0B61A9EF" w14:textId="2788F507" w:rsidR="007D1A98" w:rsidRPr="00A00011" w:rsidRDefault="007D1A98" w:rsidP="00D62D44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A00011">
              <w:rPr>
                <w:rFonts w:cstheme="minorHAnsi"/>
                <w:b/>
                <w:color w:val="FFFFFF"/>
                <w:szCs w:val="20"/>
              </w:rPr>
              <w:t>Title II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14:paraId="3CC0FDFB" w14:textId="77777777" w:rsidR="007D1A98" w:rsidRPr="00A00011" w:rsidRDefault="007D1A98" w:rsidP="00D62D44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A00011">
              <w:rPr>
                <w:rFonts w:cstheme="minorHAnsi"/>
                <w:b/>
                <w:color w:val="FFFFFF"/>
                <w:szCs w:val="20"/>
              </w:rPr>
              <w:t>Article 6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14:paraId="52DC5CF3" w14:textId="77777777" w:rsidR="007D1A98" w:rsidRPr="00A00011" w:rsidRDefault="007D1A98" w:rsidP="00D62D44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A00011">
              <w:rPr>
                <w:rFonts w:cstheme="minorHAnsi"/>
                <w:b/>
                <w:color w:val="FFFFFF"/>
                <w:szCs w:val="20"/>
                <w:lang w:val="fr-FR"/>
              </w:rPr>
              <w:t>Article 16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1F497D"/>
            <w:vAlign w:val="center"/>
          </w:tcPr>
          <w:p w14:paraId="1A24AA9F" w14:textId="4C4998F2" w:rsidR="007D1A98" w:rsidRPr="00A00011" w:rsidRDefault="007D1A98" w:rsidP="007D1A98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  <w:lang w:val="fr-FR"/>
              </w:rPr>
            </w:pPr>
            <w:r w:rsidRPr="00A00011">
              <w:rPr>
                <w:rFonts w:cstheme="minorHAnsi"/>
                <w:b/>
                <w:color w:val="FFFFFF"/>
                <w:szCs w:val="20"/>
                <w:lang w:val="fr-FR"/>
              </w:rPr>
              <w:t>Article 14</w:t>
            </w:r>
          </w:p>
        </w:tc>
      </w:tr>
      <w:tr w:rsidR="00D62D44" w:rsidRPr="000A1C91" w14:paraId="1523F56B" w14:textId="0BB24E7C" w:rsidTr="00653CDE">
        <w:trPr>
          <w:trHeight w:val="359"/>
        </w:trPr>
        <w:tc>
          <w:tcPr>
            <w:tcW w:w="801" w:type="dxa"/>
            <w:shd w:val="clear" w:color="auto" w:fill="auto"/>
            <w:vAlign w:val="center"/>
          </w:tcPr>
          <w:p w14:paraId="0538F368" w14:textId="77777777" w:rsidR="00D62D44" w:rsidRPr="00A00011" w:rsidRDefault="00D62D44" w:rsidP="005448B4">
            <w:pPr>
              <w:pStyle w:val="ListBullet4"/>
              <w:numPr>
                <w:ilvl w:val="0"/>
                <w:numId w:val="0"/>
              </w:numPr>
              <w:jc w:val="left"/>
              <w:rPr>
                <w:rFonts w:cstheme="minorHAnsi"/>
                <w:b/>
                <w:szCs w:val="20"/>
              </w:rPr>
            </w:pPr>
            <w:r w:rsidRPr="00A00011">
              <w:rPr>
                <w:rFonts w:cstheme="minorHAnsi"/>
                <w:szCs w:val="20"/>
              </w:rPr>
              <w:t>A003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4DE9F77" w14:textId="1511DB69" w:rsidR="00D62D44" w:rsidRPr="00A00011" w:rsidRDefault="007D1A98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FC6010">
              <w:rPr>
                <w:rFonts w:cs="Calibri"/>
                <w:b/>
                <w:color w:val="4F6228"/>
                <w:szCs w:val="20"/>
                <w:lang w:val="en-US"/>
              </w:rPr>
              <w:sym w:font="Wingdings" w:char="F0FC"/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6288293" w14:textId="77777777" w:rsidR="00D62D44" w:rsidRPr="00A00011" w:rsidRDefault="00D62D44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  <w:lang w:val="fr-FR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B2615ED" w14:textId="77777777" w:rsidR="00D62D44" w:rsidRPr="00A00011" w:rsidRDefault="00D62D44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  <w:lang w:val="fr-FR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1F23D461" w14:textId="30D74878" w:rsidR="00D62D44" w:rsidRPr="00A00011" w:rsidRDefault="007D1A98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  <w:lang w:val="fr-FR"/>
              </w:rPr>
            </w:pPr>
            <w:r w:rsidRPr="00FC6010">
              <w:rPr>
                <w:rFonts w:cs="Calibri"/>
                <w:b/>
                <w:color w:val="4F6228"/>
                <w:szCs w:val="20"/>
                <w:lang w:val="en-US"/>
              </w:rPr>
              <w:sym w:font="Wingdings" w:char="F0FC"/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279B1C7" w14:textId="1AE6DA52" w:rsidR="00D62D44" w:rsidRPr="00A00011" w:rsidRDefault="007D1A98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  <w:lang w:val="fr-FR"/>
              </w:rPr>
            </w:pPr>
            <w:r w:rsidRPr="00FC6010">
              <w:rPr>
                <w:rFonts w:cs="Calibri"/>
                <w:b/>
                <w:color w:val="4F6228"/>
                <w:szCs w:val="20"/>
                <w:lang w:val="en-US"/>
              </w:rPr>
              <w:sym w:font="Wingdings" w:char="F0FC"/>
            </w:r>
          </w:p>
        </w:tc>
      </w:tr>
      <w:tr w:rsidR="00D62D44" w:rsidRPr="000A1C91" w14:paraId="41F72FC9" w14:textId="21A60B1E" w:rsidTr="00653CDE">
        <w:tc>
          <w:tcPr>
            <w:tcW w:w="801" w:type="dxa"/>
            <w:shd w:val="clear" w:color="auto" w:fill="auto"/>
          </w:tcPr>
          <w:p w14:paraId="1F8AC31E" w14:textId="77777777" w:rsidR="00D62D44" w:rsidRPr="00A00011" w:rsidRDefault="00D62D44" w:rsidP="002A3E9B">
            <w:pPr>
              <w:pStyle w:val="ListBullet4"/>
              <w:numPr>
                <w:ilvl w:val="0"/>
                <w:numId w:val="0"/>
              </w:numPr>
              <w:rPr>
                <w:rFonts w:cstheme="minorHAnsi"/>
                <w:szCs w:val="20"/>
                <w:lang w:val="fr-FR"/>
              </w:rPr>
            </w:pPr>
            <w:r w:rsidRPr="00A00011">
              <w:rPr>
                <w:rFonts w:cstheme="minorHAnsi"/>
                <w:szCs w:val="20"/>
                <w:lang w:val="fr-FR"/>
              </w:rPr>
              <w:t>A004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C270C" w14:textId="691B02E4" w:rsidR="00D62D44" w:rsidRPr="00A00011" w:rsidRDefault="007D1A98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  <w:lang w:val="fr-FR"/>
              </w:rPr>
            </w:pPr>
            <w:r w:rsidRPr="00FC6010">
              <w:rPr>
                <w:rFonts w:cs="Calibri"/>
                <w:b/>
                <w:color w:val="4F6228"/>
                <w:szCs w:val="20"/>
                <w:lang w:val="en-US"/>
              </w:rPr>
              <w:sym w:font="Wingdings" w:char="F0FC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F95F4" w14:textId="77777777" w:rsidR="00D62D44" w:rsidRPr="00A00011" w:rsidRDefault="00D62D44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  <w:lang w:val="fr-FR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0C87AC5" w14:textId="77777777" w:rsidR="00D62D44" w:rsidRPr="00A00011" w:rsidRDefault="00D62D44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  <w:lang w:val="fr-FR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ABC33" w14:textId="4E03F245" w:rsidR="00D62D44" w:rsidRPr="00A00011" w:rsidRDefault="007D1A98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  <w:lang w:val="fr-FR"/>
              </w:rPr>
            </w:pPr>
            <w:r w:rsidRPr="00FC6010">
              <w:rPr>
                <w:rFonts w:cs="Calibri"/>
                <w:b/>
                <w:color w:val="4F6228"/>
                <w:szCs w:val="20"/>
                <w:lang w:val="en-US"/>
              </w:rPr>
              <w:sym w:font="Wingdings" w:char="F0FC"/>
            </w: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53FFB" w14:textId="2552388F" w:rsidR="00D62D44" w:rsidRPr="00A00011" w:rsidRDefault="007D1A98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  <w:lang w:val="fr-FR"/>
              </w:rPr>
            </w:pPr>
            <w:r w:rsidRPr="00FC6010">
              <w:rPr>
                <w:rFonts w:cs="Calibri"/>
                <w:b/>
                <w:color w:val="4F6228"/>
                <w:szCs w:val="20"/>
                <w:lang w:val="en-US"/>
              </w:rPr>
              <w:sym w:font="Wingdings" w:char="F0FC"/>
            </w:r>
          </w:p>
        </w:tc>
      </w:tr>
      <w:tr w:rsidR="00D62D44" w:rsidRPr="000A1C91" w14:paraId="6E9DD760" w14:textId="36748854" w:rsidTr="00653CDE">
        <w:tc>
          <w:tcPr>
            <w:tcW w:w="801" w:type="dxa"/>
            <w:shd w:val="clear" w:color="auto" w:fill="auto"/>
          </w:tcPr>
          <w:p w14:paraId="42F10FD4" w14:textId="77777777" w:rsidR="00D62D44" w:rsidRPr="00A00011" w:rsidRDefault="00D62D44" w:rsidP="00CF1AB4">
            <w:pPr>
              <w:pStyle w:val="ListBullet4"/>
              <w:numPr>
                <w:ilvl w:val="0"/>
                <w:numId w:val="0"/>
              </w:numPr>
              <w:rPr>
                <w:rFonts w:cstheme="minorHAnsi"/>
                <w:szCs w:val="20"/>
                <w:lang w:val="fr-FR"/>
              </w:rPr>
            </w:pPr>
            <w:r w:rsidRPr="00A00011">
              <w:rPr>
                <w:rFonts w:cstheme="minorHAnsi"/>
                <w:szCs w:val="20"/>
                <w:lang w:val="fr-FR"/>
              </w:rPr>
              <w:t>A005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4F921BE" w14:textId="77777777" w:rsidR="00D62D44" w:rsidRPr="00A00011" w:rsidRDefault="00D62D44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  <w:lang w:val="fr-FR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B46F1A5" w14:textId="4C4AC410" w:rsidR="00D62D44" w:rsidRPr="00A00011" w:rsidRDefault="007D1A98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  <w:lang w:val="fr-FR"/>
              </w:rPr>
            </w:pPr>
            <w:r w:rsidRPr="00FC6010">
              <w:rPr>
                <w:rFonts w:cs="Calibri"/>
                <w:b/>
                <w:color w:val="4F6228"/>
                <w:szCs w:val="20"/>
                <w:lang w:val="en-US"/>
              </w:rPr>
              <w:sym w:font="Wingdings" w:char="F0FC"/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BB117DE" w14:textId="77777777" w:rsidR="00D62D44" w:rsidRPr="00A00011" w:rsidRDefault="00D62D44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  <w:lang w:val="fr-FR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43ED59B8" w14:textId="77777777" w:rsidR="00D62D44" w:rsidRPr="00A00011" w:rsidRDefault="00D62D44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  <w:lang w:val="fr-FR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2F9EDA01" w14:textId="77777777" w:rsidR="00D62D44" w:rsidRPr="00A00011" w:rsidRDefault="00D62D44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  <w:lang w:val="fr-FR"/>
              </w:rPr>
            </w:pPr>
          </w:p>
        </w:tc>
      </w:tr>
      <w:tr w:rsidR="00D62D44" w:rsidRPr="000A1C91" w14:paraId="33885B81" w14:textId="7C1E29E2" w:rsidTr="00653CDE">
        <w:tc>
          <w:tcPr>
            <w:tcW w:w="801" w:type="dxa"/>
            <w:shd w:val="clear" w:color="auto" w:fill="auto"/>
          </w:tcPr>
          <w:p w14:paraId="385C6D12" w14:textId="77777777" w:rsidR="00D62D44" w:rsidRPr="00A00011" w:rsidRDefault="00D62D44" w:rsidP="00CF1AB4">
            <w:pPr>
              <w:pStyle w:val="ListBullet4"/>
              <w:numPr>
                <w:ilvl w:val="0"/>
                <w:numId w:val="0"/>
              </w:numPr>
              <w:rPr>
                <w:rFonts w:cstheme="minorHAnsi"/>
                <w:szCs w:val="20"/>
                <w:lang w:val="fr-FR"/>
              </w:rPr>
            </w:pPr>
            <w:r w:rsidRPr="00A00011">
              <w:rPr>
                <w:rFonts w:cstheme="minorHAnsi"/>
                <w:szCs w:val="20"/>
                <w:lang w:val="fr-FR"/>
              </w:rPr>
              <w:t>A006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CD1144B" w14:textId="77777777" w:rsidR="00D62D44" w:rsidRPr="00A00011" w:rsidRDefault="00D62D44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  <w:lang w:val="fr-FR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C33F7" w14:textId="6B506E7B" w:rsidR="00D62D44" w:rsidRPr="00A00011" w:rsidRDefault="007D1A98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  <w:lang w:val="fr-FR"/>
              </w:rPr>
            </w:pPr>
            <w:r w:rsidRPr="00FC6010">
              <w:rPr>
                <w:rFonts w:cs="Calibri"/>
                <w:b/>
                <w:color w:val="4F6228"/>
                <w:szCs w:val="20"/>
                <w:lang w:val="en-US"/>
              </w:rPr>
              <w:sym w:font="Wingdings" w:char="F0FC"/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6725044" w14:textId="77777777" w:rsidR="00D62D44" w:rsidRPr="00A00011" w:rsidRDefault="00D62D44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  <w:lang w:val="fr-FR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E09C3" w14:textId="77777777" w:rsidR="00D62D44" w:rsidRPr="00A00011" w:rsidRDefault="00D62D44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  <w:lang w:val="fr-FR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9B4EB" w14:textId="77777777" w:rsidR="00D62D44" w:rsidRPr="00A00011" w:rsidRDefault="00D62D44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  <w:lang w:val="fr-FR"/>
              </w:rPr>
            </w:pPr>
          </w:p>
        </w:tc>
      </w:tr>
      <w:tr w:rsidR="00D62D44" w:rsidRPr="000A1C91" w14:paraId="302B1D58" w14:textId="3CDE71EA" w:rsidTr="00653CDE">
        <w:tc>
          <w:tcPr>
            <w:tcW w:w="801" w:type="dxa"/>
            <w:shd w:val="clear" w:color="auto" w:fill="auto"/>
          </w:tcPr>
          <w:p w14:paraId="112B2AE6" w14:textId="77777777" w:rsidR="00D62D44" w:rsidRPr="00A00011" w:rsidRDefault="00D62D44" w:rsidP="002A3E9B">
            <w:pPr>
              <w:pStyle w:val="ListBullet4"/>
              <w:numPr>
                <w:ilvl w:val="0"/>
                <w:numId w:val="0"/>
              </w:numPr>
              <w:rPr>
                <w:rFonts w:cstheme="minorHAnsi"/>
                <w:szCs w:val="20"/>
                <w:lang w:val="fr-FR"/>
              </w:rPr>
            </w:pPr>
            <w:r w:rsidRPr="00A00011">
              <w:rPr>
                <w:rFonts w:cstheme="minorHAnsi"/>
                <w:szCs w:val="20"/>
                <w:lang w:val="fr-FR"/>
              </w:rPr>
              <w:t>A007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97486" w14:textId="77777777" w:rsidR="00D62D44" w:rsidRPr="00A00011" w:rsidRDefault="00D62D44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  <w:lang w:val="fr-FR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36D3A" w14:textId="77777777" w:rsidR="00D62D44" w:rsidRPr="00A00011" w:rsidRDefault="00D62D44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  <w:lang w:val="fr-FR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1F108" w14:textId="0C3037BF" w:rsidR="00D62D44" w:rsidRPr="00A00011" w:rsidRDefault="007D1A98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  <w:lang w:val="fr-FR"/>
              </w:rPr>
            </w:pPr>
            <w:r w:rsidRPr="00FC6010">
              <w:rPr>
                <w:rFonts w:cs="Calibri"/>
                <w:b/>
                <w:color w:val="4F6228"/>
                <w:szCs w:val="20"/>
                <w:lang w:val="en-US"/>
              </w:rPr>
              <w:sym w:font="Wingdings" w:char="F0FC"/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2BC8AB21" w14:textId="77777777" w:rsidR="00D62D44" w:rsidRPr="00A00011" w:rsidRDefault="00D62D44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3CC4EFFB" w14:textId="77777777" w:rsidR="00D62D44" w:rsidRPr="00A00011" w:rsidRDefault="00D62D44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</w:p>
        </w:tc>
      </w:tr>
      <w:tr w:rsidR="00D62D44" w:rsidRPr="000A1C91" w14:paraId="7072181D" w14:textId="6A373F15" w:rsidTr="00653CDE">
        <w:tc>
          <w:tcPr>
            <w:tcW w:w="801" w:type="dxa"/>
            <w:shd w:val="clear" w:color="auto" w:fill="auto"/>
          </w:tcPr>
          <w:p w14:paraId="01118D44" w14:textId="77777777" w:rsidR="00D62D44" w:rsidRPr="00A00011" w:rsidRDefault="00D62D44" w:rsidP="002A3E9B">
            <w:pPr>
              <w:pStyle w:val="ListBullet4"/>
              <w:numPr>
                <w:ilvl w:val="0"/>
                <w:numId w:val="0"/>
              </w:numPr>
              <w:rPr>
                <w:rFonts w:cstheme="minorHAnsi"/>
                <w:szCs w:val="20"/>
              </w:rPr>
            </w:pPr>
            <w:r w:rsidRPr="00A00011">
              <w:rPr>
                <w:rFonts w:cstheme="minorHAnsi"/>
                <w:szCs w:val="20"/>
              </w:rPr>
              <w:t>A012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9652A72" w14:textId="07AB4844" w:rsidR="00D62D44" w:rsidRPr="00A00011" w:rsidRDefault="007D1A98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FC6010">
              <w:rPr>
                <w:rFonts w:cs="Calibri"/>
                <w:b/>
                <w:color w:val="4F6228"/>
                <w:szCs w:val="20"/>
                <w:lang w:val="en-US"/>
              </w:rPr>
              <w:sym w:font="Wingdings" w:char="F0FC"/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6C4AE24" w14:textId="77777777" w:rsidR="00D62D44" w:rsidRPr="00A00011" w:rsidRDefault="00D62D44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2596D80" w14:textId="77777777" w:rsidR="00D62D44" w:rsidRPr="00A00011" w:rsidRDefault="00D62D44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4BCA99D9" w14:textId="08721045" w:rsidR="00D62D44" w:rsidRPr="00A00011" w:rsidRDefault="007D1A98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FC6010">
              <w:rPr>
                <w:rFonts w:cs="Calibri"/>
                <w:b/>
                <w:color w:val="4F6228"/>
                <w:szCs w:val="20"/>
                <w:lang w:val="en-US"/>
              </w:rPr>
              <w:sym w:font="Wingdings" w:char="F0FC"/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47BECBB" w14:textId="5E508556" w:rsidR="00D62D44" w:rsidRPr="00A00011" w:rsidRDefault="007D1A98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FC6010">
              <w:rPr>
                <w:rFonts w:cs="Calibri"/>
                <w:b/>
                <w:color w:val="4F6228"/>
                <w:szCs w:val="20"/>
                <w:lang w:val="en-US"/>
              </w:rPr>
              <w:sym w:font="Wingdings" w:char="F0FC"/>
            </w:r>
          </w:p>
        </w:tc>
      </w:tr>
      <w:tr w:rsidR="00B73A83" w:rsidRPr="000A1C91" w14:paraId="0B03045F" w14:textId="77777777" w:rsidTr="00653CDE">
        <w:tc>
          <w:tcPr>
            <w:tcW w:w="801" w:type="dxa"/>
            <w:shd w:val="clear" w:color="auto" w:fill="auto"/>
          </w:tcPr>
          <w:p w14:paraId="5B825740" w14:textId="321B1DFC" w:rsidR="00B73A83" w:rsidRPr="00A00011" w:rsidRDefault="00B73A83" w:rsidP="002A3E9B">
            <w:pPr>
              <w:pStyle w:val="ListBullet4"/>
              <w:numPr>
                <w:ilvl w:val="0"/>
                <w:numId w:val="0"/>
              </w:numPr>
              <w:rPr>
                <w:rFonts w:cstheme="minorHAnsi"/>
                <w:szCs w:val="20"/>
              </w:rPr>
            </w:pPr>
            <w:r w:rsidRPr="00A00011">
              <w:rPr>
                <w:rFonts w:cstheme="minorHAnsi"/>
                <w:szCs w:val="20"/>
              </w:rPr>
              <w:t>A008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25A0F3D" w14:textId="51001B9D" w:rsidR="00B73A83" w:rsidRPr="00A00011" w:rsidRDefault="007D1A98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  <w:r w:rsidRPr="00FC6010">
              <w:rPr>
                <w:rFonts w:cs="Calibri"/>
                <w:b/>
                <w:color w:val="4F6228"/>
                <w:szCs w:val="20"/>
                <w:lang w:val="en-US"/>
              </w:rPr>
              <w:sym w:font="Wingdings" w:char="F0FC"/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4075A98" w14:textId="77777777" w:rsidR="00B73A83" w:rsidRPr="00A00011" w:rsidRDefault="00B73A83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92B6557" w14:textId="77777777" w:rsidR="00B73A83" w:rsidRPr="00A00011" w:rsidRDefault="00B73A83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40DB9891" w14:textId="77777777" w:rsidR="00B73A83" w:rsidRPr="00A00011" w:rsidRDefault="00B73A83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4378C3F9" w14:textId="77777777" w:rsidR="00B73A83" w:rsidRPr="00A00011" w:rsidRDefault="00B73A83" w:rsidP="00653CDE">
            <w:pPr>
              <w:pStyle w:val="ListBullet4"/>
              <w:numPr>
                <w:ilvl w:val="0"/>
                <w:numId w:val="0"/>
              </w:numPr>
              <w:jc w:val="center"/>
              <w:rPr>
                <w:rFonts w:cstheme="minorHAnsi"/>
                <w:b/>
                <w:color w:val="FFFFFF"/>
                <w:szCs w:val="20"/>
              </w:rPr>
            </w:pPr>
          </w:p>
        </w:tc>
      </w:tr>
    </w:tbl>
    <w:p w14:paraId="64140605" w14:textId="77777777" w:rsidR="00A70A40" w:rsidRPr="00AF4A26" w:rsidRDefault="00A70A40" w:rsidP="00AF4A26">
      <w:pPr>
        <w:pStyle w:val="Caption"/>
      </w:pPr>
      <w:r w:rsidRPr="00AF4A26">
        <w:t xml:space="preserve">Table </w:t>
      </w:r>
      <w:r w:rsidR="006C4DBB" w:rsidRPr="00AF4A26">
        <w:fldChar w:fldCharType="begin"/>
      </w:r>
      <w:r w:rsidR="003A796F" w:rsidRPr="00AF4A26">
        <w:instrText xml:space="preserve"> SEQ Table \* ARABIC </w:instrText>
      </w:r>
      <w:r w:rsidR="006C4DBB" w:rsidRPr="00AF4A26">
        <w:fldChar w:fldCharType="separate"/>
      </w:r>
      <w:r w:rsidR="006349B4">
        <w:rPr>
          <w:noProof/>
        </w:rPr>
        <w:t>1</w:t>
      </w:r>
      <w:r w:rsidR="006C4DBB" w:rsidRPr="00AF4A26">
        <w:rPr>
          <w:noProof/>
        </w:rPr>
        <w:fldChar w:fldCharType="end"/>
      </w:r>
      <w:r w:rsidRPr="00AF4A26">
        <w:t>: SED – Legal base relationship matrix</w:t>
      </w:r>
    </w:p>
    <w:p w14:paraId="6F37E6D3" w14:textId="77777777" w:rsidR="00736137" w:rsidRPr="000A1C91" w:rsidRDefault="00736137" w:rsidP="003E51D2">
      <w:pPr>
        <w:rPr>
          <w:lang w:val="en-US"/>
        </w:rPr>
      </w:pPr>
    </w:p>
    <w:p w14:paraId="54E30F3A" w14:textId="77777777" w:rsidR="00C62803" w:rsidRDefault="00C62803">
      <w:pPr>
        <w:jc w:val="left"/>
        <w:rPr>
          <w:rFonts w:asciiTheme="minorHAnsi" w:hAnsiTheme="minorHAnsi" w:cstheme="minorHAnsi"/>
          <w:b/>
          <w:bCs/>
          <w:color w:val="263673"/>
          <w:kern w:val="32"/>
          <w:sz w:val="28"/>
          <w:szCs w:val="32"/>
          <w:lang w:val="en-US"/>
        </w:rPr>
      </w:pPr>
      <w:r>
        <w:rPr>
          <w:rFonts w:asciiTheme="minorHAnsi" w:hAnsiTheme="minorHAnsi" w:cstheme="minorHAnsi"/>
          <w:lang w:val="en-US"/>
        </w:rPr>
        <w:br w:type="page"/>
      </w:r>
    </w:p>
    <w:p w14:paraId="4E9F13E7" w14:textId="28AC9BC1" w:rsidR="00E24F9F" w:rsidRPr="00A5652E" w:rsidRDefault="00E24F9F" w:rsidP="00997744">
      <w:pPr>
        <w:pStyle w:val="Heading1"/>
        <w:numPr>
          <w:ilvl w:val="0"/>
          <w:numId w:val="22"/>
        </w:numPr>
        <w:spacing w:after="240"/>
        <w:rPr>
          <w:rFonts w:cstheme="minorHAnsi"/>
          <w:lang w:val="en-US"/>
        </w:rPr>
      </w:pPr>
      <w:bookmarkStart w:id="29" w:name="_Toc522632882"/>
      <w:r w:rsidRPr="00A5652E">
        <w:rPr>
          <w:rFonts w:cstheme="minorHAnsi"/>
          <w:lang w:val="en-US"/>
        </w:rPr>
        <w:lastRenderedPageBreak/>
        <w:t>Actors &amp; Roles</w:t>
      </w:r>
      <w:bookmarkEnd w:id="22"/>
      <w:bookmarkEnd w:id="23"/>
      <w:bookmarkEnd w:id="24"/>
      <w:bookmarkEnd w:id="25"/>
      <w:bookmarkEnd w:id="29"/>
    </w:p>
    <w:p w14:paraId="2848B7F1" w14:textId="246C600C" w:rsidR="007F2305" w:rsidRPr="0000595A" w:rsidRDefault="00BD5158" w:rsidP="0051653F">
      <w:pPr>
        <w:pStyle w:val="Text1"/>
        <w:rPr>
          <w:rFonts w:ascii="Verdana" w:hAnsi="Verdana" w:cstheme="minorHAnsi"/>
          <w:sz w:val="22"/>
          <w:szCs w:val="22"/>
          <w:lang w:val="en-US"/>
        </w:rPr>
      </w:pPr>
      <w:r w:rsidRPr="0000595A">
        <w:rPr>
          <w:rFonts w:ascii="Verdana" w:hAnsi="Verdana" w:cstheme="minorHAnsi"/>
          <w:sz w:val="22"/>
          <w:szCs w:val="22"/>
          <w:lang w:val="en-US"/>
        </w:rPr>
        <w:t>This chapter captures details of the actors that are important to understand</w:t>
      </w:r>
      <w:r w:rsidR="007F2305" w:rsidRPr="0000595A">
        <w:rPr>
          <w:rFonts w:ascii="Verdana" w:hAnsi="Verdana" w:cstheme="minorHAnsi"/>
          <w:sz w:val="22"/>
          <w:szCs w:val="22"/>
          <w:lang w:val="en-US"/>
        </w:rPr>
        <w:t xml:space="preserve"> </w:t>
      </w:r>
      <w:r w:rsidRPr="0000595A">
        <w:rPr>
          <w:rFonts w:ascii="Verdana" w:hAnsi="Verdana" w:cstheme="minorHAnsi"/>
          <w:sz w:val="22"/>
          <w:szCs w:val="22"/>
          <w:lang w:val="en-US"/>
        </w:rPr>
        <w:t xml:space="preserve">the business. </w:t>
      </w:r>
      <w:r w:rsidR="007F2305" w:rsidRPr="0000595A">
        <w:rPr>
          <w:rFonts w:ascii="Verdana" w:hAnsi="Verdana" w:cstheme="minorHAnsi"/>
          <w:sz w:val="22"/>
          <w:szCs w:val="22"/>
          <w:lang w:val="en-US"/>
        </w:rPr>
        <w:t>An actor is anyone or anything that exchanges data with the business system. An actor can be a user, external hardware, or another system.</w:t>
      </w:r>
    </w:p>
    <w:p w14:paraId="17C56EE5" w14:textId="1345332D" w:rsidR="007F2305" w:rsidRPr="0000595A" w:rsidRDefault="007F2305" w:rsidP="007F2305">
      <w:pPr>
        <w:pStyle w:val="Text1"/>
        <w:rPr>
          <w:rFonts w:ascii="Verdana" w:hAnsi="Verdana" w:cstheme="minorHAnsi"/>
          <w:sz w:val="22"/>
          <w:szCs w:val="22"/>
          <w:lang w:val="en-US"/>
        </w:rPr>
      </w:pPr>
      <w:r w:rsidRPr="0000595A">
        <w:rPr>
          <w:rFonts w:ascii="Verdana" w:hAnsi="Verdana" w:cstheme="minorHAnsi"/>
          <w:sz w:val="22"/>
          <w:szCs w:val="22"/>
          <w:lang w:val="en-US"/>
        </w:rPr>
        <w:t xml:space="preserve">The overarching description of each actor described in this Business Use Case can be found in the Glossary. Below you will find a short description which provides further clarity of the actor within the context of this Business Use Case. </w:t>
      </w:r>
    </w:p>
    <w:p w14:paraId="61BF75F9" w14:textId="76806F88" w:rsidR="00BD5158" w:rsidRPr="000A1C91" w:rsidRDefault="00BD5158" w:rsidP="0051653F">
      <w:pPr>
        <w:pStyle w:val="Text1"/>
        <w:rPr>
          <w:rFonts w:asciiTheme="minorHAnsi" w:hAnsiTheme="minorHAnsi" w:cstheme="minorHAnsi"/>
          <w:sz w:val="20"/>
          <w:lang w:val="en-US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6174"/>
      </w:tblGrid>
      <w:tr w:rsidR="00BD5158" w:rsidRPr="000A1C91" w14:paraId="03BFF6A6" w14:textId="77777777" w:rsidTr="005448B4">
        <w:tc>
          <w:tcPr>
            <w:tcW w:w="2462" w:type="dxa"/>
            <w:shd w:val="clear" w:color="auto" w:fill="B8CCE4"/>
          </w:tcPr>
          <w:p w14:paraId="091DB424" w14:textId="77777777" w:rsidR="00BD5158" w:rsidRPr="002436B9" w:rsidRDefault="00BD5158" w:rsidP="005448B4">
            <w:pPr>
              <w:rPr>
                <w:rFonts w:cstheme="minorHAnsi"/>
                <w:b/>
                <w:szCs w:val="20"/>
                <w:lang w:val="en-US"/>
              </w:rPr>
            </w:pPr>
            <w:r w:rsidRPr="002436B9">
              <w:rPr>
                <w:rFonts w:cstheme="minorHAnsi"/>
                <w:b/>
                <w:szCs w:val="20"/>
                <w:lang w:val="en-US"/>
              </w:rPr>
              <w:t>Actor name</w:t>
            </w:r>
          </w:p>
        </w:tc>
        <w:tc>
          <w:tcPr>
            <w:tcW w:w="6174" w:type="dxa"/>
            <w:shd w:val="clear" w:color="auto" w:fill="B8CCE4"/>
          </w:tcPr>
          <w:p w14:paraId="53948505" w14:textId="77777777" w:rsidR="00BD5158" w:rsidRPr="002436B9" w:rsidRDefault="00BD5158" w:rsidP="005448B4">
            <w:pPr>
              <w:rPr>
                <w:rFonts w:cstheme="minorHAnsi"/>
                <w:b/>
                <w:szCs w:val="20"/>
                <w:lang w:val="en-US"/>
              </w:rPr>
            </w:pPr>
            <w:r w:rsidRPr="002436B9">
              <w:rPr>
                <w:rFonts w:cstheme="minorHAnsi"/>
                <w:b/>
                <w:szCs w:val="20"/>
                <w:lang w:val="en-US"/>
              </w:rPr>
              <w:t>Description</w:t>
            </w:r>
          </w:p>
        </w:tc>
      </w:tr>
      <w:tr w:rsidR="00BD5158" w:rsidRPr="000A1C91" w14:paraId="306A3166" w14:textId="77777777" w:rsidTr="005448B4">
        <w:tc>
          <w:tcPr>
            <w:tcW w:w="2462" w:type="dxa"/>
            <w:shd w:val="clear" w:color="auto" w:fill="auto"/>
          </w:tcPr>
          <w:p w14:paraId="7665EC02" w14:textId="77777777" w:rsidR="00BD5158" w:rsidRPr="00653CDE" w:rsidRDefault="00BD5158" w:rsidP="005448B4">
            <w:pPr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653CDE">
              <w:rPr>
                <w:rFonts w:cstheme="minorHAnsi"/>
                <w:b/>
                <w:i/>
                <w:szCs w:val="20"/>
                <w:lang w:val="en-US"/>
              </w:rPr>
              <w:t>Case Owner</w:t>
            </w:r>
          </w:p>
        </w:tc>
        <w:tc>
          <w:tcPr>
            <w:tcW w:w="6174" w:type="dxa"/>
            <w:shd w:val="clear" w:color="auto" w:fill="auto"/>
          </w:tcPr>
          <w:p w14:paraId="3F1C0149" w14:textId="2BBEA2E4" w:rsidR="00BD5158" w:rsidRPr="00A5652E" w:rsidRDefault="00BD5158" w:rsidP="008F668D">
            <w:pPr>
              <w:rPr>
                <w:rFonts w:cstheme="minorHAnsi"/>
                <w:szCs w:val="20"/>
                <w:lang w:val="en-US"/>
              </w:rPr>
            </w:pPr>
            <w:r w:rsidRPr="00A5652E">
              <w:rPr>
                <w:rFonts w:cstheme="minorHAnsi"/>
                <w:szCs w:val="20"/>
                <w:lang w:val="en-US"/>
              </w:rPr>
              <w:t>I</w:t>
            </w:r>
            <w:r w:rsidR="008262EF" w:rsidRPr="00A5652E">
              <w:rPr>
                <w:rFonts w:cstheme="minorHAnsi"/>
                <w:szCs w:val="20"/>
                <w:lang w:val="en-US"/>
              </w:rPr>
              <w:t>n this BUC the Case Owner is an i</w:t>
            </w:r>
            <w:r w:rsidRPr="00A5652E">
              <w:rPr>
                <w:rFonts w:cstheme="minorHAnsi"/>
                <w:szCs w:val="20"/>
                <w:lang w:val="en-US"/>
              </w:rPr>
              <w:t xml:space="preserve">nstitution of a Member State that is being petitioned by </w:t>
            </w:r>
            <w:r w:rsidR="003E6AFD" w:rsidRPr="00A5652E">
              <w:rPr>
                <w:rFonts w:cstheme="minorHAnsi"/>
                <w:szCs w:val="20"/>
                <w:lang w:val="en-US"/>
              </w:rPr>
              <w:t xml:space="preserve">a self-employed person or </w:t>
            </w:r>
            <w:r w:rsidRPr="00A5652E">
              <w:rPr>
                <w:rFonts w:cstheme="minorHAnsi"/>
                <w:szCs w:val="20"/>
                <w:lang w:val="en-US"/>
              </w:rPr>
              <w:t>an employee or by its employer in order to determine the Legislation Applicable in a situation</w:t>
            </w:r>
            <w:r w:rsidR="00B96535" w:rsidRPr="00A5652E">
              <w:rPr>
                <w:rFonts w:cstheme="minorHAnsi"/>
                <w:szCs w:val="20"/>
                <w:lang w:val="en-US"/>
              </w:rPr>
              <w:t xml:space="preserve"> where a person works or has worked/receives or has received certain benefits in two or more Member States</w:t>
            </w:r>
            <w:r w:rsidRPr="00A5652E">
              <w:rPr>
                <w:rFonts w:cstheme="minorHAnsi"/>
                <w:szCs w:val="20"/>
                <w:lang w:val="en-US"/>
              </w:rPr>
              <w:t>.</w:t>
            </w:r>
            <w:r w:rsidR="00A345BF" w:rsidRPr="00A5652E">
              <w:rPr>
                <w:rFonts w:cstheme="minorHAnsi"/>
                <w:szCs w:val="20"/>
                <w:lang w:val="en-US"/>
              </w:rPr>
              <w:t xml:space="preserve"> It is entitled to contact institutions from other Member States in order to acquire the needed information. </w:t>
            </w:r>
          </w:p>
        </w:tc>
      </w:tr>
      <w:tr w:rsidR="00BD5158" w:rsidRPr="000A1C91" w14:paraId="31C5DBA5" w14:textId="77777777" w:rsidTr="005448B4">
        <w:tc>
          <w:tcPr>
            <w:tcW w:w="2462" w:type="dxa"/>
            <w:shd w:val="clear" w:color="auto" w:fill="auto"/>
          </w:tcPr>
          <w:p w14:paraId="74F5F4C3" w14:textId="77777777" w:rsidR="00BD5158" w:rsidRPr="00653CDE" w:rsidRDefault="00BD5158" w:rsidP="005448B4">
            <w:pPr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653CDE">
              <w:rPr>
                <w:rFonts w:cstheme="minorHAnsi"/>
                <w:b/>
                <w:i/>
                <w:szCs w:val="20"/>
                <w:lang w:val="en-US"/>
              </w:rPr>
              <w:t>Counterparty</w:t>
            </w:r>
          </w:p>
        </w:tc>
        <w:tc>
          <w:tcPr>
            <w:tcW w:w="6174" w:type="dxa"/>
            <w:shd w:val="clear" w:color="auto" w:fill="auto"/>
          </w:tcPr>
          <w:p w14:paraId="033FCD8A" w14:textId="77777777" w:rsidR="00BD5158" w:rsidRDefault="00BD5158" w:rsidP="008262EF">
            <w:pPr>
              <w:rPr>
                <w:rFonts w:cstheme="minorHAnsi"/>
                <w:szCs w:val="20"/>
                <w:lang w:val="en-US"/>
              </w:rPr>
            </w:pPr>
            <w:r w:rsidRPr="00A5652E">
              <w:rPr>
                <w:rFonts w:cstheme="minorHAnsi"/>
                <w:szCs w:val="20"/>
                <w:lang w:val="en-US"/>
              </w:rPr>
              <w:t>I</w:t>
            </w:r>
            <w:r w:rsidR="008262EF" w:rsidRPr="00A5652E">
              <w:rPr>
                <w:rFonts w:cstheme="minorHAnsi"/>
                <w:szCs w:val="20"/>
                <w:lang w:val="en-US"/>
              </w:rPr>
              <w:t>n this BUC, the Counterparty is an i</w:t>
            </w:r>
            <w:r w:rsidRPr="00A5652E">
              <w:rPr>
                <w:rFonts w:cstheme="minorHAnsi"/>
                <w:szCs w:val="20"/>
                <w:lang w:val="en-US"/>
              </w:rPr>
              <w:t xml:space="preserve">nstitution of a Member State requested </w:t>
            </w:r>
            <w:r w:rsidR="008262EF" w:rsidRPr="00A5652E">
              <w:rPr>
                <w:rFonts w:cstheme="minorHAnsi"/>
                <w:szCs w:val="20"/>
                <w:lang w:val="en-US"/>
              </w:rPr>
              <w:t>to</w:t>
            </w:r>
            <w:r w:rsidR="005B6D85" w:rsidRPr="00A5652E">
              <w:rPr>
                <w:rFonts w:cstheme="minorHAnsi"/>
                <w:szCs w:val="20"/>
                <w:lang w:val="en-US"/>
              </w:rPr>
              <w:t xml:space="preserve"> </w:t>
            </w:r>
            <w:r w:rsidRPr="00A5652E">
              <w:rPr>
                <w:rFonts w:cstheme="minorHAnsi"/>
                <w:szCs w:val="20"/>
                <w:lang w:val="en-US"/>
              </w:rPr>
              <w:t>agree or disagree</w:t>
            </w:r>
            <w:r w:rsidR="008F668D" w:rsidRPr="00A5652E">
              <w:rPr>
                <w:rFonts w:cstheme="minorHAnsi"/>
                <w:szCs w:val="20"/>
                <w:lang w:val="en-US"/>
              </w:rPr>
              <w:t xml:space="preserve"> (agree but with changed parameters)</w:t>
            </w:r>
            <w:r w:rsidRPr="00A5652E">
              <w:rPr>
                <w:rFonts w:cstheme="minorHAnsi"/>
                <w:szCs w:val="20"/>
                <w:lang w:val="en-US"/>
              </w:rPr>
              <w:t xml:space="preserve"> on the proposed </w:t>
            </w:r>
            <w:r w:rsidR="00476845" w:rsidRPr="00A5652E">
              <w:rPr>
                <w:rFonts w:cstheme="minorHAnsi"/>
                <w:szCs w:val="20"/>
                <w:lang w:val="en-US"/>
              </w:rPr>
              <w:t>legislation applicable</w:t>
            </w:r>
            <w:r w:rsidRPr="00A5652E">
              <w:rPr>
                <w:rFonts w:cstheme="minorHAnsi"/>
                <w:szCs w:val="20"/>
                <w:lang w:val="en-US"/>
              </w:rPr>
              <w:t>.</w:t>
            </w:r>
          </w:p>
          <w:p w14:paraId="1ABBCD76" w14:textId="41BCCDB9" w:rsidR="00537D3E" w:rsidRPr="00A5652E" w:rsidRDefault="00537D3E" w:rsidP="008262EF">
            <w:pPr>
              <w:rPr>
                <w:rFonts w:cstheme="minorHAnsi"/>
                <w:szCs w:val="20"/>
                <w:lang w:val="en-US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Case Owner and the Counterparty(ies) are herein collectively referred to as the </w:t>
            </w:r>
            <w:r>
              <w:rPr>
                <w:rFonts w:cstheme="minorHAnsi"/>
                <w:color w:val="000000"/>
                <w:szCs w:val="20"/>
              </w:rPr>
              <w:t>Participant</w:t>
            </w:r>
            <w:r w:rsidRPr="0082643D">
              <w:rPr>
                <w:rFonts w:cstheme="minorHAnsi"/>
                <w:color w:val="000000"/>
                <w:szCs w:val="20"/>
              </w:rPr>
              <w:t>s.</w:t>
            </w:r>
          </w:p>
        </w:tc>
      </w:tr>
      <w:tr w:rsidR="00BD5158" w:rsidRPr="000A1C91" w14:paraId="59208521" w14:textId="77777777" w:rsidTr="005448B4">
        <w:tc>
          <w:tcPr>
            <w:tcW w:w="2462" w:type="dxa"/>
            <w:shd w:val="clear" w:color="auto" w:fill="auto"/>
          </w:tcPr>
          <w:p w14:paraId="0E881020" w14:textId="77777777" w:rsidR="00BD5158" w:rsidRPr="00653CDE" w:rsidRDefault="00BD5158" w:rsidP="005448B4">
            <w:pPr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653CDE">
              <w:rPr>
                <w:rFonts w:cstheme="minorHAnsi"/>
                <w:b/>
                <w:i/>
                <w:szCs w:val="20"/>
                <w:lang w:val="en-US"/>
              </w:rPr>
              <w:t>Petitioner</w:t>
            </w:r>
          </w:p>
        </w:tc>
        <w:tc>
          <w:tcPr>
            <w:tcW w:w="6174" w:type="dxa"/>
            <w:shd w:val="clear" w:color="auto" w:fill="auto"/>
          </w:tcPr>
          <w:p w14:paraId="14DF6488" w14:textId="3962A35C" w:rsidR="00BD5158" w:rsidRPr="00A5652E" w:rsidRDefault="008262EF" w:rsidP="008262EF">
            <w:pPr>
              <w:rPr>
                <w:rFonts w:cstheme="minorHAnsi"/>
                <w:szCs w:val="20"/>
                <w:lang w:val="en-US"/>
              </w:rPr>
            </w:pPr>
            <w:r w:rsidRPr="00A5652E">
              <w:rPr>
                <w:rFonts w:cstheme="minorHAnsi"/>
                <w:szCs w:val="20"/>
                <w:lang w:val="en-US"/>
              </w:rPr>
              <w:t>In this BUC, the Petitioner is a</w:t>
            </w:r>
            <w:r w:rsidR="00BD5158" w:rsidRPr="00A5652E">
              <w:rPr>
                <w:rFonts w:cstheme="minorHAnsi"/>
                <w:szCs w:val="20"/>
                <w:lang w:val="en-US"/>
              </w:rPr>
              <w:t xml:space="preserve"> person </w:t>
            </w:r>
            <w:r w:rsidR="008F668D" w:rsidRPr="00A5652E">
              <w:rPr>
                <w:rFonts w:cstheme="minorHAnsi"/>
                <w:szCs w:val="20"/>
                <w:lang w:val="en-US"/>
              </w:rPr>
              <w:t xml:space="preserve">covered by social security legislation (self-employed or employee) </w:t>
            </w:r>
            <w:r w:rsidR="00BD5158" w:rsidRPr="00A5652E">
              <w:rPr>
                <w:rFonts w:cstheme="minorHAnsi"/>
                <w:szCs w:val="20"/>
                <w:lang w:val="en-US"/>
              </w:rPr>
              <w:t xml:space="preserve">that </w:t>
            </w:r>
            <w:r w:rsidR="00382ECB" w:rsidRPr="00A5652E">
              <w:rPr>
                <w:rFonts w:cstheme="minorHAnsi"/>
                <w:szCs w:val="20"/>
                <w:lang w:val="en-US"/>
              </w:rPr>
              <w:t xml:space="preserve">is </w:t>
            </w:r>
            <w:r w:rsidR="00BD5158" w:rsidRPr="00A5652E">
              <w:rPr>
                <w:rFonts w:cstheme="minorHAnsi"/>
                <w:szCs w:val="20"/>
                <w:lang w:val="en-US"/>
              </w:rPr>
              <w:t>work</w:t>
            </w:r>
            <w:r w:rsidR="00382ECB" w:rsidRPr="00A5652E">
              <w:rPr>
                <w:rFonts w:cstheme="minorHAnsi"/>
                <w:szCs w:val="20"/>
                <w:lang w:val="en-US"/>
              </w:rPr>
              <w:t>ing</w:t>
            </w:r>
            <w:r w:rsidR="000E5C15" w:rsidRPr="00A5652E">
              <w:rPr>
                <w:rFonts w:cstheme="minorHAnsi"/>
                <w:szCs w:val="20"/>
                <w:lang w:val="en-US"/>
              </w:rPr>
              <w:t>/has worked</w:t>
            </w:r>
            <w:r w:rsidR="00BD5158" w:rsidRPr="00A5652E">
              <w:rPr>
                <w:rFonts w:cstheme="minorHAnsi"/>
                <w:szCs w:val="20"/>
                <w:lang w:val="en-US"/>
              </w:rPr>
              <w:t xml:space="preserve"> or </w:t>
            </w:r>
            <w:r w:rsidR="00382ECB" w:rsidRPr="00A5652E">
              <w:rPr>
                <w:rFonts w:cstheme="minorHAnsi"/>
                <w:szCs w:val="20"/>
                <w:lang w:val="en-US"/>
              </w:rPr>
              <w:t xml:space="preserve">is </w:t>
            </w:r>
            <w:r w:rsidR="000E5C15" w:rsidRPr="00A5652E">
              <w:rPr>
                <w:rFonts w:cstheme="minorHAnsi"/>
                <w:szCs w:val="20"/>
                <w:lang w:val="en-US"/>
              </w:rPr>
              <w:t>receiv</w:t>
            </w:r>
            <w:r w:rsidR="00382ECB" w:rsidRPr="00A5652E">
              <w:rPr>
                <w:rFonts w:cstheme="minorHAnsi"/>
                <w:szCs w:val="20"/>
                <w:lang w:val="en-US"/>
              </w:rPr>
              <w:t>ing</w:t>
            </w:r>
            <w:r w:rsidR="000E5C15" w:rsidRPr="00A5652E">
              <w:rPr>
                <w:rFonts w:cstheme="minorHAnsi"/>
                <w:szCs w:val="20"/>
                <w:lang w:val="en-US"/>
              </w:rPr>
              <w:t xml:space="preserve">/has </w:t>
            </w:r>
            <w:r w:rsidR="00BD5158" w:rsidRPr="00A5652E">
              <w:rPr>
                <w:rFonts w:cstheme="minorHAnsi"/>
                <w:szCs w:val="20"/>
                <w:lang w:val="en-US"/>
              </w:rPr>
              <w:t xml:space="preserve">received </w:t>
            </w:r>
            <w:r w:rsidR="005B6D85" w:rsidRPr="00A5652E">
              <w:rPr>
                <w:rFonts w:cstheme="minorHAnsi"/>
                <w:szCs w:val="20"/>
                <w:lang w:val="en-US"/>
              </w:rPr>
              <w:t xml:space="preserve">certain </w:t>
            </w:r>
            <w:r w:rsidR="00BD5158" w:rsidRPr="00A5652E">
              <w:rPr>
                <w:rFonts w:cstheme="minorHAnsi"/>
                <w:szCs w:val="20"/>
                <w:lang w:val="en-US"/>
              </w:rPr>
              <w:t>benefits in at lea</w:t>
            </w:r>
            <w:r w:rsidR="00671070" w:rsidRPr="00A5652E">
              <w:rPr>
                <w:rFonts w:cstheme="minorHAnsi"/>
                <w:szCs w:val="20"/>
                <w:lang w:val="en-US"/>
              </w:rPr>
              <w:t>s</w:t>
            </w:r>
            <w:r w:rsidR="00BD5158" w:rsidRPr="00A5652E">
              <w:rPr>
                <w:rFonts w:cstheme="minorHAnsi"/>
                <w:szCs w:val="20"/>
                <w:lang w:val="en-US"/>
              </w:rPr>
              <w:t xml:space="preserve">t </w:t>
            </w:r>
            <w:r w:rsidR="000E5C15" w:rsidRPr="00A5652E">
              <w:rPr>
                <w:rFonts w:cstheme="minorHAnsi"/>
                <w:szCs w:val="20"/>
                <w:lang w:val="en-US"/>
              </w:rPr>
              <w:t xml:space="preserve">two </w:t>
            </w:r>
            <w:r w:rsidR="00BD5158" w:rsidRPr="00A5652E">
              <w:rPr>
                <w:rFonts w:cstheme="minorHAnsi"/>
                <w:szCs w:val="20"/>
                <w:lang w:val="en-US"/>
              </w:rPr>
              <w:t>member State</w:t>
            </w:r>
            <w:r w:rsidR="000E5C15" w:rsidRPr="00A5652E">
              <w:rPr>
                <w:rFonts w:cstheme="minorHAnsi"/>
                <w:szCs w:val="20"/>
                <w:lang w:val="en-US"/>
              </w:rPr>
              <w:t>s</w:t>
            </w:r>
            <w:r w:rsidR="008F668D" w:rsidRPr="00A5652E">
              <w:rPr>
                <w:rFonts w:cstheme="minorHAnsi"/>
                <w:szCs w:val="20"/>
                <w:lang w:val="en-US"/>
              </w:rPr>
              <w:t>, or its employer</w:t>
            </w:r>
            <w:r w:rsidR="00BD5158" w:rsidRPr="00A5652E">
              <w:rPr>
                <w:rFonts w:cstheme="minorHAnsi"/>
                <w:szCs w:val="20"/>
                <w:lang w:val="en-US"/>
              </w:rPr>
              <w:t>.</w:t>
            </w:r>
          </w:p>
        </w:tc>
      </w:tr>
    </w:tbl>
    <w:p w14:paraId="4FA02704" w14:textId="77777777" w:rsidR="00BD5158" w:rsidRPr="000A1C91" w:rsidRDefault="00BD5158" w:rsidP="00AF4A26">
      <w:pPr>
        <w:pStyle w:val="Caption"/>
      </w:pPr>
      <w:r w:rsidRPr="000A1C91">
        <w:t xml:space="preserve">Table </w:t>
      </w:r>
      <w:r w:rsidR="006C4DBB" w:rsidRPr="000A1C91">
        <w:fldChar w:fldCharType="begin"/>
      </w:r>
      <w:r w:rsidR="003A796F" w:rsidRPr="000A1C91">
        <w:instrText xml:space="preserve"> SEQ Table \* ARABIC </w:instrText>
      </w:r>
      <w:r w:rsidR="006C4DBB" w:rsidRPr="000A1C91">
        <w:fldChar w:fldCharType="separate"/>
      </w:r>
      <w:r w:rsidR="006349B4">
        <w:rPr>
          <w:noProof/>
        </w:rPr>
        <w:t>2</w:t>
      </w:r>
      <w:r w:rsidR="006C4DBB" w:rsidRPr="000A1C91">
        <w:rPr>
          <w:noProof/>
        </w:rPr>
        <w:fldChar w:fldCharType="end"/>
      </w:r>
      <w:r w:rsidRPr="000A1C91">
        <w:t>: Actors &amp; Roles</w:t>
      </w:r>
    </w:p>
    <w:p w14:paraId="4E05B119" w14:textId="77777777" w:rsidR="00BD5158" w:rsidRPr="000A1C91" w:rsidRDefault="00BD5158" w:rsidP="00D54656">
      <w:pPr>
        <w:pStyle w:val="Text1"/>
        <w:rPr>
          <w:rFonts w:asciiTheme="minorHAnsi" w:hAnsiTheme="minorHAnsi" w:cstheme="minorHAnsi"/>
          <w:sz w:val="22"/>
          <w:szCs w:val="22"/>
          <w:lang w:val="en-US"/>
        </w:rPr>
      </w:pPr>
    </w:p>
    <w:p w14:paraId="4B67F475" w14:textId="77777777" w:rsidR="00E24F9F" w:rsidRPr="00061AFC" w:rsidRDefault="00E24F9F" w:rsidP="00D54656">
      <w:pPr>
        <w:pStyle w:val="Heading1"/>
        <w:numPr>
          <w:ilvl w:val="0"/>
          <w:numId w:val="22"/>
        </w:numPr>
        <w:spacing w:after="240"/>
        <w:rPr>
          <w:rFonts w:cstheme="minorHAnsi"/>
          <w:lang w:val="en-US"/>
        </w:rPr>
      </w:pPr>
      <w:r w:rsidRPr="000A1C91">
        <w:rPr>
          <w:rFonts w:asciiTheme="minorHAnsi" w:hAnsiTheme="minorHAnsi" w:cstheme="minorHAnsi"/>
          <w:lang w:val="en-US"/>
        </w:rPr>
        <w:br w:type="page"/>
      </w:r>
      <w:bookmarkStart w:id="30" w:name="_Toc367366381"/>
      <w:bookmarkStart w:id="31" w:name="_Toc368569931"/>
      <w:bookmarkStart w:id="32" w:name="_Toc371682142"/>
      <w:bookmarkStart w:id="33" w:name="_Toc381002674"/>
      <w:bookmarkStart w:id="34" w:name="_Toc522632883"/>
      <w:r w:rsidRPr="00061AFC">
        <w:rPr>
          <w:rFonts w:cstheme="minorHAnsi"/>
          <w:lang w:val="en-US"/>
        </w:rPr>
        <w:lastRenderedPageBreak/>
        <w:t>Use Case</w:t>
      </w:r>
      <w:bookmarkEnd w:id="30"/>
      <w:bookmarkEnd w:id="31"/>
      <w:bookmarkEnd w:id="32"/>
      <w:bookmarkEnd w:id="33"/>
      <w:bookmarkEnd w:id="34"/>
      <w:r w:rsidRPr="00061AFC">
        <w:rPr>
          <w:rFonts w:cstheme="minorHAnsi"/>
          <w:lang w:val="en-US"/>
        </w:rPr>
        <w:t xml:space="preserve"> </w:t>
      </w:r>
    </w:p>
    <w:p w14:paraId="6E1A0751" w14:textId="77777777" w:rsidR="00E24F9F" w:rsidRPr="00061AFC" w:rsidRDefault="00E24F9F" w:rsidP="006D3A34">
      <w:pPr>
        <w:pStyle w:val="Heading2"/>
        <w:numPr>
          <w:ilvl w:val="1"/>
          <w:numId w:val="22"/>
        </w:numPr>
        <w:spacing w:before="60" w:after="200"/>
        <w:rPr>
          <w:rFonts w:cstheme="minorHAnsi"/>
        </w:rPr>
      </w:pPr>
      <w:bookmarkStart w:id="35" w:name="_Toc367366382"/>
      <w:bookmarkStart w:id="36" w:name="_Toc368569932"/>
      <w:bookmarkStart w:id="37" w:name="_Toc371682143"/>
      <w:bookmarkStart w:id="38" w:name="_Toc381002675"/>
      <w:bookmarkStart w:id="39" w:name="_Toc522632884"/>
      <w:r w:rsidRPr="00061AFC">
        <w:rPr>
          <w:rFonts w:cstheme="minorHAnsi"/>
        </w:rPr>
        <w:t>RUP Table Representation</w:t>
      </w:r>
      <w:bookmarkEnd w:id="35"/>
      <w:bookmarkEnd w:id="36"/>
      <w:bookmarkEnd w:id="37"/>
      <w:bookmarkEnd w:id="38"/>
      <w:bookmarkEnd w:id="39"/>
    </w:p>
    <w:tbl>
      <w:tblPr>
        <w:tblW w:w="9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700"/>
        <w:gridCol w:w="2000"/>
        <w:gridCol w:w="2160"/>
        <w:gridCol w:w="3060"/>
      </w:tblGrid>
      <w:tr w:rsidR="0051653F" w:rsidRPr="0082643D" w14:paraId="570F0DE6" w14:textId="77777777" w:rsidTr="0051653F"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7978DF5" w14:textId="77777777" w:rsidR="0051653F" w:rsidRPr="0082643D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82643D">
              <w:rPr>
                <w:rFonts w:cstheme="minorHAnsi"/>
                <w:b/>
                <w:szCs w:val="20"/>
              </w:rPr>
              <w:t>Use Case ID:</w:t>
            </w:r>
          </w:p>
        </w:tc>
        <w:tc>
          <w:tcPr>
            <w:tcW w:w="792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14:paraId="0C2DE0A0" w14:textId="393F6577" w:rsidR="0051653F" w:rsidRPr="00653CDE" w:rsidRDefault="00671070" w:rsidP="006543CF">
            <w:pPr>
              <w:pStyle w:val="Hints"/>
              <w:rPr>
                <w:rFonts w:ascii="Verdana" w:hAnsi="Verdana" w:cstheme="minorHAnsi"/>
                <w:b/>
                <w:color w:val="000000"/>
              </w:rPr>
            </w:pPr>
            <w:r w:rsidRPr="00653CDE">
              <w:rPr>
                <w:rFonts w:ascii="Verdana" w:hAnsi="Verdana" w:cstheme="minorHAnsi"/>
                <w:b/>
                <w:color w:val="000000"/>
              </w:rPr>
              <w:t>L</w:t>
            </w:r>
            <w:r w:rsidR="00710C89" w:rsidRPr="00653CDE">
              <w:rPr>
                <w:rFonts w:ascii="Verdana" w:hAnsi="Verdana" w:cstheme="minorHAnsi"/>
                <w:b/>
                <w:color w:val="000000"/>
              </w:rPr>
              <w:t>A_BUC_</w:t>
            </w:r>
            <w:r w:rsidR="0051653F" w:rsidRPr="00653CDE">
              <w:rPr>
                <w:rFonts w:ascii="Verdana" w:hAnsi="Verdana" w:cstheme="minorHAnsi"/>
                <w:b/>
                <w:color w:val="000000"/>
              </w:rPr>
              <w:t>0</w:t>
            </w:r>
            <w:r w:rsidR="006543CF" w:rsidRPr="00653CDE">
              <w:rPr>
                <w:rFonts w:ascii="Verdana" w:hAnsi="Verdana" w:cstheme="minorHAnsi"/>
                <w:b/>
                <w:color w:val="000000"/>
              </w:rPr>
              <w:t>2</w:t>
            </w:r>
          </w:p>
        </w:tc>
      </w:tr>
      <w:tr w:rsidR="0051653F" w:rsidRPr="0082643D" w14:paraId="4738107E" w14:textId="77777777" w:rsidTr="0051653F"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7951E19" w14:textId="77777777" w:rsidR="0051653F" w:rsidRPr="0082643D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82643D">
              <w:rPr>
                <w:rFonts w:cstheme="minorHAnsi"/>
                <w:b/>
                <w:szCs w:val="20"/>
              </w:rPr>
              <w:t>Use Case Name:</w:t>
            </w:r>
          </w:p>
        </w:tc>
        <w:tc>
          <w:tcPr>
            <w:tcW w:w="792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14:paraId="2EB0945A" w14:textId="77777777" w:rsidR="0051653F" w:rsidRPr="0082643D" w:rsidRDefault="00CF1AB4" w:rsidP="005448B4">
            <w:pPr>
              <w:pStyle w:val="Hints"/>
              <w:rPr>
                <w:rFonts w:ascii="Verdana" w:hAnsi="Verdana" w:cstheme="minorHAnsi"/>
                <w:color w:val="000000"/>
              </w:rPr>
            </w:pPr>
            <w:r w:rsidRPr="0082643D">
              <w:rPr>
                <w:rFonts w:ascii="Verdana" w:hAnsi="Verdana" w:cstheme="minorHAnsi"/>
                <w:color w:val="000000"/>
              </w:rPr>
              <w:t>Determination of legislation applicable</w:t>
            </w:r>
          </w:p>
        </w:tc>
      </w:tr>
      <w:tr w:rsidR="0051653F" w:rsidRPr="0082643D" w14:paraId="6C65DC1D" w14:textId="77777777" w:rsidTr="005448B4">
        <w:tc>
          <w:tcPr>
            <w:tcW w:w="18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4CDD9CC5" w14:textId="77777777" w:rsidR="0051653F" w:rsidRPr="0082643D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82643D">
              <w:rPr>
                <w:rFonts w:cstheme="minorHAnsi"/>
                <w:b/>
                <w:szCs w:val="20"/>
              </w:rPr>
              <w:t>Created By: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6CD41A17" w14:textId="77777777" w:rsidR="0051653F" w:rsidRPr="0082643D" w:rsidRDefault="0051653F" w:rsidP="005448B4">
            <w:pPr>
              <w:rPr>
                <w:rFonts w:cstheme="minorHAnsi"/>
                <w:szCs w:val="20"/>
              </w:rPr>
            </w:pPr>
            <w:r w:rsidRPr="0082643D">
              <w:rPr>
                <w:rFonts w:cstheme="minorHAnsi"/>
                <w:szCs w:val="20"/>
              </w:rPr>
              <w:t>Mihai Dinca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1FF9CD1C" w14:textId="77777777" w:rsidR="0051653F" w:rsidRPr="0082643D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82643D">
              <w:rPr>
                <w:rFonts w:cstheme="minorHAnsi"/>
                <w:b/>
                <w:szCs w:val="20"/>
              </w:rPr>
              <w:t>Last Updated By:</w:t>
            </w: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4D3E5C40" w14:textId="1821DEC2" w:rsidR="0051653F" w:rsidRPr="0082643D" w:rsidRDefault="008262EF" w:rsidP="005448B4">
            <w:pPr>
              <w:rPr>
                <w:rFonts w:cstheme="minorHAnsi"/>
                <w:szCs w:val="20"/>
              </w:rPr>
            </w:pPr>
            <w:r w:rsidRPr="0082643D">
              <w:rPr>
                <w:rFonts w:cstheme="minorHAnsi"/>
                <w:szCs w:val="20"/>
              </w:rPr>
              <w:t>Violeta Popescu</w:t>
            </w:r>
          </w:p>
        </w:tc>
      </w:tr>
      <w:tr w:rsidR="0051653F" w:rsidRPr="0082643D" w14:paraId="78C371B7" w14:textId="77777777" w:rsidTr="005448B4">
        <w:tc>
          <w:tcPr>
            <w:tcW w:w="181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1ABA2EB6" w14:textId="77777777" w:rsidR="0051653F" w:rsidRPr="0082643D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82643D">
              <w:rPr>
                <w:rFonts w:cstheme="minorHAnsi"/>
                <w:b/>
                <w:szCs w:val="20"/>
              </w:rPr>
              <w:t>Date Created: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739EBE6D" w14:textId="77777777" w:rsidR="0051653F" w:rsidRPr="0082643D" w:rsidRDefault="0051653F" w:rsidP="00CF1AB4">
            <w:pPr>
              <w:rPr>
                <w:rFonts w:cstheme="minorHAnsi"/>
                <w:szCs w:val="20"/>
              </w:rPr>
            </w:pPr>
            <w:r w:rsidRPr="0082643D">
              <w:rPr>
                <w:rFonts w:cstheme="minorHAnsi"/>
                <w:szCs w:val="20"/>
              </w:rPr>
              <w:t>20/01/201</w:t>
            </w:r>
            <w:r w:rsidR="00CF1AB4" w:rsidRPr="0082643D">
              <w:rPr>
                <w:rFonts w:cstheme="minorHAnsi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2BFC5249" w14:textId="77777777" w:rsidR="0051653F" w:rsidRPr="0082643D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82643D">
              <w:rPr>
                <w:rFonts w:cstheme="minorHAnsi"/>
                <w:b/>
                <w:szCs w:val="20"/>
              </w:rPr>
              <w:t>Last Revision Date:</w:t>
            </w:r>
          </w:p>
        </w:tc>
        <w:tc>
          <w:tcPr>
            <w:tcW w:w="306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</w:tcPr>
          <w:p w14:paraId="09ED8993" w14:textId="26301CBF" w:rsidR="0051653F" w:rsidRPr="0082643D" w:rsidRDefault="006B607F" w:rsidP="00882CDB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24/10</w:t>
            </w:r>
            <w:r w:rsidR="00061AFC" w:rsidRPr="0082643D">
              <w:rPr>
                <w:rFonts w:cstheme="minorHAnsi"/>
                <w:szCs w:val="20"/>
              </w:rPr>
              <w:t>/2016</w:t>
            </w:r>
          </w:p>
        </w:tc>
      </w:tr>
      <w:tr w:rsidR="0051653F" w:rsidRPr="0082643D" w14:paraId="4643E915" w14:textId="77777777" w:rsidTr="005448B4">
        <w:tc>
          <w:tcPr>
            <w:tcW w:w="2518" w:type="dxa"/>
            <w:gridSpan w:val="2"/>
            <w:tcBorders>
              <w:top w:val="single" w:sz="6" w:space="0" w:color="auto"/>
            </w:tcBorders>
          </w:tcPr>
          <w:p w14:paraId="7CEE64D9" w14:textId="77777777" w:rsidR="0051653F" w:rsidRPr="0082643D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82643D">
              <w:rPr>
                <w:rFonts w:cstheme="minorHAnsi"/>
                <w:b/>
                <w:szCs w:val="20"/>
              </w:rPr>
              <w:t>Actors:</w:t>
            </w:r>
          </w:p>
        </w:tc>
        <w:tc>
          <w:tcPr>
            <w:tcW w:w="7220" w:type="dxa"/>
            <w:gridSpan w:val="3"/>
            <w:tcBorders>
              <w:top w:val="single" w:sz="6" w:space="0" w:color="auto"/>
            </w:tcBorders>
          </w:tcPr>
          <w:p w14:paraId="609FE446" w14:textId="77777777" w:rsidR="0051653F" w:rsidRPr="0082643D" w:rsidRDefault="0051653F" w:rsidP="005448B4">
            <w:pPr>
              <w:pStyle w:val="Hints"/>
              <w:rPr>
                <w:rFonts w:ascii="Verdana" w:hAnsi="Verdana" w:cstheme="minorHAnsi"/>
                <w:color w:val="000000"/>
                <w:lang w:val="en-GB"/>
              </w:rPr>
            </w:pPr>
            <w:r w:rsidRPr="0082643D">
              <w:rPr>
                <w:rFonts w:ascii="Verdana" w:hAnsi="Verdana" w:cstheme="minorHAnsi"/>
                <w:color w:val="000000"/>
                <w:lang w:val="en-GB"/>
              </w:rPr>
              <w:t>Case Owner</w:t>
            </w:r>
          </w:p>
          <w:p w14:paraId="71052C9D" w14:textId="77777777" w:rsidR="0051653F" w:rsidRPr="0082643D" w:rsidRDefault="0051653F" w:rsidP="005448B4">
            <w:pPr>
              <w:pStyle w:val="Hints"/>
              <w:rPr>
                <w:rFonts w:ascii="Verdana" w:hAnsi="Verdana" w:cstheme="minorHAnsi"/>
                <w:color w:val="000000"/>
                <w:lang w:val="en-GB"/>
              </w:rPr>
            </w:pPr>
            <w:r w:rsidRPr="0082643D">
              <w:rPr>
                <w:rFonts w:ascii="Verdana" w:hAnsi="Verdana" w:cstheme="minorHAnsi"/>
                <w:color w:val="000000"/>
                <w:lang w:val="en-GB"/>
              </w:rPr>
              <w:t>Counterparty</w:t>
            </w:r>
          </w:p>
          <w:p w14:paraId="6E8D8568" w14:textId="77777777" w:rsidR="0051653F" w:rsidRPr="0082643D" w:rsidRDefault="0051653F" w:rsidP="005448B4">
            <w:pPr>
              <w:pStyle w:val="Hints"/>
              <w:rPr>
                <w:rFonts w:ascii="Verdana" w:hAnsi="Verdana" w:cstheme="minorHAnsi"/>
                <w:color w:val="000000"/>
                <w:lang w:val="en-GB"/>
              </w:rPr>
            </w:pPr>
            <w:r w:rsidRPr="0082643D">
              <w:rPr>
                <w:rFonts w:ascii="Verdana" w:hAnsi="Verdana" w:cstheme="minorHAnsi"/>
                <w:color w:val="000000"/>
                <w:lang w:val="en-GB"/>
              </w:rPr>
              <w:t>Petitioner</w:t>
            </w:r>
          </w:p>
        </w:tc>
      </w:tr>
      <w:tr w:rsidR="0051653F" w:rsidRPr="0082643D" w14:paraId="3E48CE17" w14:textId="77777777" w:rsidTr="005448B4">
        <w:tc>
          <w:tcPr>
            <w:tcW w:w="2518" w:type="dxa"/>
            <w:gridSpan w:val="2"/>
          </w:tcPr>
          <w:p w14:paraId="36519FAC" w14:textId="77777777" w:rsidR="0051653F" w:rsidRPr="0082643D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82643D">
              <w:rPr>
                <w:rFonts w:cstheme="minorHAnsi"/>
                <w:b/>
                <w:szCs w:val="20"/>
              </w:rPr>
              <w:t>Description:</w:t>
            </w:r>
          </w:p>
        </w:tc>
        <w:tc>
          <w:tcPr>
            <w:tcW w:w="7220" w:type="dxa"/>
            <w:gridSpan w:val="3"/>
          </w:tcPr>
          <w:p w14:paraId="7467698A" w14:textId="4B994145" w:rsidR="0051653F" w:rsidRPr="0082643D" w:rsidRDefault="00A21D8B" w:rsidP="00A21D8B">
            <w:pPr>
              <w:pStyle w:val="Hints"/>
              <w:rPr>
                <w:rFonts w:ascii="Verdana" w:hAnsi="Verdana" w:cstheme="minorHAnsi"/>
                <w:color w:val="000000"/>
                <w:lang w:val="en-GB"/>
              </w:rPr>
            </w:pPr>
            <w:r>
              <w:rPr>
                <w:rFonts w:ascii="Verdana" w:hAnsi="Verdana" w:cstheme="minorHAnsi"/>
                <w:color w:val="000000"/>
                <w:lang w:val="en-GB"/>
              </w:rPr>
              <w:t>A Competent I</w:t>
            </w:r>
            <w:r w:rsidR="0051653F" w:rsidRPr="0082643D">
              <w:rPr>
                <w:rFonts w:ascii="Verdana" w:hAnsi="Verdana" w:cstheme="minorHAnsi"/>
                <w:color w:val="000000"/>
                <w:lang w:val="en-GB"/>
              </w:rPr>
              <w:t xml:space="preserve">nstitution from a Member State </w:t>
            </w:r>
            <w:r w:rsidR="005273C6" w:rsidRPr="0082643D">
              <w:rPr>
                <w:rFonts w:ascii="Verdana" w:hAnsi="Verdana" w:cstheme="minorHAnsi"/>
                <w:color w:val="000000"/>
                <w:lang w:val="en-GB"/>
              </w:rPr>
              <w:t xml:space="preserve">informs a </w:t>
            </w:r>
            <w:r>
              <w:rPr>
                <w:rFonts w:ascii="Verdana" w:hAnsi="Verdana" w:cstheme="minorHAnsi"/>
                <w:color w:val="000000"/>
                <w:lang w:val="en-GB"/>
              </w:rPr>
              <w:t>C</w:t>
            </w:r>
            <w:r w:rsidR="005273C6" w:rsidRPr="0082643D">
              <w:rPr>
                <w:rFonts w:ascii="Verdana" w:hAnsi="Verdana" w:cstheme="minorHAnsi"/>
                <w:color w:val="000000"/>
                <w:lang w:val="en-GB"/>
              </w:rPr>
              <w:t xml:space="preserve">ounterparty </w:t>
            </w:r>
            <w:r>
              <w:rPr>
                <w:rFonts w:ascii="Verdana" w:hAnsi="Verdana" w:cstheme="minorHAnsi"/>
                <w:color w:val="000000"/>
                <w:lang w:val="en-GB"/>
              </w:rPr>
              <w:t>I</w:t>
            </w:r>
            <w:r w:rsidR="005273C6" w:rsidRPr="0082643D">
              <w:rPr>
                <w:rFonts w:ascii="Verdana" w:hAnsi="Verdana" w:cstheme="minorHAnsi"/>
                <w:color w:val="000000"/>
                <w:lang w:val="en-GB"/>
              </w:rPr>
              <w:t xml:space="preserve">nstitution in a different Member State(s) about its (provisional) </w:t>
            </w:r>
            <w:r>
              <w:rPr>
                <w:rFonts w:ascii="Verdana" w:hAnsi="Verdana" w:cstheme="minorHAnsi"/>
                <w:color w:val="000000"/>
                <w:lang w:val="en-GB"/>
              </w:rPr>
              <w:t>D</w:t>
            </w:r>
            <w:r w:rsidR="005273C6" w:rsidRPr="0082643D">
              <w:rPr>
                <w:rFonts w:ascii="Verdana" w:hAnsi="Verdana" w:cstheme="minorHAnsi"/>
                <w:color w:val="000000"/>
                <w:lang w:val="en-GB"/>
              </w:rPr>
              <w:t>etermination of</w:t>
            </w:r>
            <w:r w:rsidR="000B1F73" w:rsidRPr="0082643D">
              <w:rPr>
                <w:rFonts w:ascii="Verdana" w:hAnsi="Verdana" w:cstheme="minorHAnsi"/>
                <w:color w:val="000000"/>
                <w:lang w:val="en-GB"/>
              </w:rPr>
              <w:t xml:space="preserve"> </w:t>
            </w:r>
            <w:r w:rsidR="0051653F" w:rsidRPr="0082643D">
              <w:rPr>
                <w:rFonts w:ascii="Verdana" w:hAnsi="Verdana" w:cstheme="minorHAnsi"/>
                <w:color w:val="000000"/>
                <w:lang w:val="en-GB"/>
              </w:rPr>
              <w:t>legislation applicable</w:t>
            </w:r>
            <w:r w:rsidR="00674C94">
              <w:rPr>
                <w:rFonts w:ascii="Verdana" w:hAnsi="Verdana" w:cstheme="minorHAnsi"/>
                <w:color w:val="000000"/>
                <w:lang w:val="en-GB"/>
              </w:rPr>
              <w:t>.</w:t>
            </w:r>
          </w:p>
        </w:tc>
      </w:tr>
      <w:tr w:rsidR="0051653F" w:rsidRPr="0082643D" w14:paraId="37194F8A" w14:textId="77777777" w:rsidTr="005448B4">
        <w:tc>
          <w:tcPr>
            <w:tcW w:w="2518" w:type="dxa"/>
            <w:gridSpan w:val="2"/>
          </w:tcPr>
          <w:p w14:paraId="0A17250C" w14:textId="77777777" w:rsidR="0051653F" w:rsidRPr="0082643D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82643D">
              <w:rPr>
                <w:rFonts w:cstheme="minorHAnsi"/>
                <w:b/>
                <w:szCs w:val="20"/>
              </w:rPr>
              <w:t>Trigger:</w:t>
            </w:r>
          </w:p>
        </w:tc>
        <w:tc>
          <w:tcPr>
            <w:tcW w:w="7220" w:type="dxa"/>
            <w:gridSpan w:val="3"/>
          </w:tcPr>
          <w:p w14:paraId="34F4E4EC" w14:textId="65E72E1A" w:rsidR="0051653F" w:rsidRPr="0082643D" w:rsidRDefault="0051653F" w:rsidP="000B1F73">
            <w:pPr>
              <w:pStyle w:val="Hints"/>
              <w:rPr>
                <w:rFonts w:ascii="Verdana" w:hAnsi="Verdana" w:cstheme="minorHAnsi"/>
                <w:color w:val="000000"/>
                <w:lang w:val="en-GB"/>
              </w:rPr>
            </w:pPr>
            <w:r w:rsidRPr="0082643D">
              <w:rPr>
                <w:rFonts w:ascii="Verdana" w:hAnsi="Verdana" w:cstheme="minorHAnsi"/>
                <w:color w:val="000000"/>
                <w:lang w:val="en-GB"/>
              </w:rPr>
              <w:t xml:space="preserve">The person concerned and/or his/her employer contacts the </w:t>
            </w:r>
            <w:r w:rsidR="000B1F73" w:rsidRPr="0082643D">
              <w:rPr>
                <w:rFonts w:ascii="Verdana" w:hAnsi="Verdana" w:cstheme="minorHAnsi"/>
                <w:color w:val="000000"/>
                <w:lang w:val="en-GB"/>
              </w:rPr>
              <w:t>designated</w:t>
            </w:r>
            <w:r w:rsidRPr="0082643D">
              <w:rPr>
                <w:rFonts w:ascii="Verdana" w:hAnsi="Verdana" w:cstheme="minorHAnsi"/>
                <w:color w:val="000000"/>
                <w:lang w:val="en-GB"/>
              </w:rPr>
              <w:t xml:space="preserve"> institution of the </w:t>
            </w:r>
            <w:r w:rsidR="00BA61DC" w:rsidRPr="0082643D">
              <w:rPr>
                <w:rFonts w:ascii="Verdana" w:hAnsi="Verdana" w:cstheme="minorHAnsi"/>
                <w:color w:val="000000"/>
                <w:lang w:val="en-GB"/>
              </w:rPr>
              <w:t>person’s M</w:t>
            </w:r>
            <w:r w:rsidR="00674C94">
              <w:rPr>
                <w:rFonts w:ascii="Verdana" w:hAnsi="Verdana" w:cstheme="minorHAnsi"/>
                <w:color w:val="000000"/>
                <w:lang w:val="en-GB"/>
              </w:rPr>
              <w:t xml:space="preserve">ember </w:t>
            </w:r>
            <w:r w:rsidR="00BA61DC" w:rsidRPr="0082643D">
              <w:rPr>
                <w:rFonts w:ascii="Verdana" w:hAnsi="Verdana" w:cstheme="minorHAnsi"/>
                <w:color w:val="000000"/>
                <w:lang w:val="en-GB"/>
              </w:rPr>
              <w:t>S</w:t>
            </w:r>
            <w:r w:rsidR="00674C94">
              <w:rPr>
                <w:rFonts w:ascii="Verdana" w:hAnsi="Verdana" w:cstheme="minorHAnsi"/>
                <w:color w:val="000000"/>
                <w:lang w:val="en-GB"/>
              </w:rPr>
              <w:t>tate</w:t>
            </w:r>
            <w:r w:rsidR="00BA61DC" w:rsidRPr="0082643D">
              <w:rPr>
                <w:rFonts w:ascii="Verdana" w:hAnsi="Verdana" w:cstheme="minorHAnsi"/>
                <w:color w:val="000000"/>
                <w:lang w:val="en-GB"/>
              </w:rPr>
              <w:t xml:space="preserve"> of residence</w:t>
            </w:r>
            <w:r w:rsidR="000B1F73" w:rsidRPr="0082643D">
              <w:rPr>
                <w:rFonts w:ascii="Verdana" w:hAnsi="Verdana" w:cstheme="minorHAnsi"/>
                <w:color w:val="000000"/>
                <w:lang w:val="en-GB"/>
              </w:rPr>
              <w:t xml:space="preserve">. </w:t>
            </w:r>
            <w:r w:rsidRPr="0082643D">
              <w:rPr>
                <w:rFonts w:ascii="Verdana" w:hAnsi="Verdana" w:cstheme="minorHAnsi"/>
                <w:color w:val="000000"/>
                <w:lang w:val="en-GB"/>
              </w:rPr>
              <w:t xml:space="preserve"> </w:t>
            </w:r>
          </w:p>
          <w:p w14:paraId="31FF07FA" w14:textId="77777777" w:rsidR="00476845" w:rsidRPr="0082643D" w:rsidRDefault="00476845" w:rsidP="00476845">
            <w:pPr>
              <w:pStyle w:val="Hints"/>
              <w:rPr>
                <w:rFonts w:ascii="Verdana" w:hAnsi="Verdana" w:cstheme="minorHAnsi"/>
                <w:b/>
                <w:color w:val="000000"/>
                <w:lang w:val="en-GB"/>
              </w:rPr>
            </w:pPr>
            <w:r w:rsidRPr="0082643D">
              <w:rPr>
                <w:rFonts w:ascii="Verdana" w:hAnsi="Verdana" w:cstheme="minorHAnsi"/>
                <w:b/>
                <w:color w:val="000000"/>
                <w:lang w:val="en-GB"/>
              </w:rPr>
              <w:t>or</w:t>
            </w:r>
          </w:p>
          <w:p w14:paraId="1FE1DE49" w14:textId="676BFA22" w:rsidR="00476845" w:rsidRPr="0082643D" w:rsidRDefault="00476845" w:rsidP="00476845">
            <w:pPr>
              <w:pStyle w:val="Hints"/>
              <w:rPr>
                <w:rFonts w:ascii="Verdana" w:hAnsi="Verdana" w:cstheme="minorHAnsi"/>
                <w:color w:val="000000"/>
                <w:lang w:val="en-GB"/>
              </w:rPr>
            </w:pPr>
            <w:r w:rsidRPr="0082643D">
              <w:rPr>
                <w:rFonts w:ascii="Verdana" w:hAnsi="Verdana" w:cstheme="minorHAnsi"/>
                <w:color w:val="000000"/>
                <w:lang w:val="en-GB"/>
              </w:rPr>
              <w:t>A change of circumstances is signalled through BUC_LA_03</w:t>
            </w:r>
            <w:r w:rsidR="00E75C01" w:rsidRPr="0082643D">
              <w:rPr>
                <w:rFonts w:ascii="Verdana" w:hAnsi="Verdana" w:cstheme="minorHAnsi"/>
                <w:color w:val="000000"/>
                <w:lang w:val="en-GB"/>
              </w:rPr>
              <w:t xml:space="preserve"> - </w:t>
            </w:r>
            <w:r w:rsidR="00E75C01" w:rsidRPr="0082643D">
              <w:rPr>
                <w:rFonts w:ascii="Verdana" w:hAnsi="Verdana" w:cstheme="minorHAnsi"/>
              </w:rPr>
              <w:t>Notification of relevant information.</w:t>
            </w:r>
          </w:p>
        </w:tc>
      </w:tr>
      <w:tr w:rsidR="0051653F" w:rsidRPr="0082643D" w14:paraId="29CA1917" w14:textId="77777777" w:rsidTr="005448B4">
        <w:trPr>
          <w:trHeight w:val="458"/>
        </w:trPr>
        <w:tc>
          <w:tcPr>
            <w:tcW w:w="2518" w:type="dxa"/>
            <w:gridSpan w:val="2"/>
          </w:tcPr>
          <w:p w14:paraId="610D43BD" w14:textId="77777777" w:rsidR="0051653F" w:rsidRPr="0082643D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82643D">
              <w:rPr>
                <w:rFonts w:cstheme="minorHAnsi"/>
                <w:b/>
                <w:szCs w:val="20"/>
              </w:rPr>
              <w:t>Preconditions:</w:t>
            </w:r>
          </w:p>
        </w:tc>
        <w:tc>
          <w:tcPr>
            <w:tcW w:w="7220" w:type="dxa"/>
            <w:gridSpan w:val="3"/>
          </w:tcPr>
          <w:p w14:paraId="372C1443" w14:textId="77777777" w:rsidR="00382ECB" w:rsidRPr="0082643D" w:rsidRDefault="00382ECB" w:rsidP="00382ECB">
            <w:pPr>
              <w:pStyle w:val="Hints"/>
              <w:rPr>
                <w:rFonts w:ascii="Verdana" w:hAnsi="Verdana" w:cstheme="minorHAnsi"/>
                <w:color w:val="000000"/>
                <w:lang w:val="en-GB"/>
              </w:rPr>
            </w:pPr>
            <w:r w:rsidRPr="0082643D">
              <w:rPr>
                <w:rFonts w:ascii="Verdana" w:hAnsi="Verdana" w:cstheme="minorHAnsi"/>
                <w:color w:val="000000"/>
                <w:lang w:val="en-GB"/>
              </w:rPr>
              <w:t xml:space="preserve">A person is working/has worked in two or more Member States and/or the person receives/has received certain benefits based on previous employment from another Member State. </w:t>
            </w:r>
          </w:p>
          <w:p w14:paraId="31120F4E" w14:textId="77777777" w:rsidR="00382ECB" w:rsidRPr="0082643D" w:rsidRDefault="00382ECB" w:rsidP="00382ECB">
            <w:pPr>
              <w:pStyle w:val="Hints"/>
              <w:rPr>
                <w:rFonts w:ascii="Verdana" w:hAnsi="Verdana" w:cstheme="minorHAnsi"/>
                <w:color w:val="000000"/>
                <w:lang w:val="en-GB"/>
              </w:rPr>
            </w:pPr>
          </w:p>
          <w:p w14:paraId="1CE1E952" w14:textId="77777777" w:rsidR="00382ECB" w:rsidRPr="0082643D" w:rsidRDefault="00382ECB" w:rsidP="00382ECB">
            <w:pPr>
              <w:pStyle w:val="Hints"/>
              <w:rPr>
                <w:rFonts w:ascii="Verdana" w:hAnsi="Verdana" w:cstheme="minorHAnsi"/>
                <w:color w:val="000000"/>
                <w:lang w:val="en-GB"/>
              </w:rPr>
            </w:pPr>
            <w:r w:rsidRPr="0082643D">
              <w:rPr>
                <w:rFonts w:ascii="Verdana" w:hAnsi="Verdana" w:cstheme="minorHAnsi"/>
                <w:color w:val="000000"/>
                <w:lang w:val="en-GB"/>
              </w:rPr>
              <w:t>Examples of these situations would be:</w:t>
            </w:r>
          </w:p>
          <w:p w14:paraId="21C0BB4B" w14:textId="127423CC" w:rsidR="00382ECB" w:rsidRPr="0082643D" w:rsidRDefault="00E91933" w:rsidP="00E91933">
            <w:pPr>
              <w:pStyle w:val="Hints"/>
              <w:rPr>
                <w:rFonts w:ascii="Verdana" w:hAnsi="Verdana" w:cstheme="minorHAnsi"/>
                <w:color w:val="000000"/>
                <w:lang w:val="en-GB"/>
              </w:rPr>
            </w:pPr>
            <w:r w:rsidRPr="0082643D">
              <w:rPr>
                <w:rFonts w:ascii="Verdana" w:hAnsi="Verdana" w:cstheme="minorHAnsi"/>
                <w:color w:val="000000"/>
                <w:lang w:val="en-GB"/>
              </w:rPr>
              <w:t xml:space="preserve">- </w:t>
            </w:r>
            <w:r w:rsidR="00382ECB" w:rsidRPr="0082643D">
              <w:rPr>
                <w:rFonts w:ascii="Verdana" w:hAnsi="Verdana" w:cstheme="minorHAnsi"/>
                <w:color w:val="000000"/>
                <w:lang w:val="en-GB"/>
              </w:rPr>
              <w:t>the person works in two or more Member States</w:t>
            </w:r>
            <w:r w:rsidR="00A34401">
              <w:rPr>
                <w:rFonts w:ascii="Verdana" w:hAnsi="Verdana" w:cstheme="minorHAnsi"/>
                <w:color w:val="000000"/>
                <w:lang w:val="en-GB"/>
              </w:rPr>
              <w:t>;</w:t>
            </w:r>
          </w:p>
          <w:p w14:paraId="567D8E54" w14:textId="0C8E128B" w:rsidR="0051653F" w:rsidRPr="0082643D" w:rsidRDefault="00E91933" w:rsidP="005448B4">
            <w:pPr>
              <w:pStyle w:val="Hints"/>
              <w:rPr>
                <w:rFonts w:ascii="Verdana" w:hAnsi="Verdana" w:cstheme="minorHAnsi"/>
                <w:color w:val="000000"/>
                <w:lang w:val="en-GB"/>
              </w:rPr>
            </w:pPr>
            <w:r w:rsidRPr="0082643D">
              <w:rPr>
                <w:rFonts w:ascii="Verdana" w:hAnsi="Verdana" w:cstheme="minorHAnsi"/>
                <w:color w:val="000000"/>
              </w:rPr>
              <w:t xml:space="preserve">- </w:t>
            </w:r>
            <w:r w:rsidR="00382ECB" w:rsidRPr="0082643D">
              <w:rPr>
                <w:rFonts w:ascii="Verdana" w:hAnsi="Verdana" w:cstheme="minorHAnsi"/>
                <w:color w:val="000000"/>
                <w:lang w:val="en-GB"/>
              </w:rPr>
              <w:t>the person works in one Member State and receives certain benefits from another Member State</w:t>
            </w:r>
            <w:r w:rsidR="00A34401">
              <w:rPr>
                <w:rFonts w:ascii="Verdana" w:hAnsi="Verdana" w:cstheme="minorHAnsi"/>
                <w:color w:val="000000"/>
                <w:lang w:val="en-GB"/>
              </w:rPr>
              <w:t>.</w:t>
            </w:r>
          </w:p>
        </w:tc>
      </w:tr>
      <w:tr w:rsidR="0051653F" w:rsidRPr="0082643D" w14:paraId="359DC612" w14:textId="77777777" w:rsidTr="005448B4">
        <w:tc>
          <w:tcPr>
            <w:tcW w:w="2518" w:type="dxa"/>
            <w:gridSpan w:val="2"/>
          </w:tcPr>
          <w:p w14:paraId="49314266" w14:textId="77777777" w:rsidR="0051653F" w:rsidRPr="0082643D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82643D">
              <w:rPr>
                <w:rFonts w:cstheme="minorHAnsi"/>
                <w:b/>
                <w:szCs w:val="20"/>
              </w:rPr>
              <w:t>Post conditions:</w:t>
            </w:r>
          </w:p>
        </w:tc>
        <w:tc>
          <w:tcPr>
            <w:tcW w:w="7220" w:type="dxa"/>
            <w:gridSpan w:val="3"/>
          </w:tcPr>
          <w:p w14:paraId="01CD21FE" w14:textId="1764495E" w:rsidR="0051653F" w:rsidRPr="0082643D" w:rsidRDefault="00382ECB" w:rsidP="006729AC">
            <w:pPr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szCs w:val="20"/>
              </w:rPr>
              <w:t>A (provisional) decision has been made</w:t>
            </w:r>
            <w:r w:rsidRPr="0082643D" w:rsidDel="00382ECB">
              <w:rPr>
                <w:rFonts w:cstheme="minorHAnsi"/>
                <w:color w:val="000000"/>
                <w:szCs w:val="20"/>
              </w:rPr>
              <w:t xml:space="preserve"> </w:t>
            </w:r>
            <w:r w:rsidR="00240612">
              <w:rPr>
                <w:rFonts w:cstheme="minorHAnsi"/>
                <w:color w:val="000000"/>
                <w:szCs w:val="20"/>
              </w:rPr>
              <w:t>regarding the Legislation A</w:t>
            </w:r>
            <w:r w:rsidR="0051653F" w:rsidRPr="0082643D">
              <w:rPr>
                <w:rFonts w:cstheme="minorHAnsi"/>
                <w:color w:val="000000"/>
                <w:szCs w:val="20"/>
              </w:rPr>
              <w:t xml:space="preserve">pplicable. </w:t>
            </w:r>
            <w:r w:rsidR="00476845" w:rsidRPr="0082643D">
              <w:rPr>
                <w:rFonts w:cstheme="minorHAnsi"/>
                <w:color w:val="000000"/>
                <w:szCs w:val="20"/>
              </w:rPr>
              <w:t>T</w:t>
            </w:r>
            <w:r w:rsidR="0051653F" w:rsidRPr="0082643D">
              <w:rPr>
                <w:rFonts w:cstheme="minorHAnsi"/>
                <w:color w:val="000000"/>
                <w:szCs w:val="20"/>
              </w:rPr>
              <w:t xml:space="preserve">he institution from the Member State whose legislation is applicable </w:t>
            </w:r>
            <w:r w:rsidR="006729AC" w:rsidRPr="0082643D">
              <w:rPr>
                <w:rFonts w:cstheme="minorHAnsi"/>
                <w:color w:val="000000"/>
                <w:szCs w:val="20"/>
              </w:rPr>
              <w:t>may</w:t>
            </w:r>
            <w:r w:rsidR="0051653F" w:rsidRPr="0082643D">
              <w:rPr>
                <w:rFonts w:cstheme="minorHAnsi"/>
                <w:color w:val="000000"/>
                <w:szCs w:val="20"/>
              </w:rPr>
              <w:t xml:space="preserve"> issue the Portable Document A1.</w:t>
            </w:r>
          </w:p>
        </w:tc>
      </w:tr>
      <w:tr w:rsidR="0051653F" w:rsidRPr="0082643D" w14:paraId="6FE855AC" w14:textId="77777777" w:rsidTr="005448B4">
        <w:tc>
          <w:tcPr>
            <w:tcW w:w="2518" w:type="dxa"/>
            <w:gridSpan w:val="2"/>
          </w:tcPr>
          <w:p w14:paraId="00C46E3F" w14:textId="77777777" w:rsidR="0051653F" w:rsidRPr="0082643D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82643D">
              <w:rPr>
                <w:rFonts w:cstheme="minorHAnsi"/>
                <w:b/>
                <w:szCs w:val="20"/>
              </w:rPr>
              <w:t>Main Scenario:</w:t>
            </w:r>
          </w:p>
          <w:p w14:paraId="0AC618DE" w14:textId="77777777" w:rsidR="0051653F" w:rsidRPr="0082643D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14:paraId="69C0D93E" w14:textId="6DD65727" w:rsidR="0051653F" w:rsidRPr="0082643D" w:rsidRDefault="0051653F" w:rsidP="005448B4">
            <w:pPr>
              <w:jc w:val="left"/>
              <w:rPr>
                <w:rFonts w:cstheme="minorHAnsi"/>
                <w:b/>
                <w:color w:val="000000"/>
                <w:szCs w:val="20"/>
              </w:rPr>
            </w:pPr>
            <w:bookmarkStart w:id="40" w:name="Main"/>
            <w:r w:rsidRPr="0082643D">
              <w:rPr>
                <w:rFonts w:cstheme="minorHAnsi"/>
                <w:b/>
                <w:color w:val="000000"/>
                <w:szCs w:val="20"/>
              </w:rPr>
              <w:t xml:space="preserve">Identify </w:t>
            </w:r>
            <w:r w:rsidR="00C23A57">
              <w:rPr>
                <w:rFonts w:cstheme="minorHAnsi"/>
                <w:b/>
                <w:color w:val="000000"/>
                <w:szCs w:val="20"/>
              </w:rPr>
              <w:t>Participant</w:t>
            </w:r>
            <w:r w:rsidRPr="0082643D">
              <w:rPr>
                <w:rFonts w:cstheme="minorHAnsi"/>
                <w:b/>
                <w:color w:val="000000"/>
                <w:szCs w:val="20"/>
              </w:rPr>
              <w:t>s</w:t>
            </w:r>
          </w:p>
          <w:p w14:paraId="64DCE675" w14:textId="7D5F4C4C" w:rsidR="00DE7C92" w:rsidRPr="0082643D" w:rsidRDefault="00382ECB" w:rsidP="00DE7C92">
            <w:pPr>
              <w:numPr>
                <w:ilvl w:val="0"/>
                <w:numId w:val="60"/>
              </w:numPr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szCs w:val="20"/>
              </w:rPr>
              <w:t xml:space="preserve">The Case Owner identifies the EU Member State(s) </w:t>
            </w:r>
            <w:r w:rsidRPr="0082643D">
              <w:rPr>
                <w:rFonts w:cstheme="minorHAnsi"/>
                <w:color w:val="000000"/>
                <w:szCs w:val="20"/>
              </w:rPr>
              <w:t>where the person works or has worked or where the person receives or has received certain benefits from</w:t>
            </w:r>
            <w:r w:rsidR="00DE7C92" w:rsidRPr="0082643D">
              <w:rPr>
                <w:rFonts w:cstheme="minorHAnsi"/>
                <w:color w:val="000000"/>
                <w:szCs w:val="20"/>
              </w:rPr>
              <w:t xml:space="preserve">; </w:t>
            </w:r>
          </w:p>
          <w:p w14:paraId="0981F511" w14:textId="57E27876" w:rsidR="00DE7C92" w:rsidRPr="0082643D" w:rsidRDefault="00DE7C92" w:rsidP="00DE7C92">
            <w:pPr>
              <w:numPr>
                <w:ilvl w:val="0"/>
                <w:numId w:val="60"/>
              </w:numPr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Case Owner then identifies the correct institution/s (the Counterparty(ies) in each Member State involved in the decision making process related to determining whose legislation is applicable. There </w:t>
            </w:r>
            <w:r w:rsidR="00240612">
              <w:rPr>
                <w:rFonts w:cstheme="minorHAnsi"/>
                <w:color w:val="000000"/>
                <w:szCs w:val="20"/>
              </w:rPr>
              <w:t>will be one C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ounterparty or more (in case more Member States are involved). The Case Owner and the Counterparty(ies) are herein collectively referred to as the </w:t>
            </w:r>
            <w:r w:rsidR="00C23A57">
              <w:rPr>
                <w:rFonts w:cstheme="minorHAnsi"/>
                <w:color w:val="000000"/>
                <w:szCs w:val="20"/>
              </w:rPr>
              <w:t>Participant</w:t>
            </w:r>
            <w:r w:rsidRPr="0082643D">
              <w:rPr>
                <w:rFonts w:cstheme="minorHAnsi"/>
                <w:color w:val="000000"/>
                <w:szCs w:val="20"/>
              </w:rPr>
              <w:t>s. There can be only one institution per Member State.</w:t>
            </w:r>
          </w:p>
          <w:p w14:paraId="59A3497E" w14:textId="77777777" w:rsidR="00DE7C92" w:rsidRPr="0082643D" w:rsidRDefault="00DE7C92" w:rsidP="00DE7C92">
            <w:pPr>
              <w:jc w:val="left"/>
              <w:rPr>
                <w:rFonts w:cstheme="minorHAnsi"/>
                <w:b/>
                <w:color w:val="000000"/>
                <w:szCs w:val="20"/>
              </w:rPr>
            </w:pPr>
            <w:r w:rsidRPr="0082643D">
              <w:rPr>
                <w:rFonts w:cstheme="minorHAnsi"/>
                <w:b/>
                <w:color w:val="000000"/>
                <w:szCs w:val="20"/>
              </w:rPr>
              <w:t>Send decision</w:t>
            </w:r>
          </w:p>
          <w:p w14:paraId="68474914" w14:textId="08985BBC" w:rsidR="00DE7C92" w:rsidRPr="0082643D" w:rsidRDefault="00DE7C92" w:rsidP="00DE7C92">
            <w:pPr>
              <w:numPr>
                <w:ilvl w:val="0"/>
                <w:numId w:val="60"/>
              </w:numPr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>The Case Owner fills in an A003</w:t>
            </w:r>
            <w:r w:rsidR="00784B43" w:rsidRPr="0082643D">
              <w:rPr>
                <w:rFonts w:cstheme="minorHAnsi"/>
                <w:color w:val="000000"/>
                <w:szCs w:val="20"/>
              </w:rPr>
              <w:t xml:space="preserve"> SED, in order to determine the </w:t>
            </w:r>
            <w:r w:rsidRPr="0082643D">
              <w:rPr>
                <w:rFonts w:cstheme="minorHAnsi"/>
                <w:color w:val="000000"/>
                <w:szCs w:val="20"/>
              </w:rPr>
              <w:t>legislation applicable;</w:t>
            </w:r>
          </w:p>
          <w:p w14:paraId="11CB6A19" w14:textId="52414873" w:rsidR="00DE7C92" w:rsidRPr="0082643D" w:rsidRDefault="00DE7C92" w:rsidP="00DE7C92">
            <w:pPr>
              <w:numPr>
                <w:ilvl w:val="0"/>
                <w:numId w:val="60"/>
              </w:numPr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Case Owner sends the A003 </w:t>
            </w:r>
            <w:r w:rsidR="00784B43" w:rsidRPr="0082643D">
              <w:rPr>
                <w:rFonts w:cstheme="minorHAnsi"/>
                <w:color w:val="000000"/>
                <w:szCs w:val="20"/>
              </w:rPr>
              <w:t xml:space="preserve">SED </w:t>
            </w:r>
            <w:r w:rsidR="00240612">
              <w:rPr>
                <w:rFonts w:cstheme="minorHAnsi"/>
                <w:color w:val="000000"/>
                <w:szCs w:val="20"/>
              </w:rPr>
              <w:t>to the Counterparty(ies).</w:t>
            </w:r>
          </w:p>
          <w:p w14:paraId="43B1EECA" w14:textId="77777777" w:rsidR="00DE7C92" w:rsidRPr="0082643D" w:rsidRDefault="00DE7C92" w:rsidP="00DE7C92">
            <w:pPr>
              <w:jc w:val="left"/>
              <w:rPr>
                <w:rFonts w:cstheme="minorHAnsi"/>
                <w:b/>
                <w:color w:val="000000"/>
                <w:szCs w:val="20"/>
              </w:rPr>
            </w:pPr>
            <w:r w:rsidRPr="0082643D">
              <w:rPr>
                <w:rFonts w:cstheme="minorHAnsi"/>
                <w:b/>
                <w:color w:val="000000"/>
                <w:szCs w:val="20"/>
              </w:rPr>
              <w:t>Receive decision</w:t>
            </w:r>
          </w:p>
          <w:p w14:paraId="1C228D95" w14:textId="41416797" w:rsidR="00DE7C92" w:rsidRPr="0082643D" w:rsidRDefault="00DE7C92" w:rsidP="00DE7C92">
            <w:pPr>
              <w:numPr>
                <w:ilvl w:val="0"/>
                <w:numId w:val="60"/>
              </w:numPr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>Each Counterparty rece</w:t>
            </w:r>
            <w:r w:rsidR="00960E8B">
              <w:rPr>
                <w:rFonts w:cstheme="minorHAnsi"/>
                <w:color w:val="000000"/>
                <w:szCs w:val="20"/>
              </w:rPr>
              <w:t>ives and reviews the A003 SED.</w:t>
            </w:r>
          </w:p>
          <w:p w14:paraId="749E4A91" w14:textId="77777777" w:rsidR="00DE7C92" w:rsidRPr="0082643D" w:rsidRDefault="00DE7C92" w:rsidP="00DE7C92">
            <w:pPr>
              <w:jc w:val="left"/>
              <w:rPr>
                <w:rFonts w:cstheme="minorHAnsi"/>
                <w:b/>
                <w:color w:val="000000"/>
                <w:szCs w:val="20"/>
              </w:rPr>
            </w:pPr>
            <w:r w:rsidRPr="0082643D">
              <w:rPr>
                <w:rFonts w:cstheme="minorHAnsi"/>
                <w:b/>
                <w:color w:val="000000"/>
                <w:szCs w:val="20"/>
              </w:rPr>
              <w:t>Time triggered event</w:t>
            </w:r>
          </w:p>
          <w:p w14:paraId="323C5C7C" w14:textId="285B8D1E" w:rsidR="00C909BD" w:rsidRPr="0082643D" w:rsidRDefault="00DE7C92" w:rsidP="00DE7C92">
            <w:pPr>
              <w:numPr>
                <w:ilvl w:val="0"/>
                <w:numId w:val="60"/>
              </w:numPr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After two months, </w:t>
            </w:r>
            <w:r w:rsidR="00C909BD">
              <w:rPr>
                <w:rFonts w:cstheme="minorHAnsi"/>
                <w:color w:val="000000"/>
                <w:szCs w:val="20"/>
              </w:rPr>
              <w:t xml:space="preserve">if </w:t>
            </w:r>
            <w:r w:rsidRPr="0082643D">
              <w:rPr>
                <w:rFonts w:cstheme="minorHAnsi"/>
                <w:color w:val="000000"/>
                <w:szCs w:val="20"/>
              </w:rPr>
              <w:t>no reply is received</w:t>
            </w:r>
            <w:r w:rsidR="00C909BD">
              <w:rPr>
                <w:rFonts w:cstheme="minorHAnsi"/>
                <w:color w:val="000000"/>
                <w:szCs w:val="20"/>
              </w:rPr>
              <w:t>,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 the A003 </w:t>
            </w:r>
            <w:r w:rsidR="00784B43" w:rsidRPr="0082643D">
              <w:rPr>
                <w:rFonts w:cstheme="minorHAnsi"/>
                <w:color w:val="000000"/>
                <w:szCs w:val="20"/>
              </w:rPr>
              <w:t xml:space="preserve">SED 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is </w:t>
            </w:r>
            <w:r w:rsidRPr="0082643D">
              <w:rPr>
                <w:rFonts w:cstheme="minorHAnsi"/>
                <w:color w:val="000000"/>
                <w:szCs w:val="20"/>
              </w:rPr>
              <w:lastRenderedPageBreak/>
              <w:t>implicitly approved by all institutions concerned; the competent institution according to the concrete situation may issue the PD A1 (a provisional PD A1 can be issued before the two month</w:t>
            </w:r>
            <w:r w:rsidR="00A700F1">
              <w:rPr>
                <w:rFonts w:cstheme="minorHAnsi"/>
                <w:color w:val="000000"/>
                <w:szCs w:val="20"/>
              </w:rPr>
              <w:t>s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 have passed)</w:t>
            </w:r>
            <w:r w:rsidR="00960E8B">
              <w:rPr>
                <w:rFonts w:cstheme="minorHAnsi"/>
                <w:color w:val="000000"/>
                <w:szCs w:val="20"/>
              </w:rPr>
              <w:t>;</w:t>
            </w:r>
          </w:p>
          <w:p w14:paraId="07B89993" w14:textId="3DFA45D2" w:rsidR="00C909BD" w:rsidRPr="002D3E7B" w:rsidRDefault="00DE7C92" w:rsidP="002D3E7B">
            <w:pPr>
              <w:numPr>
                <w:ilvl w:val="0"/>
                <w:numId w:val="60"/>
              </w:numPr>
              <w:jc w:val="left"/>
              <w:rPr>
                <w:rFonts w:cstheme="minorHAnsi"/>
                <w:color w:val="auto"/>
              </w:rPr>
            </w:pPr>
            <w:r w:rsidRPr="00C909BD">
              <w:rPr>
                <w:rFonts w:cstheme="minorHAnsi"/>
                <w:color w:val="000000"/>
              </w:rPr>
              <w:t xml:space="preserve">The </w:t>
            </w:r>
            <w:r w:rsidR="00C909BD" w:rsidRPr="00C909BD">
              <w:rPr>
                <w:rFonts w:cstheme="minorHAnsi"/>
                <w:color w:val="000000"/>
              </w:rPr>
              <w:t xml:space="preserve">Case Owner </w:t>
            </w:r>
            <w:r w:rsidR="00C909BD" w:rsidRPr="00C909BD">
              <w:rPr>
                <w:rFonts w:cstheme="minorHAnsi"/>
                <w:color w:val="auto"/>
              </w:rPr>
              <w:t>executes the business use case</w:t>
            </w:r>
            <w:r w:rsidR="00C909BD" w:rsidRPr="00C909BD">
              <w:rPr>
                <w:rFonts w:cstheme="minorHAnsi"/>
                <w:i/>
                <w:color w:val="auto"/>
              </w:rPr>
              <w:t xml:space="preserve"> </w:t>
            </w:r>
            <w:r w:rsidR="00C909BD" w:rsidRPr="002D3E7B">
              <w:rPr>
                <w:rFonts w:cstheme="minorHAnsi"/>
                <w:b/>
                <w:i/>
                <w:color w:val="auto"/>
              </w:rPr>
              <w:t>AD_BUC_01 - Close;</w:t>
            </w:r>
          </w:p>
          <w:p w14:paraId="6CB4B60B" w14:textId="2C109DF0" w:rsidR="00382ECB" w:rsidRPr="00CC7765" w:rsidRDefault="00C909BD" w:rsidP="0029328D">
            <w:pPr>
              <w:pStyle w:val="ListParagraph"/>
              <w:numPr>
                <w:ilvl w:val="0"/>
                <w:numId w:val="60"/>
              </w:numPr>
              <w:jc w:val="left"/>
              <w:rPr>
                <w:rFonts w:ascii="Verdana" w:hAnsi="Verdana" w:cstheme="minorHAnsi"/>
                <w:color w:val="000000"/>
                <w:sz w:val="20"/>
                <w:lang w:eastAsia="en-GB"/>
              </w:rPr>
            </w:pPr>
            <w:r w:rsidRPr="00C909BD">
              <w:rPr>
                <w:rFonts w:ascii="Verdana" w:hAnsi="Verdana" w:cstheme="minorHAnsi"/>
                <w:sz w:val="20"/>
              </w:rPr>
              <w:t xml:space="preserve">This </w:t>
            </w:r>
            <w:r w:rsidR="007D1A98">
              <w:rPr>
                <w:rFonts w:ascii="Verdana" w:hAnsi="Verdana" w:cstheme="minorHAnsi"/>
                <w:sz w:val="20"/>
              </w:rPr>
              <w:t>use case ends here</w:t>
            </w:r>
            <w:r w:rsidRPr="00C909BD">
              <w:rPr>
                <w:rFonts w:ascii="Verdana" w:hAnsi="Verdana" w:cstheme="minorHAnsi"/>
                <w:sz w:val="20"/>
              </w:rPr>
              <w:t>.</w:t>
            </w:r>
          </w:p>
        </w:tc>
      </w:tr>
      <w:bookmarkEnd w:id="40"/>
      <w:tr w:rsidR="00970B9E" w:rsidRPr="0082643D" w14:paraId="6A2BC1D9" w14:textId="77777777" w:rsidTr="00DE7C92">
        <w:trPr>
          <w:trHeight w:val="564"/>
        </w:trPr>
        <w:tc>
          <w:tcPr>
            <w:tcW w:w="2518" w:type="dxa"/>
            <w:gridSpan w:val="2"/>
            <w:vMerge w:val="restart"/>
          </w:tcPr>
          <w:p w14:paraId="3F2B9ACD" w14:textId="77777777" w:rsidR="00970B9E" w:rsidRPr="0082643D" w:rsidRDefault="00970B9E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82643D">
              <w:rPr>
                <w:rFonts w:cstheme="minorHAnsi"/>
                <w:b/>
                <w:szCs w:val="20"/>
              </w:rPr>
              <w:lastRenderedPageBreak/>
              <w:t>Alternative Scenario:</w:t>
            </w:r>
          </w:p>
          <w:p w14:paraId="06DE72EF" w14:textId="77777777" w:rsidR="00970B9E" w:rsidRPr="0082643D" w:rsidRDefault="00970B9E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14:paraId="1EEBE0BE" w14:textId="0F0BC124" w:rsidR="00970B9E" w:rsidRPr="0082643D" w:rsidRDefault="00970B9E" w:rsidP="00694962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>after [step 5] and before [step</w:t>
            </w:r>
            <w:r w:rsidR="00D07066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6] any Counterparty may choose to </w:t>
            </w:r>
            <w:r w:rsidR="00FB57B5"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approve </w:t>
            </w:r>
            <w:r w:rsidR="0060084F" w:rsidRPr="0082643D">
              <w:rPr>
                <w:rFonts w:cstheme="minorHAnsi"/>
                <w:b/>
                <w:i/>
                <w:szCs w:val="20"/>
                <w:lang w:val="en-US"/>
              </w:rPr>
              <w:t>explicitly</w:t>
            </w:r>
            <w:r w:rsidR="0060084F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  <w:r w:rsidR="00FB57B5" w:rsidRPr="0082643D">
              <w:rPr>
                <w:rFonts w:cstheme="minorHAnsi"/>
                <w:b/>
                <w:i/>
                <w:szCs w:val="20"/>
                <w:lang w:val="en-US"/>
              </w:rPr>
              <w:t>the decision of legislation applicable expressed in A003</w:t>
            </w:r>
          </w:p>
          <w:p w14:paraId="5A19890D" w14:textId="77777777" w:rsidR="00970B9E" w:rsidRPr="0082643D" w:rsidRDefault="00970B9E" w:rsidP="005448B4">
            <w:pPr>
              <w:jc w:val="left"/>
              <w:rPr>
                <w:rFonts w:cstheme="minorHAnsi"/>
                <w:color w:val="000000"/>
                <w:szCs w:val="20"/>
                <w:lang w:val="en-US"/>
              </w:rPr>
            </w:pPr>
          </w:p>
          <w:p w14:paraId="20ABA220" w14:textId="64C958DC" w:rsidR="00970B9E" w:rsidRPr="0082643D" w:rsidRDefault="00970B9E" w:rsidP="00015307">
            <w:pPr>
              <w:numPr>
                <w:ilvl w:val="0"/>
                <w:numId w:val="45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Counterparty fills in </w:t>
            </w:r>
            <w:r w:rsidR="000E3F57">
              <w:rPr>
                <w:rFonts w:cstheme="minorHAnsi"/>
                <w:color w:val="000000"/>
                <w:szCs w:val="20"/>
              </w:rPr>
              <w:t xml:space="preserve">the </w:t>
            </w:r>
            <w:r w:rsidRPr="0082643D">
              <w:rPr>
                <w:rFonts w:cstheme="minorHAnsi"/>
                <w:color w:val="000000"/>
                <w:szCs w:val="20"/>
              </w:rPr>
              <w:t>A0</w:t>
            </w:r>
            <w:r w:rsidR="00FB57B5" w:rsidRPr="0082643D">
              <w:rPr>
                <w:rFonts w:cstheme="minorHAnsi"/>
                <w:color w:val="000000"/>
                <w:szCs w:val="20"/>
              </w:rPr>
              <w:t>1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2 </w:t>
            </w:r>
            <w:r w:rsidR="00645450" w:rsidRPr="0082643D">
              <w:rPr>
                <w:rFonts w:cstheme="minorHAnsi"/>
                <w:color w:val="000000"/>
                <w:szCs w:val="20"/>
              </w:rPr>
              <w:t xml:space="preserve">SED </w:t>
            </w:r>
            <w:r w:rsidRPr="0082643D">
              <w:rPr>
                <w:rFonts w:cstheme="minorHAnsi"/>
                <w:color w:val="000000"/>
                <w:szCs w:val="20"/>
              </w:rPr>
              <w:t>–</w:t>
            </w:r>
            <w:r w:rsidR="00FB57B5" w:rsidRPr="0082643D">
              <w:rPr>
                <w:rFonts w:cstheme="minorHAnsi"/>
                <w:color w:val="000000"/>
                <w:szCs w:val="20"/>
              </w:rPr>
              <w:t xml:space="preserve"> Acceptance of Decision on Applicable Legislation to all </w:t>
            </w:r>
            <w:r w:rsidR="00C23A57">
              <w:rPr>
                <w:rFonts w:cstheme="minorHAnsi"/>
                <w:color w:val="000000"/>
                <w:szCs w:val="20"/>
              </w:rPr>
              <w:t>Participant</w:t>
            </w:r>
            <w:r w:rsidR="00FB57B5" w:rsidRPr="0082643D">
              <w:rPr>
                <w:rFonts w:cstheme="minorHAnsi"/>
                <w:color w:val="000000"/>
                <w:szCs w:val="20"/>
              </w:rPr>
              <w:t>s</w:t>
            </w:r>
            <w:r w:rsidRPr="0082643D">
              <w:rPr>
                <w:rFonts w:cstheme="minorHAnsi"/>
                <w:color w:val="000000"/>
                <w:szCs w:val="20"/>
              </w:rPr>
              <w:t>;</w:t>
            </w:r>
          </w:p>
          <w:p w14:paraId="73775667" w14:textId="3A0536F1" w:rsidR="00970B9E" w:rsidRPr="0082643D" w:rsidRDefault="00970B9E" w:rsidP="00015307">
            <w:pPr>
              <w:numPr>
                <w:ilvl w:val="0"/>
                <w:numId w:val="45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>The Counterparty sends the A0</w:t>
            </w:r>
            <w:r w:rsidR="00815D8D" w:rsidRPr="0082643D">
              <w:rPr>
                <w:rFonts w:cstheme="minorHAnsi"/>
                <w:color w:val="000000"/>
                <w:szCs w:val="20"/>
              </w:rPr>
              <w:t>1</w:t>
            </w:r>
            <w:r w:rsidRPr="0082643D">
              <w:rPr>
                <w:rFonts w:cstheme="minorHAnsi"/>
                <w:color w:val="000000"/>
                <w:szCs w:val="20"/>
              </w:rPr>
              <w:t>2</w:t>
            </w:r>
            <w:r w:rsidR="00645450" w:rsidRPr="0082643D">
              <w:rPr>
                <w:rFonts w:cstheme="minorHAnsi"/>
                <w:color w:val="000000"/>
                <w:szCs w:val="20"/>
              </w:rPr>
              <w:t xml:space="preserve"> SED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 –</w:t>
            </w:r>
            <w:r w:rsidR="00FB57B5" w:rsidRPr="0082643D">
              <w:rPr>
                <w:rFonts w:cstheme="minorHAnsi"/>
                <w:color w:val="000000"/>
                <w:szCs w:val="20"/>
              </w:rPr>
              <w:t xml:space="preserve"> Acceptance of Decision on Applicable Legislation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 to the Case Owner</w:t>
            </w:r>
            <w:r w:rsidR="00815D8D" w:rsidRPr="0082643D">
              <w:rPr>
                <w:rFonts w:cstheme="minorHAnsi"/>
                <w:color w:val="000000"/>
                <w:szCs w:val="20"/>
              </w:rPr>
              <w:t xml:space="preserve"> (and to all other </w:t>
            </w:r>
            <w:r w:rsidR="00C23A57">
              <w:rPr>
                <w:rFonts w:cstheme="minorHAnsi"/>
                <w:color w:val="000000"/>
                <w:szCs w:val="20"/>
              </w:rPr>
              <w:t>Participant</w:t>
            </w:r>
            <w:r w:rsidR="00815D8D" w:rsidRPr="0082643D">
              <w:rPr>
                <w:rFonts w:cstheme="minorHAnsi"/>
                <w:color w:val="000000"/>
                <w:szCs w:val="20"/>
              </w:rPr>
              <w:t>s involved)</w:t>
            </w:r>
            <w:r w:rsidRPr="0082643D">
              <w:rPr>
                <w:rFonts w:cstheme="minorHAnsi"/>
                <w:color w:val="000000"/>
                <w:szCs w:val="20"/>
              </w:rPr>
              <w:t>;</w:t>
            </w:r>
          </w:p>
          <w:p w14:paraId="443A90C6" w14:textId="3B3E494A" w:rsidR="00970B9E" w:rsidRPr="0082643D" w:rsidRDefault="00970B9E" w:rsidP="00015307">
            <w:pPr>
              <w:numPr>
                <w:ilvl w:val="0"/>
                <w:numId w:val="45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>The Case Owner reviews the received A0</w:t>
            </w:r>
            <w:r w:rsidR="00815D8D" w:rsidRPr="0082643D">
              <w:rPr>
                <w:rFonts w:cstheme="minorHAnsi"/>
                <w:color w:val="000000"/>
                <w:szCs w:val="20"/>
              </w:rPr>
              <w:t>1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2 </w:t>
            </w:r>
            <w:r w:rsidR="00645450" w:rsidRPr="0082643D">
              <w:rPr>
                <w:rFonts w:cstheme="minorHAnsi"/>
                <w:color w:val="000000"/>
                <w:szCs w:val="20"/>
              </w:rPr>
              <w:t>SED</w:t>
            </w:r>
            <w:r w:rsidRPr="0082643D">
              <w:rPr>
                <w:rFonts w:cstheme="minorHAnsi"/>
                <w:color w:val="000000"/>
                <w:szCs w:val="20"/>
              </w:rPr>
              <w:t>;</w:t>
            </w:r>
          </w:p>
          <w:p w14:paraId="6721BCA4" w14:textId="10D5E675" w:rsidR="00790D05" w:rsidRPr="00790D05" w:rsidRDefault="00790D05" w:rsidP="00015307">
            <w:pPr>
              <w:numPr>
                <w:ilvl w:val="0"/>
                <w:numId w:val="45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auto"/>
              </w:rPr>
              <w:t xml:space="preserve">[This Branch] </w:t>
            </w:r>
            <w:r>
              <w:rPr>
                <w:rFonts w:cstheme="minorHAnsi"/>
                <w:color w:val="auto"/>
              </w:rPr>
              <w:t>E</w:t>
            </w:r>
            <w:r w:rsidRPr="0082643D">
              <w:rPr>
                <w:rFonts w:cstheme="minorHAnsi"/>
                <w:color w:val="auto"/>
              </w:rPr>
              <w:t>nds</w:t>
            </w:r>
            <w:r>
              <w:rPr>
                <w:rFonts w:cstheme="minorHAnsi"/>
                <w:color w:val="auto"/>
              </w:rPr>
              <w:t>;</w:t>
            </w:r>
          </w:p>
          <w:p w14:paraId="06D6C18E" w14:textId="144ED91D" w:rsidR="00970B9E" w:rsidRPr="0082643D" w:rsidRDefault="00970B9E" w:rsidP="00015307">
            <w:pPr>
              <w:numPr>
                <w:ilvl w:val="0"/>
                <w:numId w:val="45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case resumes at </w:t>
            </w:r>
            <w:r w:rsidRPr="0082643D">
              <w:rPr>
                <w:rFonts w:cstheme="minorHAnsi"/>
                <w:b/>
                <w:i/>
                <w:color w:val="000000"/>
                <w:szCs w:val="20"/>
              </w:rPr>
              <w:t>[step</w:t>
            </w:r>
            <w:r w:rsidR="00815D8D" w:rsidRPr="0082643D">
              <w:rPr>
                <w:rFonts w:cstheme="minorHAnsi"/>
                <w:b/>
                <w:i/>
                <w:color w:val="000000"/>
                <w:szCs w:val="20"/>
              </w:rPr>
              <w:t>7</w:t>
            </w:r>
            <w:r w:rsidRPr="0082643D">
              <w:rPr>
                <w:rFonts w:cstheme="minorHAnsi"/>
                <w:b/>
                <w:i/>
                <w:color w:val="000000"/>
                <w:szCs w:val="20"/>
              </w:rPr>
              <w:t>]</w:t>
            </w:r>
            <w:r w:rsidRPr="0082643D">
              <w:rPr>
                <w:rFonts w:cstheme="minorHAnsi"/>
                <w:color w:val="000000"/>
                <w:szCs w:val="20"/>
              </w:rPr>
              <w:t>.</w:t>
            </w:r>
          </w:p>
          <w:p w14:paraId="77CC0D6B" w14:textId="77777777" w:rsidR="00970B9E" w:rsidRPr="0082643D" w:rsidRDefault="00970B9E" w:rsidP="00815D8D">
            <w:pPr>
              <w:jc w:val="left"/>
              <w:rPr>
                <w:rFonts w:cstheme="minorHAnsi"/>
                <w:b/>
                <w:i/>
                <w:szCs w:val="20"/>
              </w:rPr>
            </w:pPr>
          </w:p>
        </w:tc>
      </w:tr>
      <w:tr w:rsidR="00970B9E" w:rsidRPr="0082643D" w14:paraId="47B16525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2BB884F7" w14:textId="77777777" w:rsidR="00970B9E" w:rsidRPr="0082643D" w:rsidRDefault="00970B9E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  <w:tcBorders>
              <w:bottom w:val="single" w:sz="6" w:space="0" w:color="auto"/>
            </w:tcBorders>
          </w:tcPr>
          <w:p w14:paraId="60D1B71E" w14:textId="27848335" w:rsidR="00970B9E" w:rsidRPr="0082643D" w:rsidRDefault="00970B9E" w:rsidP="00694962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bookmarkStart w:id="41" w:name="B1"/>
            <w:r w:rsidRPr="0082643D">
              <w:rPr>
                <w:rFonts w:cstheme="minorHAnsi"/>
                <w:b/>
                <w:i/>
                <w:szCs w:val="20"/>
                <w:lang w:val="en-US"/>
              </w:rPr>
              <w:t>after [step 5] and before [step</w:t>
            </w:r>
            <w:r w:rsidR="001F6196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6] any Counterparty may optionally choose to request AdHoc Information from </w:t>
            </w:r>
            <w:r w:rsidR="00347AAF">
              <w:rPr>
                <w:rFonts w:cstheme="minorHAnsi"/>
                <w:b/>
                <w:i/>
                <w:szCs w:val="20"/>
                <w:lang w:val="en-US"/>
              </w:rPr>
              <w:t xml:space="preserve"> the Case Owner</w:t>
            </w:r>
            <w:r w:rsidR="00732AFF">
              <w:rPr>
                <w:rFonts w:cstheme="minorHAnsi"/>
                <w:b/>
                <w:i/>
                <w:szCs w:val="20"/>
                <w:lang w:val="en-US"/>
              </w:rPr>
              <w:t xml:space="preserve"> and</w:t>
            </w:r>
            <w:r w:rsidR="00BD2E2A">
              <w:rPr>
                <w:rFonts w:cstheme="minorHAnsi"/>
                <w:b/>
                <w:i/>
                <w:szCs w:val="20"/>
                <w:lang w:val="en-US"/>
              </w:rPr>
              <w:t xml:space="preserve"> any other Participant</w:t>
            </w:r>
          </w:p>
          <w:p w14:paraId="686AED5C" w14:textId="77777777" w:rsidR="00970B9E" w:rsidRPr="0082643D" w:rsidRDefault="00970B9E" w:rsidP="005448B4">
            <w:pPr>
              <w:jc w:val="left"/>
              <w:rPr>
                <w:rFonts w:cstheme="minorHAnsi"/>
                <w:color w:val="000000"/>
                <w:szCs w:val="20"/>
                <w:lang w:val="en-US"/>
              </w:rPr>
            </w:pPr>
          </w:p>
          <w:p w14:paraId="6920DF1A" w14:textId="287EE407" w:rsidR="00970B9E" w:rsidRPr="0082643D" w:rsidRDefault="00970B9E" w:rsidP="00015307">
            <w:pPr>
              <w:numPr>
                <w:ilvl w:val="0"/>
                <w:numId w:val="46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Counterparty fills in the A005 </w:t>
            </w:r>
            <w:r w:rsidR="00645450" w:rsidRPr="0082643D">
              <w:rPr>
                <w:rFonts w:cstheme="minorHAnsi"/>
                <w:color w:val="000000"/>
                <w:szCs w:val="20"/>
              </w:rPr>
              <w:t>SED, r</w:t>
            </w:r>
            <w:r w:rsidRPr="0082643D">
              <w:rPr>
                <w:rFonts w:cstheme="minorHAnsi"/>
                <w:color w:val="000000"/>
                <w:szCs w:val="20"/>
              </w:rPr>
              <w:t>equest</w:t>
            </w:r>
            <w:r w:rsidR="00645450" w:rsidRPr="0082643D">
              <w:rPr>
                <w:rFonts w:cstheme="minorHAnsi"/>
                <w:color w:val="000000"/>
                <w:szCs w:val="20"/>
              </w:rPr>
              <w:t>ing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 for more information</w:t>
            </w:r>
            <w:r w:rsidR="00645450" w:rsidRPr="0082643D">
              <w:rPr>
                <w:rFonts w:cstheme="minorHAnsi"/>
                <w:color w:val="000000"/>
                <w:szCs w:val="20"/>
              </w:rPr>
              <w:t xml:space="preserve"> from the Case Owner</w:t>
            </w:r>
            <w:r w:rsidR="00C64307">
              <w:rPr>
                <w:rFonts w:cstheme="minorHAnsi"/>
                <w:color w:val="000000"/>
                <w:szCs w:val="20"/>
              </w:rPr>
              <w:t xml:space="preserve"> and</w:t>
            </w:r>
            <w:r w:rsidR="00C956DC">
              <w:rPr>
                <w:rFonts w:cstheme="minorHAnsi"/>
                <w:color w:val="000000"/>
                <w:szCs w:val="20"/>
              </w:rPr>
              <w:t xml:space="preserve"> any other Participant</w:t>
            </w:r>
            <w:r w:rsidR="00C64307">
              <w:rPr>
                <w:rFonts w:cstheme="minorHAnsi"/>
                <w:color w:val="000000"/>
                <w:szCs w:val="20"/>
              </w:rPr>
              <w:t xml:space="preserve"> that received the A003</w:t>
            </w:r>
            <w:r w:rsidR="00572F79">
              <w:rPr>
                <w:rFonts w:cstheme="minorHAnsi"/>
                <w:color w:val="000000"/>
                <w:szCs w:val="20"/>
              </w:rPr>
              <w:t xml:space="preserve"> SED</w:t>
            </w:r>
            <w:r w:rsidR="00C956DC">
              <w:rPr>
                <w:rFonts w:cstheme="minorHAnsi"/>
                <w:color w:val="000000"/>
                <w:szCs w:val="20"/>
              </w:rPr>
              <w:t>;</w:t>
            </w:r>
          </w:p>
          <w:p w14:paraId="2D1BCBE0" w14:textId="66E29C71" w:rsidR="00970B9E" w:rsidRPr="0082643D" w:rsidRDefault="00970B9E" w:rsidP="00015307">
            <w:pPr>
              <w:numPr>
                <w:ilvl w:val="0"/>
                <w:numId w:val="46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Counterparty sends the A005 </w:t>
            </w:r>
            <w:r w:rsidR="00645450" w:rsidRPr="0082643D">
              <w:rPr>
                <w:rFonts w:cstheme="minorHAnsi"/>
                <w:color w:val="000000"/>
                <w:szCs w:val="20"/>
              </w:rPr>
              <w:t>SED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 to </w:t>
            </w:r>
            <w:r w:rsidR="00DA79D6">
              <w:rPr>
                <w:rFonts w:cstheme="minorHAnsi"/>
                <w:color w:val="000000"/>
                <w:szCs w:val="20"/>
              </w:rPr>
              <w:t xml:space="preserve">the </w:t>
            </w:r>
            <w:r w:rsidR="00572F79">
              <w:rPr>
                <w:rFonts w:cstheme="minorHAnsi"/>
                <w:color w:val="000000"/>
                <w:szCs w:val="20"/>
              </w:rPr>
              <w:t xml:space="preserve">Case Owner and </w:t>
            </w:r>
            <w:r w:rsidR="00C64307">
              <w:rPr>
                <w:rFonts w:cstheme="minorHAnsi"/>
                <w:color w:val="000000"/>
                <w:szCs w:val="20"/>
              </w:rPr>
              <w:t>the</w:t>
            </w:r>
            <w:r w:rsidR="00C956DC">
              <w:rPr>
                <w:rFonts w:cstheme="minorHAnsi"/>
                <w:color w:val="000000"/>
                <w:szCs w:val="20"/>
              </w:rPr>
              <w:t xml:space="preserve"> Participants </w:t>
            </w:r>
            <w:r w:rsidR="00572F79">
              <w:rPr>
                <w:rFonts w:cstheme="minorHAnsi"/>
                <w:color w:val="000000"/>
                <w:szCs w:val="20"/>
              </w:rPr>
              <w:t>that received the A003 SED</w:t>
            </w:r>
            <w:r w:rsidR="008A119F">
              <w:rPr>
                <w:rFonts w:cstheme="minorHAnsi"/>
                <w:color w:val="000000"/>
                <w:szCs w:val="20"/>
              </w:rPr>
              <w:t>;</w:t>
            </w:r>
          </w:p>
          <w:p w14:paraId="1E692BA4" w14:textId="3BC8E5F7" w:rsidR="00970B9E" w:rsidRPr="0082643D" w:rsidRDefault="00970B9E" w:rsidP="00015307">
            <w:pPr>
              <w:numPr>
                <w:ilvl w:val="0"/>
                <w:numId w:val="46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</w:t>
            </w:r>
            <w:r w:rsidR="00DA79D6">
              <w:rPr>
                <w:rFonts w:cstheme="minorHAnsi"/>
                <w:color w:val="000000"/>
                <w:szCs w:val="20"/>
              </w:rPr>
              <w:t xml:space="preserve">Participants 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receive and review the A005 </w:t>
            </w:r>
            <w:r w:rsidR="00645450" w:rsidRPr="0082643D">
              <w:rPr>
                <w:rFonts w:cstheme="minorHAnsi"/>
                <w:color w:val="000000"/>
                <w:szCs w:val="20"/>
              </w:rPr>
              <w:t xml:space="preserve">SED </w:t>
            </w:r>
            <w:r w:rsidRPr="0082643D">
              <w:rPr>
                <w:rFonts w:cstheme="minorHAnsi"/>
                <w:color w:val="000000"/>
                <w:szCs w:val="20"/>
              </w:rPr>
              <w:t>- Request for more information;</w:t>
            </w:r>
          </w:p>
          <w:p w14:paraId="7CF833F2" w14:textId="1EFD8582" w:rsidR="00220A08" w:rsidRPr="0082643D" w:rsidRDefault="00220A08" w:rsidP="00015307">
            <w:pPr>
              <w:numPr>
                <w:ilvl w:val="0"/>
                <w:numId w:val="46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</w:t>
            </w:r>
            <w:r w:rsidR="00DA79D6">
              <w:rPr>
                <w:rFonts w:cstheme="minorHAnsi"/>
                <w:color w:val="000000"/>
                <w:szCs w:val="20"/>
              </w:rPr>
              <w:t xml:space="preserve">Participant that wants to reply </w:t>
            </w:r>
            <w:r w:rsidR="00A97417">
              <w:rPr>
                <w:rFonts w:cstheme="minorHAnsi"/>
                <w:color w:val="000000"/>
                <w:szCs w:val="20"/>
              </w:rPr>
              <w:t xml:space="preserve">with A006 SED </w:t>
            </w:r>
            <w:r w:rsidR="00DA79D6">
              <w:rPr>
                <w:rFonts w:cstheme="minorHAnsi"/>
                <w:color w:val="000000"/>
                <w:szCs w:val="20"/>
              </w:rPr>
              <w:t xml:space="preserve">selects the same </w:t>
            </w:r>
            <w:r w:rsidR="00C23A57">
              <w:rPr>
                <w:rFonts w:cstheme="minorHAnsi"/>
                <w:color w:val="000000"/>
                <w:szCs w:val="20"/>
              </w:rPr>
              <w:t>Participant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s </w:t>
            </w:r>
            <w:r w:rsidR="00DA79D6">
              <w:rPr>
                <w:rFonts w:cstheme="minorHAnsi"/>
                <w:color w:val="000000"/>
                <w:szCs w:val="20"/>
              </w:rPr>
              <w:t xml:space="preserve">that 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have received </w:t>
            </w:r>
            <w:r w:rsidR="00A97417">
              <w:rPr>
                <w:rFonts w:cstheme="minorHAnsi"/>
                <w:color w:val="000000"/>
                <w:szCs w:val="20"/>
              </w:rPr>
              <w:t xml:space="preserve">the </w:t>
            </w:r>
            <w:r w:rsidRPr="0082643D">
              <w:rPr>
                <w:rFonts w:cstheme="minorHAnsi"/>
                <w:color w:val="000000"/>
                <w:szCs w:val="20"/>
              </w:rPr>
              <w:t>A005</w:t>
            </w:r>
            <w:r w:rsidR="00A97417">
              <w:rPr>
                <w:rFonts w:cstheme="minorHAnsi"/>
                <w:color w:val="000000"/>
                <w:szCs w:val="20"/>
              </w:rPr>
              <w:t xml:space="preserve"> SED</w:t>
            </w:r>
            <w:r w:rsidR="002F5619">
              <w:rPr>
                <w:rFonts w:cstheme="minorHAnsi"/>
                <w:color w:val="000000"/>
                <w:szCs w:val="20"/>
              </w:rPr>
              <w:t xml:space="preserve"> (and the sender of A005 SED)</w:t>
            </w:r>
            <w:r w:rsidR="00645450" w:rsidRPr="0082643D">
              <w:rPr>
                <w:rFonts w:cstheme="minorHAnsi"/>
                <w:color w:val="000000"/>
                <w:szCs w:val="20"/>
              </w:rPr>
              <w:t>;</w:t>
            </w:r>
          </w:p>
          <w:p w14:paraId="43BBEF32" w14:textId="79D0B834" w:rsidR="00970B9E" w:rsidRPr="0082643D" w:rsidRDefault="00970B9E" w:rsidP="00015307">
            <w:pPr>
              <w:numPr>
                <w:ilvl w:val="0"/>
                <w:numId w:val="46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>Th</w:t>
            </w:r>
            <w:r w:rsidR="00A97417">
              <w:rPr>
                <w:rFonts w:cstheme="minorHAnsi"/>
                <w:color w:val="000000"/>
                <w:szCs w:val="20"/>
              </w:rPr>
              <w:t xml:space="preserve">e Participant </w:t>
            </w:r>
            <w:r w:rsidRPr="0082643D">
              <w:rPr>
                <w:rFonts w:cstheme="minorHAnsi"/>
                <w:color w:val="000000"/>
                <w:szCs w:val="20"/>
              </w:rPr>
              <w:t>fill</w:t>
            </w:r>
            <w:r w:rsidR="00A23E6B">
              <w:rPr>
                <w:rFonts w:cstheme="minorHAnsi"/>
                <w:color w:val="000000"/>
                <w:szCs w:val="20"/>
              </w:rPr>
              <w:t>s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 in a A006 SED</w:t>
            </w:r>
            <w:r w:rsidR="00645450" w:rsidRPr="0082643D">
              <w:rPr>
                <w:rFonts w:cstheme="minorHAnsi"/>
                <w:color w:val="000000"/>
                <w:szCs w:val="20"/>
              </w:rPr>
              <w:t xml:space="preserve"> by providing the requested information</w:t>
            </w:r>
            <w:r w:rsidRPr="0082643D">
              <w:rPr>
                <w:rFonts w:cstheme="minorHAnsi"/>
                <w:color w:val="000000"/>
                <w:szCs w:val="20"/>
              </w:rPr>
              <w:t>;</w:t>
            </w:r>
          </w:p>
          <w:p w14:paraId="1BD428FC" w14:textId="0B872C55" w:rsidR="00970B9E" w:rsidRPr="0082643D" w:rsidRDefault="00970B9E" w:rsidP="00015307">
            <w:pPr>
              <w:numPr>
                <w:ilvl w:val="0"/>
                <w:numId w:val="46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</w:t>
            </w:r>
            <w:r w:rsidR="00A97417">
              <w:rPr>
                <w:rFonts w:cstheme="minorHAnsi"/>
                <w:color w:val="000000"/>
                <w:szCs w:val="20"/>
              </w:rPr>
              <w:t>Participant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 sends the A006</w:t>
            </w:r>
            <w:r w:rsidR="00645450" w:rsidRPr="0082643D">
              <w:rPr>
                <w:rFonts w:cstheme="minorHAnsi"/>
                <w:color w:val="000000"/>
                <w:szCs w:val="20"/>
              </w:rPr>
              <w:t xml:space="preserve"> SED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 – Reply to Request for more infor</w:t>
            </w:r>
            <w:r w:rsidR="00220A08" w:rsidRPr="0082643D">
              <w:rPr>
                <w:rFonts w:cstheme="minorHAnsi"/>
                <w:color w:val="000000"/>
                <w:szCs w:val="20"/>
              </w:rPr>
              <w:t xml:space="preserve">mation to the </w:t>
            </w:r>
            <w:r w:rsidR="00C23A57">
              <w:rPr>
                <w:rFonts w:cstheme="minorHAnsi"/>
                <w:color w:val="000000"/>
                <w:szCs w:val="20"/>
              </w:rPr>
              <w:t>Participant</w:t>
            </w:r>
            <w:r w:rsidR="00220A08" w:rsidRPr="0082643D">
              <w:rPr>
                <w:rFonts w:cstheme="minorHAnsi"/>
                <w:color w:val="000000"/>
                <w:szCs w:val="20"/>
              </w:rPr>
              <w:t>s selected at step 4 of the current branch</w:t>
            </w:r>
            <w:r w:rsidRPr="0082643D">
              <w:rPr>
                <w:rFonts w:cstheme="minorHAnsi"/>
                <w:color w:val="000000"/>
                <w:szCs w:val="20"/>
              </w:rPr>
              <w:t>;</w:t>
            </w:r>
          </w:p>
          <w:p w14:paraId="3534FA87" w14:textId="2F067574" w:rsidR="00970B9E" w:rsidRPr="0082643D" w:rsidRDefault="00970B9E" w:rsidP="00015307">
            <w:pPr>
              <w:numPr>
                <w:ilvl w:val="0"/>
                <w:numId w:val="46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</w:t>
            </w:r>
            <w:r w:rsidR="00A97417">
              <w:rPr>
                <w:rFonts w:cstheme="minorHAnsi"/>
                <w:color w:val="000000"/>
                <w:szCs w:val="20"/>
              </w:rPr>
              <w:t>Participants</w:t>
            </w:r>
            <w:r w:rsidR="00A97417" w:rsidRPr="0082643D">
              <w:rPr>
                <w:rFonts w:cstheme="minorHAnsi"/>
                <w:color w:val="000000"/>
                <w:szCs w:val="20"/>
              </w:rPr>
              <w:t xml:space="preserve"> </w:t>
            </w:r>
            <w:r w:rsidRPr="0082643D">
              <w:rPr>
                <w:rFonts w:cstheme="minorHAnsi"/>
                <w:color w:val="000000"/>
                <w:szCs w:val="20"/>
              </w:rPr>
              <w:t>receive and review the content of A006</w:t>
            </w:r>
            <w:r w:rsidR="00A23E6B">
              <w:rPr>
                <w:rFonts w:cstheme="minorHAnsi"/>
                <w:color w:val="000000"/>
                <w:szCs w:val="20"/>
              </w:rPr>
              <w:t>;</w:t>
            </w:r>
          </w:p>
          <w:bookmarkEnd w:id="41"/>
          <w:p w14:paraId="0AB618A4" w14:textId="30B4DC94" w:rsidR="00790D05" w:rsidRPr="00790D05" w:rsidRDefault="00790D05" w:rsidP="00015307">
            <w:pPr>
              <w:numPr>
                <w:ilvl w:val="0"/>
                <w:numId w:val="46"/>
              </w:numPr>
              <w:ind w:left="722"/>
              <w:jc w:val="left"/>
              <w:rPr>
                <w:rFonts w:cstheme="minorHAnsi"/>
                <w:szCs w:val="20"/>
              </w:rPr>
            </w:pPr>
            <w:r w:rsidRPr="0082643D">
              <w:rPr>
                <w:rFonts w:cstheme="minorHAnsi"/>
                <w:color w:val="auto"/>
              </w:rPr>
              <w:t xml:space="preserve">[This Branch] </w:t>
            </w:r>
            <w:r>
              <w:rPr>
                <w:rFonts w:cstheme="minorHAnsi"/>
                <w:color w:val="auto"/>
              </w:rPr>
              <w:t>E</w:t>
            </w:r>
            <w:r w:rsidRPr="0082643D">
              <w:rPr>
                <w:rFonts w:cstheme="minorHAnsi"/>
                <w:color w:val="auto"/>
              </w:rPr>
              <w:t>nds</w:t>
            </w:r>
            <w:r>
              <w:rPr>
                <w:rFonts w:cstheme="minorHAnsi"/>
                <w:color w:val="auto"/>
              </w:rPr>
              <w:t>;</w:t>
            </w:r>
          </w:p>
          <w:p w14:paraId="4C7BE29C" w14:textId="06DBF877" w:rsidR="00220A08" w:rsidRPr="0082643D" w:rsidRDefault="00220A08" w:rsidP="00015307">
            <w:pPr>
              <w:numPr>
                <w:ilvl w:val="0"/>
                <w:numId w:val="46"/>
              </w:numPr>
              <w:ind w:left="722"/>
              <w:jc w:val="left"/>
              <w:rPr>
                <w:rFonts w:cstheme="minorHAnsi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case resumes at </w:t>
            </w:r>
            <w:r w:rsidRPr="0082643D">
              <w:rPr>
                <w:rFonts w:cstheme="minorHAnsi"/>
                <w:b/>
                <w:i/>
                <w:color w:val="000000"/>
                <w:szCs w:val="20"/>
              </w:rPr>
              <w:t>[step6]</w:t>
            </w:r>
            <w:r w:rsidRPr="0082643D">
              <w:rPr>
                <w:rFonts w:cstheme="minorHAnsi"/>
                <w:color w:val="000000"/>
                <w:szCs w:val="20"/>
              </w:rPr>
              <w:t>.</w:t>
            </w:r>
          </w:p>
        </w:tc>
      </w:tr>
      <w:tr w:rsidR="00DC0215" w:rsidRPr="0082643D" w14:paraId="44C2AFAB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7B821A8C" w14:textId="77777777" w:rsidR="00DC0215" w:rsidRPr="0082643D" w:rsidRDefault="00DC0215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  <w:tcBorders>
              <w:bottom w:val="single" w:sz="6" w:space="0" w:color="auto"/>
            </w:tcBorders>
          </w:tcPr>
          <w:p w14:paraId="49417275" w14:textId="7B412806" w:rsidR="00DC0215" w:rsidRDefault="00DC0215" w:rsidP="00CF1AB4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>after [step 5] and before [step6] any Counterparty may choose to reject the decision of legislati</w:t>
            </w:r>
            <w:r w:rsidR="00A23E6B">
              <w:rPr>
                <w:rFonts w:cstheme="minorHAnsi"/>
                <w:b/>
                <w:i/>
                <w:szCs w:val="20"/>
                <w:lang w:val="en-US"/>
              </w:rPr>
              <w:t>on applicable expressed in A003</w:t>
            </w:r>
          </w:p>
          <w:p w14:paraId="58F0FEF9" w14:textId="77777777" w:rsidR="007D1A98" w:rsidRPr="0082643D" w:rsidRDefault="007D1A98" w:rsidP="00653CDE">
            <w:pPr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</w:p>
          <w:p w14:paraId="6ED0C73F" w14:textId="5DAFA17C" w:rsidR="00CF1AB4" w:rsidRPr="0082643D" w:rsidRDefault="00CF1AB4" w:rsidP="00015307">
            <w:pPr>
              <w:numPr>
                <w:ilvl w:val="0"/>
                <w:numId w:val="50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Counterparty fills in the A004 </w:t>
            </w:r>
            <w:r w:rsidR="00645450" w:rsidRPr="0082643D">
              <w:rPr>
                <w:rFonts w:cstheme="minorHAnsi"/>
                <w:color w:val="000000"/>
                <w:szCs w:val="20"/>
              </w:rPr>
              <w:t xml:space="preserve">SED, rejecting the </w:t>
            </w:r>
            <w:r w:rsidR="00A23E6B">
              <w:rPr>
                <w:rFonts w:cstheme="minorHAnsi"/>
                <w:color w:val="000000"/>
                <w:szCs w:val="20"/>
              </w:rPr>
              <w:t>D</w:t>
            </w:r>
            <w:r w:rsidRPr="0082643D">
              <w:rPr>
                <w:rFonts w:cstheme="minorHAnsi"/>
                <w:color w:val="000000"/>
                <w:szCs w:val="20"/>
              </w:rPr>
              <w:t>etermination of legislation applicable ;</w:t>
            </w:r>
          </w:p>
          <w:p w14:paraId="5A78A66F" w14:textId="418A3A96" w:rsidR="00CF1AB4" w:rsidRPr="0082643D" w:rsidRDefault="00CF1AB4" w:rsidP="00015307">
            <w:pPr>
              <w:numPr>
                <w:ilvl w:val="0"/>
                <w:numId w:val="50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Counterparty sends the A004 </w:t>
            </w:r>
            <w:r w:rsidR="00645450" w:rsidRPr="0082643D">
              <w:rPr>
                <w:rFonts w:cstheme="minorHAnsi"/>
                <w:color w:val="000000"/>
                <w:szCs w:val="20"/>
              </w:rPr>
              <w:t xml:space="preserve">SED 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– Rejection of Determination of legislation applicable (to all </w:t>
            </w:r>
            <w:r w:rsidR="00C23A57">
              <w:rPr>
                <w:rFonts w:cstheme="minorHAnsi"/>
                <w:color w:val="000000"/>
                <w:szCs w:val="20"/>
              </w:rPr>
              <w:t>Participant</w:t>
            </w:r>
            <w:r w:rsidRPr="0082643D">
              <w:rPr>
                <w:rFonts w:cstheme="minorHAnsi"/>
                <w:color w:val="000000"/>
                <w:szCs w:val="20"/>
              </w:rPr>
              <w:t>s);</w:t>
            </w:r>
          </w:p>
          <w:p w14:paraId="6195D58D" w14:textId="003BDFF9" w:rsidR="00CF1AB4" w:rsidRPr="0082643D" w:rsidRDefault="00CF1AB4" w:rsidP="00015307">
            <w:pPr>
              <w:numPr>
                <w:ilvl w:val="0"/>
                <w:numId w:val="50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</w:t>
            </w:r>
            <w:r w:rsidR="00C23A57">
              <w:rPr>
                <w:rFonts w:cstheme="minorHAnsi"/>
                <w:color w:val="000000"/>
                <w:szCs w:val="20"/>
              </w:rPr>
              <w:t>Participant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s receive and review the A004 </w:t>
            </w:r>
            <w:r w:rsidR="00645450" w:rsidRPr="0082643D">
              <w:rPr>
                <w:rFonts w:cstheme="minorHAnsi"/>
                <w:color w:val="000000"/>
                <w:szCs w:val="20"/>
              </w:rPr>
              <w:t xml:space="preserve">SED </w:t>
            </w:r>
            <w:r w:rsidR="006729AC" w:rsidRPr="0082643D">
              <w:rPr>
                <w:rFonts w:cstheme="minorHAnsi"/>
                <w:color w:val="000000"/>
                <w:szCs w:val="20"/>
              </w:rPr>
              <w:t>–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 Re</w:t>
            </w:r>
            <w:r w:rsidR="006729AC" w:rsidRPr="0082643D">
              <w:rPr>
                <w:rFonts w:cstheme="minorHAnsi"/>
                <w:color w:val="000000"/>
                <w:szCs w:val="20"/>
              </w:rPr>
              <w:t>jection of Determination of legislation applicable</w:t>
            </w:r>
            <w:r w:rsidRPr="0082643D">
              <w:rPr>
                <w:rFonts w:cstheme="minorHAnsi"/>
                <w:color w:val="000000"/>
                <w:szCs w:val="20"/>
              </w:rPr>
              <w:t>;</w:t>
            </w:r>
          </w:p>
          <w:p w14:paraId="4C2E6B46" w14:textId="2DE2BFF2" w:rsidR="00CF1AB4" w:rsidRPr="0082643D" w:rsidRDefault="00CF1AB4" w:rsidP="00015307">
            <w:pPr>
              <w:numPr>
                <w:ilvl w:val="0"/>
                <w:numId w:val="50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Case Owner fills in a new A003 SED – Determination of </w:t>
            </w:r>
            <w:r w:rsidRPr="0082643D">
              <w:rPr>
                <w:rFonts w:cstheme="minorHAnsi"/>
                <w:color w:val="000000"/>
                <w:szCs w:val="20"/>
              </w:rPr>
              <w:lastRenderedPageBreak/>
              <w:t xml:space="preserve">legislation applicable to all </w:t>
            </w:r>
            <w:r w:rsidR="00C23A57">
              <w:rPr>
                <w:rFonts w:cstheme="minorHAnsi"/>
                <w:color w:val="000000"/>
                <w:szCs w:val="20"/>
              </w:rPr>
              <w:t>Participant</w:t>
            </w:r>
            <w:r w:rsidRPr="0082643D">
              <w:rPr>
                <w:rFonts w:cstheme="minorHAnsi"/>
                <w:color w:val="000000"/>
                <w:szCs w:val="20"/>
              </w:rPr>
              <w:t>s;</w:t>
            </w:r>
          </w:p>
          <w:p w14:paraId="2BD6293C" w14:textId="33205F72" w:rsidR="00CF1AB4" w:rsidRPr="0082643D" w:rsidRDefault="00CF1AB4" w:rsidP="00015307">
            <w:pPr>
              <w:numPr>
                <w:ilvl w:val="0"/>
                <w:numId w:val="50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>The Case Owner sends the A003</w:t>
            </w:r>
            <w:r w:rsidR="00645450" w:rsidRPr="0082643D">
              <w:rPr>
                <w:rFonts w:cstheme="minorHAnsi"/>
                <w:color w:val="000000"/>
                <w:szCs w:val="20"/>
              </w:rPr>
              <w:t xml:space="preserve"> SED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 – Determination of legislation applicable to all </w:t>
            </w:r>
            <w:r w:rsidR="00C23A57">
              <w:rPr>
                <w:rFonts w:cstheme="minorHAnsi"/>
                <w:color w:val="000000"/>
                <w:szCs w:val="20"/>
              </w:rPr>
              <w:t>Participant</w:t>
            </w:r>
            <w:r w:rsidRPr="0082643D">
              <w:rPr>
                <w:rFonts w:cstheme="minorHAnsi"/>
                <w:color w:val="000000"/>
                <w:szCs w:val="20"/>
              </w:rPr>
              <w:t>s;</w:t>
            </w:r>
          </w:p>
          <w:p w14:paraId="51F89D3D" w14:textId="7B424C02" w:rsidR="00CF1AB4" w:rsidRPr="0082643D" w:rsidRDefault="00CF1AB4" w:rsidP="00015307">
            <w:pPr>
              <w:numPr>
                <w:ilvl w:val="0"/>
                <w:numId w:val="50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</w:t>
            </w:r>
            <w:r w:rsidR="00AD639D" w:rsidRPr="0082643D">
              <w:rPr>
                <w:rFonts w:cstheme="minorHAnsi"/>
                <w:color w:val="000000"/>
                <w:szCs w:val="20"/>
              </w:rPr>
              <w:t>C</w:t>
            </w:r>
            <w:r w:rsidRPr="0082643D">
              <w:rPr>
                <w:rFonts w:cstheme="minorHAnsi"/>
                <w:color w:val="000000"/>
                <w:szCs w:val="20"/>
              </w:rPr>
              <w:t>ounterparty receives and reviews the content of A003</w:t>
            </w:r>
            <w:r w:rsidR="00AD639D" w:rsidRPr="0082643D">
              <w:rPr>
                <w:rFonts w:cstheme="minorHAnsi"/>
                <w:color w:val="000000"/>
                <w:szCs w:val="20"/>
              </w:rPr>
              <w:t xml:space="preserve"> SED</w:t>
            </w:r>
            <w:r w:rsidR="00A23E6B">
              <w:rPr>
                <w:rFonts w:cstheme="minorHAnsi"/>
                <w:color w:val="000000"/>
                <w:szCs w:val="20"/>
              </w:rPr>
              <w:t>;</w:t>
            </w:r>
          </w:p>
          <w:p w14:paraId="4D1ABE7D" w14:textId="3185E4AD" w:rsidR="00790D05" w:rsidRPr="00790D05" w:rsidRDefault="00790D05" w:rsidP="00015307">
            <w:pPr>
              <w:numPr>
                <w:ilvl w:val="0"/>
                <w:numId w:val="50"/>
              </w:numPr>
              <w:ind w:left="722"/>
              <w:jc w:val="left"/>
              <w:rPr>
                <w:rFonts w:cstheme="minorHAnsi"/>
                <w:szCs w:val="20"/>
                <w:lang w:val="en-US"/>
              </w:rPr>
            </w:pPr>
            <w:r w:rsidRPr="0082643D">
              <w:rPr>
                <w:rFonts w:cstheme="minorHAnsi"/>
                <w:color w:val="auto"/>
              </w:rPr>
              <w:t xml:space="preserve">[This Branch] </w:t>
            </w:r>
            <w:r>
              <w:rPr>
                <w:rFonts w:cstheme="minorHAnsi"/>
                <w:color w:val="auto"/>
              </w:rPr>
              <w:t>E</w:t>
            </w:r>
            <w:r w:rsidRPr="0082643D">
              <w:rPr>
                <w:rFonts w:cstheme="minorHAnsi"/>
                <w:color w:val="auto"/>
              </w:rPr>
              <w:t>nds</w:t>
            </w:r>
            <w:r>
              <w:rPr>
                <w:rFonts w:cstheme="minorHAnsi"/>
                <w:color w:val="auto"/>
              </w:rPr>
              <w:t>;</w:t>
            </w:r>
          </w:p>
          <w:p w14:paraId="49B52113" w14:textId="160A9508" w:rsidR="00220A08" w:rsidRPr="0082643D" w:rsidRDefault="00220A08" w:rsidP="00015307">
            <w:pPr>
              <w:numPr>
                <w:ilvl w:val="0"/>
                <w:numId w:val="50"/>
              </w:numPr>
              <w:ind w:left="722"/>
              <w:jc w:val="left"/>
              <w:rPr>
                <w:rFonts w:cstheme="minorHAnsi"/>
                <w:szCs w:val="20"/>
                <w:lang w:val="en-US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case resumes at </w:t>
            </w:r>
            <w:r w:rsidRPr="0082643D">
              <w:rPr>
                <w:rFonts w:cstheme="minorHAnsi"/>
                <w:b/>
                <w:i/>
                <w:color w:val="000000"/>
                <w:szCs w:val="20"/>
              </w:rPr>
              <w:t>[step6]</w:t>
            </w:r>
            <w:r w:rsidRPr="0082643D">
              <w:rPr>
                <w:rFonts w:cstheme="minorHAnsi"/>
                <w:color w:val="000000"/>
                <w:szCs w:val="20"/>
              </w:rPr>
              <w:t>.</w:t>
            </w:r>
          </w:p>
        </w:tc>
      </w:tr>
      <w:tr w:rsidR="00CF1AB4" w:rsidRPr="0082643D" w14:paraId="1760DD46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7BD9FDD2" w14:textId="77777777" w:rsidR="00CF1AB4" w:rsidRPr="0082643D" w:rsidRDefault="00CF1AB4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  <w:tcBorders>
              <w:bottom w:val="single" w:sz="6" w:space="0" w:color="auto"/>
            </w:tcBorders>
          </w:tcPr>
          <w:p w14:paraId="74EB6529" w14:textId="09212025" w:rsidR="00CF1AB4" w:rsidRDefault="00CF1AB4" w:rsidP="004A0B28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>Providing th</w:t>
            </w:r>
            <w:r w:rsidR="00A23E6B">
              <w:rPr>
                <w:rFonts w:cstheme="minorHAnsi"/>
                <w:b/>
                <w:i/>
                <w:szCs w:val="20"/>
                <w:lang w:val="en-US"/>
              </w:rPr>
              <w:t>at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  <w:r w:rsidR="00B57131" w:rsidRPr="0082643D">
              <w:rPr>
                <w:rFonts w:cstheme="minorHAnsi"/>
                <w:b/>
                <w:i/>
                <w:szCs w:val="20"/>
                <w:lang w:val="en-US"/>
              </w:rPr>
              <w:t>[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>branch 3</w:t>
            </w:r>
            <w:r w:rsidR="00B57131" w:rsidRPr="0082643D">
              <w:rPr>
                <w:rFonts w:cstheme="minorHAnsi"/>
                <w:b/>
                <w:i/>
                <w:szCs w:val="20"/>
                <w:lang w:val="en-US"/>
              </w:rPr>
              <w:t>]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has been executed, </w:t>
            </w:r>
            <w:r w:rsidR="004A0B28" w:rsidRPr="0082643D">
              <w:rPr>
                <w:rFonts w:cstheme="minorHAnsi"/>
                <w:b/>
                <w:i/>
                <w:szCs w:val="20"/>
                <w:lang w:val="en-US"/>
              </w:rPr>
              <w:t>after [</w:t>
            </w:r>
            <w:r w:rsidR="007A15EB"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branch 3 </w:t>
            </w:r>
            <w:r w:rsidR="004A0B28" w:rsidRPr="0082643D">
              <w:rPr>
                <w:rFonts w:cstheme="minorHAnsi"/>
                <w:b/>
                <w:i/>
                <w:szCs w:val="20"/>
                <w:lang w:val="en-US"/>
              </w:rPr>
              <w:t>step 3] and before [</w:t>
            </w:r>
            <w:r w:rsidR="007A15EB"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branch 3 </w:t>
            </w:r>
            <w:r w:rsidR="004A0B28"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step4] any </w:t>
            </w:r>
            <w:r w:rsidR="00C23A57">
              <w:rPr>
                <w:rFonts w:cstheme="minorHAnsi"/>
                <w:b/>
                <w:i/>
                <w:szCs w:val="20"/>
                <w:lang w:val="en-US"/>
              </w:rPr>
              <w:t>Participant</w:t>
            </w:r>
            <w:r w:rsidR="004A0B28"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may issue a SED that provisionally determine</w:t>
            </w:r>
            <w:r w:rsidR="00425548" w:rsidRPr="0082643D">
              <w:rPr>
                <w:rFonts w:cstheme="minorHAnsi"/>
                <w:b/>
                <w:i/>
                <w:szCs w:val="20"/>
                <w:lang w:val="en-US"/>
              </w:rPr>
              <w:t>s</w:t>
            </w:r>
            <w:r w:rsidR="00A23E6B">
              <w:rPr>
                <w:rFonts w:cstheme="minorHAnsi"/>
                <w:b/>
                <w:i/>
                <w:szCs w:val="20"/>
                <w:lang w:val="en-US"/>
              </w:rPr>
              <w:t xml:space="preserve"> the legislation applicable</w:t>
            </w:r>
          </w:p>
          <w:p w14:paraId="307289C6" w14:textId="77777777" w:rsidR="007D1A98" w:rsidRPr="0082643D" w:rsidRDefault="007D1A98" w:rsidP="00653CDE">
            <w:pPr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</w:p>
          <w:p w14:paraId="0594CA1D" w14:textId="3AF41986" w:rsidR="004A0B28" w:rsidRPr="0082643D" w:rsidRDefault="004A0B28" w:rsidP="00015307">
            <w:pPr>
              <w:numPr>
                <w:ilvl w:val="0"/>
                <w:numId w:val="51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</w:t>
            </w:r>
            <w:r w:rsidR="00C23A57">
              <w:rPr>
                <w:rFonts w:cstheme="minorHAnsi"/>
                <w:color w:val="000000"/>
                <w:szCs w:val="20"/>
              </w:rPr>
              <w:t>Participant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 fills in the A007 </w:t>
            </w:r>
            <w:r w:rsidR="001D1FE6" w:rsidRPr="0082643D">
              <w:rPr>
                <w:rFonts w:cstheme="minorHAnsi"/>
                <w:color w:val="000000"/>
                <w:szCs w:val="20"/>
              </w:rPr>
              <w:t xml:space="preserve">SED </w:t>
            </w:r>
            <w:r w:rsidRPr="0082643D">
              <w:rPr>
                <w:rFonts w:cstheme="minorHAnsi"/>
                <w:color w:val="000000"/>
                <w:szCs w:val="20"/>
              </w:rPr>
              <w:t>– Provisional Determination of Applicable Legislation ;</w:t>
            </w:r>
          </w:p>
          <w:p w14:paraId="381A6386" w14:textId="114C980A" w:rsidR="004A0B28" w:rsidRPr="0082643D" w:rsidRDefault="004A0B28" w:rsidP="00015307">
            <w:pPr>
              <w:numPr>
                <w:ilvl w:val="0"/>
                <w:numId w:val="51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</w:t>
            </w:r>
            <w:r w:rsidR="00C23A57">
              <w:rPr>
                <w:rFonts w:cstheme="minorHAnsi"/>
                <w:color w:val="000000"/>
                <w:szCs w:val="20"/>
              </w:rPr>
              <w:t>Participant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 sends the A007 </w:t>
            </w:r>
            <w:r w:rsidR="00FA726E" w:rsidRPr="0082643D">
              <w:rPr>
                <w:rFonts w:cstheme="minorHAnsi"/>
                <w:color w:val="000000"/>
                <w:szCs w:val="20"/>
              </w:rPr>
              <w:t xml:space="preserve">SED 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– Provisional Determination of Applicable Legislation (to all other </w:t>
            </w:r>
            <w:r w:rsidR="00C23A57">
              <w:rPr>
                <w:rFonts w:cstheme="minorHAnsi"/>
                <w:color w:val="000000"/>
                <w:szCs w:val="20"/>
              </w:rPr>
              <w:t>Participant</w:t>
            </w:r>
            <w:r w:rsidRPr="0082643D">
              <w:rPr>
                <w:rFonts w:cstheme="minorHAnsi"/>
                <w:color w:val="000000"/>
                <w:szCs w:val="20"/>
              </w:rPr>
              <w:t>s);</w:t>
            </w:r>
          </w:p>
          <w:p w14:paraId="6768CCDD" w14:textId="17E137E9" w:rsidR="004A0B28" w:rsidRPr="0082643D" w:rsidRDefault="004A0B28" w:rsidP="00015307">
            <w:pPr>
              <w:numPr>
                <w:ilvl w:val="0"/>
                <w:numId w:val="51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other </w:t>
            </w:r>
            <w:r w:rsidR="00C23A57">
              <w:rPr>
                <w:rFonts w:cstheme="minorHAnsi"/>
                <w:color w:val="000000"/>
                <w:szCs w:val="20"/>
              </w:rPr>
              <w:t>Participant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s receive and review the </w:t>
            </w:r>
            <w:r w:rsidR="00FA726E" w:rsidRPr="0082643D">
              <w:rPr>
                <w:rFonts w:cstheme="minorHAnsi"/>
                <w:color w:val="000000"/>
                <w:szCs w:val="20"/>
              </w:rPr>
              <w:t xml:space="preserve">A007 SED </w:t>
            </w:r>
            <w:r w:rsidRPr="0082643D">
              <w:rPr>
                <w:rFonts w:cstheme="minorHAnsi"/>
                <w:color w:val="000000"/>
                <w:szCs w:val="20"/>
              </w:rPr>
              <w:t>– Provisional Determination of Applicable Legislation;</w:t>
            </w:r>
          </w:p>
          <w:p w14:paraId="71AE4305" w14:textId="77777777" w:rsidR="00790D05" w:rsidRPr="00790D05" w:rsidRDefault="00790D05" w:rsidP="00015307">
            <w:pPr>
              <w:numPr>
                <w:ilvl w:val="0"/>
                <w:numId w:val="51"/>
              </w:numPr>
              <w:ind w:left="722"/>
              <w:jc w:val="left"/>
              <w:rPr>
                <w:rFonts w:cstheme="minorHAnsi"/>
                <w:szCs w:val="20"/>
                <w:lang w:val="en-US"/>
              </w:rPr>
            </w:pPr>
            <w:r w:rsidRPr="0082643D">
              <w:rPr>
                <w:rFonts w:cstheme="minorHAnsi"/>
                <w:color w:val="auto"/>
              </w:rPr>
              <w:t xml:space="preserve">[This Branch] </w:t>
            </w:r>
            <w:r>
              <w:rPr>
                <w:rFonts w:cstheme="minorHAnsi"/>
                <w:color w:val="auto"/>
              </w:rPr>
              <w:t>E</w:t>
            </w:r>
            <w:r w:rsidRPr="0082643D">
              <w:rPr>
                <w:rFonts w:cstheme="minorHAnsi"/>
                <w:color w:val="auto"/>
              </w:rPr>
              <w:t>nds</w:t>
            </w:r>
            <w:r>
              <w:rPr>
                <w:rFonts w:cstheme="minorHAnsi"/>
                <w:color w:val="auto"/>
              </w:rPr>
              <w:t>;</w:t>
            </w:r>
          </w:p>
          <w:p w14:paraId="3A883B8A" w14:textId="4CB25D33" w:rsidR="00220A08" w:rsidRPr="0082643D" w:rsidRDefault="00220A08" w:rsidP="00015307">
            <w:pPr>
              <w:numPr>
                <w:ilvl w:val="0"/>
                <w:numId w:val="51"/>
              </w:numPr>
              <w:ind w:left="722"/>
              <w:jc w:val="left"/>
              <w:rPr>
                <w:rFonts w:cstheme="minorHAnsi"/>
                <w:szCs w:val="20"/>
                <w:lang w:val="en-US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case resumes at </w:t>
            </w:r>
            <w:r w:rsidRPr="0082643D">
              <w:rPr>
                <w:rFonts w:cstheme="minorHAnsi"/>
                <w:b/>
                <w:i/>
                <w:color w:val="000000"/>
                <w:szCs w:val="20"/>
              </w:rPr>
              <w:t>[</w:t>
            </w:r>
            <w:r w:rsidR="007A15EB"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branch 3 </w:t>
            </w:r>
            <w:r w:rsidRPr="0082643D">
              <w:rPr>
                <w:rFonts w:cstheme="minorHAnsi"/>
                <w:b/>
                <w:i/>
                <w:color w:val="000000"/>
                <w:szCs w:val="20"/>
              </w:rPr>
              <w:t>step4]</w:t>
            </w:r>
            <w:r w:rsidRPr="0082643D">
              <w:rPr>
                <w:rFonts w:cstheme="minorHAnsi"/>
                <w:color w:val="000000"/>
                <w:szCs w:val="20"/>
              </w:rPr>
              <w:t>.</w:t>
            </w:r>
          </w:p>
        </w:tc>
      </w:tr>
      <w:tr w:rsidR="00B57131" w:rsidRPr="0082643D" w14:paraId="3661881D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7A158C7C" w14:textId="351C3950" w:rsidR="00B57131" w:rsidRPr="0082643D" w:rsidRDefault="00B57131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  <w:tcBorders>
              <w:bottom w:val="single" w:sz="6" w:space="0" w:color="auto"/>
            </w:tcBorders>
          </w:tcPr>
          <w:p w14:paraId="27BB6AE2" w14:textId="285B6FE1" w:rsidR="00B57131" w:rsidRPr="0082643D" w:rsidRDefault="00B57131" w:rsidP="00B57131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Providing the [branch 3] has been executed after [branch 3 step 3] and before [step7] any </w:t>
            </w:r>
            <w:r w:rsidR="00C23A57">
              <w:rPr>
                <w:rFonts w:cstheme="minorHAnsi"/>
                <w:b/>
                <w:i/>
                <w:szCs w:val="20"/>
                <w:lang w:val="en-US"/>
              </w:rPr>
              <w:t>Participant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may optionally choose to request AdHoc Information from </w:t>
            </w:r>
            <w:r w:rsidR="00DB51D6">
              <w:rPr>
                <w:rFonts w:cstheme="minorHAnsi"/>
                <w:b/>
                <w:i/>
                <w:szCs w:val="20"/>
                <w:lang w:val="en-US"/>
              </w:rPr>
              <w:t xml:space="preserve">the </w:t>
            </w:r>
            <w:r w:rsidR="00FF1897">
              <w:rPr>
                <w:rFonts w:cstheme="minorHAnsi"/>
                <w:b/>
                <w:i/>
                <w:szCs w:val="20"/>
                <w:lang w:val="en-US"/>
              </w:rPr>
              <w:t xml:space="preserve">Participant that started </w:t>
            </w:r>
            <w:r w:rsidR="00DB51D6">
              <w:rPr>
                <w:rFonts w:cstheme="minorHAnsi"/>
                <w:b/>
                <w:i/>
                <w:szCs w:val="20"/>
                <w:lang w:val="en-US"/>
              </w:rPr>
              <w:t xml:space="preserve"> the [</w:t>
            </w:r>
            <w:r w:rsidR="00FF1897">
              <w:rPr>
                <w:rFonts w:cstheme="minorHAnsi"/>
                <w:b/>
                <w:i/>
                <w:szCs w:val="20"/>
                <w:lang w:val="en-US"/>
              </w:rPr>
              <w:t>B</w:t>
            </w:r>
            <w:r w:rsidR="00DB51D6">
              <w:rPr>
                <w:rFonts w:cstheme="minorHAnsi"/>
                <w:b/>
                <w:i/>
                <w:szCs w:val="20"/>
                <w:lang w:val="en-US"/>
              </w:rPr>
              <w:t>ranch 3]</w:t>
            </w:r>
            <w:r w:rsidR="00F31900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  <w:r w:rsidR="00BF0F2A">
              <w:rPr>
                <w:rFonts w:cstheme="minorHAnsi"/>
                <w:b/>
                <w:i/>
                <w:szCs w:val="20"/>
                <w:lang w:val="en-US"/>
              </w:rPr>
              <w:t>and</w:t>
            </w:r>
            <w:r w:rsidR="00DA2E1B">
              <w:rPr>
                <w:rFonts w:cstheme="minorHAnsi"/>
                <w:b/>
                <w:i/>
                <w:szCs w:val="20"/>
                <w:lang w:val="en-US"/>
              </w:rPr>
              <w:t xml:space="preserve"> any other Participant</w:t>
            </w:r>
          </w:p>
          <w:p w14:paraId="5C002110" w14:textId="77777777" w:rsidR="00B57131" w:rsidRPr="0082643D" w:rsidRDefault="00B57131" w:rsidP="00B57131">
            <w:pPr>
              <w:jc w:val="left"/>
              <w:rPr>
                <w:rFonts w:cstheme="minorHAnsi"/>
                <w:color w:val="000000"/>
                <w:szCs w:val="20"/>
                <w:lang w:val="en-US"/>
              </w:rPr>
            </w:pPr>
          </w:p>
          <w:p w14:paraId="0C014F2A" w14:textId="78AB72DD" w:rsidR="00B57131" w:rsidRPr="0082643D" w:rsidRDefault="00B57131" w:rsidP="00B57131">
            <w:pPr>
              <w:numPr>
                <w:ilvl w:val="0"/>
                <w:numId w:val="55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</w:t>
            </w:r>
            <w:r w:rsidR="00C23A57">
              <w:rPr>
                <w:rFonts w:cstheme="minorHAnsi"/>
                <w:color w:val="000000"/>
                <w:szCs w:val="20"/>
              </w:rPr>
              <w:t>Participant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 fills in the </w:t>
            </w:r>
            <w:r w:rsidR="009741E9" w:rsidRPr="0082643D">
              <w:rPr>
                <w:rFonts w:cstheme="minorHAnsi"/>
                <w:color w:val="000000"/>
                <w:szCs w:val="20"/>
              </w:rPr>
              <w:t>A005 SED, in order to r</w:t>
            </w:r>
            <w:r w:rsidRPr="0082643D">
              <w:rPr>
                <w:rFonts w:cstheme="minorHAnsi"/>
                <w:color w:val="000000"/>
                <w:szCs w:val="20"/>
              </w:rPr>
              <w:t>equest for more information;</w:t>
            </w:r>
          </w:p>
          <w:p w14:paraId="2946A466" w14:textId="37878FA4" w:rsidR="00B57131" w:rsidRPr="0082643D" w:rsidRDefault="00B57131" w:rsidP="00B57131">
            <w:pPr>
              <w:numPr>
                <w:ilvl w:val="0"/>
                <w:numId w:val="55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</w:t>
            </w:r>
            <w:r w:rsidR="00C23A57">
              <w:rPr>
                <w:rFonts w:cstheme="minorHAnsi"/>
                <w:color w:val="000000"/>
                <w:szCs w:val="20"/>
              </w:rPr>
              <w:t>Participant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 sends the A005 </w:t>
            </w:r>
            <w:r w:rsidR="009741E9" w:rsidRPr="0082643D">
              <w:rPr>
                <w:rFonts w:cstheme="minorHAnsi"/>
                <w:color w:val="000000"/>
                <w:szCs w:val="20"/>
              </w:rPr>
              <w:t xml:space="preserve">SED 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- Request for more information to the </w:t>
            </w:r>
            <w:r w:rsidR="00F26DEC">
              <w:rPr>
                <w:rFonts w:cstheme="minorHAnsi"/>
                <w:color w:val="000000"/>
                <w:szCs w:val="20"/>
              </w:rPr>
              <w:t>Participant that started the</w:t>
            </w:r>
            <w:r w:rsidR="007A15EB" w:rsidRPr="0082643D">
              <w:rPr>
                <w:rFonts w:cstheme="minorHAnsi"/>
                <w:color w:val="000000"/>
                <w:szCs w:val="20"/>
              </w:rPr>
              <w:t xml:space="preserve"> </w:t>
            </w:r>
            <w:r w:rsidR="007A15EB" w:rsidRPr="00DB51D6">
              <w:rPr>
                <w:rFonts w:cstheme="minorHAnsi"/>
                <w:b/>
                <w:i/>
                <w:color w:val="000000"/>
                <w:szCs w:val="20"/>
              </w:rPr>
              <w:t>[Branch 3]</w:t>
            </w:r>
            <w:r w:rsidR="00BF0F2A">
              <w:rPr>
                <w:rFonts w:cstheme="minorHAnsi"/>
                <w:color w:val="000000"/>
                <w:szCs w:val="20"/>
              </w:rPr>
              <w:t xml:space="preserve"> </w:t>
            </w:r>
            <w:r w:rsidR="00E1202C">
              <w:rPr>
                <w:rFonts w:cstheme="minorHAnsi"/>
                <w:color w:val="000000"/>
                <w:szCs w:val="20"/>
              </w:rPr>
              <w:t>and</w:t>
            </w:r>
            <w:r w:rsidR="00BF0F2A">
              <w:rPr>
                <w:rFonts w:cstheme="minorHAnsi"/>
                <w:color w:val="000000"/>
                <w:szCs w:val="20"/>
              </w:rPr>
              <w:t xml:space="preserve"> any other Participant;</w:t>
            </w:r>
          </w:p>
          <w:p w14:paraId="161DA1FE" w14:textId="669E582C" w:rsidR="00B57131" w:rsidRPr="0082643D" w:rsidRDefault="00B57131" w:rsidP="00B57131">
            <w:pPr>
              <w:numPr>
                <w:ilvl w:val="0"/>
                <w:numId w:val="55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</w:t>
            </w:r>
            <w:r w:rsidR="00C23A57">
              <w:rPr>
                <w:rFonts w:cstheme="minorHAnsi"/>
                <w:color w:val="000000"/>
                <w:szCs w:val="20"/>
              </w:rPr>
              <w:t>Participant</w:t>
            </w:r>
            <w:r w:rsidR="004338E3">
              <w:rPr>
                <w:rFonts w:cstheme="minorHAnsi"/>
                <w:color w:val="000000"/>
                <w:szCs w:val="20"/>
              </w:rPr>
              <w:t>s receive and review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 the A005</w:t>
            </w:r>
            <w:r w:rsidR="009741E9" w:rsidRPr="0082643D">
              <w:rPr>
                <w:rFonts w:cstheme="minorHAnsi"/>
                <w:color w:val="000000"/>
                <w:szCs w:val="20"/>
              </w:rPr>
              <w:t xml:space="preserve"> SED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 - Request for more information;</w:t>
            </w:r>
          </w:p>
          <w:p w14:paraId="09DC44F3" w14:textId="3C72CDA4" w:rsidR="00B57131" w:rsidRPr="0082643D" w:rsidRDefault="00B57131" w:rsidP="00B57131">
            <w:pPr>
              <w:numPr>
                <w:ilvl w:val="0"/>
                <w:numId w:val="55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</w:t>
            </w:r>
            <w:r w:rsidR="00C23A57">
              <w:rPr>
                <w:rFonts w:cstheme="minorHAnsi"/>
                <w:color w:val="000000"/>
                <w:szCs w:val="20"/>
              </w:rPr>
              <w:t>Participant</w:t>
            </w:r>
            <w:r w:rsidR="008E6B2E">
              <w:rPr>
                <w:rFonts w:cstheme="minorHAnsi"/>
                <w:color w:val="000000"/>
                <w:szCs w:val="20"/>
              </w:rPr>
              <w:t xml:space="preserve"> that wants to reply to A005 SED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 fill</w:t>
            </w:r>
            <w:r w:rsidR="00E1202C">
              <w:rPr>
                <w:rFonts w:cstheme="minorHAnsi"/>
                <w:color w:val="000000"/>
                <w:szCs w:val="20"/>
              </w:rPr>
              <w:t>s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 in a A006 SED</w:t>
            </w:r>
            <w:r w:rsidR="009741E9" w:rsidRPr="0082643D">
              <w:rPr>
                <w:rFonts w:cstheme="minorHAnsi"/>
                <w:color w:val="000000"/>
                <w:szCs w:val="20"/>
              </w:rPr>
              <w:t>, by providing the r</w:t>
            </w:r>
            <w:r w:rsidRPr="0082643D">
              <w:rPr>
                <w:rFonts w:cstheme="minorHAnsi"/>
                <w:color w:val="000000"/>
                <w:szCs w:val="20"/>
              </w:rPr>
              <w:t>equest</w:t>
            </w:r>
            <w:r w:rsidR="009741E9" w:rsidRPr="0082643D">
              <w:rPr>
                <w:rFonts w:cstheme="minorHAnsi"/>
                <w:color w:val="000000"/>
                <w:szCs w:val="20"/>
              </w:rPr>
              <w:t>ed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 information</w:t>
            </w:r>
            <w:r w:rsidR="00220A08" w:rsidRPr="0082643D">
              <w:rPr>
                <w:rFonts w:cstheme="minorHAnsi"/>
                <w:color w:val="000000"/>
                <w:szCs w:val="20"/>
              </w:rPr>
              <w:t xml:space="preserve"> (</w:t>
            </w:r>
            <w:r w:rsidR="00E1202C">
              <w:rPr>
                <w:rFonts w:cstheme="minorHAnsi"/>
                <w:color w:val="000000"/>
                <w:szCs w:val="20"/>
              </w:rPr>
              <w:t>there must be the same Participants that received the A005 SED, including the sender of the A005 SED</w:t>
            </w:r>
            <w:r w:rsidR="00220A08" w:rsidRPr="0082643D">
              <w:rPr>
                <w:rFonts w:cstheme="minorHAnsi"/>
                <w:color w:val="000000"/>
                <w:szCs w:val="20"/>
              </w:rPr>
              <w:t>)</w:t>
            </w:r>
            <w:r w:rsidRPr="0082643D">
              <w:rPr>
                <w:rFonts w:cstheme="minorHAnsi"/>
                <w:color w:val="000000"/>
                <w:szCs w:val="20"/>
              </w:rPr>
              <w:t>;</w:t>
            </w:r>
          </w:p>
          <w:p w14:paraId="624DD02E" w14:textId="74B192EA" w:rsidR="00B57131" w:rsidRPr="0082643D" w:rsidRDefault="00B57131" w:rsidP="00B57131">
            <w:pPr>
              <w:numPr>
                <w:ilvl w:val="0"/>
                <w:numId w:val="55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</w:t>
            </w:r>
            <w:r w:rsidR="00C23A57">
              <w:rPr>
                <w:rFonts w:cstheme="minorHAnsi"/>
                <w:color w:val="000000"/>
                <w:szCs w:val="20"/>
              </w:rPr>
              <w:t>Participant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 send</w:t>
            </w:r>
            <w:r w:rsidR="00E1202C">
              <w:rPr>
                <w:rFonts w:cstheme="minorHAnsi"/>
                <w:color w:val="000000"/>
                <w:szCs w:val="20"/>
              </w:rPr>
              <w:t>s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 the A006 </w:t>
            </w:r>
            <w:r w:rsidR="00950DA9" w:rsidRPr="0082643D">
              <w:rPr>
                <w:rFonts w:cstheme="minorHAnsi"/>
                <w:color w:val="000000"/>
                <w:szCs w:val="20"/>
              </w:rPr>
              <w:t xml:space="preserve">SED </w:t>
            </w:r>
            <w:r w:rsidRPr="0082643D">
              <w:rPr>
                <w:rFonts w:cstheme="minorHAnsi"/>
                <w:color w:val="000000"/>
                <w:szCs w:val="20"/>
              </w:rPr>
              <w:t>– Reply to Request for more information</w:t>
            </w:r>
            <w:r w:rsidR="00732AFF">
              <w:rPr>
                <w:rFonts w:cstheme="minorHAnsi"/>
                <w:color w:val="000000"/>
                <w:szCs w:val="20"/>
              </w:rPr>
              <w:t xml:space="preserve"> 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to </w:t>
            </w:r>
            <w:r w:rsidR="005F7F41" w:rsidRPr="0082643D">
              <w:rPr>
                <w:rFonts w:cstheme="minorHAnsi"/>
                <w:color w:val="000000"/>
                <w:szCs w:val="20"/>
              </w:rPr>
              <w:t xml:space="preserve">the </w:t>
            </w:r>
            <w:r w:rsidR="00C23A57">
              <w:rPr>
                <w:rFonts w:cstheme="minorHAnsi"/>
                <w:color w:val="000000"/>
                <w:szCs w:val="20"/>
              </w:rPr>
              <w:t>Participant</w:t>
            </w:r>
            <w:r w:rsidR="005F7F41" w:rsidRPr="0082643D">
              <w:rPr>
                <w:rFonts w:cstheme="minorHAnsi"/>
                <w:color w:val="000000"/>
                <w:szCs w:val="20"/>
              </w:rPr>
              <w:t xml:space="preserve">s selected at step 4 of the current </w:t>
            </w:r>
            <w:r w:rsidR="00732AFF">
              <w:rPr>
                <w:rFonts w:cstheme="minorHAnsi"/>
                <w:color w:val="000000"/>
                <w:szCs w:val="20"/>
              </w:rPr>
              <w:t>branch</w:t>
            </w:r>
            <w:r w:rsidRPr="0082643D">
              <w:rPr>
                <w:rFonts w:cstheme="minorHAnsi"/>
                <w:color w:val="000000"/>
                <w:szCs w:val="20"/>
              </w:rPr>
              <w:t>;</w:t>
            </w:r>
          </w:p>
          <w:p w14:paraId="5E384D80" w14:textId="53BC3781" w:rsidR="00B57131" w:rsidRPr="0082643D" w:rsidRDefault="00B57131" w:rsidP="00B57131">
            <w:pPr>
              <w:numPr>
                <w:ilvl w:val="0"/>
                <w:numId w:val="55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</w:t>
            </w:r>
            <w:r w:rsidR="00E1202C">
              <w:rPr>
                <w:rFonts w:cstheme="minorHAnsi"/>
                <w:color w:val="000000"/>
                <w:szCs w:val="20"/>
              </w:rPr>
              <w:t>other Participants</w:t>
            </w:r>
            <w:r w:rsidR="00E1202C" w:rsidRPr="0082643D">
              <w:rPr>
                <w:rFonts w:cstheme="minorHAnsi"/>
                <w:color w:val="000000"/>
                <w:szCs w:val="20"/>
              </w:rPr>
              <w:t xml:space="preserve"> </w:t>
            </w:r>
            <w:r w:rsidRPr="0082643D">
              <w:rPr>
                <w:rFonts w:cstheme="minorHAnsi"/>
                <w:color w:val="000000"/>
                <w:szCs w:val="20"/>
              </w:rPr>
              <w:t>receive and review the content of A006</w:t>
            </w:r>
            <w:r w:rsidR="00950DA9" w:rsidRPr="0082643D">
              <w:rPr>
                <w:rFonts w:cstheme="minorHAnsi"/>
                <w:color w:val="000000"/>
                <w:szCs w:val="20"/>
              </w:rPr>
              <w:t xml:space="preserve"> SED</w:t>
            </w:r>
            <w:r w:rsidR="00DB51D6">
              <w:rPr>
                <w:rFonts w:cstheme="minorHAnsi"/>
                <w:color w:val="000000"/>
                <w:szCs w:val="20"/>
              </w:rPr>
              <w:t>;</w:t>
            </w:r>
          </w:p>
          <w:p w14:paraId="58C91D22" w14:textId="3C33E047" w:rsidR="00B57131" w:rsidRPr="0082643D" w:rsidRDefault="00790D05" w:rsidP="00B57131">
            <w:pPr>
              <w:numPr>
                <w:ilvl w:val="0"/>
                <w:numId w:val="55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>
              <w:rPr>
                <w:rFonts w:cstheme="minorHAnsi"/>
                <w:color w:val="000000"/>
                <w:szCs w:val="20"/>
              </w:rPr>
              <w:t>[</w:t>
            </w:r>
            <w:r w:rsidR="00B57131" w:rsidRPr="0082643D">
              <w:rPr>
                <w:rFonts w:cstheme="minorHAnsi"/>
                <w:color w:val="000000"/>
                <w:szCs w:val="20"/>
              </w:rPr>
              <w:t>This branch</w:t>
            </w:r>
            <w:r>
              <w:rPr>
                <w:rFonts w:cstheme="minorHAnsi"/>
                <w:color w:val="000000"/>
                <w:szCs w:val="20"/>
              </w:rPr>
              <w:t>] E</w:t>
            </w:r>
            <w:r w:rsidR="00B57131" w:rsidRPr="0082643D">
              <w:rPr>
                <w:rFonts w:cstheme="minorHAnsi"/>
                <w:color w:val="000000"/>
                <w:szCs w:val="20"/>
              </w:rPr>
              <w:t>nds</w:t>
            </w:r>
            <w:r w:rsidR="00DB51D6">
              <w:rPr>
                <w:rFonts w:cstheme="minorHAnsi"/>
                <w:color w:val="000000"/>
                <w:szCs w:val="20"/>
              </w:rPr>
              <w:t>;</w:t>
            </w:r>
          </w:p>
          <w:p w14:paraId="31020AB5" w14:textId="2073D3C9" w:rsidR="005F7F41" w:rsidRPr="0082643D" w:rsidRDefault="005F7F41" w:rsidP="00B57131">
            <w:pPr>
              <w:numPr>
                <w:ilvl w:val="0"/>
                <w:numId w:val="55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case resumes at </w:t>
            </w:r>
            <w:r w:rsidR="00425548" w:rsidRPr="0082643D">
              <w:rPr>
                <w:rFonts w:cstheme="minorHAnsi"/>
                <w:color w:val="000000"/>
                <w:szCs w:val="20"/>
              </w:rPr>
              <w:t xml:space="preserve">the </w:t>
            </w:r>
            <w:r w:rsidRPr="0082643D">
              <w:rPr>
                <w:rFonts w:cstheme="minorHAnsi"/>
                <w:color w:val="000000"/>
                <w:szCs w:val="20"/>
              </w:rPr>
              <w:t>step where it was before this branch was triggered</w:t>
            </w:r>
            <w:r w:rsidR="00E02E83">
              <w:rPr>
                <w:rFonts w:cstheme="minorHAnsi"/>
                <w:color w:val="000000"/>
                <w:szCs w:val="20"/>
              </w:rPr>
              <w:t>.</w:t>
            </w:r>
          </w:p>
        </w:tc>
      </w:tr>
      <w:tr w:rsidR="0098293D" w:rsidRPr="0082643D" w14:paraId="2490C7B0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6D5EA983" w14:textId="77777777" w:rsidR="0098293D" w:rsidRPr="0082643D" w:rsidRDefault="0098293D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  <w:tcBorders>
              <w:bottom w:val="single" w:sz="6" w:space="0" w:color="auto"/>
            </w:tcBorders>
          </w:tcPr>
          <w:p w14:paraId="0767D2BA" w14:textId="6123AF0E" w:rsidR="0098293D" w:rsidRPr="0082643D" w:rsidRDefault="0098293D" w:rsidP="0098293D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>Providing the [branch 4] has been executed</w:t>
            </w:r>
            <w:r w:rsidR="002325CF">
              <w:rPr>
                <w:rFonts w:cstheme="minorHAnsi"/>
                <w:b/>
                <w:i/>
                <w:szCs w:val="20"/>
                <w:lang w:val="en-US"/>
              </w:rPr>
              <w:t>,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after [branch 4 step 3] and before [step7] any </w:t>
            </w:r>
            <w:r w:rsidR="00C23A57">
              <w:rPr>
                <w:rFonts w:cstheme="minorHAnsi"/>
                <w:b/>
                <w:i/>
                <w:szCs w:val="20"/>
                <w:lang w:val="en-US"/>
              </w:rPr>
              <w:t>Participant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may optionally choose to request AdHoc Information from </w:t>
            </w:r>
            <w:r w:rsidR="00E02E83">
              <w:rPr>
                <w:rFonts w:cstheme="minorHAnsi"/>
                <w:b/>
                <w:i/>
                <w:szCs w:val="20"/>
                <w:lang w:val="en-US"/>
              </w:rPr>
              <w:t xml:space="preserve">the </w:t>
            </w:r>
            <w:r w:rsidR="00F26DEC">
              <w:rPr>
                <w:rFonts w:cstheme="minorHAnsi"/>
                <w:b/>
                <w:i/>
                <w:szCs w:val="20"/>
                <w:lang w:val="en-US"/>
              </w:rPr>
              <w:t>Participant that started</w:t>
            </w:r>
            <w:r w:rsidR="00E02E83">
              <w:rPr>
                <w:rFonts w:cstheme="minorHAnsi"/>
                <w:b/>
                <w:i/>
                <w:szCs w:val="20"/>
                <w:lang w:val="en-US"/>
              </w:rPr>
              <w:t xml:space="preserve"> the [</w:t>
            </w:r>
            <w:r w:rsidR="00253CCB">
              <w:rPr>
                <w:rFonts w:cstheme="minorHAnsi"/>
                <w:b/>
                <w:i/>
                <w:szCs w:val="20"/>
                <w:lang w:val="en-US"/>
              </w:rPr>
              <w:t>B</w:t>
            </w:r>
            <w:r w:rsidR="00E02E83">
              <w:rPr>
                <w:rFonts w:cstheme="minorHAnsi"/>
                <w:b/>
                <w:i/>
                <w:szCs w:val="20"/>
                <w:lang w:val="en-US"/>
              </w:rPr>
              <w:t>ranch 4]</w:t>
            </w:r>
            <w:r w:rsidR="00DA2E1B">
              <w:rPr>
                <w:rFonts w:cstheme="minorHAnsi"/>
                <w:b/>
                <w:i/>
                <w:szCs w:val="20"/>
                <w:lang w:val="en-US"/>
              </w:rPr>
              <w:t xml:space="preserve"> and any other Participant</w:t>
            </w:r>
          </w:p>
          <w:p w14:paraId="350BCD50" w14:textId="77777777" w:rsidR="0098293D" w:rsidRPr="0082643D" w:rsidRDefault="0098293D" w:rsidP="0098293D">
            <w:pPr>
              <w:jc w:val="left"/>
              <w:rPr>
                <w:rFonts w:cstheme="minorHAnsi"/>
                <w:color w:val="000000"/>
                <w:szCs w:val="20"/>
                <w:lang w:val="en-US"/>
              </w:rPr>
            </w:pPr>
          </w:p>
          <w:p w14:paraId="20D04231" w14:textId="54F89EFE" w:rsidR="0098293D" w:rsidRPr="0082643D" w:rsidRDefault="0098293D" w:rsidP="0098293D">
            <w:pPr>
              <w:numPr>
                <w:ilvl w:val="0"/>
                <w:numId w:val="56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</w:t>
            </w:r>
            <w:r w:rsidR="00C23A57">
              <w:rPr>
                <w:rFonts w:cstheme="minorHAnsi"/>
                <w:color w:val="000000"/>
                <w:szCs w:val="20"/>
              </w:rPr>
              <w:t>Participant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 fills in the A005 SED in order to request for more information;</w:t>
            </w:r>
          </w:p>
          <w:p w14:paraId="70881A41" w14:textId="14E08632" w:rsidR="0098293D" w:rsidRPr="0082643D" w:rsidRDefault="0098293D" w:rsidP="0098293D">
            <w:pPr>
              <w:numPr>
                <w:ilvl w:val="0"/>
                <w:numId w:val="56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lastRenderedPageBreak/>
              <w:t xml:space="preserve">The </w:t>
            </w:r>
            <w:r w:rsidR="00C23A57">
              <w:rPr>
                <w:rFonts w:cstheme="minorHAnsi"/>
                <w:color w:val="000000"/>
                <w:szCs w:val="20"/>
              </w:rPr>
              <w:t>Participant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 sends the A005 SED - Request for more information to the </w:t>
            </w:r>
            <w:r w:rsidR="007812B8">
              <w:rPr>
                <w:rFonts w:cstheme="minorHAnsi"/>
                <w:color w:val="000000"/>
                <w:szCs w:val="20"/>
              </w:rPr>
              <w:t>Participant that started the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 </w:t>
            </w:r>
            <w:r w:rsidRPr="00E02E83">
              <w:rPr>
                <w:rFonts w:cstheme="minorHAnsi"/>
                <w:b/>
                <w:i/>
                <w:color w:val="000000"/>
                <w:szCs w:val="20"/>
              </w:rPr>
              <w:t>[Branch 4]</w:t>
            </w:r>
            <w:r w:rsidR="00D20D69">
              <w:rPr>
                <w:rFonts w:cstheme="minorHAnsi"/>
                <w:b/>
                <w:color w:val="000000"/>
                <w:szCs w:val="20"/>
              </w:rPr>
              <w:t xml:space="preserve"> </w:t>
            </w:r>
            <w:r w:rsidR="00D20D69" w:rsidRPr="009710F5">
              <w:rPr>
                <w:rFonts w:cstheme="minorHAnsi"/>
                <w:color w:val="000000"/>
                <w:szCs w:val="20"/>
              </w:rPr>
              <w:t>and any other Participant;</w:t>
            </w:r>
          </w:p>
          <w:p w14:paraId="30642241" w14:textId="0488D5FA" w:rsidR="0098293D" w:rsidRPr="0082643D" w:rsidRDefault="0098293D" w:rsidP="0098293D">
            <w:pPr>
              <w:numPr>
                <w:ilvl w:val="0"/>
                <w:numId w:val="56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</w:t>
            </w:r>
            <w:r w:rsidR="00C23A57">
              <w:rPr>
                <w:rFonts w:cstheme="minorHAnsi"/>
                <w:color w:val="000000"/>
                <w:szCs w:val="20"/>
              </w:rPr>
              <w:t>Participant</w:t>
            </w:r>
            <w:r w:rsidRPr="0082643D">
              <w:rPr>
                <w:rFonts w:cstheme="minorHAnsi"/>
                <w:color w:val="000000"/>
                <w:szCs w:val="20"/>
              </w:rPr>
              <w:t>s receive and review the A005 SED - Request for more information;</w:t>
            </w:r>
          </w:p>
          <w:p w14:paraId="0C82EE02" w14:textId="3E4298C6" w:rsidR="0098293D" w:rsidRPr="0082643D" w:rsidRDefault="0098293D" w:rsidP="0098293D">
            <w:pPr>
              <w:numPr>
                <w:ilvl w:val="0"/>
                <w:numId w:val="56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</w:t>
            </w:r>
            <w:r w:rsidR="00C23A57">
              <w:rPr>
                <w:rFonts w:cstheme="minorHAnsi"/>
                <w:color w:val="000000"/>
                <w:szCs w:val="20"/>
              </w:rPr>
              <w:t>Participant</w:t>
            </w:r>
            <w:r w:rsidR="00D20D69">
              <w:rPr>
                <w:rFonts w:cstheme="minorHAnsi"/>
                <w:color w:val="000000"/>
                <w:szCs w:val="20"/>
              </w:rPr>
              <w:t xml:space="preserve"> that wants to reply to A00</w:t>
            </w:r>
            <w:r w:rsidR="00700354">
              <w:rPr>
                <w:rFonts w:cstheme="minorHAnsi"/>
                <w:color w:val="000000"/>
                <w:szCs w:val="20"/>
              </w:rPr>
              <w:t>5</w:t>
            </w:r>
            <w:r w:rsidR="00D20D69">
              <w:rPr>
                <w:rFonts w:cstheme="minorHAnsi"/>
                <w:color w:val="000000"/>
                <w:szCs w:val="20"/>
              </w:rPr>
              <w:t xml:space="preserve"> SED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 fill</w:t>
            </w:r>
            <w:r w:rsidR="00D20D69">
              <w:rPr>
                <w:rFonts w:cstheme="minorHAnsi"/>
                <w:color w:val="000000"/>
                <w:szCs w:val="20"/>
              </w:rPr>
              <w:t>s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 in a  A006 SED – Reply to Request for more information (</w:t>
            </w:r>
            <w:r w:rsidR="00D20D69">
              <w:rPr>
                <w:rFonts w:cstheme="minorHAnsi"/>
                <w:color w:val="000000"/>
                <w:szCs w:val="20"/>
              </w:rPr>
              <w:t>there must be the same Participants that received the A005 SED, including the sender of the A005 SED</w:t>
            </w:r>
            <w:r w:rsidRPr="0082643D">
              <w:rPr>
                <w:rFonts w:cstheme="minorHAnsi"/>
                <w:color w:val="000000"/>
                <w:szCs w:val="20"/>
              </w:rPr>
              <w:t>);</w:t>
            </w:r>
          </w:p>
          <w:p w14:paraId="15F186C4" w14:textId="3C944EFB" w:rsidR="0098293D" w:rsidRPr="0082643D" w:rsidRDefault="0098293D" w:rsidP="0098293D">
            <w:pPr>
              <w:numPr>
                <w:ilvl w:val="0"/>
                <w:numId w:val="56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</w:t>
            </w:r>
            <w:r w:rsidR="00C23A57">
              <w:rPr>
                <w:rFonts w:cstheme="minorHAnsi"/>
                <w:color w:val="000000"/>
                <w:szCs w:val="20"/>
              </w:rPr>
              <w:t>Participant</w:t>
            </w:r>
            <w:r w:rsidR="002C50DF">
              <w:rPr>
                <w:rFonts w:cstheme="minorHAnsi"/>
                <w:color w:val="000000"/>
                <w:szCs w:val="20"/>
              </w:rPr>
              <w:t xml:space="preserve"> send</w:t>
            </w:r>
            <w:r w:rsidR="000832BA">
              <w:rPr>
                <w:rFonts w:cstheme="minorHAnsi"/>
                <w:color w:val="000000"/>
                <w:szCs w:val="20"/>
              </w:rPr>
              <w:t>s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 the A006</w:t>
            </w:r>
            <w:r w:rsidR="00E02E83">
              <w:rPr>
                <w:rFonts w:cstheme="minorHAnsi"/>
                <w:color w:val="000000"/>
                <w:szCs w:val="20"/>
              </w:rPr>
              <w:t xml:space="preserve"> 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SED by providing the requested  information to the </w:t>
            </w:r>
            <w:r w:rsidR="00C23A57">
              <w:rPr>
                <w:rFonts w:cstheme="minorHAnsi"/>
                <w:color w:val="000000"/>
                <w:szCs w:val="20"/>
              </w:rPr>
              <w:t>Participant</w:t>
            </w:r>
            <w:r w:rsidRPr="0082643D">
              <w:rPr>
                <w:rFonts w:cstheme="minorHAnsi"/>
                <w:color w:val="000000"/>
                <w:szCs w:val="20"/>
              </w:rPr>
              <w:t>s selected at step 4 of the current BUC;</w:t>
            </w:r>
          </w:p>
          <w:p w14:paraId="6DCBBDFB" w14:textId="64A49776" w:rsidR="0098293D" w:rsidRPr="0082643D" w:rsidRDefault="0098293D" w:rsidP="0098293D">
            <w:pPr>
              <w:numPr>
                <w:ilvl w:val="0"/>
                <w:numId w:val="56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</w:t>
            </w:r>
            <w:r w:rsidR="00AE3B11">
              <w:rPr>
                <w:rFonts w:cstheme="minorHAnsi"/>
                <w:color w:val="000000"/>
                <w:szCs w:val="20"/>
              </w:rPr>
              <w:t>Participant that started the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 </w:t>
            </w:r>
            <w:r w:rsidRPr="009710F5">
              <w:rPr>
                <w:rFonts w:cstheme="minorHAnsi"/>
                <w:b/>
                <w:i/>
                <w:color w:val="000000"/>
                <w:szCs w:val="20"/>
              </w:rPr>
              <w:t>[Branch 6]</w:t>
            </w:r>
            <w:r w:rsidR="000832BA">
              <w:rPr>
                <w:rFonts w:cstheme="minorHAnsi"/>
                <w:i/>
                <w:color w:val="000000"/>
                <w:szCs w:val="20"/>
              </w:rPr>
              <w:t xml:space="preserve"> </w:t>
            </w:r>
            <w:r w:rsidR="000832BA" w:rsidRPr="009710F5">
              <w:rPr>
                <w:rFonts w:cstheme="minorHAnsi"/>
                <w:color w:val="000000"/>
                <w:szCs w:val="20"/>
              </w:rPr>
              <w:t>and any other Participant</w:t>
            </w:r>
            <w:r w:rsidRPr="0082643D">
              <w:rPr>
                <w:rFonts w:cstheme="minorHAnsi"/>
                <w:i/>
                <w:color w:val="000000"/>
                <w:szCs w:val="20"/>
              </w:rPr>
              <w:t xml:space="preserve"> </w:t>
            </w:r>
            <w:r w:rsidRPr="0082643D">
              <w:rPr>
                <w:rFonts w:cstheme="minorHAnsi"/>
                <w:color w:val="000000"/>
                <w:szCs w:val="20"/>
              </w:rPr>
              <w:t>receive and review the content of A006 SED</w:t>
            </w:r>
            <w:r w:rsidR="002C26CF">
              <w:rPr>
                <w:rFonts w:cstheme="minorHAnsi"/>
                <w:color w:val="000000"/>
                <w:szCs w:val="20"/>
              </w:rPr>
              <w:t>;</w:t>
            </w:r>
          </w:p>
          <w:p w14:paraId="3C44298A" w14:textId="707ACFBC" w:rsidR="0098293D" w:rsidRPr="0082643D" w:rsidRDefault="00777E19" w:rsidP="0098293D">
            <w:pPr>
              <w:numPr>
                <w:ilvl w:val="0"/>
                <w:numId w:val="56"/>
              </w:numPr>
              <w:ind w:left="722"/>
              <w:jc w:val="left"/>
              <w:rPr>
                <w:rFonts w:cstheme="minorHAnsi"/>
                <w:color w:val="000000"/>
                <w:szCs w:val="20"/>
              </w:rPr>
            </w:pPr>
            <w:r>
              <w:rPr>
                <w:rFonts w:cstheme="minorHAnsi"/>
                <w:color w:val="000000"/>
                <w:szCs w:val="20"/>
              </w:rPr>
              <w:t>[</w:t>
            </w:r>
            <w:r w:rsidR="0098293D" w:rsidRPr="0082643D">
              <w:rPr>
                <w:rFonts w:cstheme="minorHAnsi"/>
                <w:color w:val="000000"/>
                <w:szCs w:val="20"/>
              </w:rPr>
              <w:t>This branch</w:t>
            </w:r>
            <w:r>
              <w:rPr>
                <w:rFonts w:cstheme="minorHAnsi"/>
                <w:color w:val="000000"/>
                <w:szCs w:val="20"/>
              </w:rPr>
              <w:t>] E</w:t>
            </w:r>
            <w:r w:rsidR="0098293D" w:rsidRPr="0082643D">
              <w:rPr>
                <w:rFonts w:cstheme="minorHAnsi"/>
                <w:color w:val="000000"/>
                <w:szCs w:val="20"/>
              </w:rPr>
              <w:t>nds</w:t>
            </w:r>
            <w:r w:rsidR="002C26CF">
              <w:rPr>
                <w:rFonts w:cstheme="minorHAnsi"/>
                <w:color w:val="000000"/>
                <w:szCs w:val="20"/>
              </w:rPr>
              <w:t>;</w:t>
            </w:r>
          </w:p>
          <w:p w14:paraId="6399F675" w14:textId="4D982B3E" w:rsidR="0098293D" w:rsidRPr="0082643D" w:rsidRDefault="0098293D" w:rsidP="00653CDE">
            <w:pPr>
              <w:ind w:left="743" w:hanging="381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>8. The case resumes at the step where it was before this branch was triggered</w:t>
            </w:r>
            <w:r w:rsidR="002C26CF">
              <w:rPr>
                <w:rFonts w:cstheme="minorHAnsi"/>
                <w:color w:val="000000"/>
                <w:szCs w:val="20"/>
              </w:rPr>
              <w:t>.</w:t>
            </w:r>
          </w:p>
        </w:tc>
      </w:tr>
      <w:tr w:rsidR="00B57131" w:rsidRPr="0082643D" w14:paraId="6F1181E7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56AF8984" w14:textId="77777777" w:rsidR="00B57131" w:rsidRPr="0082643D" w:rsidRDefault="00B57131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  <w:tcBorders>
              <w:bottom w:val="single" w:sz="6" w:space="0" w:color="auto"/>
            </w:tcBorders>
          </w:tcPr>
          <w:p w14:paraId="44D5C913" w14:textId="1FC6256B" w:rsidR="0098293D" w:rsidRPr="0082643D" w:rsidRDefault="0098293D" w:rsidP="0098293D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>at any step after [step 5] the Case Owner may choose to notify the Counterparties of Relevant Information</w:t>
            </w:r>
          </w:p>
          <w:p w14:paraId="588FC3E1" w14:textId="77777777" w:rsidR="0098293D" w:rsidRPr="0082643D" w:rsidRDefault="0098293D" w:rsidP="0098293D">
            <w:pPr>
              <w:pStyle w:val="Hints"/>
              <w:rPr>
                <w:rFonts w:ascii="Verdana" w:hAnsi="Verdana" w:cstheme="minorHAnsi"/>
                <w:i/>
                <w:color w:val="auto"/>
              </w:rPr>
            </w:pPr>
          </w:p>
          <w:p w14:paraId="1E5A70BF" w14:textId="77777777" w:rsidR="0098293D" w:rsidRPr="0082643D" w:rsidRDefault="0098293D" w:rsidP="0098293D">
            <w:pPr>
              <w:numPr>
                <w:ilvl w:val="0"/>
                <w:numId w:val="68"/>
              </w:numPr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>The Case Owner fills in the A008 - Notification of Relevant Information;</w:t>
            </w:r>
          </w:p>
          <w:p w14:paraId="0EA41958" w14:textId="572B17BB" w:rsidR="0098293D" w:rsidRPr="0082643D" w:rsidRDefault="0098293D" w:rsidP="0098293D">
            <w:pPr>
              <w:numPr>
                <w:ilvl w:val="0"/>
                <w:numId w:val="68"/>
              </w:numPr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Case Owner sends the A008 to all </w:t>
            </w:r>
            <w:r w:rsidR="00C23A57">
              <w:rPr>
                <w:rFonts w:cstheme="minorHAnsi"/>
                <w:color w:val="000000"/>
                <w:szCs w:val="20"/>
              </w:rPr>
              <w:t>Participant</w:t>
            </w:r>
            <w:r w:rsidRPr="0082643D">
              <w:rPr>
                <w:rFonts w:cstheme="minorHAnsi"/>
                <w:color w:val="000000"/>
                <w:szCs w:val="20"/>
              </w:rPr>
              <w:t>s;</w:t>
            </w:r>
          </w:p>
          <w:p w14:paraId="486D0329" w14:textId="764C1450" w:rsidR="0098293D" w:rsidRPr="0082643D" w:rsidRDefault="0098293D" w:rsidP="0098293D">
            <w:pPr>
              <w:numPr>
                <w:ilvl w:val="0"/>
                <w:numId w:val="68"/>
              </w:numPr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Each </w:t>
            </w:r>
            <w:r w:rsidR="00C23A57">
              <w:rPr>
                <w:rFonts w:cstheme="minorHAnsi"/>
                <w:color w:val="000000"/>
                <w:szCs w:val="20"/>
              </w:rPr>
              <w:t>Participant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 receives and </w:t>
            </w:r>
            <w:r w:rsidR="002C26CF">
              <w:rPr>
                <w:rFonts w:cstheme="minorHAnsi"/>
                <w:color w:val="000000"/>
                <w:szCs w:val="20"/>
              </w:rPr>
              <w:t>reviews the content of the A008;</w:t>
            </w:r>
          </w:p>
          <w:p w14:paraId="191F0C98" w14:textId="6F5B1087" w:rsidR="0098293D" w:rsidRPr="0082643D" w:rsidRDefault="00E07395" w:rsidP="0098293D">
            <w:pPr>
              <w:numPr>
                <w:ilvl w:val="0"/>
                <w:numId w:val="68"/>
              </w:num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color w:val="000000"/>
                <w:szCs w:val="20"/>
              </w:rPr>
              <w:t>[</w:t>
            </w:r>
            <w:r w:rsidR="0098293D" w:rsidRPr="0082643D">
              <w:rPr>
                <w:rFonts w:cstheme="minorHAnsi"/>
                <w:color w:val="000000"/>
                <w:szCs w:val="20"/>
              </w:rPr>
              <w:t>This branch</w:t>
            </w:r>
            <w:r>
              <w:rPr>
                <w:rFonts w:cstheme="minorHAnsi"/>
                <w:color w:val="000000"/>
                <w:szCs w:val="20"/>
              </w:rPr>
              <w:t>] E</w:t>
            </w:r>
            <w:r w:rsidR="0098293D" w:rsidRPr="0082643D">
              <w:rPr>
                <w:rFonts w:cstheme="minorHAnsi"/>
                <w:color w:val="000000"/>
                <w:szCs w:val="20"/>
              </w:rPr>
              <w:t>nds</w:t>
            </w:r>
            <w:r w:rsidR="00790D05">
              <w:rPr>
                <w:rFonts w:cstheme="minorHAnsi"/>
                <w:color w:val="000000"/>
                <w:szCs w:val="20"/>
              </w:rPr>
              <w:t>.</w:t>
            </w:r>
          </w:p>
          <w:p w14:paraId="0B76FE96" w14:textId="527ACAB0" w:rsidR="005F7F41" w:rsidRPr="0082643D" w:rsidRDefault="005F7F41" w:rsidP="0098293D">
            <w:pPr>
              <w:ind w:left="2"/>
              <w:jc w:val="left"/>
              <w:rPr>
                <w:rFonts w:cstheme="minorHAnsi"/>
                <w:color w:val="000000"/>
                <w:szCs w:val="20"/>
              </w:rPr>
            </w:pPr>
          </w:p>
        </w:tc>
      </w:tr>
      <w:tr w:rsidR="0098293D" w:rsidRPr="0082643D" w14:paraId="071C31E1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70BF2F40" w14:textId="77777777" w:rsidR="0098293D" w:rsidRPr="0082643D" w:rsidRDefault="0098293D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  <w:tcBorders>
              <w:bottom w:val="single" w:sz="6" w:space="0" w:color="auto"/>
            </w:tcBorders>
          </w:tcPr>
          <w:p w14:paraId="56CE895D" w14:textId="30FF997C" w:rsidR="003257FD" w:rsidRPr="0082643D" w:rsidRDefault="003257FD" w:rsidP="003257FD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at any step after [step 5] a Counterparty may choose to notify the other </w:t>
            </w:r>
            <w:r w:rsidR="00C23A57">
              <w:rPr>
                <w:rFonts w:cstheme="minorHAnsi"/>
                <w:b/>
                <w:i/>
                <w:szCs w:val="20"/>
                <w:lang w:val="en-US"/>
              </w:rPr>
              <w:t>Participant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>s of Relevant Information</w:t>
            </w:r>
          </w:p>
          <w:p w14:paraId="4C788E66" w14:textId="77777777" w:rsidR="003257FD" w:rsidRPr="0082643D" w:rsidRDefault="003257FD" w:rsidP="003257FD">
            <w:pPr>
              <w:pStyle w:val="Hints"/>
              <w:rPr>
                <w:rFonts w:ascii="Verdana" w:hAnsi="Verdana" w:cstheme="minorHAnsi"/>
                <w:i/>
                <w:color w:val="auto"/>
              </w:rPr>
            </w:pPr>
          </w:p>
          <w:p w14:paraId="47FBC22F" w14:textId="77777777" w:rsidR="003257FD" w:rsidRPr="0082643D" w:rsidRDefault="003257FD" w:rsidP="003257FD">
            <w:pPr>
              <w:numPr>
                <w:ilvl w:val="0"/>
                <w:numId w:val="69"/>
              </w:numPr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>The Counterparty fills in the A008 – Notification of Relevant Information;</w:t>
            </w:r>
          </w:p>
          <w:p w14:paraId="20556AD4" w14:textId="0A4AEB92" w:rsidR="003257FD" w:rsidRPr="0082643D" w:rsidRDefault="003257FD" w:rsidP="003257FD">
            <w:pPr>
              <w:numPr>
                <w:ilvl w:val="0"/>
                <w:numId w:val="69"/>
              </w:numPr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The Counterparty sends the A008 to the other </w:t>
            </w:r>
            <w:r w:rsidR="00C23A57">
              <w:rPr>
                <w:rFonts w:cstheme="minorHAnsi"/>
                <w:color w:val="000000"/>
                <w:szCs w:val="20"/>
              </w:rPr>
              <w:t>Participant</w:t>
            </w:r>
            <w:r w:rsidRPr="0082643D">
              <w:rPr>
                <w:rFonts w:cstheme="minorHAnsi"/>
                <w:color w:val="000000"/>
                <w:szCs w:val="20"/>
              </w:rPr>
              <w:t>s;</w:t>
            </w:r>
          </w:p>
          <w:p w14:paraId="07F0141F" w14:textId="54C5A06C" w:rsidR="003257FD" w:rsidRPr="0082643D" w:rsidRDefault="003257FD" w:rsidP="003257FD">
            <w:pPr>
              <w:numPr>
                <w:ilvl w:val="0"/>
                <w:numId w:val="69"/>
              </w:numPr>
              <w:jc w:val="left"/>
              <w:rPr>
                <w:rFonts w:cstheme="minorHAnsi"/>
                <w:color w:val="000000"/>
                <w:szCs w:val="20"/>
              </w:rPr>
            </w:pPr>
            <w:r w:rsidRPr="0082643D">
              <w:rPr>
                <w:rFonts w:cstheme="minorHAnsi"/>
                <w:color w:val="000000"/>
                <w:szCs w:val="20"/>
              </w:rPr>
              <w:t xml:space="preserve">Each </w:t>
            </w:r>
            <w:r w:rsidR="00C23A57">
              <w:rPr>
                <w:rFonts w:cstheme="minorHAnsi"/>
                <w:color w:val="000000"/>
                <w:szCs w:val="20"/>
              </w:rPr>
              <w:t>Participant</w:t>
            </w:r>
            <w:r w:rsidRPr="0082643D">
              <w:rPr>
                <w:rFonts w:cstheme="minorHAnsi"/>
                <w:color w:val="000000"/>
                <w:szCs w:val="20"/>
              </w:rPr>
              <w:t xml:space="preserve"> receives and </w:t>
            </w:r>
            <w:r w:rsidR="00790D05">
              <w:rPr>
                <w:rFonts w:cstheme="minorHAnsi"/>
                <w:color w:val="000000"/>
                <w:szCs w:val="20"/>
              </w:rPr>
              <w:t>reviews the content of the A008;</w:t>
            </w:r>
          </w:p>
          <w:p w14:paraId="4B3A9C86" w14:textId="1114742F" w:rsidR="0098293D" w:rsidRPr="0082643D" w:rsidRDefault="009078FF" w:rsidP="003257FD">
            <w:pPr>
              <w:numPr>
                <w:ilvl w:val="0"/>
                <w:numId w:val="69"/>
              </w:numPr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color w:val="000000"/>
                <w:szCs w:val="20"/>
              </w:rPr>
              <w:t>[</w:t>
            </w:r>
            <w:r w:rsidR="003257FD" w:rsidRPr="0082643D">
              <w:rPr>
                <w:rFonts w:cstheme="minorHAnsi"/>
                <w:color w:val="000000"/>
                <w:szCs w:val="20"/>
              </w:rPr>
              <w:t>This branch</w:t>
            </w:r>
            <w:r>
              <w:rPr>
                <w:rFonts w:cstheme="minorHAnsi"/>
                <w:color w:val="000000"/>
                <w:szCs w:val="20"/>
              </w:rPr>
              <w:t>] E</w:t>
            </w:r>
            <w:r w:rsidR="003257FD" w:rsidRPr="0082643D">
              <w:rPr>
                <w:rFonts w:cstheme="minorHAnsi"/>
                <w:color w:val="000000"/>
                <w:szCs w:val="20"/>
              </w:rPr>
              <w:t>nds</w:t>
            </w:r>
            <w:r w:rsidR="00790D05">
              <w:rPr>
                <w:rFonts w:cstheme="minorHAnsi"/>
                <w:color w:val="000000"/>
                <w:szCs w:val="20"/>
              </w:rPr>
              <w:t>.</w:t>
            </w:r>
          </w:p>
          <w:p w14:paraId="71849A31" w14:textId="42DD9F71" w:rsidR="003257FD" w:rsidRPr="0082643D" w:rsidRDefault="003257FD" w:rsidP="003257FD">
            <w:pPr>
              <w:ind w:left="722"/>
              <w:jc w:val="left"/>
              <w:rPr>
                <w:rFonts w:cs="Calibri"/>
                <w:szCs w:val="20"/>
              </w:rPr>
            </w:pPr>
          </w:p>
        </w:tc>
      </w:tr>
      <w:tr w:rsidR="00970B9E" w:rsidRPr="0082643D" w14:paraId="3EF88529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0DB16AB7" w14:textId="77777777" w:rsidR="00970B9E" w:rsidRPr="0082643D" w:rsidRDefault="00970B9E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808080" w:themeFill="background1" w:themeFillShade="80"/>
          </w:tcPr>
          <w:p w14:paraId="6A57A241" w14:textId="19DA19BD" w:rsidR="00970B9E" w:rsidRPr="0082643D" w:rsidRDefault="00970B9E" w:rsidP="007D1A98">
            <w:p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u w:val="single"/>
                <w:lang w:val="en-US"/>
              </w:rPr>
              <w:t xml:space="preserve">The Following Branches </w:t>
            </w:r>
            <w:r w:rsidR="007D1A98">
              <w:rPr>
                <w:rFonts w:cstheme="minorHAnsi"/>
                <w:b/>
                <w:i/>
                <w:szCs w:val="20"/>
                <w:u w:val="single"/>
                <w:lang w:val="en-US"/>
              </w:rPr>
              <w:t>D</w:t>
            </w:r>
            <w:r w:rsidRPr="0082643D">
              <w:rPr>
                <w:rFonts w:cstheme="minorHAnsi"/>
                <w:b/>
                <w:i/>
                <w:szCs w:val="20"/>
                <w:u w:val="single"/>
                <w:lang w:val="en-US"/>
              </w:rPr>
              <w:t xml:space="preserve">etermine the use </w:t>
            </w:r>
            <w:r w:rsidR="00DF3EDE">
              <w:rPr>
                <w:rFonts w:cstheme="minorHAnsi"/>
                <w:b/>
                <w:i/>
                <w:szCs w:val="20"/>
                <w:u w:val="single"/>
                <w:lang w:val="en-US"/>
              </w:rPr>
              <w:t xml:space="preserve">of </w:t>
            </w:r>
            <w:r w:rsidRPr="0082643D">
              <w:rPr>
                <w:rFonts w:cstheme="minorHAnsi"/>
                <w:b/>
                <w:i/>
                <w:szCs w:val="20"/>
                <w:u w:val="single"/>
                <w:lang w:val="en-US"/>
              </w:rPr>
              <w:t>other Legislation Applicable Processes within this Business Process</w:t>
            </w:r>
          </w:p>
        </w:tc>
      </w:tr>
      <w:tr w:rsidR="00970B9E" w:rsidRPr="0082643D" w14:paraId="01DF84F1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5F193ECC" w14:textId="77777777" w:rsidR="00970B9E" w:rsidRPr="0082643D" w:rsidRDefault="00970B9E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  <w:tcBorders>
              <w:top w:val="single" w:sz="6" w:space="0" w:color="auto"/>
            </w:tcBorders>
          </w:tcPr>
          <w:p w14:paraId="668B0E32" w14:textId="23E9D61A" w:rsidR="00970B9E" w:rsidRPr="0082643D" w:rsidRDefault="00970B9E" w:rsidP="00180736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[step </w:t>
            </w:r>
            <w:r w:rsidR="004A0B28" w:rsidRPr="0082643D">
              <w:rPr>
                <w:rFonts w:cstheme="minorHAnsi"/>
                <w:b/>
                <w:i/>
                <w:szCs w:val="20"/>
                <w:lang w:val="en-US"/>
              </w:rPr>
              <w:t>3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] and [step </w:t>
            </w:r>
            <w:r w:rsidR="004A0B28" w:rsidRPr="0082643D">
              <w:rPr>
                <w:rFonts w:cstheme="minorHAnsi"/>
                <w:b/>
                <w:i/>
                <w:szCs w:val="20"/>
                <w:lang w:val="en-US"/>
              </w:rPr>
              <w:t>7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>] the Case Owner may choose to advise all recipients</w:t>
            </w:r>
            <w:r w:rsidR="008D17B0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  <w:r w:rsidR="000511D4">
              <w:rPr>
                <w:rFonts w:cstheme="minorHAnsi"/>
                <w:b/>
                <w:i/>
                <w:szCs w:val="20"/>
                <w:lang w:val="en-US"/>
              </w:rPr>
              <w:t>of</w:t>
            </w:r>
            <w:r w:rsidR="006F57A0">
              <w:rPr>
                <w:rFonts w:cstheme="minorHAnsi"/>
                <w:b/>
                <w:i/>
                <w:szCs w:val="20"/>
                <w:lang w:val="en-US"/>
              </w:rPr>
              <w:t xml:space="preserve"> their</w:t>
            </w:r>
            <w:r w:rsidR="002325CF"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>A00</w:t>
            </w:r>
            <w:r w:rsidR="004A0B28" w:rsidRPr="0082643D">
              <w:rPr>
                <w:rFonts w:cstheme="minorHAnsi"/>
                <w:b/>
                <w:i/>
                <w:szCs w:val="20"/>
                <w:lang w:val="en-US"/>
              </w:rPr>
              <w:t>3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  <w:r w:rsidR="000511D4">
              <w:rPr>
                <w:rFonts w:cstheme="minorHAnsi"/>
                <w:b/>
                <w:i/>
                <w:szCs w:val="20"/>
                <w:lang w:val="en-US"/>
              </w:rPr>
              <w:t xml:space="preserve">that it 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is </w:t>
            </w:r>
            <w:r w:rsidR="002325CF">
              <w:rPr>
                <w:rFonts w:cstheme="minorHAnsi"/>
                <w:b/>
                <w:i/>
                <w:szCs w:val="20"/>
                <w:lang w:val="en-US"/>
              </w:rPr>
              <w:t>i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>nvalid under Art 5 of 987/09</w:t>
            </w:r>
          </w:p>
          <w:p w14:paraId="7FAC7831" w14:textId="77777777" w:rsidR="00970B9E" w:rsidRPr="0082643D" w:rsidRDefault="00970B9E" w:rsidP="00180736">
            <w:pPr>
              <w:pStyle w:val="Hints"/>
              <w:rPr>
                <w:rFonts w:ascii="Verdana" w:hAnsi="Verdana" w:cstheme="minorHAnsi"/>
                <w:i/>
                <w:color w:val="auto"/>
              </w:rPr>
            </w:pPr>
          </w:p>
          <w:p w14:paraId="168BDC73" w14:textId="6A852086" w:rsidR="00970B9E" w:rsidRPr="0082643D" w:rsidRDefault="00970B9E" w:rsidP="0071392A">
            <w:pPr>
              <w:pStyle w:val="Hints"/>
              <w:numPr>
                <w:ilvl w:val="0"/>
                <w:numId w:val="37"/>
              </w:numPr>
              <w:rPr>
                <w:rFonts w:ascii="Verdana" w:hAnsi="Verdana" w:cs="Calibri"/>
                <w:i/>
                <w:color w:val="auto"/>
              </w:rPr>
            </w:pPr>
            <w:r w:rsidRPr="0082643D">
              <w:rPr>
                <w:rFonts w:ascii="Verdana" w:hAnsi="Verdana" w:cstheme="minorHAnsi"/>
                <w:color w:val="auto"/>
              </w:rPr>
              <w:t>The Case Owner executes business use case</w:t>
            </w:r>
            <w:r w:rsidRPr="0082643D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="0071392A" w:rsidRPr="00790D05">
              <w:rPr>
                <w:rFonts w:ascii="Verdana" w:hAnsi="Verdana" w:cstheme="minorHAnsi"/>
                <w:b/>
                <w:color w:val="auto"/>
              </w:rPr>
              <w:t>AD_BUC_06_SubProcess – Invalidate SED;</w:t>
            </w:r>
          </w:p>
          <w:p w14:paraId="697254A4" w14:textId="5CC76D2C" w:rsidR="000511D4" w:rsidRPr="00836DDE" w:rsidRDefault="000511D4" w:rsidP="000511D4">
            <w:pPr>
              <w:pStyle w:val="Hints"/>
              <w:numPr>
                <w:ilvl w:val="0"/>
                <w:numId w:val="37"/>
              </w:numPr>
              <w:rPr>
                <w:rFonts w:ascii="Verdana" w:hAnsi="Verdana" w:cs="Calibri"/>
                <w:color w:val="auto"/>
              </w:rPr>
            </w:pPr>
            <w:r>
              <w:rPr>
                <w:rFonts w:ascii="Verdana" w:hAnsi="Verdana" w:cs="Calibri"/>
                <w:color w:val="auto"/>
              </w:rPr>
              <w:t>Optionally, t</w:t>
            </w:r>
            <w:r w:rsidRPr="00836DDE">
              <w:rPr>
                <w:rFonts w:ascii="Verdana" w:hAnsi="Verdana" w:cs="Calibri"/>
                <w:color w:val="auto"/>
              </w:rPr>
              <w:t>he Case Owner fills in an A00</w:t>
            </w:r>
            <w:r>
              <w:rPr>
                <w:rFonts w:ascii="Verdana" w:hAnsi="Verdana" w:cs="Calibri"/>
                <w:color w:val="auto"/>
              </w:rPr>
              <w:t>3</w:t>
            </w:r>
            <w:r w:rsidRPr="00836DDE">
              <w:rPr>
                <w:rFonts w:ascii="Verdana" w:hAnsi="Verdana" w:cs="Calibri"/>
                <w:color w:val="auto"/>
              </w:rPr>
              <w:t xml:space="preserve"> – </w:t>
            </w:r>
            <w:r w:rsidRPr="000511D4">
              <w:rPr>
                <w:rFonts w:ascii="Verdana" w:hAnsi="Verdana" w:cs="Calibri"/>
                <w:color w:val="auto"/>
              </w:rPr>
              <w:t>Determination of Applicable Legislation</w:t>
            </w:r>
            <w:r>
              <w:rPr>
                <w:rFonts w:ascii="Verdana" w:hAnsi="Verdana" w:cs="Calibri"/>
                <w:color w:val="auto"/>
              </w:rPr>
              <w:t>, by entering all the required data</w:t>
            </w:r>
            <w:r w:rsidRPr="00836DDE">
              <w:rPr>
                <w:rFonts w:ascii="Verdana" w:hAnsi="Verdana" w:cs="Calibri"/>
                <w:color w:val="auto"/>
              </w:rPr>
              <w:t>;</w:t>
            </w:r>
          </w:p>
          <w:p w14:paraId="6226136F" w14:textId="7FD1B1FC" w:rsidR="000511D4" w:rsidRPr="00836DDE" w:rsidRDefault="000511D4" w:rsidP="000511D4">
            <w:pPr>
              <w:pStyle w:val="Hints"/>
              <w:numPr>
                <w:ilvl w:val="0"/>
                <w:numId w:val="37"/>
              </w:numPr>
              <w:rPr>
                <w:rFonts w:ascii="Verdana" w:hAnsi="Verdana" w:cs="Calibri"/>
                <w:color w:val="auto"/>
              </w:rPr>
            </w:pPr>
            <w:r>
              <w:rPr>
                <w:rFonts w:ascii="Verdana" w:hAnsi="Verdana" w:cs="Calibri"/>
                <w:color w:val="auto"/>
              </w:rPr>
              <w:t>Optionally, t</w:t>
            </w:r>
            <w:r w:rsidRPr="00836DDE">
              <w:rPr>
                <w:rFonts w:ascii="Verdana" w:hAnsi="Verdana" w:cs="Calibri"/>
                <w:color w:val="auto"/>
              </w:rPr>
              <w:t>he Case Owner sends the A00</w:t>
            </w:r>
            <w:r>
              <w:rPr>
                <w:rFonts w:ascii="Verdana" w:hAnsi="Verdana" w:cs="Calibri"/>
                <w:color w:val="auto"/>
              </w:rPr>
              <w:t xml:space="preserve">3, including any attachments, </w:t>
            </w:r>
            <w:r w:rsidRPr="00836DDE">
              <w:rPr>
                <w:rFonts w:ascii="Verdana" w:hAnsi="Verdana" w:cs="Calibri"/>
                <w:color w:val="auto"/>
              </w:rPr>
              <w:t>to</w:t>
            </w:r>
            <w:r w:rsidR="00151522">
              <w:rPr>
                <w:rFonts w:ascii="Verdana" w:hAnsi="Verdana" w:cs="Calibri"/>
                <w:color w:val="auto"/>
              </w:rPr>
              <w:t xml:space="preserve"> all</w:t>
            </w:r>
            <w:r w:rsidRPr="00836DDE">
              <w:rPr>
                <w:rFonts w:ascii="Verdana" w:hAnsi="Verdana" w:cs="Calibri"/>
                <w:color w:val="auto"/>
              </w:rPr>
              <w:t xml:space="preserve"> the </w:t>
            </w:r>
            <w:r>
              <w:rPr>
                <w:rFonts w:ascii="Verdana" w:hAnsi="Verdana" w:cs="Calibri"/>
                <w:color w:val="auto"/>
              </w:rPr>
              <w:t>recipients</w:t>
            </w:r>
            <w:r w:rsidRPr="00836DDE">
              <w:rPr>
                <w:rFonts w:ascii="Verdana" w:hAnsi="Verdana" w:cs="Calibri"/>
                <w:color w:val="auto"/>
              </w:rPr>
              <w:t>;</w:t>
            </w:r>
          </w:p>
          <w:p w14:paraId="0E94E9F1" w14:textId="2F8FE33F" w:rsidR="00970B9E" w:rsidRPr="0082643D" w:rsidRDefault="00970B9E" w:rsidP="000511D4">
            <w:pPr>
              <w:pStyle w:val="Hints"/>
              <w:numPr>
                <w:ilvl w:val="0"/>
                <w:numId w:val="37"/>
              </w:numPr>
              <w:rPr>
                <w:rFonts w:ascii="Verdana" w:hAnsi="Verdana" w:cstheme="minorHAnsi"/>
                <w:b/>
                <w:i/>
              </w:rPr>
            </w:pPr>
            <w:r w:rsidRPr="0082643D">
              <w:rPr>
                <w:rFonts w:ascii="Verdana" w:hAnsi="Verdana" w:cstheme="minorHAnsi"/>
                <w:color w:val="auto"/>
              </w:rPr>
              <w:t xml:space="preserve">[This Branch] </w:t>
            </w:r>
            <w:r w:rsidR="00790D05">
              <w:rPr>
                <w:rFonts w:ascii="Verdana" w:hAnsi="Verdana" w:cstheme="minorHAnsi"/>
                <w:color w:val="auto"/>
              </w:rPr>
              <w:t>E</w:t>
            </w:r>
            <w:r w:rsidRPr="0082643D">
              <w:rPr>
                <w:rFonts w:ascii="Verdana" w:hAnsi="Verdana" w:cstheme="minorHAnsi"/>
                <w:color w:val="auto"/>
              </w:rPr>
              <w:t>nds</w:t>
            </w:r>
            <w:r w:rsidR="00790D05">
              <w:rPr>
                <w:rFonts w:ascii="Verdana" w:hAnsi="Verdana" w:cstheme="minorHAnsi"/>
                <w:color w:val="auto"/>
              </w:rPr>
              <w:t>.</w:t>
            </w:r>
          </w:p>
        </w:tc>
      </w:tr>
      <w:tr w:rsidR="00970B9E" w:rsidRPr="0082643D" w14:paraId="75201C1E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76FBC27A" w14:textId="77777777" w:rsidR="00970B9E" w:rsidRPr="0082643D" w:rsidRDefault="00970B9E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14:paraId="3360B39E" w14:textId="372515F6" w:rsidR="00970B9E" w:rsidRPr="0082643D" w:rsidRDefault="004A0B28" w:rsidP="003E51D2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[Branch </w:t>
            </w:r>
            <w:r w:rsidR="00D85C59" w:rsidRPr="0082643D">
              <w:rPr>
                <w:rFonts w:cstheme="minorHAnsi"/>
                <w:b/>
                <w:i/>
                <w:szCs w:val="20"/>
                <w:lang w:val="en-US"/>
              </w:rPr>
              <w:t>1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Step</w:t>
            </w:r>
            <w:r w:rsidR="00D85C59" w:rsidRPr="0082643D">
              <w:rPr>
                <w:rFonts w:cstheme="minorHAnsi"/>
                <w:b/>
                <w:i/>
                <w:szCs w:val="20"/>
                <w:lang w:val="en-US"/>
              </w:rPr>
              <w:t>2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] and [step </w:t>
            </w:r>
            <w:r w:rsidR="00D85C59" w:rsidRPr="0082643D">
              <w:rPr>
                <w:rFonts w:cstheme="minorHAnsi"/>
                <w:b/>
                <w:i/>
                <w:szCs w:val="20"/>
                <w:lang w:val="en-US"/>
              </w:rPr>
              <w:t>7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] the </w:t>
            </w:r>
            <w:r w:rsidR="00D85C59" w:rsidRPr="0082643D">
              <w:rPr>
                <w:rFonts w:cstheme="minorHAnsi"/>
                <w:b/>
                <w:i/>
                <w:szCs w:val="20"/>
                <w:lang w:val="en-US"/>
              </w:rPr>
              <w:t>Counterparty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may choose to advise all recipients</w:t>
            </w:r>
            <w:r w:rsidR="000511D4">
              <w:rPr>
                <w:rFonts w:cstheme="minorHAnsi"/>
                <w:b/>
                <w:i/>
                <w:szCs w:val="20"/>
                <w:lang w:val="en-US"/>
              </w:rPr>
              <w:t xml:space="preserve"> of their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  <w:r w:rsidR="00D85C59" w:rsidRPr="0082643D">
              <w:rPr>
                <w:rFonts w:cstheme="minorHAnsi"/>
                <w:b/>
                <w:i/>
                <w:szCs w:val="20"/>
                <w:lang w:val="en-US"/>
              </w:rPr>
              <w:t>A012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  <w:r w:rsidR="000511D4">
              <w:rPr>
                <w:rFonts w:cstheme="minorHAnsi"/>
                <w:b/>
                <w:i/>
                <w:szCs w:val="20"/>
                <w:lang w:val="en-US"/>
              </w:rPr>
              <w:t xml:space="preserve">that it 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is Invalid under Art 5 of </w:t>
            </w:r>
            <w:r w:rsidR="00970B9E" w:rsidRPr="0082643D">
              <w:rPr>
                <w:rFonts w:cstheme="minorHAnsi"/>
                <w:b/>
                <w:i/>
                <w:szCs w:val="20"/>
                <w:lang w:val="en-US"/>
              </w:rPr>
              <w:t>987/09</w:t>
            </w:r>
          </w:p>
          <w:p w14:paraId="1FD7712B" w14:textId="77777777" w:rsidR="00970B9E" w:rsidRPr="0082643D" w:rsidRDefault="00970B9E" w:rsidP="00180736">
            <w:pPr>
              <w:pStyle w:val="Hints"/>
              <w:rPr>
                <w:rFonts w:ascii="Verdana" w:hAnsi="Verdana" w:cstheme="minorHAnsi"/>
                <w:i/>
                <w:color w:val="auto"/>
              </w:rPr>
            </w:pPr>
          </w:p>
          <w:p w14:paraId="5CA12761" w14:textId="0EAA5B66" w:rsidR="0071392A" w:rsidRPr="0082643D" w:rsidRDefault="00970B9E" w:rsidP="000511D4">
            <w:pPr>
              <w:pStyle w:val="Hints"/>
              <w:numPr>
                <w:ilvl w:val="0"/>
                <w:numId w:val="49"/>
              </w:numPr>
              <w:rPr>
                <w:rFonts w:ascii="Verdana" w:hAnsi="Verdana" w:cstheme="minorHAnsi"/>
                <w:b/>
                <w:i/>
                <w:color w:val="000000"/>
              </w:rPr>
            </w:pPr>
            <w:r w:rsidRPr="0082643D">
              <w:rPr>
                <w:rFonts w:ascii="Verdana" w:hAnsi="Verdana" w:cstheme="minorHAnsi"/>
                <w:color w:val="auto"/>
              </w:rPr>
              <w:t>The Counterparty executes business use case</w:t>
            </w:r>
            <w:r w:rsidRPr="0082643D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="0071392A" w:rsidRPr="00D55C13">
              <w:rPr>
                <w:rFonts w:ascii="Verdana" w:hAnsi="Verdana" w:cstheme="minorHAnsi"/>
                <w:b/>
                <w:i/>
                <w:color w:val="auto"/>
              </w:rPr>
              <w:t>AD_BUC_06_SubProcess-Invalidate SED</w:t>
            </w:r>
            <w:r w:rsidR="00D55C13">
              <w:rPr>
                <w:rFonts w:ascii="Verdana" w:hAnsi="Verdana" w:cstheme="minorHAnsi"/>
                <w:b/>
                <w:i/>
                <w:color w:val="auto"/>
              </w:rPr>
              <w:t>;</w:t>
            </w:r>
            <w:r w:rsidR="0071392A" w:rsidRPr="0082643D">
              <w:rPr>
                <w:rFonts w:ascii="Verdana" w:hAnsi="Verdana" w:cstheme="minorHAnsi"/>
                <w:b/>
                <w:i/>
                <w:color w:val="auto"/>
              </w:rPr>
              <w:t xml:space="preserve"> </w:t>
            </w:r>
          </w:p>
          <w:p w14:paraId="4483F3E6" w14:textId="6BC5EEC4" w:rsidR="000511D4" w:rsidRPr="00836DDE" w:rsidRDefault="000511D4" w:rsidP="000511D4">
            <w:pPr>
              <w:pStyle w:val="Hints"/>
              <w:numPr>
                <w:ilvl w:val="0"/>
                <w:numId w:val="49"/>
              </w:numPr>
              <w:rPr>
                <w:rFonts w:ascii="Verdana" w:hAnsi="Verdana" w:cs="Calibri"/>
                <w:color w:val="auto"/>
              </w:rPr>
            </w:pPr>
            <w:r>
              <w:rPr>
                <w:rFonts w:ascii="Verdana" w:hAnsi="Verdana" w:cs="Calibri"/>
                <w:color w:val="auto"/>
              </w:rPr>
              <w:t>Optionally, t</w:t>
            </w:r>
            <w:r w:rsidRPr="00836DDE">
              <w:rPr>
                <w:rFonts w:ascii="Verdana" w:hAnsi="Verdana" w:cs="Calibri"/>
                <w:color w:val="auto"/>
              </w:rPr>
              <w:t>he C</w:t>
            </w:r>
            <w:r>
              <w:rPr>
                <w:rFonts w:ascii="Verdana" w:hAnsi="Verdana" w:cs="Calibri"/>
                <w:color w:val="auto"/>
              </w:rPr>
              <w:t>ounterparty</w:t>
            </w:r>
            <w:r w:rsidRPr="00836DDE">
              <w:rPr>
                <w:rFonts w:ascii="Verdana" w:hAnsi="Verdana" w:cs="Calibri"/>
                <w:color w:val="auto"/>
              </w:rPr>
              <w:t xml:space="preserve"> fills</w:t>
            </w:r>
            <w:r w:rsidRPr="000511D4">
              <w:rPr>
                <w:rFonts w:ascii="Verdana" w:hAnsi="Verdana" w:cs="Calibri"/>
                <w:color w:val="auto"/>
              </w:rPr>
              <w:t xml:space="preserve"> in an A012 – </w:t>
            </w:r>
            <w:r w:rsidRPr="000511D4">
              <w:rPr>
                <w:rFonts w:ascii="Verdana" w:eastAsia="Calibri" w:hAnsi="Verdana"/>
                <w:lang w:val="en-GB"/>
              </w:rPr>
              <w:t>Acceptance of Decision on Applicable Legislation</w:t>
            </w:r>
            <w:r w:rsidRPr="000511D4">
              <w:rPr>
                <w:rFonts w:ascii="Verdana" w:hAnsi="Verdana" w:cs="Calibri"/>
                <w:color w:val="auto"/>
              </w:rPr>
              <w:t>, b</w:t>
            </w:r>
            <w:r>
              <w:rPr>
                <w:rFonts w:ascii="Verdana" w:hAnsi="Verdana" w:cs="Calibri"/>
                <w:color w:val="auto"/>
              </w:rPr>
              <w:t>y entering all the required data</w:t>
            </w:r>
            <w:r w:rsidRPr="00836DDE">
              <w:rPr>
                <w:rFonts w:ascii="Verdana" w:hAnsi="Verdana" w:cs="Calibri"/>
                <w:color w:val="auto"/>
              </w:rPr>
              <w:t>;</w:t>
            </w:r>
          </w:p>
          <w:p w14:paraId="1530A270" w14:textId="2DBF378F" w:rsidR="000511D4" w:rsidRPr="00836DDE" w:rsidRDefault="000511D4" w:rsidP="000511D4">
            <w:pPr>
              <w:pStyle w:val="Hints"/>
              <w:numPr>
                <w:ilvl w:val="0"/>
                <w:numId w:val="49"/>
              </w:numPr>
              <w:rPr>
                <w:rFonts w:ascii="Verdana" w:hAnsi="Verdana" w:cs="Calibri"/>
                <w:color w:val="auto"/>
              </w:rPr>
            </w:pPr>
            <w:r>
              <w:rPr>
                <w:rFonts w:ascii="Verdana" w:hAnsi="Verdana" w:cs="Calibri"/>
                <w:color w:val="auto"/>
              </w:rPr>
              <w:t>Optionally, t</w:t>
            </w:r>
            <w:r w:rsidRPr="00836DDE">
              <w:rPr>
                <w:rFonts w:ascii="Verdana" w:hAnsi="Verdana" w:cs="Calibri"/>
                <w:color w:val="auto"/>
              </w:rPr>
              <w:t>he C</w:t>
            </w:r>
            <w:r>
              <w:rPr>
                <w:rFonts w:ascii="Verdana" w:hAnsi="Verdana" w:cs="Calibri"/>
                <w:color w:val="auto"/>
              </w:rPr>
              <w:t>ounterparty</w:t>
            </w:r>
            <w:r w:rsidRPr="00836DDE">
              <w:rPr>
                <w:rFonts w:ascii="Verdana" w:hAnsi="Verdana" w:cs="Calibri"/>
                <w:color w:val="auto"/>
              </w:rPr>
              <w:t xml:space="preserve"> sends the A0</w:t>
            </w:r>
            <w:r>
              <w:rPr>
                <w:rFonts w:ascii="Verdana" w:hAnsi="Verdana" w:cs="Calibri"/>
                <w:color w:val="auto"/>
              </w:rPr>
              <w:t xml:space="preserve">12, including any attachments, </w:t>
            </w:r>
            <w:r w:rsidRPr="00836DDE">
              <w:rPr>
                <w:rFonts w:ascii="Verdana" w:hAnsi="Verdana" w:cs="Calibri"/>
                <w:color w:val="auto"/>
              </w:rPr>
              <w:t xml:space="preserve">to </w:t>
            </w:r>
            <w:r>
              <w:rPr>
                <w:rFonts w:ascii="Verdana" w:hAnsi="Verdana" w:cs="Calibri"/>
                <w:color w:val="auto"/>
              </w:rPr>
              <w:t xml:space="preserve">all </w:t>
            </w:r>
            <w:r w:rsidR="00151522">
              <w:rPr>
                <w:rFonts w:ascii="Verdana" w:hAnsi="Verdana" w:cs="Calibri"/>
                <w:color w:val="auto"/>
              </w:rPr>
              <w:t xml:space="preserve">the </w:t>
            </w:r>
            <w:r>
              <w:rPr>
                <w:rFonts w:ascii="Verdana" w:hAnsi="Verdana" w:cs="Calibri"/>
                <w:color w:val="auto"/>
              </w:rPr>
              <w:t>recipients</w:t>
            </w:r>
            <w:r w:rsidRPr="00836DDE">
              <w:rPr>
                <w:rFonts w:ascii="Verdana" w:hAnsi="Verdana" w:cs="Calibri"/>
                <w:color w:val="auto"/>
              </w:rPr>
              <w:t>;</w:t>
            </w:r>
          </w:p>
          <w:p w14:paraId="27E0C631" w14:textId="05D45B0A" w:rsidR="00970B9E" w:rsidRPr="0082643D" w:rsidRDefault="000511D4" w:rsidP="000511D4">
            <w:pPr>
              <w:pStyle w:val="Hints"/>
              <w:numPr>
                <w:ilvl w:val="0"/>
                <w:numId w:val="49"/>
              </w:numPr>
              <w:rPr>
                <w:rFonts w:ascii="Verdana" w:hAnsi="Verdana" w:cstheme="minorHAnsi"/>
                <w:b/>
                <w:i/>
                <w:color w:val="000000"/>
              </w:rPr>
            </w:pPr>
            <w:r>
              <w:rPr>
                <w:rFonts w:ascii="Verdana" w:hAnsi="Verdana" w:cstheme="minorHAnsi"/>
                <w:color w:val="auto"/>
              </w:rPr>
              <w:t xml:space="preserve"> </w:t>
            </w:r>
            <w:r w:rsidR="00D55C13">
              <w:rPr>
                <w:rFonts w:ascii="Verdana" w:hAnsi="Verdana" w:cstheme="minorHAnsi"/>
                <w:color w:val="auto"/>
              </w:rPr>
              <w:t>[This Branch] E</w:t>
            </w:r>
            <w:r w:rsidR="00970B9E" w:rsidRPr="0082643D">
              <w:rPr>
                <w:rFonts w:ascii="Verdana" w:hAnsi="Verdana" w:cstheme="minorHAnsi"/>
                <w:color w:val="auto"/>
              </w:rPr>
              <w:t>nds.</w:t>
            </w:r>
          </w:p>
        </w:tc>
      </w:tr>
      <w:tr w:rsidR="00970B9E" w:rsidRPr="0082643D" w14:paraId="46FD3F93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6BE38E53" w14:textId="77777777" w:rsidR="00970B9E" w:rsidRPr="0082643D" w:rsidRDefault="00970B9E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14:paraId="13D807DB" w14:textId="089228CE" w:rsidR="00D85C59" w:rsidRPr="0082643D" w:rsidRDefault="00D85C59" w:rsidP="00D85C59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[Branch 2 Step2] and [step 7] the </w:t>
            </w:r>
            <w:r w:rsidR="00380B07">
              <w:rPr>
                <w:rFonts w:cstheme="minorHAnsi"/>
                <w:b/>
                <w:i/>
                <w:szCs w:val="20"/>
                <w:lang w:val="en-US"/>
              </w:rPr>
              <w:t>Counterparty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may choose to advise all recipients</w:t>
            </w:r>
            <w:r w:rsidR="00536FFA">
              <w:rPr>
                <w:rFonts w:cstheme="minorHAnsi"/>
                <w:b/>
                <w:i/>
                <w:szCs w:val="20"/>
                <w:lang w:val="en-US"/>
              </w:rPr>
              <w:t xml:space="preserve"> of their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A005</w:t>
            </w:r>
            <w:r w:rsidR="00536FFA">
              <w:rPr>
                <w:rFonts w:cstheme="minorHAnsi"/>
                <w:b/>
                <w:i/>
                <w:szCs w:val="20"/>
                <w:lang w:val="en-US"/>
              </w:rPr>
              <w:t xml:space="preserve">that it 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is Invalid under Art 5 of 987/09</w:t>
            </w:r>
          </w:p>
          <w:p w14:paraId="61B22038" w14:textId="77777777" w:rsidR="00D85C59" w:rsidRPr="0082643D" w:rsidRDefault="00D85C59" w:rsidP="00D85C59">
            <w:p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</w:p>
          <w:p w14:paraId="63DC33B8" w14:textId="6A341F1B" w:rsidR="00536FFA" w:rsidRPr="0082643D" w:rsidRDefault="00D85C59" w:rsidP="003E51D2">
            <w:pPr>
              <w:pStyle w:val="Hints"/>
              <w:numPr>
                <w:ilvl w:val="0"/>
                <w:numId w:val="76"/>
              </w:numPr>
              <w:rPr>
                <w:rFonts w:ascii="Verdana" w:hAnsi="Verdana" w:cstheme="minorHAnsi"/>
                <w:b/>
                <w:i/>
              </w:rPr>
            </w:pPr>
            <w:r w:rsidRPr="00536FFA">
              <w:rPr>
                <w:rFonts w:ascii="Verdana" w:hAnsi="Verdana" w:cstheme="minorHAnsi"/>
                <w:color w:val="auto"/>
              </w:rPr>
              <w:t xml:space="preserve">The </w:t>
            </w:r>
            <w:r w:rsidR="00380B07" w:rsidRPr="00536FFA">
              <w:rPr>
                <w:rFonts w:ascii="Verdana" w:hAnsi="Verdana" w:cstheme="minorHAnsi"/>
                <w:color w:val="auto"/>
              </w:rPr>
              <w:t>Counterparty</w:t>
            </w:r>
            <w:r w:rsidRPr="00536FFA">
              <w:rPr>
                <w:rFonts w:ascii="Verdana" w:hAnsi="Verdana" w:cstheme="minorHAnsi"/>
                <w:color w:val="auto"/>
              </w:rPr>
              <w:t xml:space="preserve"> executes business use case</w:t>
            </w:r>
            <w:r w:rsidRPr="00536FFA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="00D1733B" w:rsidRPr="00536FFA">
              <w:rPr>
                <w:rFonts w:ascii="Verdana" w:hAnsi="Verdana" w:cstheme="minorHAnsi"/>
                <w:b/>
                <w:i/>
                <w:color w:val="auto"/>
              </w:rPr>
              <w:t>AD_BUC_06_SubProcess-Invalidate SED</w:t>
            </w:r>
            <w:r w:rsidRPr="00536FFA">
              <w:rPr>
                <w:rFonts w:ascii="Verdana" w:hAnsi="Verdana" w:cstheme="minorHAnsi"/>
                <w:b/>
                <w:i/>
                <w:color w:val="auto"/>
              </w:rPr>
              <w:t>;</w:t>
            </w:r>
          </w:p>
          <w:p w14:paraId="3E4B3659" w14:textId="6C9A3875" w:rsidR="000511D4" w:rsidRPr="00F16E9F" w:rsidRDefault="000511D4" w:rsidP="00536FFA">
            <w:pPr>
              <w:pStyle w:val="Hints"/>
              <w:numPr>
                <w:ilvl w:val="0"/>
                <w:numId w:val="76"/>
              </w:numPr>
              <w:rPr>
                <w:rFonts w:ascii="Verdana" w:hAnsi="Verdana" w:cs="Calibri"/>
                <w:color w:val="auto"/>
              </w:rPr>
            </w:pPr>
            <w:r w:rsidRPr="00536FFA">
              <w:rPr>
                <w:rFonts w:ascii="Verdana" w:hAnsi="Verdana" w:cs="Calibri"/>
                <w:color w:val="auto"/>
              </w:rPr>
              <w:t>Optionally, the Counterparty fills in an A005 – Request for more information</w:t>
            </w:r>
            <w:r w:rsidRPr="00F16E9F">
              <w:rPr>
                <w:rFonts w:ascii="Verdana" w:hAnsi="Verdana" w:cs="Calibri"/>
                <w:color w:val="auto"/>
              </w:rPr>
              <w:t>, by entering all the required data;</w:t>
            </w:r>
          </w:p>
          <w:p w14:paraId="00B3E361" w14:textId="2AA61373" w:rsidR="00536FFA" w:rsidRPr="003E51D2" w:rsidRDefault="000511D4" w:rsidP="003E51D2">
            <w:pPr>
              <w:pStyle w:val="Hints"/>
              <w:numPr>
                <w:ilvl w:val="0"/>
                <w:numId w:val="76"/>
              </w:numPr>
              <w:rPr>
                <w:rFonts w:ascii="Verdana" w:hAnsi="Verdana" w:cstheme="minorHAnsi"/>
                <w:b/>
                <w:i/>
                <w:color w:val="000000"/>
              </w:rPr>
            </w:pPr>
            <w:r>
              <w:rPr>
                <w:rFonts w:ascii="Verdana" w:hAnsi="Verdana" w:cs="Calibri"/>
                <w:color w:val="auto"/>
              </w:rPr>
              <w:t>Optionally, t</w:t>
            </w:r>
            <w:r w:rsidRPr="00836DDE">
              <w:rPr>
                <w:rFonts w:ascii="Verdana" w:hAnsi="Verdana" w:cs="Calibri"/>
                <w:color w:val="auto"/>
              </w:rPr>
              <w:t xml:space="preserve">he </w:t>
            </w:r>
            <w:r>
              <w:rPr>
                <w:rFonts w:ascii="Verdana" w:hAnsi="Verdana" w:cs="Calibri"/>
                <w:color w:val="auto"/>
              </w:rPr>
              <w:t>Counterparty</w:t>
            </w:r>
            <w:r w:rsidRPr="00836DDE">
              <w:rPr>
                <w:rFonts w:ascii="Verdana" w:hAnsi="Verdana" w:cs="Calibri"/>
                <w:color w:val="auto"/>
              </w:rPr>
              <w:t xml:space="preserve"> sends the A00</w:t>
            </w:r>
            <w:r>
              <w:rPr>
                <w:rFonts w:ascii="Verdana" w:hAnsi="Verdana" w:cs="Calibri"/>
                <w:color w:val="auto"/>
              </w:rPr>
              <w:t xml:space="preserve">5, including any attachments, </w:t>
            </w:r>
            <w:r w:rsidRPr="00836DDE">
              <w:rPr>
                <w:rFonts w:ascii="Verdana" w:hAnsi="Verdana" w:cs="Calibri"/>
                <w:color w:val="auto"/>
              </w:rPr>
              <w:t xml:space="preserve">to </w:t>
            </w:r>
            <w:r w:rsidR="00151522">
              <w:rPr>
                <w:rFonts w:ascii="Verdana" w:hAnsi="Verdana" w:cs="Calibri"/>
                <w:color w:val="auto"/>
              </w:rPr>
              <w:t xml:space="preserve">all </w:t>
            </w:r>
            <w:r w:rsidRPr="00836DDE">
              <w:rPr>
                <w:rFonts w:ascii="Verdana" w:hAnsi="Verdana" w:cs="Calibri"/>
                <w:color w:val="auto"/>
              </w:rPr>
              <w:t xml:space="preserve">the </w:t>
            </w:r>
            <w:r>
              <w:rPr>
                <w:rFonts w:ascii="Verdana" w:hAnsi="Verdana" w:cs="Calibri"/>
                <w:color w:val="auto"/>
              </w:rPr>
              <w:t>recipients</w:t>
            </w:r>
            <w:r w:rsidRPr="00836DDE">
              <w:rPr>
                <w:rFonts w:ascii="Verdana" w:hAnsi="Verdana" w:cs="Calibri"/>
                <w:color w:val="auto"/>
              </w:rPr>
              <w:t>;</w:t>
            </w:r>
          </w:p>
          <w:p w14:paraId="2F9A2153" w14:textId="1026A5B5" w:rsidR="00970B9E" w:rsidRPr="0082643D" w:rsidRDefault="00D55C13" w:rsidP="003E51D2">
            <w:pPr>
              <w:pStyle w:val="Hints"/>
              <w:numPr>
                <w:ilvl w:val="0"/>
                <w:numId w:val="76"/>
              </w:numPr>
              <w:rPr>
                <w:rFonts w:ascii="Verdana" w:hAnsi="Verdana" w:cstheme="minorHAnsi"/>
                <w:b/>
                <w:i/>
                <w:color w:val="000000"/>
              </w:rPr>
            </w:pPr>
            <w:r>
              <w:rPr>
                <w:rFonts w:ascii="Verdana" w:hAnsi="Verdana" w:cstheme="minorHAnsi"/>
                <w:color w:val="auto"/>
              </w:rPr>
              <w:t>[This Branch] E</w:t>
            </w:r>
            <w:r w:rsidR="00D85C59" w:rsidRPr="0082643D">
              <w:rPr>
                <w:rFonts w:ascii="Verdana" w:hAnsi="Verdana" w:cstheme="minorHAnsi"/>
                <w:color w:val="auto"/>
              </w:rPr>
              <w:t>nds</w:t>
            </w:r>
            <w:r>
              <w:rPr>
                <w:rFonts w:ascii="Verdana" w:hAnsi="Verdana" w:cstheme="minorHAnsi"/>
                <w:color w:val="auto"/>
              </w:rPr>
              <w:t>.</w:t>
            </w:r>
          </w:p>
        </w:tc>
      </w:tr>
      <w:tr w:rsidR="00970B9E" w:rsidRPr="0082643D" w14:paraId="1BC5A82B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7C7CBCBF" w14:textId="77777777" w:rsidR="00970B9E" w:rsidRPr="0082643D" w:rsidRDefault="00970B9E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14:paraId="5861DD20" w14:textId="08FF97DD" w:rsidR="00970B9E" w:rsidRPr="0082643D" w:rsidRDefault="00970B9E" w:rsidP="00970B9E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[Branch 2 Step5] and [step </w:t>
            </w:r>
            <w:r w:rsidR="00D85C59" w:rsidRPr="0082643D">
              <w:rPr>
                <w:rFonts w:cstheme="minorHAnsi"/>
                <w:b/>
                <w:i/>
                <w:szCs w:val="20"/>
                <w:lang w:val="en-US"/>
              </w:rPr>
              <w:t>7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>] the Case Owner may choose to advise all recipients</w:t>
            </w:r>
            <w:r w:rsidR="004C3DDD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  <w:r w:rsidR="00F16E9F">
              <w:rPr>
                <w:rFonts w:cstheme="minorHAnsi"/>
                <w:b/>
                <w:i/>
                <w:szCs w:val="20"/>
                <w:lang w:val="en-US"/>
              </w:rPr>
              <w:t xml:space="preserve">of their 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A006 </w:t>
            </w:r>
            <w:r w:rsidR="00F16E9F">
              <w:rPr>
                <w:rFonts w:cstheme="minorHAnsi"/>
                <w:b/>
                <w:i/>
                <w:szCs w:val="20"/>
                <w:lang w:val="en-US"/>
              </w:rPr>
              <w:t xml:space="preserve">that it 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>is Invalid under Art 5 of 987/09</w:t>
            </w:r>
          </w:p>
          <w:p w14:paraId="3D6D0AA3" w14:textId="77777777" w:rsidR="00970B9E" w:rsidRPr="0082643D" w:rsidRDefault="00970B9E" w:rsidP="00970B9E">
            <w:p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</w:p>
          <w:p w14:paraId="173DCECE" w14:textId="6B135E13" w:rsidR="00F16E9F" w:rsidRPr="0082643D" w:rsidRDefault="00970B9E" w:rsidP="003E51D2">
            <w:pPr>
              <w:pStyle w:val="Hints"/>
              <w:numPr>
                <w:ilvl w:val="0"/>
                <w:numId w:val="77"/>
              </w:numPr>
              <w:rPr>
                <w:rFonts w:ascii="Verdana" w:hAnsi="Verdana" w:cstheme="minorHAnsi"/>
                <w:b/>
                <w:i/>
              </w:rPr>
            </w:pPr>
            <w:r w:rsidRPr="00F16E9F">
              <w:rPr>
                <w:rFonts w:ascii="Verdana" w:hAnsi="Verdana" w:cstheme="minorHAnsi"/>
                <w:color w:val="auto"/>
              </w:rPr>
              <w:t>The Case Owner executes business use case</w:t>
            </w:r>
            <w:r w:rsidRPr="00F16E9F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="00D1733B" w:rsidRPr="00F16E9F">
              <w:rPr>
                <w:rFonts w:ascii="Verdana" w:hAnsi="Verdana" w:cstheme="minorHAnsi"/>
                <w:b/>
                <w:i/>
                <w:color w:val="auto"/>
              </w:rPr>
              <w:t>AD_BUC_06_SubProcess-Invalidate SED</w:t>
            </w:r>
            <w:r w:rsidR="00C85A7F" w:rsidRPr="00F16E9F">
              <w:rPr>
                <w:rFonts w:ascii="Verdana" w:hAnsi="Verdana" w:cstheme="minorHAnsi"/>
                <w:b/>
                <w:i/>
                <w:color w:val="auto"/>
              </w:rPr>
              <w:t>;</w:t>
            </w:r>
          </w:p>
          <w:p w14:paraId="0AC038D0" w14:textId="610CE63A" w:rsidR="00F16E9F" w:rsidRPr="00816107" w:rsidRDefault="00F16E9F" w:rsidP="00F16E9F">
            <w:pPr>
              <w:pStyle w:val="Hints"/>
              <w:numPr>
                <w:ilvl w:val="0"/>
                <w:numId w:val="77"/>
              </w:numPr>
              <w:rPr>
                <w:rFonts w:ascii="Verdana" w:hAnsi="Verdana" w:cs="Calibri"/>
                <w:color w:val="auto"/>
              </w:rPr>
            </w:pPr>
            <w:r w:rsidRPr="00F16E9F">
              <w:rPr>
                <w:rFonts w:ascii="Verdana" w:hAnsi="Verdana" w:cs="Calibri"/>
                <w:color w:val="auto"/>
              </w:rPr>
              <w:t>Optionally, the Case Owner fills in an A006 – Reply to request for more information</w:t>
            </w:r>
            <w:r w:rsidRPr="00816107">
              <w:rPr>
                <w:rFonts w:ascii="Verdana" w:hAnsi="Verdana" w:cs="Calibri"/>
                <w:color w:val="auto"/>
              </w:rPr>
              <w:t>, by entering all the required data;</w:t>
            </w:r>
          </w:p>
          <w:p w14:paraId="62B063AE" w14:textId="4044E2D7" w:rsidR="00F16E9F" w:rsidRPr="003E51D2" w:rsidRDefault="00F16E9F" w:rsidP="003E51D2">
            <w:pPr>
              <w:pStyle w:val="Hints"/>
              <w:numPr>
                <w:ilvl w:val="0"/>
                <w:numId w:val="77"/>
              </w:numPr>
              <w:rPr>
                <w:rFonts w:ascii="Verdana" w:hAnsi="Verdana" w:cstheme="minorHAnsi"/>
                <w:i/>
                <w:color w:val="auto"/>
              </w:rPr>
            </w:pPr>
            <w:r>
              <w:rPr>
                <w:rFonts w:ascii="Verdana" w:hAnsi="Verdana" w:cs="Calibri"/>
                <w:color w:val="auto"/>
              </w:rPr>
              <w:t>Optionally, t</w:t>
            </w:r>
            <w:r w:rsidRPr="00836DDE">
              <w:rPr>
                <w:rFonts w:ascii="Verdana" w:hAnsi="Verdana" w:cs="Calibri"/>
                <w:color w:val="auto"/>
              </w:rPr>
              <w:t xml:space="preserve">he </w:t>
            </w:r>
            <w:r>
              <w:rPr>
                <w:rFonts w:ascii="Verdana" w:hAnsi="Verdana" w:cs="Calibri"/>
                <w:color w:val="auto"/>
              </w:rPr>
              <w:t>Case Owner</w:t>
            </w:r>
            <w:r w:rsidRPr="00836DDE">
              <w:rPr>
                <w:rFonts w:ascii="Verdana" w:hAnsi="Verdana" w:cs="Calibri"/>
                <w:color w:val="auto"/>
              </w:rPr>
              <w:t xml:space="preserve"> sends the A00</w:t>
            </w:r>
            <w:r>
              <w:rPr>
                <w:rFonts w:ascii="Verdana" w:hAnsi="Verdana" w:cs="Calibri"/>
                <w:color w:val="auto"/>
              </w:rPr>
              <w:t xml:space="preserve">6, including any attachments, </w:t>
            </w:r>
            <w:r w:rsidRPr="00836DDE">
              <w:rPr>
                <w:rFonts w:ascii="Verdana" w:hAnsi="Verdana" w:cs="Calibri"/>
                <w:color w:val="auto"/>
              </w:rPr>
              <w:t xml:space="preserve">to </w:t>
            </w:r>
            <w:r w:rsidR="00151522">
              <w:rPr>
                <w:rFonts w:ascii="Verdana" w:hAnsi="Verdana" w:cs="Calibri"/>
                <w:color w:val="auto"/>
              </w:rPr>
              <w:t xml:space="preserve">all </w:t>
            </w:r>
            <w:r w:rsidRPr="00836DDE">
              <w:rPr>
                <w:rFonts w:ascii="Verdana" w:hAnsi="Verdana" w:cs="Calibri"/>
                <w:color w:val="auto"/>
              </w:rPr>
              <w:t xml:space="preserve">the </w:t>
            </w:r>
            <w:r>
              <w:rPr>
                <w:rFonts w:ascii="Verdana" w:hAnsi="Verdana" w:cs="Calibri"/>
                <w:color w:val="auto"/>
              </w:rPr>
              <w:t>recipients</w:t>
            </w:r>
            <w:r w:rsidRPr="00836DDE">
              <w:rPr>
                <w:rFonts w:ascii="Verdana" w:hAnsi="Verdana" w:cs="Calibri"/>
                <w:color w:val="auto"/>
              </w:rPr>
              <w:t>;</w:t>
            </w:r>
          </w:p>
          <w:p w14:paraId="319E2A33" w14:textId="23ECEADF" w:rsidR="00970B9E" w:rsidRPr="0082643D" w:rsidRDefault="00F16E9F" w:rsidP="003E51D2">
            <w:pPr>
              <w:pStyle w:val="Hints"/>
              <w:numPr>
                <w:ilvl w:val="0"/>
                <w:numId w:val="77"/>
              </w:numPr>
              <w:rPr>
                <w:rFonts w:ascii="Verdana" w:hAnsi="Verdana" w:cstheme="minorHAnsi"/>
                <w:i/>
                <w:color w:val="auto"/>
              </w:rPr>
            </w:pPr>
            <w:r w:rsidRPr="0082643D">
              <w:rPr>
                <w:rFonts w:ascii="Verdana" w:hAnsi="Verdana" w:cstheme="minorHAnsi"/>
                <w:color w:val="auto"/>
              </w:rPr>
              <w:t xml:space="preserve"> </w:t>
            </w:r>
            <w:r w:rsidR="00970B9E" w:rsidRPr="0082643D">
              <w:rPr>
                <w:rFonts w:ascii="Verdana" w:hAnsi="Verdana" w:cstheme="minorHAnsi"/>
                <w:color w:val="auto"/>
              </w:rPr>
              <w:t xml:space="preserve">[This Branch] </w:t>
            </w:r>
            <w:r w:rsidR="00E06DA6">
              <w:rPr>
                <w:rFonts w:ascii="Verdana" w:hAnsi="Verdana" w:cstheme="minorHAnsi"/>
                <w:color w:val="auto"/>
              </w:rPr>
              <w:t>E</w:t>
            </w:r>
            <w:r w:rsidR="00970B9E" w:rsidRPr="0082643D">
              <w:rPr>
                <w:rFonts w:ascii="Verdana" w:hAnsi="Verdana" w:cstheme="minorHAnsi"/>
                <w:color w:val="auto"/>
              </w:rPr>
              <w:t>nds</w:t>
            </w:r>
            <w:r w:rsidR="00E06DA6">
              <w:rPr>
                <w:rFonts w:ascii="Verdana" w:hAnsi="Verdana" w:cstheme="minorHAnsi"/>
                <w:color w:val="auto"/>
              </w:rPr>
              <w:t>.</w:t>
            </w:r>
          </w:p>
        </w:tc>
      </w:tr>
      <w:tr w:rsidR="00D85C59" w:rsidRPr="0082643D" w14:paraId="1C16BF8A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08D13199" w14:textId="77777777" w:rsidR="00D85C59" w:rsidRPr="0082643D" w:rsidRDefault="00D85C59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14:paraId="5C6861FE" w14:textId="7A36543E" w:rsidR="00D85C59" w:rsidRPr="0082643D" w:rsidRDefault="00D85C59" w:rsidP="003E51D2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[Branch </w:t>
            </w:r>
            <w:r w:rsidR="00015307" w:rsidRPr="0082643D">
              <w:rPr>
                <w:rFonts w:cstheme="minorHAnsi"/>
                <w:b/>
                <w:i/>
                <w:szCs w:val="20"/>
                <w:lang w:val="en-US"/>
              </w:rPr>
              <w:t>3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Step</w:t>
            </w:r>
            <w:r w:rsidR="00015307"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2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>] and [step 7</w:t>
            </w:r>
            <w:r w:rsidR="005F7F41" w:rsidRPr="0082643D">
              <w:rPr>
                <w:rFonts w:cstheme="minorHAnsi"/>
                <w:b/>
                <w:i/>
                <w:szCs w:val="20"/>
                <w:lang w:val="en-US"/>
              </w:rPr>
              <w:t>] the Counterparty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may choose to advise all recipients </w:t>
            </w:r>
            <w:r w:rsidR="00DA1011">
              <w:rPr>
                <w:rFonts w:cstheme="minorHAnsi"/>
                <w:b/>
                <w:i/>
                <w:szCs w:val="20"/>
                <w:lang w:val="en-US"/>
              </w:rPr>
              <w:t>of their</w:t>
            </w:r>
            <w:r w:rsidR="001D6A55"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>A00</w:t>
            </w:r>
            <w:r w:rsidR="00015307" w:rsidRPr="0082643D">
              <w:rPr>
                <w:rFonts w:cstheme="minorHAnsi"/>
                <w:b/>
                <w:i/>
                <w:szCs w:val="20"/>
                <w:lang w:val="en-US"/>
              </w:rPr>
              <w:t>4</w:t>
            </w:r>
            <w:r w:rsidR="00DA1011">
              <w:rPr>
                <w:rFonts w:cstheme="minorHAnsi"/>
                <w:b/>
                <w:i/>
                <w:szCs w:val="20"/>
                <w:lang w:val="en-US"/>
              </w:rPr>
              <w:t xml:space="preserve"> that it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is Invalid under Art 5 of 987/09</w:t>
            </w:r>
          </w:p>
          <w:p w14:paraId="2B843BF2" w14:textId="77777777" w:rsidR="00D85C59" w:rsidRPr="0082643D" w:rsidRDefault="00D85C59" w:rsidP="00D85C59">
            <w:p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</w:p>
          <w:p w14:paraId="0AFC7142" w14:textId="2F584192" w:rsidR="00D85C59" w:rsidRPr="0082643D" w:rsidRDefault="005F7F41" w:rsidP="00816107">
            <w:pPr>
              <w:pStyle w:val="Hints"/>
              <w:numPr>
                <w:ilvl w:val="0"/>
                <w:numId w:val="53"/>
              </w:numPr>
              <w:rPr>
                <w:rFonts w:ascii="Verdana" w:hAnsi="Verdana" w:cstheme="minorHAnsi"/>
                <w:b/>
                <w:i/>
              </w:rPr>
            </w:pPr>
            <w:r w:rsidRPr="0082643D">
              <w:rPr>
                <w:rFonts w:ascii="Verdana" w:hAnsi="Verdana" w:cstheme="minorHAnsi"/>
                <w:color w:val="auto"/>
              </w:rPr>
              <w:t xml:space="preserve">The Counterparty </w:t>
            </w:r>
            <w:r w:rsidR="00D85C59" w:rsidRPr="0082643D">
              <w:rPr>
                <w:rFonts w:ascii="Verdana" w:hAnsi="Verdana" w:cstheme="minorHAnsi"/>
                <w:color w:val="auto"/>
              </w:rPr>
              <w:t>executes business use case</w:t>
            </w:r>
            <w:r w:rsidR="00D85C59" w:rsidRPr="0082643D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="007F5A8A" w:rsidRPr="00E06DA6">
              <w:rPr>
                <w:rFonts w:ascii="Verdana" w:hAnsi="Verdana" w:cstheme="minorHAnsi"/>
                <w:b/>
                <w:i/>
                <w:color w:val="auto"/>
              </w:rPr>
              <w:t>AD_BUC_06_SubProcess-Invalidate SED</w:t>
            </w:r>
            <w:r w:rsidR="00D85C59" w:rsidRPr="00E06DA6">
              <w:rPr>
                <w:rFonts w:ascii="Verdana" w:hAnsi="Verdana" w:cstheme="minorHAnsi"/>
                <w:b/>
                <w:i/>
                <w:color w:val="auto"/>
              </w:rPr>
              <w:t>;</w:t>
            </w:r>
          </w:p>
          <w:p w14:paraId="00417CF5" w14:textId="6806BE55" w:rsidR="00816107" w:rsidRPr="00836DDE" w:rsidRDefault="00816107" w:rsidP="00816107">
            <w:pPr>
              <w:pStyle w:val="Hints"/>
              <w:numPr>
                <w:ilvl w:val="0"/>
                <w:numId w:val="53"/>
              </w:numPr>
              <w:rPr>
                <w:rFonts w:ascii="Verdana" w:hAnsi="Verdana" w:cs="Calibri"/>
                <w:color w:val="auto"/>
              </w:rPr>
            </w:pPr>
            <w:r>
              <w:rPr>
                <w:rFonts w:ascii="Verdana" w:hAnsi="Verdana" w:cs="Calibri"/>
                <w:color w:val="auto"/>
              </w:rPr>
              <w:t>Optionally, t</w:t>
            </w:r>
            <w:r w:rsidRPr="00836DDE">
              <w:rPr>
                <w:rFonts w:ascii="Verdana" w:hAnsi="Verdana" w:cs="Calibri"/>
                <w:color w:val="auto"/>
              </w:rPr>
              <w:t>he C</w:t>
            </w:r>
            <w:r>
              <w:rPr>
                <w:rFonts w:ascii="Verdana" w:hAnsi="Verdana" w:cs="Calibri"/>
                <w:color w:val="auto"/>
              </w:rPr>
              <w:t>ounterparty</w:t>
            </w:r>
            <w:r w:rsidRPr="00836DDE">
              <w:rPr>
                <w:rFonts w:ascii="Verdana" w:hAnsi="Verdana" w:cs="Calibri"/>
                <w:color w:val="auto"/>
              </w:rPr>
              <w:t xml:space="preserve"> fills in an A0</w:t>
            </w:r>
            <w:r>
              <w:rPr>
                <w:rFonts w:ascii="Verdana" w:hAnsi="Verdana" w:cs="Calibri"/>
                <w:color w:val="auto"/>
              </w:rPr>
              <w:t>04</w:t>
            </w:r>
            <w:r w:rsidRPr="00836DDE">
              <w:rPr>
                <w:rFonts w:ascii="Verdana" w:hAnsi="Verdana" w:cs="Calibri"/>
                <w:color w:val="auto"/>
              </w:rPr>
              <w:t xml:space="preserve"> </w:t>
            </w:r>
            <w:r w:rsidRPr="00677C76">
              <w:rPr>
                <w:rFonts w:ascii="Verdana" w:hAnsi="Verdana" w:cs="Calibri"/>
                <w:color w:val="auto"/>
              </w:rPr>
              <w:t xml:space="preserve"> – </w:t>
            </w:r>
            <w:r w:rsidRPr="00816107">
              <w:rPr>
                <w:rFonts w:ascii="Verdana" w:hAnsi="Verdana" w:cs="Calibri"/>
                <w:color w:val="auto"/>
              </w:rPr>
              <w:t>Rejection of Determination on Applicable Legislation</w:t>
            </w:r>
            <w:r>
              <w:rPr>
                <w:rFonts w:ascii="Verdana" w:hAnsi="Verdana" w:cs="Calibri"/>
                <w:color w:val="auto"/>
              </w:rPr>
              <w:t>, by entering all the required data</w:t>
            </w:r>
            <w:r w:rsidRPr="00836DDE">
              <w:rPr>
                <w:rFonts w:ascii="Verdana" w:hAnsi="Verdana" w:cs="Calibri"/>
                <w:color w:val="auto"/>
              </w:rPr>
              <w:t>;</w:t>
            </w:r>
          </w:p>
          <w:p w14:paraId="6B637B46" w14:textId="1BC3408B" w:rsidR="00816107" w:rsidRPr="00836DDE" w:rsidRDefault="00816107" w:rsidP="00816107">
            <w:pPr>
              <w:pStyle w:val="Hints"/>
              <w:numPr>
                <w:ilvl w:val="0"/>
                <w:numId w:val="53"/>
              </w:numPr>
              <w:rPr>
                <w:rFonts w:ascii="Verdana" w:hAnsi="Verdana" w:cs="Calibri"/>
                <w:color w:val="auto"/>
              </w:rPr>
            </w:pPr>
            <w:r>
              <w:rPr>
                <w:rFonts w:ascii="Verdana" w:hAnsi="Verdana" w:cs="Calibri"/>
                <w:color w:val="auto"/>
              </w:rPr>
              <w:t>Optionally, t</w:t>
            </w:r>
            <w:r w:rsidRPr="00836DDE">
              <w:rPr>
                <w:rFonts w:ascii="Verdana" w:hAnsi="Verdana" w:cs="Calibri"/>
                <w:color w:val="auto"/>
              </w:rPr>
              <w:t>he C</w:t>
            </w:r>
            <w:r>
              <w:rPr>
                <w:rFonts w:ascii="Verdana" w:hAnsi="Verdana" w:cs="Calibri"/>
                <w:color w:val="auto"/>
              </w:rPr>
              <w:t>ounterparty</w:t>
            </w:r>
            <w:r w:rsidRPr="00836DDE">
              <w:rPr>
                <w:rFonts w:ascii="Verdana" w:hAnsi="Verdana" w:cs="Calibri"/>
                <w:color w:val="auto"/>
              </w:rPr>
              <w:t xml:space="preserve"> sends the A0</w:t>
            </w:r>
            <w:r>
              <w:rPr>
                <w:rFonts w:ascii="Verdana" w:hAnsi="Verdana" w:cs="Calibri"/>
                <w:color w:val="auto"/>
              </w:rPr>
              <w:t xml:space="preserve">04, including any attachments, </w:t>
            </w:r>
            <w:r w:rsidRPr="00836DDE">
              <w:rPr>
                <w:rFonts w:ascii="Verdana" w:hAnsi="Verdana" w:cs="Calibri"/>
                <w:color w:val="auto"/>
              </w:rPr>
              <w:t xml:space="preserve">to </w:t>
            </w:r>
            <w:r>
              <w:rPr>
                <w:rFonts w:ascii="Verdana" w:hAnsi="Verdana" w:cs="Calibri"/>
                <w:color w:val="auto"/>
              </w:rPr>
              <w:t xml:space="preserve">all </w:t>
            </w:r>
            <w:r w:rsidR="00151522">
              <w:rPr>
                <w:rFonts w:ascii="Verdana" w:hAnsi="Verdana" w:cs="Calibri"/>
                <w:color w:val="auto"/>
              </w:rPr>
              <w:t xml:space="preserve">the </w:t>
            </w:r>
            <w:r>
              <w:rPr>
                <w:rFonts w:ascii="Verdana" w:hAnsi="Verdana" w:cs="Calibri"/>
                <w:color w:val="auto"/>
              </w:rPr>
              <w:t>recipients</w:t>
            </w:r>
            <w:r w:rsidRPr="00836DDE">
              <w:rPr>
                <w:rFonts w:ascii="Verdana" w:hAnsi="Verdana" w:cs="Calibri"/>
                <w:color w:val="auto"/>
              </w:rPr>
              <w:t>;</w:t>
            </w:r>
          </w:p>
          <w:p w14:paraId="1191A940" w14:textId="114AB5B4" w:rsidR="00D85C59" w:rsidRPr="0082643D" w:rsidRDefault="00D85C59" w:rsidP="00816107">
            <w:pPr>
              <w:pStyle w:val="Hints"/>
              <w:numPr>
                <w:ilvl w:val="0"/>
                <w:numId w:val="53"/>
              </w:numPr>
              <w:rPr>
                <w:rFonts w:ascii="Verdana" w:hAnsi="Verdana" w:cstheme="minorHAnsi"/>
                <w:b/>
                <w:i/>
              </w:rPr>
            </w:pPr>
            <w:r w:rsidRPr="0082643D">
              <w:rPr>
                <w:rFonts w:ascii="Verdana" w:hAnsi="Verdana" w:cstheme="minorHAnsi"/>
                <w:color w:val="auto"/>
              </w:rPr>
              <w:t xml:space="preserve">[This Branch] </w:t>
            </w:r>
            <w:r w:rsidR="00E06DA6">
              <w:rPr>
                <w:rFonts w:ascii="Verdana" w:hAnsi="Verdana" w:cstheme="minorHAnsi"/>
                <w:color w:val="auto"/>
              </w:rPr>
              <w:t>E</w:t>
            </w:r>
            <w:r w:rsidRPr="0082643D">
              <w:rPr>
                <w:rFonts w:ascii="Verdana" w:hAnsi="Verdana" w:cstheme="minorHAnsi"/>
                <w:color w:val="auto"/>
              </w:rPr>
              <w:t>nds</w:t>
            </w:r>
            <w:r w:rsidR="00E06DA6">
              <w:rPr>
                <w:rFonts w:ascii="Verdana" w:hAnsi="Verdana" w:cstheme="minorHAnsi"/>
                <w:color w:val="auto"/>
              </w:rPr>
              <w:t>.</w:t>
            </w:r>
          </w:p>
        </w:tc>
      </w:tr>
      <w:tr w:rsidR="00D85C59" w:rsidRPr="0082643D" w14:paraId="4E8DB200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2FBEC8F5" w14:textId="77777777" w:rsidR="00D85C59" w:rsidRPr="0082643D" w:rsidRDefault="00D85C59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14:paraId="45301ED8" w14:textId="59473D82" w:rsidR="00D85C59" w:rsidRPr="0082643D" w:rsidRDefault="00D85C59" w:rsidP="003E51D2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[Branch </w:t>
            </w:r>
            <w:r w:rsidR="00015307" w:rsidRPr="0082643D">
              <w:rPr>
                <w:rFonts w:cstheme="minorHAnsi"/>
                <w:b/>
                <w:i/>
                <w:szCs w:val="20"/>
                <w:lang w:val="en-US"/>
              </w:rPr>
              <w:t>4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Step</w:t>
            </w:r>
            <w:r w:rsidR="00015307"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2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>] and [step 7</w:t>
            </w:r>
            <w:r w:rsidR="00D06853"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] any </w:t>
            </w:r>
            <w:r w:rsidR="00C23A57">
              <w:rPr>
                <w:rFonts w:cstheme="minorHAnsi"/>
                <w:b/>
                <w:i/>
                <w:szCs w:val="20"/>
                <w:lang w:val="en-US"/>
              </w:rPr>
              <w:t>Participant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may choose to advise all recipients </w:t>
            </w:r>
            <w:r w:rsidR="00DA1011">
              <w:rPr>
                <w:rFonts w:cstheme="minorHAnsi"/>
                <w:b/>
                <w:i/>
                <w:szCs w:val="20"/>
                <w:lang w:val="en-US"/>
              </w:rPr>
              <w:t>of their</w:t>
            </w:r>
            <w:r w:rsidR="001D6A55"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>A00</w:t>
            </w:r>
            <w:r w:rsidR="00015307" w:rsidRPr="0082643D">
              <w:rPr>
                <w:rFonts w:cstheme="minorHAnsi"/>
                <w:b/>
                <w:i/>
                <w:szCs w:val="20"/>
                <w:lang w:val="en-US"/>
              </w:rPr>
              <w:t>7</w:t>
            </w:r>
            <w:r w:rsidR="00DA1011">
              <w:rPr>
                <w:rFonts w:cstheme="minorHAnsi"/>
                <w:b/>
                <w:i/>
                <w:szCs w:val="20"/>
                <w:lang w:val="en-US"/>
              </w:rPr>
              <w:t xml:space="preserve">that it 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>is Invalid under Art 5 of 987/09</w:t>
            </w:r>
          </w:p>
          <w:p w14:paraId="621C1504" w14:textId="77777777" w:rsidR="00D85C59" w:rsidRPr="0082643D" w:rsidRDefault="00D85C59" w:rsidP="00D85C59">
            <w:p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</w:p>
          <w:p w14:paraId="31796554" w14:textId="3D2CBA1D" w:rsidR="007E79FD" w:rsidRPr="0082643D" w:rsidRDefault="00D06853" w:rsidP="00DA1011">
            <w:pPr>
              <w:pStyle w:val="Hints"/>
              <w:numPr>
                <w:ilvl w:val="0"/>
                <w:numId w:val="54"/>
              </w:numPr>
              <w:rPr>
                <w:rFonts w:ascii="Verdana" w:hAnsi="Verdana" w:cstheme="minorHAnsi"/>
                <w:b/>
                <w:i/>
              </w:rPr>
            </w:pPr>
            <w:r w:rsidRPr="0082643D">
              <w:rPr>
                <w:rFonts w:ascii="Verdana" w:hAnsi="Verdana" w:cstheme="minorHAnsi"/>
                <w:color w:val="auto"/>
              </w:rPr>
              <w:t xml:space="preserve">The </w:t>
            </w:r>
            <w:r w:rsidR="00C23A57">
              <w:rPr>
                <w:rFonts w:ascii="Verdana" w:hAnsi="Verdana" w:cstheme="minorHAnsi"/>
                <w:color w:val="auto"/>
              </w:rPr>
              <w:t>Participant</w:t>
            </w:r>
            <w:r w:rsidR="00D85C59" w:rsidRPr="0082643D">
              <w:rPr>
                <w:rFonts w:ascii="Verdana" w:hAnsi="Verdana" w:cstheme="minorHAnsi"/>
                <w:color w:val="auto"/>
              </w:rPr>
              <w:t xml:space="preserve"> executes business use case</w:t>
            </w:r>
            <w:r w:rsidR="00D85C59" w:rsidRPr="0082643D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="007E79FD" w:rsidRPr="00E06DA6">
              <w:rPr>
                <w:rFonts w:ascii="Verdana" w:hAnsi="Verdana" w:cstheme="minorHAnsi"/>
                <w:b/>
                <w:i/>
                <w:color w:val="auto"/>
              </w:rPr>
              <w:t>AD_BUC_06_SubProcess-Invalidate SED</w:t>
            </w:r>
            <w:r w:rsidR="00E06DA6">
              <w:rPr>
                <w:rFonts w:ascii="Verdana" w:hAnsi="Verdana" w:cstheme="minorHAnsi"/>
                <w:b/>
                <w:i/>
                <w:color w:val="auto"/>
              </w:rPr>
              <w:t>;</w:t>
            </w:r>
          </w:p>
          <w:p w14:paraId="75293933" w14:textId="336D3E29" w:rsidR="00DA1011" w:rsidRPr="00836DDE" w:rsidRDefault="00DA1011" w:rsidP="00DA1011">
            <w:pPr>
              <w:pStyle w:val="Hints"/>
              <w:numPr>
                <w:ilvl w:val="0"/>
                <w:numId w:val="54"/>
              </w:numPr>
              <w:rPr>
                <w:rFonts w:ascii="Verdana" w:hAnsi="Verdana" w:cs="Calibri"/>
                <w:color w:val="auto"/>
              </w:rPr>
            </w:pPr>
            <w:r>
              <w:rPr>
                <w:rFonts w:ascii="Verdana" w:hAnsi="Verdana" w:cs="Calibri"/>
                <w:color w:val="auto"/>
              </w:rPr>
              <w:t>Optionally, t</w:t>
            </w:r>
            <w:r w:rsidRPr="00836DDE">
              <w:rPr>
                <w:rFonts w:ascii="Verdana" w:hAnsi="Verdana" w:cs="Calibri"/>
                <w:color w:val="auto"/>
              </w:rPr>
              <w:t xml:space="preserve">he </w:t>
            </w:r>
            <w:r>
              <w:rPr>
                <w:rFonts w:ascii="Verdana" w:hAnsi="Verdana" w:cs="Calibri"/>
                <w:color w:val="auto"/>
              </w:rPr>
              <w:t>Participant</w:t>
            </w:r>
            <w:r w:rsidRPr="00836DDE">
              <w:rPr>
                <w:rFonts w:ascii="Verdana" w:hAnsi="Verdana" w:cs="Calibri"/>
                <w:color w:val="auto"/>
              </w:rPr>
              <w:t xml:space="preserve"> fills in an A00</w:t>
            </w:r>
            <w:r w:rsidRPr="00DA1011">
              <w:rPr>
                <w:rFonts w:ascii="Verdana" w:hAnsi="Verdana" w:cs="Calibri"/>
                <w:color w:val="auto"/>
              </w:rPr>
              <w:t xml:space="preserve">7 – </w:t>
            </w:r>
            <w:r w:rsidRPr="003E51D2">
              <w:rPr>
                <w:rFonts w:ascii="Verdana" w:eastAsia="Calibri" w:hAnsi="Verdana"/>
                <w:lang w:val="en-GB"/>
              </w:rPr>
              <w:t>Provisional Determination of Applicable Legislation</w:t>
            </w:r>
            <w:r w:rsidRPr="00DA1011">
              <w:rPr>
                <w:rFonts w:ascii="Verdana" w:hAnsi="Verdana" w:cs="Calibri"/>
                <w:color w:val="auto"/>
              </w:rPr>
              <w:t>, by</w:t>
            </w:r>
            <w:r>
              <w:rPr>
                <w:rFonts w:ascii="Verdana" w:hAnsi="Verdana" w:cs="Calibri"/>
                <w:color w:val="auto"/>
              </w:rPr>
              <w:t xml:space="preserve"> entering all the required data</w:t>
            </w:r>
            <w:r w:rsidRPr="00836DDE">
              <w:rPr>
                <w:rFonts w:ascii="Verdana" w:hAnsi="Verdana" w:cs="Calibri"/>
                <w:color w:val="auto"/>
              </w:rPr>
              <w:t>;</w:t>
            </w:r>
          </w:p>
          <w:p w14:paraId="498452C3" w14:textId="2C8FD4F0" w:rsidR="00DA1011" w:rsidRPr="00836DDE" w:rsidRDefault="00DA1011" w:rsidP="00DA1011">
            <w:pPr>
              <w:pStyle w:val="Hints"/>
              <w:numPr>
                <w:ilvl w:val="0"/>
                <w:numId w:val="54"/>
              </w:numPr>
              <w:rPr>
                <w:rFonts w:ascii="Verdana" w:hAnsi="Verdana" w:cs="Calibri"/>
                <w:color w:val="auto"/>
              </w:rPr>
            </w:pPr>
            <w:r>
              <w:rPr>
                <w:rFonts w:ascii="Verdana" w:hAnsi="Verdana" w:cs="Calibri"/>
                <w:color w:val="auto"/>
              </w:rPr>
              <w:t>Optionally, t</w:t>
            </w:r>
            <w:r w:rsidRPr="00836DDE">
              <w:rPr>
                <w:rFonts w:ascii="Verdana" w:hAnsi="Verdana" w:cs="Calibri"/>
                <w:color w:val="auto"/>
              </w:rPr>
              <w:t xml:space="preserve">he </w:t>
            </w:r>
            <w:r>
              <w:rPr>
                <w:rFonts w:ascii="Verdana" w:hAnsi="Verdana" w:cs="Calibri"/>
                <w:color w:val="auto"/>
              </w:rPr>
              <w:t>Participant</w:t>
            </w:r>
            <w:r w:rsidRPr="00836DDE">
              <w:rPr>
                <w:rFonts w:ascii="Verdana" w:hAnsi="Verdana" w:cs="Calibri"/>
                <w:color w:val="auto"/>
              </w:rPr>
              <w:t xml:space="preserve"> sends the A00</w:t>
            </w:r>
            <w:r>
              <w:rPr>
                <w:rFonts w:ascii="Verdana" w:hAnsi="Verdana" w:cs="Calibri"/>
                <w:color w:val="auto"/>
              </w:rPr>
              <w:t xml:space="preserve">7, including any attachments, </w:t>
            </w:r>
            <w:r w:rsidRPr="00836DDE">
              <w:rPr>
                <w:rFonts w:ascii="Verdana" w:hAnsi="Verdana" w:cs="Calibri"/>
                <w:color w:val="auto"/>
              </w:rPr>
              <w:t xml:space="preserve">to </w:t>
            </w:r>
            <w:r>
              <w:rPr>
                <w:rFonts w:ascii="Verdana" w:hAnsi="Verdana" w:cs="Calibri"/>
                <w:color w:val="auto"/>
              </w:rPr>
              <w:t>all</w:t>
            </w:r>
            <w:r w:rsidRPr="00836DDE">
              <w:rPr>
                <w:rFonts w:ascii="Verdana" w:hAnsi="Verdana" w:cs="Calibri"/>
                <w:color w:val="auto"/>
              </w:rPr>
              <w:t xml:space="preserve"> </w:t>
            </w:r>
            <w:r w:rsidR="00151522">
              <w:rPr>
                <w:rFonts w:ascii="Verdana" w:hAnsi="Verdana" w:cs="Calibri"/>
                <w:color w:val="auto"/>
              </w:rPr>
              <w:t xml:space="preserve">the </w:t>
            </w:r>
            <w:r>
              <w:rPr>
                <w:rFonts w:ascii="Verdana" w:hAnsi="Verdana" w:cs="Calibri"/>
                <w:color w:val="auto"/>
              </w:rPr>
              <w:t>recipients</w:t>
            </w:r>
            <w:r w:rsidRPr="00836DDE">
              <w:rPr>
                <w:rFonts w:ascii="Verdana" w:hAnsi="Verdana" w:cs="Calibri"/>
                <w:color w:val="auto"/>
              </w:rPr>
              <w:t>;</w:t>
            </w:r>
          </w:p>
          <w:p w14:paraId="5E1E6175" w14:textId="1D0F7BD2" w:rsidR="00D85C59" w:rsidRPr="0082643D" w:rsidRDefault="00015307" w:rsidP="00DA1011">
            <w:pPr>
              <w:pStyle w:val="Hints"/>
              <w:numPr>
                <w:ilvl w:val="0"/>
                <w:numId w:val="54"/>
              </w:numPr>
              <w:rPr>
                <w:rFonts w:ascii="Verdana" w:hAnsi="Verdana" w:cstheme="minorHAnsi"/>
                <w:i/>
                <w:color w:val="auto"/>
              </w:rPr>
            </w:pPr>
            <w:r w:rsidRPr="0082643D">
              <w:rPr>
                <w:rFonts w:ascii="Verdana" w:hAnsi="Verdana" w:cstheme="minorHAnsi"/>
                <w:color w:val="auto"/>
              </w:rPr>
              <w:lastRenderedPageBreak/>
              <w:t>[Thi</w:t>
            </w:r>
            <w:r w:rsidR="00E06DA6">
              <w:rPr>
                <w:rFonts w:ascii="Verdana" w:hAnsi="Verdana" w:cstheme="minorHAnsi"/>
                <w:color w:val="auto"/>
              </w:rPr>
              <w:t>s branch] E</w:t>
            </w:r>
            <w:r w:rsidRPr="0082643D">
              <w:rPr>
                <w:rFonts w:ascii="Verdana" w:hAnsi="Verdana" w:cstheme="minorHAnsi"/>
                <w:color w:val="auto"/>
              </w:rPr>
              <w:t>nds</w:t>
            </w:r>
            <w:r w:rsidR="00E06DA6">
              <w:rPr>
                <w:rFonts w:ascii="Verdana" w:hAnsi="Verdana" w:cstheme="minorHAnsi"/>
                <w:color w:val="auto"/>
              </w:rPr>
              <w:t>.</w:t>
            </w:r>
          </w:p>
        </w:tc>
      </w:tr>
      <w:tr w:rsidR="00970B9E" w:rsidRPr="0082643D" w14:paraId="2E301ACF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2CF28471" w14:textId="77777777" w:rsidR="00970B9E" w:rsidRPr="0082643D" w:rsidRDefault="00970B9E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  <w:shd w:val="clear" w:color="auto" w:fill="A6A6A6"/>
          </w:tcPr>
          <w:p w14:paraId="6ECF9FBD" w14:textId="051B07FB" w:rsidR="00970B9E" w:rsidRPr="0082643D" w:rsidRDefault="00970B9E" w:rsidP="007D1A98">
            <w:pPr>
              <w:jc w:val="left"/>
              <w:rPr>
                <w:rFonts w:cstheme="minorHAnsi"/>
                <w:b/>
                <w:i/>
                <w:color w:val="000000"/>
                <w:szCs w:val="20"/>
              </w:rPr>
            </w:pPr>
            <w:r w:rsidRPr="0082643D">
              <w:rPr>
                <w:rFonts w:cstheme="minorHAnsi"/>
                <w:b/>
                <w:i/>
                <w:szCs w:val="20"/>
                <w:u w:val="single"/>
                <w:lang w:val="en-US"/>
              </w:rPr>
              <w:t xml:space="preserve">The Following Branches </w:t>
            </w:r>
            <w:r w:rsidR="007D1A98">
              <w:rPr>
                <w:rFonts w:cstheme="minorHAnsi"/>
                <w:b/>
                <w:i/>
                <w:szCs w:val="20"/>
                <w:u w:val="single"/>
                <w:lang w:val="en-US"/>
              </w:rPr>
              <w:t>D</w:t>
            </w:r>
            <w:r w:rsidRPr="0082643D">
              <w:rPr>
                <w:rFonts w:cstheme="minorHAnsi"/>
                <w:b/>
                <w:i/>
                <w:szCs w:val="20"/>
                <w:u w:val="single"/>
                <w:lang w:val="en-US"/>
              </w:rPr>
              <w:t>etermine the use of Horizontally Defined Processes within this Business Process</w:t>
            </w:r>
          </w:p>
        </w:tc>
      </w:tr>
      <w:tr w:rsidR="00970B9E" w:rsidRPr="0082643D" w14:paraId="3BDF47AC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06814880" w14:textId="77777777" w:rsidR="00970B9E" w:rsidRPr="0082643D" w:rsidRDefault="00970B9E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14:paraId="28C70D0D" w14:textId="64A013DD" w:rsidR="00970B9E" w:rsidRPr="0082643D" w:rsidRDefault="00970B9E" w:rsidP="00694962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[step </w:t>
            </w:r>
            <w:r w:rsidR="003C34AA" w:rsidRPr="0082643D">
              <w:rPr>
                <w:rFonts w:cstheme="minorHAnsi"/>
                <w:b/>
                <w:i/>
                <w:szCs w:val="20"/>
                <w:lang w:val="en-US"/>
              </w:rPr>
              <w:t>5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] and [step </w:t>
            </w:r>
            <w:r w:rsidR="00D85C59" w:rsidRPr="0082643D">
              <w:rPr>
                <w:rFonts w:cstheme="minorHAnsi"/>
                <w:b/>
                <w:i/>
                <w:szCs w:val="20"/>
                <w:lang w:val="en-US"/>
              </w:rPr>
              <w:t>7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] any </w:t>
            </w:r>
            <w:r w:rsidR="00C23A57">
              <w:rPr>
                <w:rFonts w:cstheme="minorHAnsi"/>
                <w:b/>
                <w:i/>
                <w:szCs w:val="20"/>
                <w:lang w:val="en-US"/>
              </w:rPr>
              <w:t>Participant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may optionally choose to request AdHoc Information from another </w:t>
            </w:r>
            <w:r w:rsidR="00C23A57">
              <w:rPr>
                <w:rFonts w:cstheme="minorHAnsi"/>
                <w:b/>
                <w:i/>
                <w:szCs w:val="20"/>
                <w:lang w:val="en-US"/>
              </w:rPr>
              <w:t>Participant</w:t>
            </w:r>
          </w:p>
          <w:p w14:paraId="774C6830" w14:textId="77777777" w:rsidR="00970B9E" w:rsidRPr="0082643D" w:rsidRDefault="00970B9E" w:rsidP="005448B4">
            <w:pPr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</w:p>
          <w:p w14:paraId="4945E9AE" w14:textId="5025B5E7" w:rsidR="00970B9E" w:rsidRPr="0082643D" w:rsidRDefault="00C23A57" w:rsidP="00694962">
            <w:pPr>
              <w:pStyle w:val="Hints"/>
              <w:numPr>
                <w:ilvl w:val="0"/>
                <w:numId w:val="26"/>
              </w:numPr>
              <w:rPr>
                <w:rFonts w:ascii="Verdana" w:hAnsi="Verdana" w:cstheme="minorHAnsi"/>
                <w:color w:val="auto"/>
              </w:rPr>
            </w:pPr>
            <w:r>
              <w:rPr>
                <w:rFonts w:ascii="Verdana" w:hAnsi="Verdana" w:cstheme="minorHAnsi"/>
                <w:color w:val="auto"/>
              </w:rPr>
              <w:t>The Participant</w:t>
            </w:r>
            <w:r w:rsidR="00970B9E" w:rsidRPr="0082643D">
              <w:rPr>
                <w:rFonts w:ascii="Verdana" w:hAnsi="Verdana" w:cstheme="minorHAnsi"/>
                <w:color w:val="auto"/>
              </w:rPr>
              <w:t xml:space="preserve"> executes business use case </w:t>
            </w:r>
            <w:r w:rsidR="00970B9E" w:rsidRPr="0082643D">
              <w:rPr>
                <w:rFonts w:ascii="Verdana" w:hAnsi="Verdana" w:cstheme="minorHAnsi"/>
                <w:b/>
                <w:i/>
                <w:color w:val="auto"/>
              </w:rPr>
              <w:t xml:space="preserve">H_BUC_01 – </w:t>
            </w:r>
            <w:r w:rsidR="00053CA2" w:rsidRPr="0082643D">
              <w:rPr>
                <w:rFonts w:ascii="Verdana" w:hAnsi="Verdana" w:cstheme="minorHAnsi"/>
                <w:b/>
                <w:i/>
                <w:color w:val="auto"/>
              </w:rPr>
              <w:t>AdHoc</w:t>
            </w:r>
            <w:r w:rsidR="00970B9E" w:rsidRPr="0082643D">
              <w:rPr>
                <w:rFonts w:ascii="Verdana" w:hAnsi="Verdana" w:cstheme="minorHAnsi"/>
                <w:b/>
                <w:i/>
                <w:color w:val="auto"/>
              </w:rPr>
              <w:t xml:space="preserve"> Exchange of Info;</w:t>
            </w:r>
          </w:p>
          <w:p w14:paraId="1A2295F3" w14:textId="531E48F9" w:rsidR="00970B9E" w:rsidRPr="0082643D" w:rsidRDefault="006D56E1" w:rsidP="00694962">
            <w:pPr>
              <w:pStyle w:val="Hints"/>
              <w:numPr>
                <w:ilvl w:val="0"/>
                <w:numId w:val="26"/>
              </w:numPr>
              <w:rPr>
                <w:rFonts w:ascii="Verdana" w:hAnsi="Verdana" w:cstheme="minorHAnsi"/>
                <w:color w:val="auto"/>
              </w:rPr>
            </w:pPr>
            <w:r>
              <w:rPr>
                <w:rFonts w:ascii="Verdana" w:hAnsi="Verdana" w:cstheme="minorHAnsi"/>
                <w:color w:val="auto"/>
              </w:rPr>
              <w:t>[This Branch] E</w:t>
            </w:r>
            <w:r w:rsidR="00970B9E" w:rsidRPr="0082643D">
              <w:rPr>
                <w:rFonts w:ascii="Verdana" w:hAnsi="Verdana" w:cstheme="minorHAnsi"/>
                <w:color w:val="auto"/>
              </w:rPr>
              <w:t>nds</w:t>
            </w:r>
            <w:r>
              <w:rPr>
                <w:rFonts w:ascii="Verdana" w:hAnsi="Verdana" w:cstheme="minorHAnsi"/>
                <w:color w:val="auto"/>
              </w:rPr>
              <w:t>.</w:t>
            </w:r>
          </w:p>
        </w:tc>
      </w:tr>
      <w:tr w:rsidR="00970B9E" w:rsidRPr="0082643D" w14:paraId="07F9C3C6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7FCD5464" w14:textId="77777777" w:rsidR="00970B9E" w:rsidRPr="0082643D" w:rsidRDefault="00970B9E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14:paraId="032B8867" w14:textId="2F01E9FB" w:rsidR="00970B9E" w:rsidRPr="0082643D" w:rsidRDefault="00970B9E" w:rsidP="00694962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[step </w:t>
            </w:r>
            <w:r w:rsidR="003C34AA" w:rsidRPr="0082643D">
              <w:rPr>
                <w:rFonts w:cstheme="minorHAnsi"/>
                <w:b/>
                <w:i/>
                <w:szCs w:val="20"/>
                <w:lang w:val="en-US"/>
              </w:rPr>
              <w:t>5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] and [step </w:t>
            </w:r>
            <w:r w:rsidR="00D85C59" w:rsidRPr="0082643D">
              <w:rPr>
                <w:rFonts w:cstheme="minorHAnsi"/>
                <w:b/>
                <w:i/>
                <w:szCs w:val="20"/>
                <w:lang w:val="en-US"/>
              </w:rPr>
              <w:t>7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] any </w:t>
            </w:r>
            <w:r w:rsidR="00C23A57">
              <w:rPr>
                <w:rFonts w:cstheme="minorHAnsi"/>
                <w:b/>
                <w:i/>
                <w:szCs w:val="20"/>
                <w:lang w:val="en-US"/>
              </w:rPr>
              <w:t>Participant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may optionally choose to determine the residence of the Person with another </w:t>
            </w:r>
            <w:r w:rsidR="00C23A57">
              <w:rPr>
                <w:rFonts w:cstheme="minorHAnsi"/>
                <w:b/>
                <w:i/>
                <w:szCs w:val="20"/>
                <w:lang w:val="en-US"/>
              </w:rPr>
              <w:t>Participant</w:t>
            </w:r>
          </w:p>
          <w:p w14:paraId="381C8580" w14:textId="77777777" w:rsidR="00970B9E" w:rsidRPr="0082643D" w:rsidRDefault="00970B9E" w:rsidP="005448B4">
            <w:pPr>
              <w:pStyle w:val="Hints"/>
              <w:rPr>
                <w:rFonts w:ascii="Verdana" w:hAnsi="Verdana" w:cstheme="minorHAnsi"/>
                <w:i/>
                <w:color w:val="auto"/>
              </w:rPr>
            </w:pPr>
          </w:p>
          <w:p w14:paraId="393A4E2E" w14:textId="27C0DA9E" w:rsidR="00970B9E" w:rsidRPr="0082643D" w:rsidRDefault="00970B9E" w:rsidP="00694962">
            <w:pPr>
              <w:pStyle w:val="Hints"/>
              <w:numPr>
                <w:ilvl w:val="0"/>
                <w:numId w:val="32"/>
              </w:numPr>
              <w:rPr>
                <w:rFonts w:ascii="Verdana" w:hAnsi="Verdana" w:cstheme="minorHAnsi"/>
                <w:color w:val="auto"/>
              </w:rPr>
            </w:pPr>
            <w:r w:rsidRPr="0082643D">
              <w:rPr>
                <w:rFonts w:ascii="Verdana" w:hAnsi="Verdana" w:cstheme="minorHAnsi"/>
                <w:color w:val="auto"/>
              </w:rPr>
              <w:t xml:space="preserve">The </w:t>
            </w:r>
            <w:r w:rsidR="00C23A57">
              <w:rPr>
                <w:rFonts w:ascii="Verdana" w:hAnsi="Verdana" w:cstheme="minorHAnsi"/>
                <w:color w:val="auto"/>
              </w:rPr>
              <w:t>Participant</w:t>
            </w:r>
            <w:r w:rsidRPr="0082643D">
              <w:rPr>
                <w:rFonts w:ascii="Verdana" w:hAnsi="Verdana" w:cstheme="minorHAnsi"/>
                <w:color w:val="auto"/>
              </w:rPr>
              <w:t xml:space="preserve"> executes business use case 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>H_BUC_02 – Determine Residence;</w:t>
            </w:r>
          </w:p>
          <w:p w14:paraId="0CD5FA8E" w14:textId="0E6F66C9" w:rsidR="00970B9E" w:rsidRPr="0082643D" w:rsidRDefault="00D511B1" w:rsidP="00694962">
            <w:pPr>
              <w:pStyle w:val="Hints"/>
              <w:numPr>
                <w:ilvl w:val="0"/>
                <w:numId w:val="32"/>
              </w:numPr>
              <w:rPr>
                <w:rFonts w:ascii="Verdana" w:hAnsi="Verdana" w:cstheme="minorHAnsi"/>
                <w:color w:val="auto"/>
              </w:rPr>
            </w:pPr>
            <w:r>
              <w:rPr>
                <w:rFonts w:ascii="Verdana" w:hAnsi="Verdana" w:cstheme="minorHAnsi"/>
                <w:color w:val="auto"/>
              </w:rPr>
              <w:t>[This Branch] E</w:t>
            </w:r>
            <w:r w:rsidR="00970B9E" w:rsidRPr="0082643D">
              <w:rPr>
                <w:rFonts w:ascii="Verdana" w:hAnsi="Verdana" w:cstheme="minorHAnsi"/>
                <w:color w:val="auto"/>
              </w:rPr>
              <w:t>nds</w:t>
            </w:r>
            <w:r>
              <w:rPr>
                <w:rFonts w:ascii="Verdana" w:hAnsi="Verdana" w:cstheme="minorHAnsi"/>
                <w:color w:val="auto"/>
              </w:rPr>
              <w:t>.</w:t>
            </w:r>
          </w:p>
        </w:tc>
      </w:tr>
      <w:tr w:rsidR="00970B9E" w:rsidRPr="0082643D" w14:paraId="23858A37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541E2D41" w14:textId="77777777" w:rsidR="00970B9E" w:rsidRPr="0082643D" w:rsidRDefault="00970B9E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14:paraId="24BAEC8F" w14:textId="777A1713" w:rsidR="00970B9E" w:rsidRPr="0082643D" w:rsidRDefault="00970B9E" w:rsidP="00694962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[step </w:t>
            </w:r>
            <w:r w:rsidR="003C34AA" w:rsidRPr="0082643D">
              <w:rPr>
                <w:rFonts w:cstheme="minorHAnsi"/>
                <w:b/>
                <w:i/>
                <w:szCs w:val="20"/>
                <w:lang w:val="en-US"/>
              </w:rPr>
              <w:t>5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] and [step </w:t>
            </w:r>
            <w:r w:rsidR="00D85C59" w:rsidRPr="0082643D">
              <w:rPr>
                <w:rFonts w:cstheme="minorHAnsi"/>
                <w:b/>
                <w:i/>
                <w:szCs w:val="20"/>
                <w:lang w:val="en-US"/>
              </w:rPr>
              <w:t>7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] any </w:t>
            </w:r>
            <w:r w:rsidR="00C23A57">
              <w:rPr>
                <w:rFonts w:cstheme="minorHAnsi"/>
                <w:b/>
                <w:i/>
                <w:szCs w:val="20"/>
                <w:lang w:val="en-US"/>
              </w:rPr>
              <w:t>Participant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may optionally choose to </w:t>
            </w:r>
            <w:r w:rsidR="00AE6F16" w:rsidRPr="0082643D">
              <w:rPr>
                <w:rFonts w:cstheme="minorHAnsi"/>
                <w:b/>
                <w:i/>
                <w:szCs w:val="20"/>
                <w:lang w:val="en-US"/>
              </w:rPr>
              <w:t>Transfer of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Claim document with another </w:t>
            </w:r>
            <w:r w:rsidR="00C23A57">
              <w:rPr>
                <w:rFonts w:cstheme="minorHAnsi"/>
                <w:b/>
                <w:i/>
                <w:szCs w:val="20"/>
                <w:lang w:val="en-US"/>
              </w:rPr>
              <w:t>Participant</w:t>
            </w:r>
          </w:p>
          <w:p w14:paraId="3211EA8A" w14:textId="77777777" w:rsidR="00970B9E" w:rsidRPr="0082643D" w:rsidRDefault="00970B9E" w:rsidP="005448B4">
            <w:pPr>
              <w:pStyle w:val="Hints"/>
              <w:rPr>
                <w:rFonts w:ascii="Verdana" w:hAnsi="Verdana" w:cstheme="minorHAnsi"/>
                <w:i/>
                <w:color w:val="auto"/>
              </w:rPr>
            </w:pPr>
          </w:p>
          <w:p w14:paraId="745F79A2" w14:textId="3712D68C" w:rsidR="00970B9E" w:rsidRPr="0082643D" w:rsidRDefault="00970B9E" w:rsidP="00015307">
            <w:pPr>
              <w:pStyle w:val="Hints"/>
              <w:numPr>
                <w:ilvl w:val="0"/>
                <w:numId w:val="34"/>
              </w:numPr>
              <w:rPr>
                <w:rFonts w:ascii="Verdana" w:hAnsi="Verdana" w:cstheme="minorHAnsi"/>
                <w:i/>
                <w:color w:val="auto"/>
              </w:rPr>
            </w:pPr>
            <w:r w:rsidRPr="0082643D">
              <w:rPr>
                <w:rFonts w:ascii="Verdana" w:hAnsi="Verdana" w:cstheme="minorHAnsi"/>
                <w:color w:val="auto"/>
              </w:rPr>
              <w:t xml:space="preserve">The </w:t>
            </w:r>
            <w:r w:rsidR="00C23A57">
              <w:rPr>
                <w:rFonts w:ascii="Verdana" w:hAnsi="Verdana" w:cstheme="minorHAnsi"/>
                <w:color w:val="auto"/>
              </w:rPr>
              <w:t>Participant</w:t>
            </w:r>
            <w:r w:rsidRPr="0082643D">
              <w:rPr>
                <w:rFonts w:ascii="Verdana" w:hAnsi="Verdana" w:cstheme="minorHAnsi"/>
                <w:color w:val="auto"/>
              </w:rPr>
              <w:t xml:space="preserve"> executes business use case 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 xml:space="preserve">H_BUC_06 – </w:t>
            </w:r>
            <w:r w:rsidR="00AE6F16" w:rsidRPr="0082643D">
              <w:rPr>
                <w:rFonts w:ascii="Verdana" w:hAnsi="Verdana" w:cstheme="minorHAnsi"/>
                <w:b/>
                <w:i/>
                <w:color w:val="auto"/>
              </w:rPr>
              <w:t xml:space="preserve">Transfer of 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>Claim;</w:t>
            </w:r>
          </w:p>
          <w:p w14:paraId="0DCA4353" w14:textId="62C6E391" w:rsidR="00970B9E" w:rsidRPr="0082643D" w:rsidRDefault="00D511B1" w:rsidP="00015307">
            <w:pPr>
              <w:pStyle w:val="Hints"/>
              <w:numPr>
                <w:ilvl w:val="0"/>
                <w:numId w:val="34"/>
              </w:numPr>
              <w:rPr>
                <w:rFonts w:ascii="Verdana" w:hAnsi="Verdana" w:cstheme="minorHAnsi"/>
                <w:color w:val="auto"/>
              </w:rPr>
            </w:pPr>
            <w:r>
              <w:rPr>
                <w:rFonts w:ascii="Verdana" w:hAnsi="Verdana" w:cstheme="minorHAnsi"/>
                <w:color w:val="auto"/>
              </w:rPr>
              <w:t>[This Branch] E</w:t>
            </w:r>
            <w:r w:rsidR="00970B9E" w:rsidRPr="0082643D">
              <w:rPr>
                <w:rFonts w:ascii="Verdana" w:hAnsi="Verdana" w:cstheme="minorHAnsi"/>
                <w:color w:val="auto"/>
              </w:rPr>
              <w:t>nds</w:t>
            </w:r>
            <w:r>
              <w:rPr>
                <w:rFonts w:ascii="Verdana" w:hAnsi="Verdana" w:cstheme="minorHAnsi"/>
                <w:color w:val="auto"/>
              </w:rPr>
              <w:t>.</w:t>
            </w:r>
          </w:p>
        </w:tc>
      </w:tr>
      <w:tr w:rsidR="00970B9E" w:rsidRPr="0082643D" w14:paraId="1BB92E49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55142942" w14:textId="77777777" w:rsidR="00970B9E" w:rsidRPr="0082643D" w:rsidRDefault="00970B9E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14:paraId="017FBB8C" w14:textId="21D42C64" w:rsidR="00970B9E" w:rsidRPr="0082643D" w:rsidRDefault="00970B9E" w:rsidP="00694962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[step 5] and [step </w:t>
            </w:r>
            <w:r w:rsidR="00D85C59" w:rsidRPr="0082643D">
              <w:rPr>
                <w:rFonts w:cstheme="minorHAnsi"/>
                <w:b/>
                <w:i/>
                <w:szCs w:val="20"/>
                <w:lang w:val="en-US"/>
              </w:rPr>
              <w:t>7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] any </w:t>
            </w:r>
            <w:r w:rsidR="00C23A57">
              <w:rPr>
                <w:rFonts w:cstheme="minorHAnsi"/>
                <w:b/>
                <w:i/>
                <w:szCs w:val="20"/>
                <w:lang w:val="en-US"/>
              </w:rPr>
              <w:t>Participant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may optionally choose </w:t>
            </w:r>
            <w:r w:rsidR="0044425D">
              <w:rPr>
                <w:rFonts w:cstheme="minorHAnsi"/>
                <w:b/>
                <w:i/>
                <w:szCs w:val="20"/>
                <w:lang w:val="en-US"/>
              </w:rPr>
              <w:t xml:space="preserve">to 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notify another </w:t>
            </w:r>
            <w:r w:rsidR="00C23A57">
              <w:rPr>
                <w:rFonts w:cstheme="minorHAnsi"/>
                <w:b/>
                <w:i/>
                <w:szCs w:val="20"/>
                <w:lang w:val="en-US"/>
              </w:rPr>
              <w:t>Participant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of a Death of </w:t>
            </w:r>
            <w:r w:rsidR="00DA2E1B">
              <w:rPr>
                <w:rFonts w:cstheme="minorHAnsi"/>
                <w:b/>
                <w:i/>
                <w:szCs w:val="20"/>
                <w:lang w:val="en-US"/>
              </w:rPr>
              <w:t xml:space="preserve">a 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>Person</w:t>
            </w:r>
          </w:p>
          <w:p w14:paraId="1C4A92EC" w14:textId="77777777" w:rsidR="00970B9E" w:rsidRPr="0082643D" w:rsidRDefault="00970B9E" w:rsidP="005448B4">
            <w:pPr>
              <w:pStyle w:val="Hints"/>
              <w:rPr>
                <w:rFonts w:ascii="Verdana" w:hAnsi="Verdana" w:cstheme="minorHAnsi"/>
                <w:i/>
                <w:color w:val="auto"/>
              </w:rPr>
            </w:pPr>
          </w:p>
          <w:p w14:paraId="73F32FE3" w14:textId="663004FC" w:rsidR="00970B9E" w:rsidRPr="0082643D" w:rsidRDefault="00970B9E" w:rsidP="00015307">
            <w:pPr>
              <w:pStyle w:val="Hints"/>
              <w:numPr>
                <w:ilvl w:val="0"/>
                <w:numId w:val="35"/>
              </w:numPr>
              <w:rPr>
                <w:rFonts w:ascii="Verdana" w:hAnsi="Verdana" w:cstheme="minorHAnsi"/>
                <w:i/>
                <w:color w:val="auto"/>
              </w:rPr>
            </w:pPr>
            <w:r w:rsidRPr="0082643D">
              <w:rPr>
                <w:rFonts w:ascii="Verdana" w:hAnsi="Verdana" w:cstheme="minorHAnsi"/>
                <w:color w:val="auto"/>
              </w:rPr>
              <w:t xml:space="preserve">The </w:t>
            </w:r>
            <w:r w:rsidR="00C23A57">
              <w:rPr>
                <w:rFonts w:ascii="Verdana" w:hAnsi="Verdana" w:cstheme="minorHAnsi"/>
                <w:color w:val="auto"/>
              </w:rPr>
              <w:t>Participant</w:t>
            </w:r>
            <w:r w:rsidRPr="0082643D">
              <w:rPr>
                <w:rFonts w:ascii="Verdana" w:hAnsi="Verdana" w:cstheme="minorHAnsi"/>
                <w:color w:val="auto"/>
              </w:rPr>
              <w:t xml:space="preserve"> executes business use case 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>H_BUC_07 – Notification of Death;</w:t>
            </w:r>
          </w:p>
          <w:p w14:paraId="53812019" w14:textId="2758AE66" w:rsidR="00970B9E" w:rsidRPr="0082643D" w:rsidRDefault="00970B9E" w:rsidP="00D511B1">
            <w:pPr>
              <w:pStyle w:val="Hints"/>
              <w:numPr>
                <w:ilvl w:val="0"/>
                <w:numId w:val="35"/>
              </w:numPr>
              <w:rPr>
                <w:rFonts w:ascii="Verdana" w:hAnsi="Verdana" w:cstheme="minorHAnsi"/>
                <w:color w:val="auto"/>
              </w:rPr>
            </w:pPr>
            <w:r w:rsidRPr="0082643D">
              <w:rPr>
                <w:rFonts w:ascii="Verdana" w:hAnsi="Verdana" w:cstheme="minorHAnsi"/>
                <w:color w:val="auto"/>
              </w:rPr>
              <w:t xml:space="preserve">[This Branch] </w:t>
            </w:r>
            <w:r w:rsidR="00D511B1">
              <w:rPr>
                <w:rFonts w:ascii="Verdana" w:hAnsi="Verdana" w:cstheme="minorHAnsi"/>
                <w:color w:val="auto"/>
              </w:rPr>
              <w:t>E</w:t>
            </w:r>
            <w:r w:rsidRPr="0082643D">
              <w:rPr>
                <w:rFonts w:ascii="Verdana" w:hAnsi="Verdana" w:cstheme="minorHAnsi"/>
                <w:color w:val="auto"/>
              </w:rPr>
              <w:t>nds</w:t>
            </w:r>
            <w:r w:rsidR="00D511B1">
              <w:rPr>
                <w:rFonts w:ascii="Verdana" w:hAnsi="Verdana" w:cstheme="minorHAnsi"/>
                <w:color w:val="auto"/>
              </w:rPr>
              <w:t>.</w:t>
            </w:r>
          </w:p>
        </w:tc>
      </w:tr>
      <w:tr w:rsidR="00970B9E" w:rsidRPr="0082643D" w14:paraId="3B733B6B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2A3159C6" w14:textId="77777777" w:rsidR="00970B9E" w:rsidRPr="0082643D" w:rsidRDefault="00970B9E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  <w:shd w:val="clear" w:color="auto" w:fill="A6A6A6"/>
          </w:tcPr>
          <w:p w14:paraId="424DBDB2" w14:textId="77777777" w:rsidR="00970B9E" w:rsidRPr="0082643D" w:rsidRDefault="00970B9E" w:rsidP="005448B4">
            <w:pPr>
              <w:jc w:val="left"/>
              <w:rPr>
                <w:rFonts w:cstheme="minorHAnsi"/>
                <w:b/>
                <w:i/>
                <w:color w:val="000000"/>
                <w:szCs w:val="20"/>
              </w:rPr>
            </w:pPr>
            <w:r w:rsidRPr="0082643D">
              <w:rPr>
                <w:rFonts w:cstheme="minorHAnsi"/>
                <w:b/>
                <w:i/>
                <w:szCs w:val="20"/>
                <w:u w:val="single"/>
              </w:rPr>
              <w:t>The Following Branches Determine the use of Administrative Processes within this Business Process</w:t>
            </w:r>
          </w:p>
        </w:tc>
      </w:tr>
      <w:tr w:rsidR="00970B9E" w:rsidRPr="0082643D" w14:paraId="7E4BA09D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4EBB44F9" w14:textId="77777777" w:rsidR="00970B9E" w:rsidRPr="0082643D" w:rsidRDefault="00970B9E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14:paraId="0151DAC7" w14:textId="744832F0" w:rsidR="00970B9E" w:rsidRPr="0082643D" w:rsidRDefault="00970B9E" w:rsidP="00694962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[step </w:t>
            </w:r>
            <w:r w:rsidR="003C34AA" w:rsidRPr="0082643D">
              <w:rPr>
                <w:rFonts w:cstheme="minorHAnsi"/>
                <w:b/>
                <w:i/>
                <w:szCs w:val="20"/>
                <w:lang w:val="en-US"/>
              </w:rPr>
              <w:t>5</w:t>
            </w:r>
            <w:r w:rsidR="004C6FE7" w:rsidRPr="0082643D">
              <w:rPr>
                <w:rFonts w:cstheme="minorHAnsi"/>
                <w:b/>
                <w:i/>
                <w:szCs w:val="20"/>
                <w:lang w:val="en-US"/>
              </w:rPr>
              <w:t>] and [step 7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>] the Case Owner may choose to Forward this Business Process to another Competent Institution</w:t>
            </w:r>
            <w:r w:rsidR="008A22C6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  <w:r w:rsidR="008A22C6" w:rsidRPr="00A066D8">
              <w:rPr>
                <w:rFonts w:cs="Calibri"/>
                <w:b/>
                <w:i/>
                <w:szCs w:val="20"/>
                <w:lang w:val="en-US"/>
              </w:rPr>
              <w:t>within their M</w:t>
            </w:r>
            <w:r w:rsidR="008A22C6">
              <w:rPr>
                <w:rFonts w:cs="Calibri"/>
                <w:b/>
                <w:i/>
                <w:szCs w:val="20"/>
                <w:lang w:val="en-US"/>
              </w:rPr>
              <w:t xml:space="preserve">ember </w:t>
            </w:r>
            <w:r w:rsidR="008A22C6" w:rsidRPr="00A066D8">
              <w:rPr>
                <w:rFonts w:cs="Calibri"/>
                <w:b/>
                <w:i/>
                <w:szCs w:val="20"/>
                <w:lang w:val="en-US"/>
              </w:rPr>
              <w:t>S</w:t>
            </w:r>
            <w:r w:rsidR="008A22C6">
              <w:rPr>
                <w:rFonts w:cs="Calibri"/>
                <w:b/>
                <w:i/>
                <w:szCs w:val="20"/>
                <w:lang w:val="en-US"/>
              </w:rPr>
              <w:t>tate who assumes responsibility for handling it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</w:p>
          <w:p w14:paraId="3C42C15C" w14:textId="77777777" w:rsidR="00970B9E" w:rsidRPr="0082643D" w:rsidRDefault="00970B9E" w:rsidP="005448B4">
            <w:pPr>
              <w:pStyle w:val="Hints"/>
              <w:rPr>
                <w:rFonts w:ascii="Verdana" w:hAnsi="Verdana" w:cstheme="minorHAnsi"/>
                <w:i/>
                <w:color w:val="auto"/>
              </w:rPr>
            </w:pPr>
          </w:p>
          <w:p w14:paraId="6800C1AF" w14:textId="760DE7B9" w:rsidR="00970B9E" w:rsidRPr="0082643D" w:rsidRDefault="00970B9E" w:rsidP="00694962">
            <w:pPr>
              <w:pStyle w:val="Hints"/>
              <w:numPr>
                <w:ilvl w:val="0"/>
                <w:numId w:val="24"/>
              </w:numPr>
              <w:rPr>
                <w:rFonts w:ascii="Verdana" w:hAnsi="Verdana" w:cstheme="minorHAnsi"/>
                <w:i/>
                <w:color w:val="auto"/>
              </w:rPr>
            </w:pPr>
            <w:r w:rsidRPr="0082643D">
              <w:rPr>
                <w:rFonts w:ascii="Verdana" w:hAnsi="Verdana" w:cstheme="minorHAnsi"/>
                <w:color w:val="auto"/>
              </w:rPr>
              <w:t>The Case Owner executes business use case</w:t>
            </w:r>
            <w:r w:rsidRPr="0082643D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>AD_BUC_0</w:t>
            </w:r>
            <w:r w:rsidR="00A80E88">
              <w:rPr>
                <w:rFonts w:ascii="Verdana" w:hAnsi="Verdana" w:cstheme="minorHAnsi"/>
                <w:b/>
                <w:i/>
                <w:color w:val="auto"/>
              </w:rPr>
              <w:t>5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 xml:space="preserve"> </w:t>
            </w:r>
            <w:r w:rsidR="008A22C6">
              <w:rPr>
                <w:rFonts w:ascii="Verdana" w:hAnsi="Verdana" w:cstheme="minorHAnsi"/>
                <w:b/>
                <w:i/>
                <w:color w:val="auto"/>
              </w:rPr>
              <w:t>–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 xml:space="preserve"> Forward</w:t>
            </w:r>
            <w:r w:rsidR="008A22C6">
              <w:rPr>
                <w:rFonts w:ascii="Verdana" w:hAnsi="Verdana" w:cstheme="minorHAnsi"/>
                <w:b/>
                <w:i/>
                <w:color w:val="auto"/>
              </w:rPr>
              <w:t xml:space="preserve"> Case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>;</w:t>
            </w:r>
          </w:p>
          <w:p w14:paraId="00134506" w14:textId="2173304A" w:rsidR="00970B9E" w:rsidRPr="0082643D" w:rsidRDefault="00D511B1" w:rsidP="00694962">
            <w:pPr>
              <w:pStyle w:val="Hints"/>
              <w:numPr>
                <w:ilvl w:val="0"/>
                <w:numId w:val="24"/>
              </w:numPr>
              <w:rPr>
                <w:rFonts w:ascii="Verdana" w:hAnsi="Verdana" w:cstheme="minorHAnsi"/>
                <w:i/>
                <w:color w:val="auto"/>
              </w:rPr>
            </w:pPr>
            <w:r>
              <w:rPr>
                <w:rFonts w:ascii="Verdana" w:hAnsi="Verdana" w:cstheme="minorHAnsi"/>
                <w:color w:val="auto"/>
              </w:rPr>
              <w:t>[This Branch] E</w:t>
            </w:r>
            <w:r w:rsidR="00970B9E" w:rsidRPr="0082643D">
              <w:rPr>
                <w:rFonts w:ascii="Verdana" w:hAnsi="Verdana" w:cstheme="minorHAnsi"/>
                <w:color w:val="auto"/>
              </w:rPr>
              <w:t>nds</w:t>
            </w:r>
            <w:r>
              <w:rPr>
                <w:rFonts w:ascii="Verdana" w:hAnsi="Verdana" w:cstheme="minorHAnsi"/>
                <w:color w:val="auto"/>
              </w:rPr>
              <w:t>.</w:t>
            </w:r>
          </w:p>
        </w:tc>
      </w:tr>
      <w:tr w:rsidR="00970B9E" w:rsidRPr="0082643D" w14:paraId="5BE569D9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365D9209" w14:textId="77777777" w:rsidR="00970B9E" w:rsidRPr="0082643D" w:rsidRDefault="00970B9E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14:paraId="3EB83338" w14:textId="259C485C" w:rsidR="00970B9E" w:rsidRPr="0082643D" w:rsidRDefault="00970B9E" w:rsidP="00694962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[step </w:t>
            </w:r>
            <w:r w:rsidR="00B8418F" w:rsidRPr="0082643D">
              <w:rPr>
                <w:rFonts w:cstheme="minorHAnsi"/>
                <w:b/>
                <w:i/>
                <w:szCs w:val="20"/>
                <w:lang w:val="en-US"/>
              </w:rPr>
              <w:t>5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] and [step </w:t>
            </w:r>
            <w:r w:rsidR="004C6FE7" w:rsidRPr="0082643D">
              <w:rPr>
                <w:rFonts w:cstheme="minorHAnsi"/>
                <w:b/>
                <w:i/>
                <w:szCs w:val="20"/>
                <w:lang w:val="en-US"/>
              </w:rPr>
              <w:t>7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>] the Counterparty may choose to Forward this Business Process to another Competent Institution</w:t>
            </w:r>
            <w:r w:rsidR="008A22C6" w:rsidRPr="00A066D8">
              <w:rPr>
                <w:rFonts w:cs="Calibri"/>
                <w:b/>
                <w:i/>
                <w:szCs w:val="20"/>
                <w:lang w:val="en-US"/>
              </w:rPr>
              <w:t xml:space="preserve"> within their M</w:t>
            </w:r>
            <w:r w:rsidR="008A22C6">
              <w:rPr>
                <w:rFonts w:cs="Calibri"/>
                <w:b/>
                <w:i/>
                <w:szCs w:val="20"/>
                <w:lang w:val="en-US"/>
              </w:rPr>
              <w:t xml:space="preserve">ember </w:t>
            </w:r>
            <w:r w:rsidR="008A22C6" w:rsidRPr="00A066D8">
              <w:rPr>
                <w:rFonts w:cs="Calibri"/>
                <w:b/>
                <w:i/>
                <w:szCs w:val="20"/>
                <w:lang w:val="en-US"/>
              </w:rPr>
              <w:t>S</w:t>
            </w:r>
            <w:r w:rsidR="008A22C6">
              <w:rPr>
                <w:rFonts w:cs="Calibri"/>
                <w:b/>
                <w:i/>
                <w:szCs w:val="20"/>
                <w:lang w:val="en-US"/>
              </w:rPr>
              <w:t>tate who assumes responsibility for handling it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</w:p>
          <w:p w14:paraId="3B91BDEA" w14:textId="77777777" w:rsidR="00970B9E" w:rsidRPr="0082643D" w:rsidRDefault="00970B9E" w:rsidP="005448B4">
            <w:pPr>
              <w:pStyle w:val="Hints"/>
              <w:rPr>
                <w:rFonts w:ascii="Verdana" w:hAnsi="Verdana" w:cstheme="minorHAnsi"/>
                <w:i/>
                <w:color w:val="auto"/>
              </w:rPr>
            </w:pPr>
          </w:p>
          <w:p w14:paraId="612F9A4A" w14:textId="0E7FAC81" w:rsidR="00970B9E" w:rsidRPr="0082643D" w:rsidRDefault="00970B9E" w:rsidP="00015307">
            <w:pPr>
              <w:pStyle w:val="Hints"/>
              <w:numPr>
                <w:ilvl w:val="0"/>
                <w:numId w:val="36"/>
              </w:numPr>
              <w:rPr>
                <w:rFonts w:ascii="Verdana" w:hAnsi="Verdana" w:cstheme="minorHAnsi"/>
                <w:i/>
                <w:color w:val="auto"/>
              </w:rPr>
            </w:pPr>
            <w:r w:rsidRPr="0082643D">
              <w:rPr>
                <w:rFonts w:ascii="Verdana" w:hAnsi="Verdana" w:cstheme="minorHAnsi"/>
                <w:color w:val="auto"/>
              </w:rPr>
              <w:t>The Counterparty executes business use case</w:t>
            </w:r>
            <w:r w:rsidRPr="0082643D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>AD_BUC_0</w:t>
            </w:r>
            <w:r w:rsidR="00A80E88">
              <w:rPr>
                <w:rFonts w:ascii="Verdana" w:hAnsi="Verdana" w:cstheme="minorHAnsi"/>
                <w:b/>
                <w:i/>
                <w:color w:val="auto"/>
              </w:rPr>
              <w:t>5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 xml:space="preserve"> </w:t>
            </w:r>
            <w:r w:rsidR="008A22C6">
              <w:rPr>
                <w:rFonts w:ascii="Verdana" w:hAnsi="Verdana" w:cstheme="minorHAnsi"/>
                <w:b/>
                <w:i/>
                <w:color w:val="auto"/>
              </w:rPr>
              <w:t>–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 xml:space="preserve"> Forward</w:t>
            </w:r>
            <w:r w:rsidR="008A22C6">
              <w:rPr>
                <w:rFonts w:ascii="Verdana" w:hAnsi="Verdana" w:cstheme="minorHAnsi"/>
                <w:b/>
                <w:i/>
                <w:color w:val="auto"/>
              </w:rPr>
              <w:t xml:space="preserve"> Case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>;</w:t>
            </w:r>
          </w:p>
          <w:p w14:paraId="7A3EF261" w14:textId="3071681C" w:rsidR="00970B9E" w:rsidRPr="0082643D" w:rsidRDefault="00D511B1" w:rsidP="00015307">
            <w:pPr>
              <w:pStyle w:val="Hints"/>
              <w:numPr>
                <w:ilvl w:val="0"/>
                <w:numId w:val="36"/>
              </w:numPr>
              <w:rPr>
                <w:rFonts w:ascii="Verdana" w:hAnsi="Verdana" w:cstheme="minorHAnsi"/>
                <w:i/>
                <w:color w:val="auto"/>
              </w:rPr>
            </w:pPr>
            <w:r>
              <w:rPr>
                <w:rFonts w:ascii="Verdana" w:hAnsi="Verdana" w:cstheme="minorHAnsi"/>
                <w:color w:val="auto"/>
              </w:rPr>
              <w:t>[This Branch] E</w:t>
            </w:r>
            <w:r w:rsidR="00970B9E" w:rsidRPr="0082643D">
              <w:rPr>
                <w:rFonts w:ascii="Verdana" w:hAnsi="Verdana" w:cstheme="minorHAnsi"/>
                <w:color w:val="auto"/>
              </w:rPr>
              <w:t>nds</w:t>
            </w:r>
            <w:r>
              <w:rPr>
                <w:rFonts w:ascii="Verdana" w:hAnsi="Verdana" w:cstheme="minorHAnsi"/>
                <w:color w:val="auto"/>
              </w:rPr>
              <w:t>.</w:t>
            </w:r>
          </w:p>
        </w:tc>
      </w:tr>
      <w:tr w:rsidR="00970B9E" w:rsidRPr="0082643D" w14:paraId="7720CED2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0B1A985B" w14:textId="77777777" w:rsidR="00970B9E" w:rsidRPr="0082643D" w:rsidRDefault="00970B9E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14:paraId="63A8435B" w14:textId="77777777" w:rsidR="00F2708A" w:rsidRPr="0082643D" w:rsidRDefault="00F2708A" w:rsidP="00694962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>REMOVED</w:t>
            </w:r>
          </w:p>
          <w:p w14:paraId="56C24D6A" w14:textId="7B37EBED" w:rsidR="00970B9E" w:rsidRPr="0082643D" w:rsidRDefault="00970B9E" w:rsidP="004C6FE7">
            <w:pPr>
              <w:pStyle w:val="Hints"/>
              <w:ind w:left="-88"/>
              <w:rPr>
                <w:rFonts w:ascii="Verdana" w:hAnsi="Verdana" w:cstheme="minorHAnsi"/>
                <w:color w:val="auto"/>
              </w:rPr>
            </w:pPr>
          </w:p>
        </w:tc>
      </w:tr>
      <w:tr w:rsidR="00970B9E" w:rsidRPr="0082643D" w14:paraId="096AF132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40AB3D09" w14:textId="492CE5A8" w:rsidR="00970B9E" w:rsidRPr="0082643D" w:rsidRDefault="00970B9E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14:paraId="045147BB" w14:textId="7F554337" w:rsidR="00970B9E" w:rsidRPr="0082643D" w:rsidRDefault="00970B9E" w:rsidP="00694962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>at any step between [step 4] and [step</w:t>
            </w:r>
            <w:r w:rsidR="004C6FE7"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7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] the </w:t>
            </w:r>
            <w:r w:rsidR="004C6FE7" w:rsidRPr="0082643D">
              <w:rPr>
                <w:rFonts w:cstheme="minorHAnsi"/>
                <w:b/>
                <w:i/>
                <w:szCs w:val="20"/>
                <w:lang w:val="en-US"/>
              </w:rPr>
              <w:t>Case Owner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may choose to send an updated version of A00</w:t>
            </w:r>
            <w:r w:rsidR="004C6FE7" w:rsidRPr="0082643D">
              <w:rPr>
                <w:rFonts w:cstheme="minorHAnsi"/>
                <w:b/>
                <w:i/>
                <w:szCs w:val="20"/>
                <w:lang w:val="en-US"/>
              </w:rPr>
              <w:t>3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</w:p>
          <w:p w14:paraId="3D399305" w14:textId="77777777" w:rsidR="00970B9E" w:rsidRPr="0082643D" w:rsidRDefault="00970B9E" w:rsidP="005448B4">
            <w:pPr>
              <w:ind w:left="2"/>
              <w:jc w:val="left"/>
              <w:rPr>
                <w:rFonts w:cstheme="minorHAnsi"/>
                <w:szCs w:val="20"/>
                <w:lang w:val="en-US"/>
              </w:rPr>
            </w:pPr>
          </w:p>
          <w:p w14:paraId="64CA0899" w14:textId="77777777" w:rsidR="00970B9E" w:rsidRPr="0082643D" w:rsidRDefault="00970B9E" w:rsidP="00015307">
            <w:pPr>
              <w:pStyle w:val="Hints"/>
              <w:numPr>
                <w:ilvl w:val="0"/>
                <w:numId w:val="40"/>
              </w:numPr>
              <w:rPr>
                <w:rFonts w:ascii="Verdana" w:hAnsi="Verdana" w:cstheme="minorHAnsi"/>
                <w:b/>
                <w:i/>
              </w:rPr>
            </w:pPr>
            <w:r w:rsidRPr="0082643D">
              <w:rPr>
                <w:rFonts w:ascii="Verdana" w:hAnsi="Verdana" w:cstheme="minorHAnsi"/>
                <w:color w:val="auto"/>
              </w:rPr>
              <w:t>The Case Owner executes business use case</w:t>
            </w:r>
            <w:r w:rsidRPr="0082643D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>AD_BUC_010 - Update_SED;</w:t>
            </w:r>
          </w:p>
          <w:p w14:paraId="35B8B0FF" w14:textId="2D04F527" w:rsidR="00970B9E" w:rsidRPr="0082643D" w:rsidRDefault="00D511B1" w:rsidP="00015307">
            <w:pPr>
              <w:pStyle w:val="Hints"/>
              <w:numPr>
                <w:ilvl w:val="0"/>
                <w:numId w:val="40"/>
              </w:numPr>
              <w:rPr>
                <w:rFonts w:ascii="Verdana" w:hAnsi="Verdana" w:cstheme="minorHAnsi"/>
                <w:b/>
                <w:i/>
              </w:rPr>
            </w:pPr>
            <w:r>
              <w:rPr>
                <w:rFonts w:ascii="Verdana" w:hAnsi="Verdana" w:cstheme="minorHAnsi"/>
                <w:color w:val="auto"/>
              </w:rPr>
              <w:t>[This Branch] E</w:t>
            </w:r>
            <w:r w:rsidR="00970B9E" w:rsidRPr="0082643D">
              <w:rPr>
                <w:rFonts w:ascii="Verdana" w:hAnsi="Verdana" w:cstheme="minorHAnsi"/>
                <w:color w:val="auto"/>
              </w:rPr>
              <w:t>nds</w:t>
            </w:r>
            <w:r>
              <w:rPr>
                <w:rFonts w:ascii="Verdana" w:hAnsi="Verdana" w:cstheme="minorHAnsi"/>
                <w:color w:val="auto"/>
              </w:rPr>
              <w:t>.</w:t>
            </w:r>
          </w:p>
        </w:tc>
      </w:tr>
      <w:tr w:rsidR="00970B9E" w:rsidRPr="0082643D" w14:paraId="6A8214A6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66B3B45F" w14:textId="77777777" w:rsidR="00970B9E" w:rsidRPr="0082643D" w:rsidRDefault="00970B9E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14:paraId="171B9CF8" w14:textId="2FEC416B" w:rsidR="00970B9E" w:rsidRPr="0082643D" w:rsidRDefault="00970B9E" w:rsidP="005448B4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>at any step between</w:t>
            </w:r>
            <w:r w:rsidR="004C6FE7"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 [Branch 1</w:t>
            </w:r>
            <w:r w:rsidR="000B2535"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step 2</w:t>
            </w:r>
            <w:r w:rsidR="004C6FE7" w:rsidRPr="0082643D">
              <w:rPr>
                <w:rFonts w:cstheme="minorHAnsi"/>
                <w:b/>
                <w:i/>
                <w:szCs w:val="20"/>
                <w:lang w:val="en-US"/>
              </w:rPr>
              <w:t>]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  <w:r w:rsidR="00567C87"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and 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[step 7] </w:t>
            </w:r>
            <w:r w:rsidR="00181CE9" w:rsidRPr="0082643D">
              <w:rPr>
                <w:rFonts w:cstheme="minorHAnsi"/>
                <w:b/>
                <w:i/>
                <w:szCs w:val="20"/>
                <w:lang w:val="en-US"/>
              </w:rPr>
              <w:t>the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Counterparty may choose to send an updated version of A01</w:t>
            </w:r>
            <w:r w:rsidR="004C6FE7" w:rsidRPr="0082643D">
              <w:rPr>
                <w:rFonts w:cstheme="minorHAnsi"/>
                <w:b/>
                <w:i/>
                <w:szCs w:val="20"/>
                <w:lang w:val="en-US"/>
              </w:rPr>
              <w:t>2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</w:p>
          <w:p w14:paraId="1961A49F" w14:textId="77777777" w:rsidR="004C6FE7" w:rsidRPr="0082643D" w:rsidRDefault="004C6FE7" w:rsidP="004C6FE7">
            <w:pPr>
              <w:ind w:left="2"/>
              <w:jc w:val="left"/>
              <w:rPr>
                <w:rFonts w:cstheme="minorHAnsi"/>
                <w:szCs w:val="20"/>
                <w:lang w:val="en-US"/>
              </w:rPr>
            </w:pPr>
          </w:p>
          <w:p w14:paraId="51F52906" w14:textId="77777777" w:rsidR="00970B9E" w:rsidRPr="0082643D" w:rsidRDefault="00970B9E" w:rsidP="00015307">
            <w:pPr>
              <w:pStyle w:val="Hints"/>
              <w:numPr>
                <w:ilvl w:val="0"/>
                <w:numId w:val="41"/>
              </w:numPr>
              <w:rPr>
                <w:rFonts w:ascii="Verdana" w:hAnsi="Verdana" w:cstheme="minorHAnsi"/>
                <w:b/>
                <w:i/>
              </w:rPr>
            </w:pPr>
            <w:r w:rsidRPr="0082643D">
              <w:rPr>
                <w:rFonts w:ascii="Verdana" w:hAnsi="Verdana" w:cstheme="minorHAnsi"/>
                <w:color w:val="auto"/>
              </w:rPr>
              <w:t>The Counterparty executes business use case</w:t>
            </w:r>
            <w:r w:rsidRPr="0082643D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>AD_BUC_010 - Update_SED;</w:t>
            </w:r>
          </w:p>
          <w:p w14:paraId="4533AD09" w14:textId="7338B04B" w:rsidR="00970B9E" w:rsidRPr="0082643D" w:rsidRDefault="00746072" w:rsidP="00015307">
            <w:pPr>
              <w:pStyle w:val="Hints"/>
              <w:numPr>
                <w:ilvl w:val="0"/>
                <w:numId w:val="41"/>
              </w:numPr>
              <w:rPr>
                <w:rFonts w:ascii="Verdana" w:hAnsi="Verdana" w:cstheme="minorHAnsi"/>
                <w:b/>
                <w:i/>
              </w:rPr>
            </w:pPr>
            <w:r>
              <w:rPr>
                <w:rFonts w:ascii="Verdana" w:hAnsi="Verdana" w:cstheme="minorHAnsi"/>
                <w:color w:val="auto"/>
              </w:rPr>
              <w:t>[This Branch] E</w:t>
            </w:r>
            <w:r w:rsidR="00970B9E" w:rsidRPr="0082643D">
              <w:rPr>
                <w:rFonts w:ascii="Verdana" w:hAnsi="Verdana" w:cstheme="minorHAnsi"/>
                <w:color w:val="auto"/>
              </w:rPr>
              <w:t>nds</w:t>
            </w:r>
            <w:r>
              <w:rPr>
                <w:rFonts w:ascii="Verdana" w:hAnsi="Verdana" w:cstheme="minorHAnsi"/>
                <w:color w:val="auto"/>
              </w:rPr>
              <w:t>.</w:t>
            </w:r>
          </w:p>
        </w:tc>
      </w:tr>
      <w:tr w:rsidR="00970B9E" w:rsidRPr="0082643D" w14:paraId="26268897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1B5F111A" w14:textId="77777777" w:rsidR="00970B9E" w:rsidRPr="0082643D" w:rsidRDefault="00970B9E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14:paraId="291FE265" w14:textId="05009DCE" w:rsidR="00970B9E" w:rsidRPr="0082643D" w:rsidRDefault="00970B9E" w:rsidP="00694962">
            <w:pPr>
              <w:numPr>
                <w:ilvl w:val="0"/>
                <w:numId w:val="31"/>
              </w:numPr>
              <w:ind w:left="34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>at any step between</w:t>
            </w:r>
            <w:r w:rsidR="004C6FE7"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[Branch </w:t>
            </w:r>
            <w:r w:rsidR="004C6FE7" w:rsidRPr="0082643D">
              <w:rPr>
                <w:rFonts w:cstheme="minorHAnsi"/>
                <w:b/>
                <w:i/>
                <w:szCs w:val="20"/>
                <w:lang w:val="en-US"/>
              </w:rPr>
              <w:t>3</w:t>
            </w:r>
            <w:r w:rsidR="00FC4955"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step 2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] and [step </w:t>
            </w:r>
            <w:r w:rsidR="004C6FE7" w:rsidRPr="0082643D">
              <w:rPr>
                <w:rFonts w:cstheme="minorHAnsi"/>
                <w:b/>
                <w:i/>
                <w:szCs w:val="20"/>
                <w:lang w:val="en-US"/>
              </w:rPr>
              <w:t>7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] </w:t>
            </w:r>
            <w:r w:rsidR="00181CE9" w:rsidRPr="0082643D">
              <w:rPr>
                <w:rFonts w:cstheme="minorHAnsi"/>
                <w:b/>
                <w:i/>
                <w:szCs w:val="20"/>
                <w:lang w:val="en-US"/>
              </w:rPr>
              <w:t>the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Counterparty may choose to send an updated version of A00</w:t>
            </w:r>
            <w:r w:rsidR="004C6FE7" w:rsidRPr="0082643D">
              <w:rPr>
                <w:rFonts w:cstheme="minorHAnsi"/>
                <w:b/>
                <w:i/>
                <w:szCs w:val="20"/>
                <w:lang w:val="en-US"/>
              </w:rPr>
              <w:t>4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</w:p>
          <w:p w14:paraId="473D0F43" w14:textId="77777777" w:rsidR="00970B9E" w:rsidRPr="0082643D" w:rsidRDefault="00970B9E" w:rsidP="005448B4">
            <w:pPr>
              <w:ind w:left="2"/>
              <w:jc w:val="left"/>
              <w:rPr>
                <w:rFonts w:cstheme="minorHAnsi"/>
                <w:szCs w:val="20"/>
                <w:lang w:val="en-US"/>
              </w:rPr>
            </w:pPr>
          </w:p>
          <w:p w14:paraId="0C7F5DA0" w14:textId="77777777" w:rsidR="00970B9E" w:rsidRPr="0082643D" w:rsidRDefault="00970B9E" w:rsidP="00015307">
            <w:pPr>
              <w:pStyle w:val="Hints"/>
              <w:numPr>
                <w:ilvl w:val="0"/>
                <w:numId w:val="42"/>
              </w:numPr>
              <w:rPr>
                <w:rFonts w:ascii="Verdana" w:hAnsi="Verdana" w:cstheme="minorHAnsi"/>
                <w:i/>
                <w:color w:val="auto"/>
              </w:rPr>
            </w:pPr>
            <w:r w:rsidRPr="0082643D">
              <w:rPr>
                <w:rFonts w:ascii="Verdana" w:hAnsi="Verdana" w:cstheme="minorHAnsi"/>
                <w:color w:val="auto"/>
              </w:rPr>
              <w:t>The Counterparty executes business use case</w:t>
            </w:r>
            <w:r w:rsidRPr="0082643D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>AD_BUC_010 - Update_SED;</w:t>
            </w:r>
          </w:p>
          <w:p w14:paraId="0D378644" w14:textId="594154FF" w:rsidR="00970B9E" w:rsidRPr="0082643D" w:rsidRDefault="00746072" w:rsidP="00015307">
            <w:pPr>
              <w:pStyle w:val="Hints"/>
              <w:numPr>
                <w:ilvl w:val="0"/>
                <w:numId w:val="42"/>
              </w:numPr>
              <w:rPr>
                <w:rFonts w:ascii="Verdana" w:hAnsi="Verdana" w:cstheme="minorHAnsi"/>
                <w:color w:val="auto"/>
              </w:rPr>
            </w:pPr>
            <w:r>
              <w:rPr>
                <w:rFonts w:ascii="Verdana" w:hAnsi="Verdana" w:cstheme="minorHAnsi"/>
                <w:color w:val="auto"/>
              </w:rPr>
              <w:t>[This Branch] E</w:t>
            </w:r>
            <w:r w:rsidR="00970B9E" w:rsidRPr="0082643D">
              <w:rPr>
                <w:rFonts w:ascii="Verdana" w:hAnsi="Verdana" w:cstheme="minorHAnsi"/>
                <w:color w:val="auto"/>
              </w:rPr>
              <w:t>nds</w:t>
            </w:r>
            <w:r>
              <w:rPr>
                <w:rFonts w:ascii="Verdana" w:hAnsi="Verdana" w:cstheme="minorHAnsi"/>
                <w:color w:val="auto"/>
              </w:rPr>
              <w:t>.</w:t>
            </w:r>
          </w:p>
        </w:tc>
      </w:tr>
      <w:tr w:rsidR="00FC4955" w:rsidRPr="0082643D" w14:paraId="2E686816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2C11001F" w14:textId="77777777" w:rsidR="00FC4955" w:rsidRPr="0082643D" w:rsidRDefault="00FC4955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14:paraId="65AC9B40" w14:textId="03B28EE1" w:rsidR="00FC4955" w:rsidRPr="0082643D" w:rsidRDefault="00FC4955" w:rsidP="00FC4955">
            <w:pPr>
              <w:numPr>
                <w:ilvl w:val="0"/>
                <w:numId w:val="31"/>
              </w:numPr>
              <w:ind w:left="34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[Branch 3 step 5] and [step 7] the </w:t>
            </w:r>
            <w:r w:rsidR="003C34AA" w:rsidRPr="0082643D">
              <w:rPr>
                <w:rFonts w:cstheme="minorHAnsi"/>
                <w:b/>
                <w:i/>
                <w:szCs w:val="20"/>
                <w:lang w:val="en-US"/>
              </w:rPr>
              <w:t>Case Owner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may choose to send an updated version of A003 </w:t>
            </w:r>
          </w:p>
          <w:p w14:paraId="29CCC496" w14:textId="77777777" w:rsidR="00FC4955" w:rsidRPr="0082643D" w:rsidRDefault="00FC4955" w:rsidP="00FC4955">
            <w:pPr>
              <w:ind w:left="2"/>
              <w:jc w:val="left"/>
              <w:rPr>
                <w:rFonts w:cstheme="minorHAnsi"/>
                <w:szCs w:val="20"/>
                <w:lang w:val="en-US"/>
              </w:rPr>
            </w:pPr>
          </w:p>
          <w:p w14:paraId="76474CD7" w14:textId="09D52453" w:rsidR="00FC4955" w:rsidRPr="0082643D" w:rsidRDefault="00FC4955" w:rsidP="00220DAB">
            <w:pPr>
              <w:pStyle w:val="Hints"/>
              <w:numPr>
                <w:ilvl w:val="0"/>
                <w:numId w:val="61"/>
              </w:numPr>
              <w:rPr>
                <w:rFonts w:ascii="Verdana" w:hAnsi="Verdana" w:cstheme="minorHAnsi"/>
                <w:i/>
                <w:color w:val="auto"/>
              </w:rPr>
            </w:pPr>
            <w:r w:rsidRPr="0082643D">
              <w:rPr>
                <w:rFonts w:ascii="Verdana" w:hAnsi="Verdana" w:cstheme="minorHAnsi"/>
                <w:color w:val="auto"/>
              </w:rPr>
              <w:t xml:space="preserve">The </w:t>
            </w:r>
            <w:r w:rsidR="003C34AA" w:rsidRPr="0082643D">
              <w:rPr>
                <w:rFonts w:ascii="Verdana" w:hAnsi="Verdana" w:cstheme="minorHAnsi"/>
                <w:color w:val="auto"/>
              </w:rPr>
              <w:t>Case Owner</w:t>
            </w:r>
            <w:r w:rsidRPr="0082643D">
              <w:rPr>
                <w:rFonts w:ascii="Verdana" w:hAnsi="Verdana" w:cstheme="minorHAnsi"/>
                <w:color w:val="auto"/>
              </w:rPr>
              <w:t xml:space="preserve"> executes business use case</w:t>
            </w:r>
            <w:r w:rsidRPr="0082643D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>AD_BUC_010 - Update_SED;</w:t>
            </w:r>
          </w:p>
          <w:p w14:paraId="233E7703" w14:textId="509A6666" w:rsidR="00FC4955" w:rsidRPr="0082643D" w:rsidRDefault="007260AA" w:rsidP="00220DAB">
            <w:pPr>
              <w:pStyle w:val="Hints"/>
              <w:numPr>
                <w:ilvl w:val="0"/>
                <w:numId w:val="61"/>
              </w:numPr>
              <w:rPr>
                <w:rFonts w:ascii="Verdana" w:hAnsi="Verdana" w:cstheme="minorHAnsi"/>
                <w:i/>
                <w:color w:val="auto"/>
              </w:rPr>
            </w:pPr>
            <w:r>
              <w:rPr>
                <w:rFonts w:ascii="Verdana" w:hAnsi="Verdana" w:cstheme="minorHAnsi"/>
                <w:color w:val="auto"/>
              </w:rPr>
              <w:t>[This Branch] E</w:t>
            </w:r>
            <w:r w:rsidR="00FC4955" w:rsidRPr="0082643D">
              <w:rPr>
                <w:rFonts w:ascii="Verdana" w:hAnsi="Verdana" w:cstheme="minorHAnsi"/>
                <w:color w:val="auto"/>
              </w:rPr>
              <w:t>nds</w:t>
            </w:r>
            <w:r>
              <w:rPr>
                <w:rFonts w:ascii="Verdana" w:hAnsi="Verdana" w:cstheme="minorHAnsi"/>
                <w:color w:val="auto"/>
              </w:rPr>
              <w:t>.</w:t>
            </w:r>
          </w:p>
        </w:tc>
      </w:tr>
      <w:tr w:rsidR="00FC4955" w:rsidRPr="0082643D" w14:paraId="2939C86A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294E2495" w14:textId="77777777" w:rsidR="00FC4955" w:rsidRPr="0082643D" w:rsidRDefault="00FC4955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14:paraId="28CA63D3" w14:textId="741FF333" w:rsidR="00FC4955" w:rsidRPr="0082643D" w:rsidRDefault="00FC4955" w:rsidP="00FC4955">
            <w:pPr>
              <w:numPr>
                <w:ilvl w:val="0"/>
                <w:numId w:val="31"/>
              </w:numPr>
              <w:ind w:left="34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[Branch 4 step 2] and [step 7] the Counterparty may choose to send an updated version of A007 </w:t>
            </w:r>
          </w:p>
          <w:p w14:paraId="77645CE8" w14:textId="77777777" w:rsidR="00FC4955" w:rsidRPr="0082643D" w:rsidRDefault="00FC4955" w:rsidP="00FC4955">
            <w:pPr>
              <w:ind w:left="2"/>
              <w:jc w:val="left"/>
              <w:rPr>
                <w:rFonts w:cstheme="minorHAnsi"/>
                <w:szCs w:val="20"/>
                <w:lang w:val="en-US"/>
              </w:rPr>
            </w:pPr>
          </w:p>
          <w:p w14:paraId="3D3B6EE8" w14:textId="77777777" w:rsidR="00FC4955" w:rsidRPr="0082643D" w:rsidRDefault="00FC4955" w:rsidP="00220DAB">
            <w:pPr>
              <w:pStyle w:val="Hints"/>
              <w:numPr>
                <w:ilvl w:val="0"/>
                <w:numId w:val="62"/>
              </w:numPr>
              <w:rPr>
                <w:rFonts w:ascii="Verdana" w:hAnsi="Verdana" w:cstheme="minorHAnsi"/>
                <w:b/>
                <w:i/>
              </w:rPr>
            </w:pPr>
            <w:r w:rsidRPr="0082643D">
              <w:rPr>
                <w:rFonts w:ascii="Verdana" w:hAnsi="Verdana" w:cstheme="minorHAnsi"/>
                <w:color w:val="auto"/>
              </w:rPr>
              <w:t>The Counterparty executes business use case</w:t>
            </w:r>
            <w:r w:rsidRPr="0082643D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>AD_BUC_010 - Update_SED;</w:t>
            </w:r>
          </w:p>
          <w:p w14:paraId="35DE38E7" w14:textId="2739E295" w:rsidR="00FC4955" w:rsidRPr="0082643D" w:rsidRDefault="007260AA" w:rsidP="00220DAB">
            <w:pPr>
              <w:pStyle w:val="Hints"/>
              <w:numPr>
                <w:ilvl w:val="0"/>
                <w:numId w:val="62"/>
              </w:numPr>
              <w:rPr>
                <w:rFonts w:ascii="Verdana" w:hAnsi="Verdana" w:cstheme="minorHAnsi"/>
                <w:b/>
                <w:i/>
              </w:rPr>
            </w:pPr>
            <w:r>
              <w:rPr>
                <w:rFonts w:ascii="Verdana" w:hAnsi="Verdana" w:cstheme="minorHAnsi"/>
                <w:color w:val="auto"/>
              </w:rPr>
              <w:t>This Branch] E</w:t>
            </w:r>
            <w:r w:rsidR="00FC4955" w:rsidRPr="0082643D">
              <w:rPr>
                <w:rFonts w:ascii="Verdana" w:hAnsi="Verdana" w:cstheme="minorHAnsi"/>
                <w:color w:val="auto"/>
              </w:rPr>
              <w:t>nds</w:t>
            </w:r>
            <w:r>
              <w:rPr>
                <w:rFonts w:ascii="Verdana" w:hAnsi="Verdana" w:cstheme="minorHAnsi"/>
                <w:color w:val="auto"/>
              </w:rPr>
              <w:t>.</w:t>
            </w:r>
          </w:p>
        </w:tc>
      </w:tr>
      <w:tr w:rsidR="00970B9E" w:rsidRPr="0082643D" w14:paraId="4BE29AF8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2F52D0F0" w14:textId="77777777" w:rsidR="00970B9E" w:rsidRPr="0082643D" w:rsidRDefault="00970B9E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14:paraId="172656FD" w14:textId="08C1E4D7" w:rsidR="00970B9E" w:rsidRPr="0082643D" w:rsidRDefault="00970B9E" w:rsidP="00694962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</w:t>
            </w:r>
            <w:r w:rsidR="00B57131"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completion of 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[Branch </w:t>
            </w:r>
            <w:r w:rsidR="00B57131" w:rsidRPr="0082643D">
              <w:rPr>
                <w:rFonts w:cstheme="minorHAnsi"/>
                <w:b/>
                <w:i/>
                <w:szCs w:val="20"/>
                <w:lang w:val="en-US"/>
              </w:rPr>
              <w:t>2</w:t>
            </w:r>
            <w:r w:rsidR="00413C28" w:rsidRPr="0082643D">
              <w:rPr>
                <w:rFonts w:cstheme="minorHAnsi"/>
                <w:b/>
                <w:i/>
                <w:szCs w:val="20"/>
                <w:lang w:val="en-US"/>
              </w:rPr>
              <w:t>/5/6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] and [step </w:t>
            </w:r>
            <w:r w:rsidR="00B57131" w:rsidRPr="0082643D">
              <w:rPr>
                <w:rFonts w:cstheme="minorHAnsi"/>
                <w:b/>
                <w:i/>
                <w:szCs w:val="20"/>
                <w:lang w:val="en-US"/>
              </w:rPr>
              <w:t>7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] the </w:t>
            </w:r>
            <w:r w:rsidR="00C23A57">
              <w:rPr>
                <w:rFonts w:cstheme="minorHAnsi"/>
                <w:b/>
                <w:i/>
                <w:szCs w:val="20"/>
                <w:lang w:val="en-US"/>
              </w:rPr>
              <w:t>Participant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  <w:r w:rsidR="003C34AA"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that invoked the branches 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>may choose to send an updated version of A00</w:t>
            </w:r>
            <w:r w:rsidR="00B57131" w:rsidRPr="0082643D">
              <w:rPr>
                <w:rFonts w:cstheme="minorHAnsi"/>
                <w:b/>
                <w:i/>
                <w:szCs w:val="20"/>
                <w:lang w:val="en-US"/>
              </w:rPr>
              <w:t>5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</w:p>
          <w:p w14:paraId="34E3EC8C" w14:textId="77777777" w:rsidR="00970B9E" w:rsidRPr="0082643D" w:rsidRDefault="00970B9E" w:rsidP="005448B4">
            <w:p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</w:p>
          <w:p w14:paraId="26F67906" w14:textId="3A6224EE" w:rsidR="00970B9E" w:rsidRPr="0082643D" w:rsidRDefault="00970B9E" w:rsidP="00015307">
            <w:pPr>
              <w:pStyle w:val="Hints"/>
              <w:numPr>
                <w:ilvl w:val="0"/>
                <w:numId w:val="43"/>
              </w:numPr>
              <w:rPr>
                <w:rFonts w:ascii="Verdana" w:hAnsi="Verdana" w:cstheme="minorHAnsi"/>
                <w:b/>
                <w:i/>
              </w:rPr>
            </w:pPr>
            <w:r w:rsidRPr="0082643D">
              <w:rPr>
                <w:rFonts w:ascii="Verdana" w:hAnsi="Verdana" w:cstheme="minorHAnsi"/>
                <w:color w:val="auto"/>
              </w:rPr>
              <w:t xml:space="preserve">The </w:t>
            </w:r>
            <w:r w:rsidR="00C23A57">
              <w:rPr>
                <w:rFonts w:ascii="Verdana" w:hAnsi="Verdana" w:cstheme="minorHAnsi"/>
                <w:color w:val="auto"/>
              </w:rPr>
              <w:t>Participant</w:t>
            </w:r>
            <w:r w:rsidRPr="0082643D">
              <w:rPr>
                <w:rFonts w:ascii="Verdana" w:hAnsi="Verdana" w:cstheme="minorHAnsi"/>
                <w:color w:val="auto"/>
              </w:rPr>
              <w:t xml:space="preserve"> executes business use case</w:t>
            </w:r>
            <w:r w:rsidRPr="0082643D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>AD_BUC_010 - Update_SED;</w:t>
            </w:r>
          </w:p>
          <w:p w14:paraId="588D9D91" w14:textId="7275AD57" w:rsidR="00970B9E" w:rsidRPr="0082643D" w:rsidRDefault="0018694C" w:rsidP="00015307">
            <w:pPr>
              <w:pStyle w:val="Hints"/>
              <w:numPr>
                <w:ilvl w:val="0"/>
                <w:numId w:val="43"/>
              </w:numPr>
              <w:rPr>
                <w:rFonts w:ascii="Verdana" w:hAnsi="Verdana" w:cstheme="minorHAnsi"/>
                <w:b/>
                <w:i/>
              </w:rPr>
            </w:pPr>
            <w:r>
              <w:rPr>
                <w:rFonts w:ascii="Verdana" w:hAnsi="Verdana" w:cstheme="minorHAnsi"/>
                <w:color w:val="auto"/>
              </w:rPr>
              <w:t xml:space="preserve"> [This Branch] E</w:t>
            </w:r>
            <w:r w:rsidR="00970B9E" w:rsidRPr="0082643D">
              <w:rPr>
                <w:rFonts w:ascii="Verdana" w:hAnsi="Verdana" w:cstheme="minorHAnsi"/>
                <w:color w:val="auto"/>
              </w:rPr>
              <w:t>nds</w:t>
            </w:r>
            <w:r>
              <w:rPr>
                <w:rFonts w:ascii="Verdana" w:hAnsi="Verdana" w:cstheme="minorHAnsi"/>
                <w:color w:val="auto"/>
              </w:rPr>
              <w:t>.</w:t>
            </w:r>
          </w:p>
        </w:tc>
      </w:tr>
      <w:tr w:rsidR="00970B9E" w:rsidRPr="0082643D" w14:paraId="61C504C1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4F5FE705" w14:textId="77777777" w:rsidR="00970B9E" w:rsidRPr="0082643D" w:rsidRDefault="00970B9E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14:paraId="2D2E9D3C" w14:textId="1174C295" w:rsidR="00413C28" w:rsidRPr="0082643D" w:rsidRDefault="00413C28" w:rsidP="00413C28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>at any step between</w:t>
            </w:r>
            <w:r w:rsidR="00EC71EB">
              <w:rPr>
                <w:rFonts w:cstheme="minorHAnsi"/>
                <w:b/>
                <w:i/>
                <w:szCs w:val="20"/>
                <w:lang w:val="en-US"/>
              </w:rPr>
              <w:t xml:space="preserve"> the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completion of [Branch 2/5/6] and [step 7] the </w:t>
            </w:r>
            <w:r w:rsidR="00C23A57">
              <w:rPr>
                <w:rFonts w:cstheme="minorHAnsi"/>
                <w:b/>
                <w:i/>
                <w:szCs w:val="20"/>
                <w:lang w:val="en-US"/>
              </w:rPr>
              <w:t>Participant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may choose to send an updated version of A006</w:t>
            </w:r>
          </w:p>
          <w:p w14:paraId="7052C848" w14:textId="77777777" w:rsidR="00413C28" w:rsidRPr="0082643D" w:rsidRDefault="00413C28" w:rsidP="00413C28">
            <w:p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</w:p>
          <w:p w14:paraId="32DA68EB" w14:textId="5D5DB161" w:rsidR="00413C28" w:rsidRPr="0082643D" w:rsidRDefault="00413C28" w:rsidP="00413C28">
            <w:pPr>
              <w:pStyle w:val="Hints"/>
              <w:numPr>
                <w:ilvl w:val="0"/>
                <w:numId w:val="57"/>
              </w:numPr>
              <w:rPr>
                <w:rFonts w:ascii="Verdana" w:hAnsi="Verdana" w:cstheme="minorHAnsi"/>
                <w:b/>
                <w:i/>
              </w:rPr>
            </w:pPr>
            <w:r w:rsidRPr="0082643D">
              <w:rPr>
                <w:rFonts w:ascii="Verdana" w:hAnsi="Verdana" w:cstheme="minorHAnsi"/>
                <w:color w:val="auto"/>
              </w:rPr>
              <w:t xml:space="preserve">The </w:t>
            </w:r>
            <w:r w:rsidR="00C23A57">
              <w:rPr>
                <w:rFonts w:ascii="Verdana" w:hAnsi="Verdana" w:cstheme="minorHAnsi"/>
                <w:color w:val="auto"/>
              </w:rPr>
              <w:t>Participant</w:t>
            </w:r>
            <w:r w:rsidRPr="0082643D">
              <w:rPr>
                <w:rFonts w:ascii="Verdana" w:hAnsi="Verdana" w:cstheme="minorHAnsi"/>
                <w:color w:val="auto"/>
              </w:rPr>
              <w:t xml:space="preserve"> executes business use case</w:t>
            </w:r>
            <w:r w:rsidRPr="0082643D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>AD_BUC_010 - Update_SED;</w:t>
            </w:r>
          </w:p>
          <w:p w14:paraId="7FF7D576" w14:textId="71DCC65B" w:rsidR="00970B9E" w:rsidRPr="0082643D" w:rsidRDefault="00413C28" w:rsidP="0018694C">
            <w:pPr>
              <w:pStyle w:val="ListParagraph"/>
              <w:numPr>
                <w:ilvl w:val="0"/>
                <w:numId w:val="57"/>
              </w:numPr>
              <w:rPr>
                <w:rFonts w:ascii="Verdana" w:hAnsi="Verdana" w:cstheme="minorHAnsi"/>
                <w:sz w:val="20"/>
                <w:lang w:val="en-US"/>
              </w:rPr>
            </w:pPr>
            <w:r w:rsidRPr="0082643D">
              <w:rPr>
                <w:rFonts w:ascii="Verdana" w:hAnsi="Verdana" w:cstheme="minorHAnsi"/>
                <w:sz w:val="20"/>
              </w:rPr>
              <w:t xml:space="preserve"> [This Branch] </w:t>
            </w:r>
            <w:r w:rsidR="0018694C">
              <w:rPr>
                <w:rFonts w:ascii="Verdana" w:hAnsi="Verdana" w:cstheme="minorHAnsi"/>
                <w:sz w:val="20"/>
              </w:rPr>
              <w:t>E</w:t>
            </w:r>
            <w:r w:rsidRPr="0082643D">
              <w:rPr>
                <w:rFonts w:ascii="Verdana" w:hAnsi="Verdana" w:cstheme="minorHAnsi"/>
                <w:sz w:val="20"/>
              </w:rPr>
              <w:t>nds</w:t>
            </w:r>
            <w:r w:rsidR="0018694C">
              <w:rPr>
                <w:rFonts w:ascii="Verdana" w:hAnsi="Verdana" w:cstheme="minorHAnsi"/>
                <w:sz w:val="20"/>
              </w:rPr>
              <w:t>.</w:t>
            </w:r>
          </w:p>
        </w:tc>
      </w:tr>
      <w:tr w:rsidR="00970B9E" w:rsidRPr="0082643D" w14:paraId="6D3CE2AE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5E5447BD" w14:textId="77777777" w:rsidR="00970B9E" w:rsidRPr="0082643D" w:rsidRDefault="00970B9E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14:paraId="6250FF84" w14:textId="501B857D" w:rsidR="00970B9E" w:rsidRPr="0082643D" w:rsidRDefault="00970B9E" w:rsidP="00694962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[step </w:t>
            </w:r>
            <w:r w:rsidR="00413C28" w:rsidRPr="0082643D">
              <w:rPr>
                <w:rFonts w:cstheme="minorHAnsi"/>
                <w:b/>
                <w:i/>
                <w:szCs w:val="20"/>
                <w:lang w:val="en-US"/>
              </w:rPr>
              <w:t>4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] and [step </w:t>
            </w:r>
            <w:r w:rsidR="00B00966" w:rsidRPr="0082643D">
              <w:rPr>
                <w:rFonts w:cstheme="minorHAnsi"/>
                <w:b/>
                <w:i/>
                <w:szCs w:val="20"/>
                <w:lang w:val="en-US"/>
              </w:rPr>
              <w:t>7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] any </w:t>
            </w:r>
            <w:r w:rsidR="00C23A57">
              <w:rPr>
                <w:rFonts w:cstheme="minorHAnsi"/>
                <w:b/>
                <w:i/>
                <w:szCs w:val="20"/>
                <w:lang w:val="en-US"/>
              </w:rPr>
              <w:t>Participant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may optionally choose to send a Reminder </w:t>
            </w:r>
            <w:r w:rsidR="00E123C3">
              <w:rPr>
                <w:rFonts w:cstheme="minorHAnsi"/>
                <w:b/>
                <w:i/>
                <w:szCs w:val="20"/>
                <w:lang w:val="en-US"/>
              </w:rPr>
              <w:t>in order to receive the answer to inform</w:t>
            </w:r>
            <w:r w:rsidR="00DD5238">
              <w:rPr>
                <w:rFonts w:cstheme="minorHAnsi"/>
                <w:b/>
                <w:i/>
                <w:szCs w:val="20"/>
                <w:lang w:val="en-US"/>
              </w:rPr>
              <w:t>ation expected but not received</w:t>
            </w:r>
          </w:p>
          <w:p w14:paraId="58674D55" w14:textId="77777777" w:rsidR="00970B9E" w:rsidRPr="0082643D" w:rsidRDefault="00970B9E" w:rsidP="005448B4">
            <w:pPr>
              <w:pStyle w:val="Hints"/>
              <w:rPr>
                <w:rFonts w:ascii="Verdana" w:hAnsi="Verdana" w:cstheme="minorHAnsi"/>
                <w:i/>
                <w:color w:val="auto"/>
              </w:rPr>
            </w:pPr>
          </w:p>
          <w:p w14:paraId="0E0EA2AE" w14:textId="071E8D06" w:rsidR="00970B9E" w:rsidRPr="0082643D" w:rsidRDefault="00970B9E" w:rsidP="00694962">
            <w:pPr>
              <w:pStyle w:val="Hints"/>
              <w:numPr>
                <w:ilvl w:val="0"/>
                <w:numId w:val="27"/>
              </w:numPr>
              <w:rPr>
                <w:rFonts w:ascii="Verdana" w:hAnsi="Verdana" w:cstheme="minorHAnsi"/>
                <w:i/>
                <w:color w:val="auto"/>
              </w:rPr>
            </w:pPr>
            <w:r w:rsidRPr="0082643D">
              <w:rPr>
                <w:rFonts w:ascii="Verdana" w:hAnsi="Verdana" w:cstheme="minorHAnsi"/>
                <w:color w:val="auto"/>
              </w:rPr>
              <w:lastRenderedPageBreak/>
              <w:t xml:space="preserve">The </w:t>
            </w:r>
            <w:r w:rsidR="00C23A57">
              <w:rPr>
                <w:rFonts w:ascii="Verdana" w:hAnsi="Verdana" w:cstheme="minorHAnsi"/>
                <w:color w:val="auto"/>
              </w:rPr>
              <w:t>Participant</w:t>
            </w:r>
            <w:r w:rsidRPr="0082643D">
              <w:rPr>
                <w:rFonts w:ascii="Verdana" w:hAnsi="Verdana" w:cstheme="minorHAnsi"/>
                <w:color w:val="auto"/>
              </w:rPr>
              <w:t xml:space="preserve"> who invokes this branch executes business use case</w:t>
            </w:r>
            <w:r w:rsidRPr="0082643D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>AD_BUC_07 -</w:t>
            </w:r>
            <w:r w:rsidR="00C23A57">
              <w:rPr>
                <w:rFonts w:ascii="Verdana" w:hAnsi="Verdana" w:cstheme="minorHAnsi"/>
                <w:b/>
                <w:color w:val="auto"/>
              </w:rPr>
              <w:t xml:space="preserve"> 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>Reminder;</w:t>
            </w:r>
          </w:p>
          <w:p w14:paraId="628396CB" w14:textId="581D9B92" w:rsidR="00970B9E" w:rsidRPr="0082643D" w:rsidRDefault="00970B9E" w:rsidP="00694962">
            <w:pPr>
              <w:pStyle w:val="Hints"/>
              <w:numPr>
                <w:ilvl w:val="0"/>
                <w:numId w:val="27"/>
              </w:numPr>
              <w:rPr>
                <w:rFonts w:ascii="Verdana" w:hAnsi="Verdana" w:cstheme="minorHAnsi"/>
                <w:color w:val="auto"/>
              </w:rPr>
            </w:pPr>
            <w:r w:rsidRPr="0082643D">
              <w:rPr>
                <w:rFonts w:ascii="Verdana" w:hAnsi="Verdana" w:cstheme="minorHAnsi"/>
                <w:color w:val="auto"/>
              </w:rPr>
              <w:t>[This Branch] Ends</w:t>
            </w:r>
            <w:r w:rsidR="007B039A">
              <w:rPr>
                <w:rFonts w:ascii="Verdana" w:hAnsi="Verdana" w:cstheme="minorHAnsi"/>
                <w:color w:val="auto"/>
              </w:rPr>
              <w:t>.</w:t>
            </w:r>
          </w:p>
        </w:tc>
      </w:tr>
      <w:tr w:rsidR="00970B9E" w:rsidRPr="0082643D" w14:paraId="67DE595C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53D10D7E" w14:textId="77777777" w:rsidR="00970B9E" w:rsidRPr="0082643D" w:rsidRDefault="00970B9E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14:paraId="15FF845A" w14:textId="17FB511B" w:rsidR="00970B9E" w:rsidRPr="0082643D" w:rsidRDefault="00970B9E" w:rsidP="00694962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[step </w:t>
            </w:r>
            <w:r w:rsidR="00413C28" w:rsidRPr="0082643D">
              <w:rPr>
                <w:rFonts w:cstheme="minorHAnsi"/>
                <w:b/>
                <w:i/>
                <w:szCs w:val="20"/>
                <w:lang w:val="en-US"/>
              </w:rPr>
              <w:t>4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] and [step </w:t>
            </w:r>
            <w:r w:rsidR="00413C28" w:rsidRPr="0082643D">
              <w:rPr>
                <w:rFonts w:cstheme="minorHAnsi"/>
                <w:b/>
                <w:i/>
                <w:szCs w:val="20"/>
                <w:lang w:val="en-US"/>
              </w:rPr>
              <w:t>7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] any </w:t>
            </w:r>
            <w:r w:rsidR="00C23A57">
              <w:rPr>
                <w:rFonts w:cstheme="minorHAnsi"/>
                <w:b/>
                <w:i/>
                <w:szCs w:val="20"/>
                <w:lang w:val="en-US"/>
              </w:rPr>
              <w:t>Participant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may optionally choose to </w:t>
            </w:r>
            <w:r w:rsidR="00206D5D">
              <w:rPr>
                <w:rFonts w:cstheme="minorHAnsi"/>
                <w:b/>
                <w:i/>
                <w:szCs w:val="20"/>
                <w:lang w:val="en-US"/>
              </w:rPr>
              <w:t>r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equest </w:t>
            </w:r>
            <w:r w:rsidR="00E123C3">
              <w:rPr>
                <w:rFonts w:cstheme="minorHAnsi"/>
                <w:b/>
                <w:i/>
                <w:szCs w:val="20"/>
                <w:lang w:val="en-US"/>
              </w:rPr>
              <w:t xml:space="preserve">to 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another </w:t>
            </w:r>
            <w:r w:rsidR="00C23A57">
              <w:rPr>
                <w:rFonts w:cstheme="minorHAnsi"/>
                <w:b/>
                <w:i/>
                <w:szCs w:val="20"/>
                <w:lang w:val="en-US"/>
              </w:rPr>
              <w:t>Participant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</w:t>
            </w:r>
            <w:r w:rsidR="00206D5D">
              <w:rPr>
                <w:rFonts w:cstheme="minorHAnsi"/>
                <w:b/>
                <w:i/>
                <w:szCs w:val="20"/>
                <w:lang w:val="en-US"/>
              </w:rPr>
              <w:t>clarificat</w:t>
            </w:r>
            <w:r w:rsidR="00DD5238">
              <w:rPr>
                <w:rFonts w:cstheme="minorHAnsi"/>
                <w:b/>
                <w:i/>
                <w:szCs w:val="20"/>
                <w:lang w:val="en-US"/>
              </w:rPr>
              <w:t>ion of the previously sent data</w:t>
            </w:r>
          </w:p>
          <w:p w14:paraId="0685218D" w14:textId="77777777" w:rsidR="00970B9E" w:rsidRPr="0082643D" w:rsidRDefault="00970B9E" w:rsidP="005448B4">
            <w:pPr>
              <w:pStyle w:val="Hints"/>
              <w:rPr>
                <w:rFonts w:ascii="Verdana" w:hAnsi="Verdana" w:cstheme="minorHAnsi"/>
                <w:color w:val="auto"/>
              </w:rPr>
            </w:pPr>
          </w:p>
          <w:p w14:paraId="3C64E22F" w14:textId="0BBC4AB6" w:rsidR="00970B9E" w:rsidRPr="0082643D" w:rsidRDefault="00970B9E" w:rsidP="00694962">
            <w:pPr>
              <w:pStyle w:val="Hints"/>
              <w:numPr>
                <w:ilvl w:val="0"/>
                <w:numId w:val="28"/>
              </w:numPr>
              <w:rPr>
                <w:rFonts w:ascii="Verdana" w:hAnsi="Verdana" w:cstheme="minorHAnsi"/>
                <w:i/>
                <w:color w:val="auto"/>
              </w:rPr>
            </w:pPr>
            <w:r w:rsidRPr="0082643D">
              <w:rPr>
                <w:rFonts w:ascii="Verdana" w:hAnsi="Verdana" w:cstheme="minorHAnsi"/>
                <w:color w:val="auto"/>
              </w:rPr>
              <w:t xml:space="preserve">The </w:t>
            </w:r>
            <w:r w:rsidR="00C23A57">
              <w:rPr>
                <w:rFonts w:ascii="Verdana" w:hAnsi="Verdana" w:cstheme="minorHAnsi"/>
                <w:color w:val="auto"/>
              </w:rPr>
              <w:t>Participant</w:t>
            </w:r>
            <w:r w:rsidRPr="0082643D">
              <w:rPr>
                <w:rFonts w:ascii="Verdana" w:hAnsi="Verdana" w:cstheme="minorHAnsi"/>
                <w:color w:val="auto"/>
              </w:rPr>
              <w:t xml:space="preserve"> executes business use case</w:t>
            </w:r>
            <w:r w:rsidRPr="0082643D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>AD_BUC_08 - Clarify Content</w:t>
            </w:r>
            <w:r w:rsidRPr="0082643D">
              <w:rPr>
                <w:rFonts w:ascii="Verdana" w:hAnsi="Verdana" w:cstheme="minorHAnsi"/>
                <w:i/>
                <w:color w:val="auto"/>
              </w:rPr>
              <w:t>;</w:t>
            </w:r>
          </w:p>
          <w:p w14:paraId="0545F540" w14:textId="3DB28293" w:rsidR="00970B9E" w:rsidRPr="0082643D" w:rsidRDefault="00970B9E" w:rsidP="00694962">
            <w:pPr>
              <w:pStyle w:val="Hints"/>
              <w:numPr>
                <w:ilvl w:val="0"/>
                <w:numId w:val="28"/>
              </w:numPr>
              <w:rPr>
                <w:rFonts w:ascii="Verdana" w:hAnsi="Verdana" w:cstheme="minorHAnsi"/>
                <w:color w:val="auto"/>
              </w:rPr>
            </w:pPr>
            <w:r w:rsidRPr="0082643D">
              <w:rPr>
                <w:rFonts w:ascii="Verdana" w:hAnsi="Verdana" w:cstheme="minorHAnsi"/>
                <w:color w:val="auto"/>
              </w:rPr>
              <w:t>[This Branch] Ends</w:t>
            </w:r>
            <w:r w:rsidR="0018694C">
              <w:rPr>
                <w:rFonts w:ascii="Verdana" w:hAnsi="Verdana" w:cstheme="minorHAnsi"/>
                <w:color w:val="auto"/>
              </w:rPr>
              <w:t>.</w:t>
            </w:r>
          </w:p>
        </w:tc>
      </w:tr>
      <w:tr w:rsidR="00970B9E" w:rsidRPr="0082643D" w14:paraId="7E724085" w14:textId="77777777" w:rsidTr="00DE7C92">
        <w:trPr>
          <w:trHeight w:val="564"/>
        </w:trPr>
        <w:tc>
          <w:tcPr>
            <w:tcW w:w="2518" w:type="dxa"/>
            <w:gridSpan w:val="2"/>
            <w:vMerge/>
          </w:tcPr>
          <w:p w14:paraId="581718B4" w14:textId="77777777" w:rsidR="00970B9E" w:rsidRPr="0082643D" w:rsidRDefault="00970B9E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14:paraId="091B9C04" w14:textId="5B967E12" w:rsidR="00970B9E" w:rsidRPr="0082643D" w:rsidRDefault="00970B9E" w:rsidP="00694962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[step </w:t>
            </w:r>
            <w:r w:rsidR="00413C28" w:rsidRPr="0082643D">
              <w:rPr>
                <w:rFonts w:cstheme="minorHAnsi"/>
                <w:b/>
                <w:i/>
                <w:szCs w:val="20"/>
                <w:lang w:val="en-US"/>
              </w:rPr>
              <w:t>4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] and [step </w:t>
            </w:r>
            <w:r w:rsidR="00413C28" w:rsidRPr="0082643D">
              <w:rPr>
                <w:rFonts w:cstheme="minorHAnsi"/>
                <w:b/>
                <w:i/>
                <w:szCs w:val="20"/>
                <w:lang w:val="en-US"/>
              </w:rPr>
              <w:t>7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] any </w:t>
            </w:r>
            <w:r w:rsidR="00C23A57">
              <w:rPr>
                <w:rFonts w:cstheme="minorHAnsi"/>
                <w:b/>
                <w:i/>
                <w:szCs w:val="20"/>
                <w:lang w:val="en-US"/>
              </w:rPr>
              <w:t>Participant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 may optionally choose </w:t>
            </w:r>
            <w:r w:rsidR="00604CAF">
              <w:rPr>
                <w:rFonts w:cstheme="minorHAnsi"/>
                <w:b/>
                <w:i/>
                <w:szCs w:val="20"/>
                <w:lang w:val="en-US"/>
              </w:rPr>
              <w:t xml:space="preserve">to 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>R</w:t>
            </w:r>
            <w:r w:rsidR="00E123C3">
              <w:rPr>
                <w:rFonts w:cstheme="minorHAnsi"/>
                <w:b/>
                <w:i/>
                <w:szCs w:val="20"/>
                <w:lang w:val="en-US"/>
              </w:rPr>
              <w:t xml:space="preserve">eject a </w:t>
            </w:r>
            <w:r w:rsidR="00604CAF">
              <w:rPr>
                <w:rFonts w:cstheme="minorHAnsi"/>
                <w:b/>
                <w:i/>
                <w:szCs w:val="20"/>
                <w:lang w:val="en-US"/>
              </w:rPr>
              <w:t>previously received SED</w:t>
            </w:r>
          </w:p>
          <w:p w14:paraId="033D0B24" w14:textId="77777777" w:rsidR="00970B9E" w:rsidRPr="0082643D" w:rsidRDefault="00970B9E" w:rsidP="005448B4">
            <w:pPr>
              <w:pStyle w:val="Hints"/>
              <w:rPr>
                <w:rFonts w:ascii="Verdana" w:hAnsi="Verdana" w:cstheme="minorHAnsi"/>
                <w:i/>
                <w:color w:val="auto"/>
              </w:rPr>
            </w:pPr>
          </w:p>
          <w:p w14:paraId="57E114B5" w14:textId="5635FD70" w:rsidR="00970B9E" w:rsidRPr="0082643D" w:rsidRDefault="00970B9E" w:rsidP="00015307">
            <w:pPr>
              <w:pStyle w:val="Hints"/>
              <w:numPr>
                <w:ilvl w:val="0"/>
                <w:numId w:val="44"/>
              </w:numPr>
              <w:rPr>
                <w:rFonts w:ascii="Verdana" w:hAnsi="Verdana" w:cstheme="minorHAnsi"/>
                <w:i/>
                <w:color w:val="auto"/>
              </w:rPr>
            </w:pPr>
            <w:r w:rsidRPr="0082643D">
              <w:rPr>
                <w:rFonts w:ascii="Verdana" w:hAnsi="Verdana" w:cstheme="minorHAnsi"/>
                <w:color w:val="auto"/>
              </w:rPr>
              <w:t xml:space="preserve">The </w:t>
            </w:r>
            <w:r w:rsidR="00C23A57">
              <w:rPr>
                <w:rFonts w:ascii="Verdana" w:hAnsi="Verdana" w:cstheme="minorHAnsi"/>
                <w:color w:val="auto"/>
              </w:rPr>
              <w:t>Participant</w:t>
            </w:r>
            <w:r w:rsidRPr="0082643D">
              <w:rPr>
                <w:rFonts w:ascii="Verdana" w:hAnsi="Verdana" w:cstheme="minorHAnsi"/>
                <w:color w:val="auto"/>
              </w:rPr>
              <w:t xml:space="preserve"> who invokes this branch executes business use case</w:t>
            </w:r>
            <w:r w:rsidRPr="0082643D">
              <w:rPr>
                <w:rFonts w:ascii="Verdana" w:hAnsi="Verdana" w:cstheme="minorHAnsi"/>
                <w:b/>
                <w:color w:val="auto"/>
                <w:u w:val="single"/>
              </w:rPr>
              <w:t xml:space="preserve"> 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>AD_BUC_09 - Reject_SED;</w:t>
            </w:r>
          </w:p>
          <w:p w14:paraId="70E4392C" w14:textId="04482270" w:rsidR="00970B9E" w:rsidRPr="0082643D" w:rsidRDefault="00970B9E" w:rsidP="00015307">
            <w:pPr>
              <w:pStyle w:val="Hints"/>
              <w:numPr>
                <w:ilvl w:val="0"/>
                <w:numId w:val="44"/>
              </w:numPr>
              <w:rPr>
                <w:rFonts w:ascii="Verdana" w:hAnsi="Verdana" w:cstheme="minorHAnsi"/>
                <w:color w:val="auto"/>
              </w:rPr>
            </w:pPr>
            <w:r w:rsidRPr="0082643D">
              <w:rPr>
                <w:rFonts w:ascii="Verdana" w:hAnsi="Verdana" w:cstheme="minorHAnsi"/>
                <w:color w:val="auto"/>
              </w:rPr>
              <w:t>[This Branch] Ends</w:t>
            </w:r>
            <w:r w:rsidR="0018694C">
              <w:rPr>
                <w:rFonts w:ascii="Verdana" w:hAnsi="Verdana" w:cstheme="minorHAnsi"/>
                <w:color w:val="auto"/>
              </w:rPr>
              <w:t>.</w:t>
            </w:r>
          </w:p>
        </w:tc>
      </w:tr>
      <w:tr w:rsidR="0051653F" w:rsidRPr="0082643D" w14:paraId="7195147C" w14:textId="77777777" w:rsidTr="00DE7C92">
        <w:trPr>
          <w:trHeight w:val="564"/>
        </w:trPr>
        <w:tc>
          <w:tcPr>
            <w:tcW w:w="2518" w:type="dxa"/>
            <w:gridSpan w:val="2"/>
          </w:tcPr>
          <w:p w14:paraId="0022321F" w14:textId="77777777" w:rsidR="0051653F" w:rsidRPr="0082643D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14:paraId="3AE96FDB" w14:textId="52B3ECF6" w:rsidR="0051653F" w:rsidRPr="0082643D" w:rsidRDefault="0051653F" w:rsidP="00694962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at any step between [step </w:t>
            </w:r>
            <w:r w:rsidR="003C34AA" w:rsidRPr="0082643D">
              <w:rPr>
                <w:rFonts w:cstheme="minorHAnsi"/>
                <w:b/>
                <w:i/>
                <w:szCs w:val="20"/>
                <w:lang w:val="en-US"/>
              </w:rPr>
              <w:t>5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] and [step </w:t>
            </w:r>
            <w:r w:rsidR="00181CE9" w:rsidRPr="0082643D">
              <w:rPr>
                <w:rFonts w:cstheme="minorHAnsi"/>
                <w:b/>
                <w:i/>
                <w:szCs w:val="20"/>
                <w:lang w:val="en-US"/>
              </w:rPr>
              <w:t>7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t>] the Case Owner may choose to Add a Counterparty to this Business Process</w:t>
            </w:r>
          </w:p>
          <w:p w14:paraId="2874FEED" w14:textId="77777777" w:rsidR="0051653F" w:rsidRPr="0082643D" w:rsidRDefault="0051653F" w:rsidP="005448B4">
            <w:pPr>
              <w:pStyle w:val="Hints"/>
              <w:rPr>
                <w:rFonts w:ascii="Verdana" w:hAnsi="Verdana" w:cstheme="minorHAnsi"/>
                <w:i/>
                <w:color w:val="auto"/>
              </w:rPr>
            </w:pPr>
          </w:p>
          <w:p w14:paraId="2B648E36" w14:textId="2ACA03F5" w:rsidR="0051653F" w:rsidRPr="0082643D" w:rsidRDefault="0051653F" w:rsidP="00015307">
            <w:pPr>
              <w:pStyle w:val="Hints"/>
              <w:numPr>
                <w:ilvl w:val="0"/>
                <w:numId w:val="47"/>
              </w:numPr>
              <w:rPr>
                <w:rFonts w:ascii="Verdana" w:hAnsi="Verdana" w:cstheme="minorHAnsi"/>
                <w:i/>
                <w:color w:val="auto"/>
              </w:rPr>
            </w:pPr>
            <w:r w:rsidRPr="0082643D">
              <w:rPr>
                <w:rFonts w:ascii="Verdana" w:hAnsi="Verdana" w:cstheme="minorHAnsi"/>
                <w:color w:val="auto"/>
              </w:rPr>
              <w:t>The Case Owner executes business use case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 xml:space="preserve"> AD_BUC_03 – Add </w:t>
            </w:r>
            <w:r w:rsidR="00C23A57">
              <w:rPr>
                <w:rFonts w:ascii="Verdana" w:hAnsi="Verdana" w:cstheme="minorHAnsi"/>
                <w:b/>
                <w:i/>
                <w:color w:val="auto"/>
              </w:rPr>
              <w:t>Participant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>;</w:t>
            </w:r>
          </w:p>
          <w:p w14:paraId="4BB0655D" w14:textId="252176FC" w:rsidR="0051653F" w:rsidRPr="0082643D" w:rsidRDefault="0051653F" w:rsidP="00015307">
            <w:pPr>
              <w:pStyle w:val="Hints"/>
              <w:numPr>
                <w:ilvl w:val="0"/>
                <w:numId w:val="47"/>
              </w:numPr>
              <w:rPr>
                <w:rFonts w:ascii="Verdana" w:hAnsi="Verdana" w:cstheme="minorHAnsi"/>
                <w:color w:val="auto"/>
              </w:rPr>
            </w:pPr>
            <w:r w:rsidRPr="0082643D">
              <w:rPr>
                <w:rFonts w:ascii="Verdana" w:hAnsi="Verdana" w:cstheme="minorHAnsi"/>
                <w:color w:val="auto"/>
              </w:rPr>
              <w:t>[This Branch] Ends</w:t>
            </w:r>
            <w:r w:rsidR="00674354">
              <w:rPr>
                <w:rFonts w:ascii="Verdana" w:hAnsi="Verdana" w:cstheme="minorHAnsi"/>
                <w:color w:val="auto"/>
              </w:rPr>
              <w:t>.</w:t>
            </w:r>
          </w:p>
          <w:p w14:paraId="492D8005" w14:textId="77777777" w:rsidR="0051653F" w:rsidRPr="0082643D" w:rsidRDefault="0051653F" w:rsidP="005448B4">
            <w:p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</w:p>
        </w:tc>
      </w:tr>
      <w:tr w:rsidR="00B00966" w:rsidRPr="0082643D" w14:paraId="295F0329" w14:textId="77777777" w:rsidTr="00DE7C92">
        <w:trPr>
          <w:trHeight w:val="564"/>
        </w:trPr>
        <w:tc>
          <w:tcPr>
            <w:tcW w:w="2518" w:type="dxa"/>
            <w:gridSpan w:val="2"/>
          </w:tcPr>
          <w:p w14:paraId="51674908" w14:textId="77777777" w:rsidR="00B00966" w:rsidRPr="0082643D" w:rsidRDefault="00B00966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14:paraId="06B4B93C" w14:textId="376F572D" w:rsidR="00B00966" w:rsidRPr="0082643D" w:rsidRDefault="00B00966" w:rsidP="00B00966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>at any step between [step 4] and [step 7] the Case Owner may choose to Remove a Counterparty from this Business Process (providing that at least one Counterparty will remain into the case)</w:t>
            </w:r>
          </w:p>
          <w:p w14:paraId="5E32F1A9" w14:textId="77777777" w:rsidR="00B00966" w:rsidRPr="0082643D" w:rsidRDefault="00B00966" w:rsidP="00B00966">
            <w:pPr>
              <w:pStyle w:val="Hints"/>
              <w:rPr>
                <w:rFonts w:ascii="Verdana" w:hAnsi="Verdana" w:cstheme="minorHAnsi"/>
                <w:i/>
                <w:color w:val="auto"/>
              </w:rPr>
            </w:pPr>
          </w:p>
          <w:p w14:paraId="636DC971" w14:textId="4EC13967" w:rsidR="00B00966" w:rsidRPr="0082643D" w:rsidRDefault="00B00966" w:rsidP="00B00966">
            <w:pPr>
              <w:pStyle w:val="Hints"/>
              <w:numPr>
                <w:ilvl w:val="0"/>
                <w:numId w:val="58"/>
              </w:numPr>
              <w:rPr>
                <w:rFonts w:ascii="Verdana" w:hAnsi="Verdana" w:cstheme="minorHAnsi"/>
                <w:i/>
                <w:color w:val="auto"/>
              </w:rPr>
            </w:pPr>
            <w:r w:rsidRPr="0082643D">
              <w:rPr>
                <w:rFonts w:ascii="Verdana" w:hAnsi="Verdana" w:cstheme="minorHAnsi"/>
                <w:color w:val="auto"/>
              </w:rPr>
              <w:t>The Case Owner executes business use case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 xml:space="preserve"> AD_BUC_0</w:t>
            </w:r>
            <w:r w:rsidR="00AB0673" w:rsidRPr="0082643D">
              <w:rPr>
                <w:rFonts w:ascii="Verdana" w:hAnsi="Verdana" w:cstheme="minorHAnsi"/>
                <w:b/>
                <w:i/>
                <w:color w:val="auto"/>
              </w:rPr>
              <w:t>4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 xml:space="preserve"> – </w:t>
            </w:r>
            <w:r w:rsidR="00AB0673" w:rsidRPr="0082643D">
              <w:rPr>
                <w:rFonts w:ascii="Verdana" w:hAnsi="Verdana" w:cstheme="minorHAnsi"/>
                <w:b/>
                <w:i/>
                <w:color w:val="auto"/>
              </w:rPr>
              <w:t>Remove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 xml:space="preserve"> </w:t>
            </w:r>
            <w:r w:rsidR="00C23A57">
              <w:rPr>
                <w:rFonts w:ascii="Verdana" w:hAnsi="Verdana" w:cstheme="minorHAnsi"/>
                <w:b/>
                <w:i/>
                <w:color w:val="auto"/>
              </w:rPr>
              <w:t>Participant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>;</w:t>
            </w:r>
          </w:p>
          <w:p w14:paraId="0269A156" w14:textId="5E5DDEC7" w:rsidR="00B00966" w:rsidRPr="0082643D" w:rsidRDefault="00B00966" w:rsidP="00B00966">
            <w:pPr>
              <w:pStyle w:val="Hints"/>
              <w:numPr>
                <w:ilvl w:val="0"/>
                <w:numId w:val="58"/>
              </w:numPr>
              <w:rPr>
                <w:rFonts w:ascii="Verdana" w:hAnsi="Verdana" w:cstheme="minorHAnsi"/>
                <w:color w:val="auto"/>
              </w:rPr>
            </w:pPr>
            <w:r w:rsidRPr="0082643D">
              <w:rPr>
                <w:rFonts w:ascii="Verdana" w:hAnsi="Verdana" w:cstheme="minorHAnsi"/>
                <w:color w:val="auto"/>
              </w:rPr>
              <w:t>[This Branch] Ends</w:t>
            </w:r>
            <w:r w:rsidR="0018694C">
              <w:rPr>
                <w:rFonts w:ascii="Verdana" w:hAnsi="Verdana" w:cstheme="minorHAnsi"/>
                <w:color w:val="auto"/>
              </w:rPr>
              <w:t>.</w:t>
            </w:r>
          </w:p>
        </w:tc>
      </w:tr>
      <w:tr w:rsidR="004058E0" w:rsidRPr="0082643D" w14:paraId="792A02F6" w14:textId="77777777" w:rsidTr="00DE7C92">
        <w:trPr>
          <w:trHeight w:val="564"/>
        </w:trPr>
        <w:tc>
          <w:tcPr>
            <w:tcW w:w="2518" w:type="dxa"/>
            <w:gridSpan w:val="2"/>
          </w:tcPr>
          <w:p w14:paraId="670A1374" w14:textId="77777777" w:rsidR="004058E0" w:rsidRPr="0082643D" w:rsidRDefault="004058E0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14:paraId="142F3F03" w14:textId="45701CA2" w:rsidR="004058E0" w:rsidRPr="0082643D" w:rsidRDefault="004058E0" w:rsidP="003E51D2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</w:rPr>
            </w:pPr>
            <w:r w:rsidRPr="0082643D">
              <w:rPr>
                <w:rFonts w:cstheme="minorHAnsi"/>
                <w:b/>
                <w:i/>
                <w:szCs w:val="20"/>
              </w:rPr>
              <w:t>at any step after [Branch 7 Step 2] a Case Owner may choose to advise all recipients of their A008 that it is Invalid under Art 5 of 987/09</w:t>
            </w:r>
          </w:p>
          <w:p w14:paraId="7391134E" w14:textId="77777777" w:rsidR="004058E0" w:rsidRPr="0082643D" w:rsidRDefault="004058E0" w:rsidP="004058E0">
            <w:pPr>
              <w:jc w:val="left"/>
              <w:rPr>
                <w:rFonts w:cstheme="minorHAnsi"/>
                <w:b/>
                <w:i/>
                <w:szCs w:val="20"/>
              </w:rPr>
            </w:pPr>
          </w:p>
          <w:p w14:paraId="1F9E808A" w14:textId="530993EC" w:rsidR="004058E0" w:rsidRPr="0082643D" w:rsidRDefault="004058E0" w:rsidP="00F469BF">
            <w:pPr>
              <w:pStyle w:val="Hints"/>
              <w:numPr>
                <w:ilvl w:val="0"/>
                <w:numId w:val="70"/>
              </w:numPr>
              <w:rPr>
                <w:rFonts w:ascii="Verdana" w:hAnsi="Verdana" w:cstheme="minorHAnsi"/>
                <w:i/>
                <w:color w:val="auto"/>
              </w:rPr>
            </w:pPr>
            <w:r w:rsidRPr="0082643D">
              <w:rPr>
                <w:rFonts w:ascii="Verdana" w:hAnsi="Verdana" w:cstheme="minorHAnsi"/>
                <w:color w:val="auto"/>
              </w:rPr>
              <w:t>The C</w:t>
            </w:r>
            <w:r w:rsidR="00F469BF">
              <w:rPr>
                <w:rFonts w:ascii="Verdana" w:hAnsi="Verdana" w:cstheme="minorHAnsi"/>
                <w:color w:val="auto"/>
              </w:rPr>
              <w:t>ase Owner</w:t>
            </w:r>
            <w:r w:rsidRPr="0082643D">
              <w:rPr>
                <w:rFonts w:ascii="Verdana" w:hAnsi="Verdana" w:cstheme="minorHAnsi"/>
                <w:color w:val="auto"/>
              </w:rPr>
              <w:t xml:space="preserve"> executes business use case</w:t>
            </w:r>
            <w:r w:rsidRPr="0082643D">
              <w:rPr>
                <w:rFonts w:ascii="Verdana" w:hAnsi="Verdana" w:cstheme="minorHAnsi"/>
                <w:b/>
                <w:color w:val="auto"/>
              </w:rPr>
              <w:t xml:space="preserve"> 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>AD_BUC_06_SubProcess – Invalidate SED;</w:t>
            </w:r>
          </w:p>
          <w:p w14:paraId="7CDC6A9B" w14:textId="038E5B14" w:rsidR="00F469BF" w:rsidRPr="00836DDE" w:rsidRDefault="00F469BF" w:rsidP="00F469BF">
            <w:pPr>
              <w:pStyle w:val="Hints"/>
              <w:numPr>
                <w:ilvl w:val="0"/>
                <w:numId w:val="70"/>
              </w:numPr>
              <w:rPr>
                <w:rFonts w:ascii="Verdana" w:hAnsi="Verdana" w:cs="Calibri"/>
                <w:color w:val="auto"/>
              </w:rPr>
            </w:pPr>
            <w:r>
              <w:rPr>
                <w:rFonts w:ascii="Verdana" w:hAnsi="Verdana" w:cs="Calibri"/>
                <w:color w:val="auto"/>
              </w:rPr>
              <w:t>Optionally, t</w:t>
            </w:r>
            <w:r w:rsidRPr="00836DDE">
              <w:rPr>
                <w:rFonts w:ascii="Verdana" w:hAnsi="Verdana" w:cs="Calibri"/>
                <w:color w:val="auto"/>
              </w:rPr>
              <w:t xml:space="preserve">he </w:t>
            </w:r>
            <w:r>
              <w:rPr>
                <w:rFonts w:ascii="Verdana" w:hAnsi="Verdana" w:cs="Calibri"/>
                <w:color w:val="auto"/>
              </w:rPr>
              <w:t>Case Owner</w:t>
            </w:r>
            <w:r w:rsidRPr="00836DDE">
              <w:rPr>
                <w:rFonts w:ascii="Verdana" w:hAnsi="Verdana" w:cs="Calibri"/>
                <w:color w:val="auto"/>
              </w:rPr>
              <w:t xml:space="preserve"> fills in an A00</w:t>
            </w:r>
            <w:r>
              <w:rPr>
                <w:rFonts w:ascii="Verdana" w:hAnsi="Verdana" w:cs="Calibri"/>
                <w:color w:val="auto"/>
              </w:rPr>
              <w:t>8</w:t>
            </w:r>
            <w:r w:rsidRPr="00836DDE">
              <w:rPr>
                <w:rFonts w:ascii="Verdana" w:hAnsi="Verdana" w:cs="Calibri"/>
                <w:color w:val="auto"/>
              </w:rPr>
              <w:t xml:space="preserve"> – </w:t>
            </w:r>
            <w:r w:rsidRPr="00DD417A">
              <w:rPr>
                <w:rFonts w:ascii="Verdana" w:hAnsi="Verdana" w:cs="Calibri"/>
                <w:color w:val="auto"/>
              </w:rPr>
              <w:t>Notification of Relevant Information</w:t>
            </w:r>
            <w:r>
              <w:rPr>
                <w:rFonts w:ascii="Verdana" w:hAnsi="Verdana" w:cs="Calibri"/>
                <w:color w:val="auto"/>
              </w:rPr>
              <w:t>, by entering all the required data</w:t>
            </w:r>
            <w:r w:rsidRPr="00836DDE">
              <w:rPr>
                <w:rFonts w:ascii="Verdana" w:hAnsi="Verdana" w:cs="Calibri"/>
                <w:color w:val="auto"/>
              </w:rPr>
              <w:t>;</w:t>
            </w:r>
          </w:p>
          <w:p w14:paraId="2EF2C6DA" w14:textId="24E8B6C2" w:rsidR="00F469BF" w:rsidRPr="00836DDE" w:rsidRDefault="00F469BF" w:rsidP="00F469BF">
            <w:pPr>
              <w:pStyle w:val="Hints"/>
              <w:numPr>
                <w:ilvl w:val="0"/>
                <w:numId w:val="70"/>
              </w:numPr>
              <w:rPr>
                <w:rFonts w:ascii="Verdana" w:hAnsi="Verdana" w:cs="Calibri"/>
                <w:color w:val="auto"/>
              </w:rPr>
            </w:pPr>
            <w:r>
              <w:rPr>
                <w:rFonts w:ascii="Verdana" w:hAnsi="Verdana" w:cs="Calibri"/>
                <w:color w:val="auto"/>
              </w:rPr>
              <w:t>Optionally, t</w:t>
            </w:r>
            <w:r w:rsidRPr="00836DDE">
              <w:rPr>
                <w:rFonts w:ascii="Verdana" w:hAnsi="Verdana" w:cs="Calibri"/>
                <w:color w:val="auto"/>
              </w:rPr>
              <w:t xml:space="preserve">he </w:t>
            </w:r>
            <w:r>
              <w:rPr>
                <w:rFonts w:ascii="Verdana" w:hAnsi="Verdana" w:cs="Calibri"/>
                <w:color w:val="auto"/>
              </w:rPr>
              <w:t>Case Owner</w:t>
            </w:r>
            <w:r w:rsidRPr="00836DDE">
              <w:rPr>
                <w:rFonts w:ascii="Verdana" w:hAnsi="Verdana" w:cs="Calibri"/>
                <w:color w:val="auto"/>
              </w:rPr>
              <w:t xml:space="preserve"> sends the A00</w:t>
            </w:r>
            <w:r>
              <w:rPr>
                <w:rFonts w:ascii="Verdana" w:hAnsi="Verdana" w:cs="Calibri"/>
                <w:color w:val="auto"/>
              </w:rPr>
              <w:t xml:space="preserve">8, including any attachments, </w:t>
            </w:r>
            <w:r w:rsidRPr="00836DDE">
              <w:rPr>
                <w:rFonts w:ascii="Verdana" w:hAnsi="Verdana" w:cs="Calibri"/>
                <w:color w:val="auto"/>
              </w:rPr>
              <w:t xml:space="preserve">to </w:t>
            </w:r>
            <w:r w:rsidR="00151522">
              <w:rPr>
                <w:rFonts w:ascii="Verdana" w:hAnsi="Verdana" w:cs="Calibri"/>
                <w:color w:val="auto"/>
              </w:rPr>
              <w:t xml:space="preserve">all </w:t>
            </w:r>
            <w:r w:rsidRPr="00836DDE">
              <w:rPr>
                <w:rFonts w:ascii="Verdana" w:hAnsi="Verdana" w:cs="Calibri"/>
                <w:color w:val="auto"/>
              </w:rPr>
              <w:t xml:space="preserve">the </w:t>
            </w:r>
            <w:r>
              <w:rPr>
                <w:rFonts w:ascii="Verdana" w:hAnsi="Verdana" w:cs="Calibri"/>
                <w:color w:val="auto"/>
              </w:rPr>
              <w:t>recipients</w:t>
            </w:r>
            <w:r w:rsidRPr="00836DDE">
              <w:rPr>
                <w:rFonts w:ascii="Verdana" w:hAnsi="Verdana" w:cs="Calibri"/>
                <w:color w:val="auto"/>
              </w:rPr>
              <w:t>;</w:t>
            </w:r>
          </w:p>
          <w:p w14:paraId="1EB5E283" w14:textId="32C36D7E" w:rsidR="004058E0" w:rsidRPr="0082643D" w:rsidRDefault="00F469BF" w:rsidP="00F469BF">
            <w:pPr>
              <w:pStyle w:val="Hints"/>
              <w:numPr>
                <w:ilvl w:val="0"/>
                <w:numId w:val="70"/>
              </w:numPr>
              <w:rPr>
                <w:rFonts w:ascii="Verdana" w:hAnsi="Verdana" w:cstheme="minorHAnsi"/>
                <w:i/>
                <w:color w:val="auto"/>
              </w:rPr>
            </w:pPr>
            <w:r>
              <w:rPr>
                <w:rFonts w:ascii="Verdana" w:hAnsi="Verdana" w:cstheme="minorHAnsi"/>
                <w:color w:val="auto"/>
              </w:rPr>
              <w:t xml:space="preserve"> </w:t>
            </w:r>
            <w:r w:rsidR="0018694C">
              <w:rPr>
                <w:rFonts w:ascii="Verdana" w:hAnsi="Verdana" w:cstheme="minorHAnsi"/>
                <w:color w:val="auto"/>
              </w:rPr>
              <w:t>[This Branch] E</w:t>
            </w:r>
            <w:r w:rsidR="004058E0" w:rsidRPr="0082643D">
              <w:rPr>
                <w:rFonts w:ascii="Verdana" w:hAnsi="Verdana" w:cstheme="minorHAnsi"/>
                <w:color w:val="auto"/>
              </w:rPr>
              <w:t>nds</w:t>
            </w:r>
            <w:r w:rsidR="0018694C">
              <w:rPr>
                <w:rFonts w:ascii="Verdana" w:hAnsi="Verdana" w:cstheme="minorHAnsi"/>
                <w:color w:val="auto"/>
              </w:rPr>
              <w:t>.</w:t>
            </w:r>
          </w:p>
          <w:p w14:paraId="089938F0" w14:textId="77777777" w:rsidR="004058E0" w:rsidRPr="0082643D" w:rsidRDefault="004058E0" w:rsidP="002C6BF6">
            <w:p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</w:p>
        </w:tc>
      </w:tr>
      <w:tr w:rsidR="004058E0" w:rsidRPr="0082643D" w14:paraId="7E5A5002" w14:textId="77777777" w:rsidTr="00DE7C92">
        <w:trPr>
          <w:trHeight w:val="564"/>
        </w:trPr>
        <w:tc>
          <w:tcPr>
            <w:tcW w:w="2518" w:type="dxa"/>
            <w:gridSpan w:val="2"/>
          </w:tcPr>
          <w:p w14:paraId="3D6359BB" w14:textId="77777777" w:rsidR="004058E0" w:rsidRPr="0082643D" w:rsidRDefault="004058E0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14:paraId="02848AED" w14:textId="1793BA17" w:rsidR="004058E0" w:rsidRPr="0082643D" w:rsidRDefault="004058E0" w:rsidP="003E51D2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</w:rPr>
            </w:pPr>
            <w:r w:rsidRPr="0082643D">
              <w:rPr>
                <w:rFonts w:cstheme="minorHAnsi"/>
                <w:b/>
                <w:i/>
                <w:szCs w:val="20"/>
              </w:rPr>
              <w:t>at any step after [Branch 8 Step 2] a Counterparty may choose to advise all recipients</w:t>
            </w:r>
            <w:r w:rsidR="00773FC2">
              <w:rPr>
                <w:rFonts w:cstheme="minorHAnsi"/>
                <w:b/>
                <w:i/>
                <w:szCs w:val="20"/>
              </w:rPr>
              <w:t xml:space="preserve"> of their</w:t>
            </w:r>
            <w:r w:rsidRPr="0082643D">
              <w:rPr>
                <w:rFonts w:cstheme="minorHAnsi"/>
                <w:b/>
                <w:i/>
                <w:szCs w:val="20"/>
              </w:rPr>
              <w:t xml:space="preserve"> </w:t>
            </w:r>
            <w:r w:rsidR="00535BBD">
              <w:rPr>
                <w:rFonts w:cstheme="minorHAnsi"/>
                <w:b/>
                <w:i/>
                <w:szCs w:val="20"/>
              </w:rPr>
              <w:t xml:space="preserve">A008 </w:t>
            </w:r>
            <w:r w:rsidR="00773FC2">
              <w:rPr>
                <w:rFonts w:cstheme="minorHAnsi"/>
                <w:b/>
                <w:i/>
                <w:szCs w:val="20"/>
              </w:rPr>
              <w:t xml:space="preserve">that it </w:t>
            </w:r>
            <w:r w:rsidRPr="0082643D">
              <w:rPr>
                <w:rFonts w:cstheme="minorHAnsi"/>
                <w:b/>
                <w:i/>
                <w:szCs w:val="20"/>
              </w:rPr>
              <w:t>is Invalid under Art 5 of 987/09</w:t>
            </w:r>
          </w:p>
          <w:p w14:paraId="31D256CD" w14:textId="77777777" w:rsidR="004058E0" w:rsidRPr="0082643D" w:rsidRDefault="004058E0" w:rsidP="004058E0">
            <w:pPr>
              <w:jc w:val="left"/>
              <w:rPr>
                <w:rFonts w:cstheme="minorHAnsi"/>
                <w:b/>
                <w:i/>
                <w:szCs w:val="20"/>
              </w:rPr>
            </w:pPr>
          </w:p>
          <w:p w14:paraId="6D58D2DC" w14:textId="77777777" w:rsidR="004058E0" w:rsidRPr="0082643D" w:rsidRDefault="004058E0" w:rsidP="00837748">
            <w:pPr>
              <w:pStyle w:val="Hints"/>
              <w:numPr>
                <w:ilvl w:val="0"/>
                <w:numId w:val="71"/>
              </w:numPr>
              <w:rPr>
                <w:rFonts w:ascii="Verdana" w:hAnsi="Verdana" w:cstheme="minorHAnsi"/>
                <w:i/>
                <w:color w:val="auto"/>
              </w:rPr>
            </w:pPr>
            <w:r w:rsidRPr="0082643D">
              <w:rPr>
                <w:rFonts w:ascii="Verdana" w:hAnsi="Verdana" w:cstheme="minorHAnsi"/>
                <w:color w:val="auto"/>
              </w:rPr>
              <w:t>The Counterparty executes business use case</w:t>
            </w:r>
            <w:r w:rsidRPr="0082643D">
              <w:rPr>
                <w:rFonts w:ascii="Verdana" w:hAnsi="Verdana" w:cstheme="minorHAnsi"/>
                <w:b/>
                <w:color w:val="auto"/>
              </w:rPr>
              <w:t xml:space="preserve"> 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>AD_BUC_06_SubProcess – Invalidate SED;</w:t>
            </w:r>
          </w:p>
          <w:p w14:paraId="3724EC2E" w14:textId="3C230999" w:rsidR="00837748" w:rsidRPr="00836DDE" w:rsidRDefault="00837748" w:rsidP="00837748">
            <w:pPr>
              <w:pStyle w:val="Hints"/>
              <w:numPr>
                <w:ilvl w:val="0"/>
                <w:numId w:val="71"/>
              </w:numPr>
              <w:rPr>
                <w:rFonts w:ascii="Verdana" w:hAnsi="Verdana" w:cs="Calibri"/>
                <w:color w:val="auto"/>
              </w:rPr>
            </w:pPr>
            <w:r>
              <w:rPr>
                <w:rFonts w:ascii="Verdana" w:hAnsi="Verdana" w:cs="Calibri"/>
                <w:color w:val="auto"/>
              </w:rPr>
              <w:t>Optionally, t</w:t>
            </w:r>
            <w:r w:rsidRPr="00836DDE">
              <w:rPr>
                <w:rFonts w:ascii="Verdana" w:hAnsi="Verdana" w:cs="Calibri"/>
                <w:color w:val="auto"/>
              </w:rPr>
              <w:t xml:space="preserve">he </w:t>
            </w:r>
            <w:r>
              <w:rPr>
                <w:rFonts w:ascii="Verdana" w:hAnsi="Verdana" w:cs="Calibri"/>
                <w:color w:val="auto"/>
              </w:rPr>
              <w:t>C</w:t>
            </w:r>
            <w:r w:rsidR="00773FC2">
              <w:rPr>
                <w:rFonts w:ascii="Verdana" w:hAnsi="Verdana" w:cs="Calibri"/>
                <w:color w:val="auto"/>
              </w:rPr>
              <w:t>ounterparty</w:t>
            </w:r>
            <w:r w:rsidRPr="00836DDE">
              <w:rPr>
                <w:rFonts w:ascii="Verdana" w:hAnsi="Verdana" w:cs="Calibri"/>
                <w:color w:val="auto"/>
              </w:rPr>
              <w:t xml:space="preserve"> fills in an A00</w:t>
            </w:r>
            <w:r>
              <w:rPr>
                <w:rFonts w:ascii="Verdana" w:hAnsi="Verdana" w:cs="Calibri"/>
                <w:color w:val="auto"/>
              </w:rPr>
              <w:t>8</w:t>
            </w:r>
            <w:r w:rsidRPr="00836DDE">
              <w:rPr>
                <w:rFonts w:ascii="Verdana" w:hAnsi="Verdana" w:cs="Calibri"/>
                <w:color w:val="auto"/>
              </w:rPr>
              <w:t xml:space="preserve"> – </w:t>
            </w:r>
            <w:r w:rsidRPr="00DD417A">
              <w:rPr>
                <w:rFonts w:ascii="Verdana" w:hAnsi="Verdana" w:cs="Calibri"/>
                <w:color w:val="auto"/>
              </w:rPr>
              <w:t>Notification of Relevant Information</w:t>
            </w:r>
            <w:r>
              <w:rPr>
                <w:rFonts w:ascii="Verdana" w:hAnsi="Verdana" w:cs="Calibri"/>
                <w:color w:val="auto"/>
              </w:rPr>
              <w:t>, by entering all the required data</w:t>
            </w:r>
            <w:r w:rsidRPr="00836DDE">
              <w:rPr>
                <w:rFonts w:ascii="Verdana" w:hAnsi="Verdana" w:cs="Calibri"/>
                <w:color w:val="auto"/>
              </w:rPr>
              <w:t>;</w:t>
            </w:r>
          </w:p>
          <w:p w14:paraId="1E857622" w14:textId="0EB7F377" w:rsidR="00837748" w:rsidRPr="00836DDE" w:rsidRDefault="00837748" w:rsidP="00837748">
            <w:pPr>
              <w:pStyle w:val="Hints"/>
              <w:numPr>
                <w:ilvl w:val="0"/>
                <w:numId w:val="71"/>
              </w:numPr>
              <w:rPr>
                <w:rFonts w:ascii="Verdana" w:hAnsi="Verdana" w:cs="Calibri"/>
                <w:color w:val="auto"/>
              </w:rPr>
            </w:pPr>
            <w:r>
              <w:rPr>
                <w:rFonts w:ascii="Verdana" w:hAnsi="Verdana" w:cs="Calibri"/>
                <w:color w:val="auto"/>
              </w:rPr>
              <w:t>Optionally, t</w:t>
            </w:r>
            <w:r w:rsidRPr="00836DDE">
              <w:rPr>
                <w:rFonts w:ascii="Verdana" w:hAnsi="Verdana" w:cs="Calibri"/>
                <w:color w:val="auto"/>
              </w:rPr>
              <w:t xml:space="preserve">he </w:t>
            </w:r>
            <w:r>
              <w:rPr>
                <w:rFonts w:ascii="Verdana" w:hAnsi="Verdana" w:cs="Calibri"/>
                <w:color w:val="auto"/>
              </w:rPr>
              <w:t>C</w:t>
            </w:r>
            <w:r w:rsidR="00773FC2">
              <w:rPr>
                <w:rFonts w:ascii="Verdana" w:hAnsi="Verdana" w:cs="Calibri"/>
                <w:color w:val="auto"/>
              </w:rPr>
              <w:t>ounterparty</w:t>
            </w:r>
            <w:r w:rsidRPr="00836DDE">
              <w:rPr>
                <w:rFonts w:ascii="Verdana" w:hAnsi="Verdana" w:cs="Calibri"/>
                <w:color w:val="auto"/>
              </w:rPr>
              <w:t xml:space="preserve"> sends the A00</w:t>
            </w:r>
            <w:r>
              <w:rPr>
                <w:rFonts w:ascii="Verdana" w:hAnsi="Verdana" w:cs="Calibri"/>
                <w:color w:val="auto"/>
              </w:rPr>
              <w:t xml:space="preserve">8, including any </w:t>
            </w:r>
            <w:r>
              <w:rPr>
                <w:rFonts w:ascii="Verdana" w:hAnsi="Verdana" w:cs="Calibri"/>
                <w:color w:val="auto"/>
              </w:rPr>
              <w:lastRenderedPageBreak/>
              <w:t xml:space="preserve">attachments, </w:t>
            </w:r>
            <w:r w:rsidRPr="00836DDE">
              <w:rPr>
                <w:rFonts w:ascii="Verdana" w:hAnsi="Verdana" w:cs="Calibri"/>
                <w:color w:val="auto"/>
              </w:rPr>
              <w:t xml:space="preserve">to </w:t>
            </w:r>
            <w:r w:rsidR="00151522">
              <w:rPr>
                <w:rFonts w:ascii="Verdana" w:hAnsi="Verdana" w:cs="Calibri"/>
                <w:color w:val="auto"/>
              </w:rPr>
              <w:t xml:space="preserve">all </w:t>
            </w:r>
            <w:r w:rsidRPr="00836DDE">
              <w:rPr>
                <w:rFonts w:ascii="Verdana" w:hAnsi="Verdana" w:cs="Calibri"/>
                <w:color w:val="auto"/>
              </w:rPr>
              <w:t xml:space="preserve">the </w:t>
            </w:r>
            <w:r>
              <w:rPr>
                <w:rFonts w:ascii="Verdana" w:hAnsi="Verdana" w:cs="Calibri"/>
                <w:color w:val="auto"/>
              </w:rPr>
              <w:t>recipients</w:t>
            </w:r>
            <w:r w:rsidRPr="00836DDE">
              <w:rPr>
                <w:rFonts w:ascii="Verdana" w:hAnsi="Verdana" w:cs="Calibri"/>
                <w:color w:val="auto"/>
              </w:rPr>
              <w:t>;</w:t>
            </w:r>
          </w:p>
          <w:p w14:paraId="039E3158" w14:textId="0111AC87" w:rsidR="004058E0" w:rsidRPr="0082643D" w:rsidRDefault="00837748" w:rsidP="00837748">
            <w:pPr>
              <w:pStyle w:val="Hints"/>
              <w:numPr>
                <w:ilvl w:val="0"/>
                <w:numId w:val="71"/>
              </w:numPr>
              <w:rPr>
                <w:rFonts w:ascii="Verdana" w:hAnsi="Verdana" w:cstheme="minorHAnsi"/>
                <w:i/>
                <w:color w:val="auto"/>
              </w:rPr>
            </w:pPr>
            <w:r w:rsidRPr="0082643D">
              <w:rPr>
                <w:rFonts w:ascii="Verdana" w:hAnsi="Verdana" w:cstheme="minorHAnsi"/>
                <w:color w:val="auto"/>
              </w:rPr>
              <w:t xml:space="preserve"> </w:t>
            </w:r>
            <w:r w:rsidR="004058E0" w:rsidRPr="0082643D">
              <w:rPr>
                <w:rFonts w:ascii="Verdana" w:hAnsi="Verdana" w:cstheme="minorHAnsi"/>
                <w:color w:val="auto"/>
              </w:rPr>
              <w:t>[This Br</w:t>
            </w:r>
            <w:r w:rsidR="0018694C">
              <w:rPr>
                <w:rFonts w:ascii="Verdana" w:hAnsi="Verdana" w:cstheme="minorHAnsi"/>
                <w:color w:val="auto"/>
              </w:rPr>
              <w:t>anch] E</w:t>
            </w:r>
            <w:r w:rsidR="004058E0" w:rsidRPr="0082643D">
              <w:rPr>
                <w:rFonts w:ascii="Verdana" w:hAnsi="Verdana" w:cstheme="minorHAnsi"/>
                <w:color w:val="auto"/>
              </w:rPr>
              <w:t>nds</w:t>
            </w:r>
            <w:r w:rsidR="0018694C">
              <w:rPr>
                <w:rFonts w:ascii="Verdana" w:hAnsi="Verdana" w:cstheme="minorHAnsi"/>
                <w:color w:val="auto"/>
              </w:rPr>
              <w:t>.</w:t>
            </w:r>
          </w:p>
          <w:p w14:paraId="27763EF7" w14:textId="77777777" w:rsidR="004058E0" w:rsidRPr="0082643D" w:rsidRDefault="004058E0" w:rsidP="002C6BF6">
            <w:p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</w:p>
        </w:tc>
      </w:tr>
      <w:tr w:rsidR="004058E0" w:rsidRPr="0082643D" w14:paraId="2A6F74DE" w14:textId="77777777" w:rsidTr="00DE7C92">
        <w:trPr>
          <w:trHeight w:val="564"/>
        </w:trPr>
        <w:tc>
          <w:tcPr>
            <w:tcW w:w="2518" w:type="dxa"/>
            <w:gridSpan w:val="2"/>
          </w:tcPr>
          <w:p w14:paraId="78465866" w14:textId="77777777" w:rsidR="004058E0" w:rsidRPr="0082643D" w:rsidRDefault="004058E0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14:paraId="19E4CC21" w14:textId="5095280C" w:rsidR="004058E0" w:rsidRPr="0082643D" w:rsidRDefault="004058E0" w:rsidP="004058E0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at any step after [Branch 7 Step 2] the Case Owner may choose to send an updated version of A008 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br/>
            </w:r>
          </w:p>
          <w:p w14:paraId="3AF5D727" w14:textId="77777777" w:rsidR="004058E0" w:rsidRPr="0082643D" w:rsidRDefault="004058E0" w:rsidP="002C6BF6">
            <w:pPr>
              <w:pStyle w:val="ListParagraph"/>
              <w:numPr>
                <w:ilvl w:val="0"/>
                <w:numId w:val="72"/>
              </w:numPr>
              <w:jc w:val="left"/>
              <w:rPr>
                <w:rFonts w:ascii="Verdana" w:hAnsi="Verdana" w:cstheme="minorHAnsi"/>
                <w:b/>
                <w:i/>
                <w:sz w:val="20"/>
                <w:u w:val="single"/>
              </w:rPr>
            </w:pPr>
            <w:r w:rsidRPr="0082643D">
              <w:rPr>
                <w:rFonts w:ascii="Verdana" w:hAnsi="Verdana" w:cstheme="minorHAnsi"/>
                <w:sz w:val="20"/>
              </w:rPr>
              <w:t>The Case Owner executes business use case</w:t>
            </w:r>
            <w:r w:rsidRPr="0082643D">
              <w:rPr>
                <w:rFonts w:ascii="Verdana" w:hAnsi="Verdana" w:cstheme="minorHAnsi"/>
                <w:b/>
                <w:sz w:val="20"/>
                <w:u w:val="single"/>
              </w:rPr>
              <w:t xml:space="preserve"> </w:t>
            </w:r>
            <w:r w:rsidRPr="0082643D">
              <w:rPr>
                <w:rFonts w:ascii="Verdana" w:hAnsi="Verdana" w:cstheme="minorHAnsi"/>
                <w:b/>
                <w:i/>
                <w:sz w:val="20"/>
              </w:rPr>
              <w:t>AD_BUC_10_SubProcess - Update_SED;</w:t>
            </w:r>
          </w:p>
          <w:p w14:paraId="3DBA2D7A" w14:textId="3735BB7E" w:rsidR="004058E0" w:rsidRPr="0082643D" w:rsidRDefault="00CF5314" w:rsidP="002C6BF6">
            <w:pPr>
              <w:pStyle w:val="ListParagraph"/>
              <w:numPr>
                <w:ilvl w:val="0"/>
                <w:numId w:val="72"/>
              </w:numPr>
              <w:jc w:val="left"/>
              <w:rPr>
                <w:rFonts w:ascii="Verdana" w:hAnsi="Verdana" w:cstheme="minorHAnsi"/>
                <w:b/>
                <w:i/>
                <w:sz w:val="20"/>
                <w:u w:val="single"/>
              </w:rPr>
            </w:pPr>
            <w:r>
              <w:rPr>
                <w:rFonts w:ascii="Verdana" w:hAnsi="Verdana" w:cstheme="minorHAnsi"/>
                <w:sz w:val="20"/>
              </w:rPr>
              <w:t>[This Branch] E</w:t>
            </w:r>
            <w:r w:rsidR="004058E0" w:rsidRPr="0082643D">
              <w:rPr>
                <w:rFonts w:ascii="Verdana" w:hAnsi="Verdana" w:cstheme="minorHAnsi"/>
                <w:sz w:val="20"/>
              </w:rPr>
              <w:t>nds</w:t>
            </w:r>
            <w:r>
              <w:rPr>
                <w:rFonts w:ascii="Verdana" w:hAnsi="Verdana" w:cstheme="minorHAnsi"/>
                <w:sz w:val="20"/>
              </w:rPr>
              <w:t>.</w:t>
            </w:r>
          </w:p>
        </w:tc>
      </w:tr>
      <w:tr w:rsidR="004058E0" w:rsidRPr="0082643D" w14:paraId="625321D2" w14:textId="77777777" w:rsidTr="00DE7C92">
        <w:trPr>
          <w:trHeight w:val="564"/>
        </w:trPr>
        <w:tc>
          <w:tcPr>
            <w:tcW w:w="2518" w:type="dxa"/>
            <w:gridSpan w:val="2"/>
          </w:tcPr>
          <w:p w14:paraId="1C535A5F" w14:textId="77777777" w:rsidR="004058E0" w:rsidRPr="0082643D" w:rsidRDefault="004058E0" w:rsidP="005448B4">
            <w:pPr>
              <w:jc w:val="right"/>
              <w:rPr>
                <w:rFonts w:cstheme="minorHAnsi"/>
                <w:b/>
                <w:szCs w:val="20"/>
              </w:rPr>
            </w:pPr>
          </w:p>
        </w:tc>
        <w:tc>
          <w:tcPr>
            <w:tcW w:w="7220" w:type="dxa"/>
            <w:gridSpan w:val="3"/>
          </w:tcPr>
          <w:p w14:paraId="73E53060" w14:textId="1B9B5C65" w:rsidR="004058E0" w:rsidRPr="0082643D" w:rsidRDefault="004058E0" w:rsidP="004058E0">
            <w:pPr>
              <w:numPr>
                <w:ilvl w:val="0"/>
                <w:numId w:val="31"/>
              </w:numPr>
              <w:ind w:left="2"/>
              <w:jc w:val="left"/>
              <w:rPr>
                <w:rFonts w:cstheme="minorHAnsi"/>
                <w:b/>
                <w:i/>
                <w:szCs w:val="20"/>
                <w:lang w:val="en-US"/>
              </w:rPr>
            </w:pPr>
            <w:r w:rsidRPr="0082643D">
              <w:rPr>
                <w:rFonts w:cstheme="minorHAnsi"/>
                <w:b/>
                <w:i/>
                <w:szCs w:val="20"/>
                <w:lang w:val="en-US"/>
              </w:rPr>
              <w:t xml:space="preserve">at any step after [Branch 8 Step 2] a Counterparty may choose to send an updated version of A008 </w:t>
            </w:r>
            <w:r w:rsidRPr="0082643D">
              <w:rPr>
                <w:rFonts w:cstheme="minorHAnsi"/>
                <w:b/>
                <w:i/>
                <w:szCs w:val="20"/>
                <w:lang w:val="en-US"/>
              </w:rPr>
              <w:br/>
            </w:r>
          </w:p>
          <w:p w14:paraId="3A7DC597" w14:textId="237BBEBD" w:rsidR="004058E0" w:rsidRPr="0082643D" w:rsidRDefault="004058E0" w:rsidP="002C6BF6">
            <w:pPr>
              <w:pStyle w:val="ListParagraph"/>
              <w:ind w:left="362"/>
              <w:jc w:val="left"/>
              <w:rPr>
                <w:rFonts w:ascii="Verdana" w:hAnsi="Verdana" w:cstheme="minorHAnsi"/>
                <w:b/>
                <w:i/>
                <w:sz w:val="20"/>
              </w:rPr>
            </w:pPr>
            <w:r w:rsidRPr="0082643D">
              <w:rPr>
                <w:rFonts w:ascii="Verdana" w:hAnsi="Verdana" w:cstheme="minorHAnsi"/>
                <w:sz w:val="20"/>
              </w:rPr>
              <w:t>1. The Counterparty executes business use case</w:t>
            </w:r>
            <w:r w:rsidRPr="0082643D">
              <w:rPr>
                <w:rFonts w:ascii="Verdana" w:hAnsi="Verdana" w:cstheme="minorHAnsi"/>
                <w:b/>
                <w:sz w:val="20"/>
                <w:u w:val="single"/>
              </w:rPr>
              <w:t xml:space="preserve"> </w:t>
            </w:r>
            <w:r w:rsidRPr="0082643D">
              <w:rPr>
                <w:rFonts w:ascii="Verdana" w:hAnsi="Verdana" w:cstheme="minorHAnsi"/>
                <w:b/>
                <w:i/>
                <w:sz w:val="20"/>
              </w:rPr>
              <w:t>AD_BUC_10_SubProcess - Update_SED;</w:t>
            </w:r>
          </w:p>
          <w:p w14:paraId="44BEAF2D" w14:textId="23F5E9EF" w:rsidR="004058E0" w:rsidRPr="0082643D" w:rsidRDefault="004058E0" w:rsidP="002C6BF6">
            <w:pPr>
              <w:pStyle w:val="ListParagraph"/>
              <w:ind w:left="362"/>
              <w:jc w:val="left"/>
              <w:rPr>
                <w:rFonts w:ascii="Verdana" w:hAnsi="Verdana" w:cstheme="minorHAnsi"/>
                <w:b/>
                <w:i/>
                <w:sz w:val="20"/>
                <w:lang w:val="en-US"/>
              </w:rPr>
            </w:pPr>
            <w:r w:rsidRPr="0082643D">
              <w:rPr>
                <w:rFonts w:ascii="Verdana" w:hAnsi="Verdana" w:cstheme="minorHAnsi"/>
                <w:sz w:val="20"/>
              </w:rPr>
              <w:t>2. [This</w:t>
            </w:r>
            <w:r w:rsidR="0018694C">
              <w:rPr>
                <w:rFonts w:ascii="Verdana" w:hAnsi="Verdana" w:cstheme="minorHAnsi"/>
                <w:sz w:val="20"/>
              </w:rPr>
              <w:t xml:space="preserve"> Branch] E</w:t>
            </w:r>
            <w:r w:rsidRPr="0082643D">
              <w:rPr>
                <w:rFonts w:ascii="Verdana" w:hAnsi="Verdana" w:cstheme="minorHAnsi"/>
                <w:sz w:val="20"/>
              </w:rPr>
              <w:t>nds</w:t>
            </w:r>
            <w:r w:rsidR="0018694C">
              <w:rPr>
                <w:rFonts w:ascii="Verdana" w:hAnsi="Verdana" w:cstheme="minorHAnsi"/>
                <w:sz w:val="20"/>
              </w:rPr>
              <w:t>.</w:t>
            </w:r>
          </w:p>
        </w:tc>
      </w:tr>
      <w:tr w:rsidR="0051653F" w:rsidRPr="0082643D" w14:paraId="096EC717" w14:textId="77777777" w:rsidTr="00DE7C92">
        <w:trPr>
          <w:trHeight w:val="34"/>
        </w:trPr>
        <w:tc>
          <w:tcPr>
            <w:tcW w:w="2518" w:type="dxa"/>
            <w:gridSpan w:val="2"/>
          </w:tcPr>
          <w:p w14:paraId="7F3FBCA0" w14:textId="77777777" w:rsidR="0051653F" w:rsidRPr="0082643D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82643D">
              <w:rPr>
                <w:rFonts w:cstheme="minorHAnsi"/>
                <w:b/>
                <w:szCs w:val="20"/>
              </w:rPr>
              <w:t>Exceptions:</w:t>
            </w:r>
          </w:p>
        </w:tc>
        <w:tc>
          <w:tcPr>
            <w:tcW w:w="7220" w:type="dxa"/>
            <w:gridSpan w:val="3"/>
          </w:tcPr>
          <w:p w14:paraId="4B342F66" w14:textId="052E2E34" w:rsidR="0051653F" w:rsidRDefault="0051653F" w:rsidP="005448B4">
            <w:pPr>
              <w:pStyle w:val="Hints"/>
              <w:rPr>
                <w:rFonts w:ascii="Verdana" w:hAnsi="Verdana" w:cstheme="minorHAnsi"/>
                <w:b/>
                <w:i/>
                <w:color w:val="auto"/>
              </w:rPr>
            </w:pPr>
            <w:r w:rsidRPr="0082643D">
              <w:rPr>
                <w:rFonts w:ascii="Verdana" w:hAnsi="Verdana" w:cstheme="minorHAnsi"/>
                <w:b/>
                <w:i/>
                <w:color w:val="auto"/>
                <w:u w:val="single"/>
              </w:rPr>
              <w:t>Exception 1: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 xml:space="preserve"> at any step between [step </w:t>
            </w:r>
            <w:r w:rsidR="00413C28" w:rsidRPr="0082643D">
              <w:rPr>
                <w:rFonts w:ascii="Verdana" w:hAnsi="Verdana" w:cstheme="minorHAnsi"/>
                <w:b/>
                <w:i/>
                <w:color w:val="auto"/>
              </w:rPr>
              <w:t>4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 xml:space="preserve">] and [step </w:t>
            </w:r>
            <w:r w:rsidR="00413C28" w:rsidRPr="0082643D">
              <w:rPr>
                <w:rFonts w:ascii="Verdana" w:hAnsi="Verdana" w:cstheme="minorHAnsi"/>
                <w:b/>
                <w:i/>
                <w:color w:val="auto"/>
              </w:rPr>
              <w:t>7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 xml:space="preserve">] the Case Owner may optionally choose to end the process due to unexpected information becoming known </w:t>
            </w:r>
            <w:r w:rsidR="00FF5C43">
              <w:rPr>
                <w:rFonts w:ascii="Verdana" w:hAnsi="Verdana" w:cstheme="minorHAnsi"/>
                <w:b/>
                <w:i/>
                <w:color w:val="auto"/>
              </w:rPr>
              <w:t>during the course of the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 xml:space="preserve"> investigations</w:t>
            </w:r>
          </w:p>
          <w:p w14:paraId="13083DDA" w14:textId="77777777" w:rsidR="00020362" w:rsidRPr="0082643D" w:rsidRDefault="00020362" w:rsidP="005448B4">
            <w:pPr>
              <w:pStyle w:val="Hints"/>
              <w:rPr>
                <w:rFonts w:ascii="Verdana" w:hAnsi="Verdana" w:cstheme="minorHAnsi"/>
                <w:b/>
                <w:i/>
                <w:color w:val="auto"/>
              </w:rPr>
            </w:pPr>
          </w:p>
          <w:p w14:paraId="2C0B3DD6" w14:textId="77777777" w:rsidR="0051653F" w:rsidRPr="0082643D" w:rsidRDefault="0051653F" w:rsidP="00694962">
            <w:pPr>
              <w:pStyle w:val="Hints"/>
              <w:numPr>
                <w:ilvl w:val="0"/>
                <w:numId w:val="30"/>
              </w:numPr>
              <w:rPr>
                <w:rFonts w:ascii="Verdana" w:hAnsi="Verdana" w:cstheme="minorHAnsi"/>
                <w:color w:val="auto"/>
              </w:rPr>
            </w:pPr>
            <w:r w:rsidRPr="0082643D">
              <w:rPr>
                <w:rFonts w:ascii="Verdana" w:hAnsi="Verdana" w:cstheme="minorHAnsi"/>
                <w:color w:val="auto"/>
              </w:rPr>
              <w:t>The Case Owner executes the business use case</w:t>
            </w:r>
            <w:r w:rsidRPr="0082643D">
              <w:rPr>
                <w:rFonts w:ascii="Verdana" w:hAnsi="Verdana" w:cstheme="minorHAnsi"/>
                <w:i/>
                <w:color w:val="auto"/>
              </w:rPr>
              <w:t xml:space="preserve"> </w:t>
            </w:r>
            <w:r w:rsidRPr="0082643D">
              <w:rPr>
                <w:rFonts w:ascii="Verdana" w:hAnsi="Verdana" w:cstheme="minorHAnsi"/>
                <w:b/>
                <w:i/>
                <w:color w:val="auto"/>
              </w:rPr>
              <w:t>AD_BUC_01 - Close;</w:t>
            </w:r>
          </w:p>
          <w:p w14:paraId="46501628" w14:textId="2C1C2EEC" w:rsidR="0051653F" w:rsidRPr="0082643D" w:rsidRDefault="0051653F" w:rsidP="00694962">
            <w:pPr>
              <w:pStyle w:val="Hints"/>
              <w:numPr>
                <w:ilvl w:val="0"/>
                <w:numId w:val="30"/>
              </w:numPr>
              <w:rPr>
                <w:rFonts w:ascii="Verdana" w:hAnsi="Verdana" w:cstheme="minorHAnsi"/>
                <w:color w:val="auto"/>
              </w:rPr>
            </w:pPr>
            <w:r w:rsidRPr="0082643D">
              <w:rPr>
                <w:rFonts w:ascii="Verdana" w:hAnsi="Verdana" w:cstheme="minorHAnsi"/>
                <w:color w:val="auto"/>
              </w:rPr>
              <w:t>This BUC Ends</w:t>
            </w:r>
            <w:r w:rsidR="0018694C">
              <w:rPr>
                <w:rFonts w:ascii="Verdana" w:hAnsi="Verdana" w:cstheme="minorHAnsi"/>
                <w:color w:val="auto"/>
              </w:rPr>
              <w:t>.</w:t>
            </w:r>
          </w:p>
        </w:tc>
      </w:tr>
      <w:tr w:rsidR="0051653F" w:rsidRPr="0082643D" w14:paraId="204EBA2B" w14:textId="77777777" w:rsidTr="00DE7C92">
        <w:tc>
          <w:tcPr>
            <w:tcW w:w="2518" w:type="dxa"/>
            <w:gridSpan w:val="2"/>
          </w:tcPr>
          <w:p w14:paraId="79D86690" w14:textId="3E397E01" w:rsidR="0051653F" w:rsidRPr="0082643D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82643D">
              <w:rPr>
                <w:rFonts w:cstheme="minorHAnsi"/>
                <w:b/>
                <w:szCs w:val="20"/>
              </w:rPr>
              <w:t>Includes:</w:t>
            </w:r>
          </w:p>
        </w:tc>
        <w:tc>
          <w:tcPr>
            <w:tcW w:w="7220" w:type="dxa"/>
            <w:gridSpan w:val="3"/>
          </w:tcPr>
          <w:p w14:paraId="7DE39EC4" w14:textId="4991D4D0" w:rsidR="0051653F" w:rsidRPr="0082643D" w:rsidRDefault="0018694C" w:rsidP="005448B4">
            <w:pPr>
              <w:rPr>
                <w:rFonts w:cstheme="minorHAnsi"/>
                <w:szCs w:val="20"/>
              </w:rPr>
            </w:pPr>
            <w:r w:rsidRPr="00654CFE">
              <w:rPr>
                <w:rFonts w:cs="Calibri"/>
                <w:szCs w:val="20"/>
              </w:rPr>
              <w:t xml:space="preserve">See </w:t>
            </w:r>
            <w:r>
              <w:rPr>
                <w:rFonts w:cs="Calibri"/>
                <w:szCs w:val="20"/>
              </w:rPr>
              <w:t>diagram at part</w:t>
            </w:r>
            <w:r w:rsidRPr="00654CFE">
              <w:rPr>
                <w:rFonts w:cs="Calibri"/>
                <w:szCs w:val="20"/>
              </w:rPr>
              <w:t xml:space="preserve"> 4.4.</w:t>
            </w:r>
          </w:p>
        </w:tc>
      </w:tr>
      <w:tr w:rsidR="0051653F" w:rsidRPr="0082643D" w14:paraId="56107EE7" w14:textId="77777777" w:rsidTr="00DE7C92">
        <w:tc>
          <w:tcPr>
            <w:tcW w:w="2518" w:type="dxa"/>
            <w:gridSpan w:val="2"/>
          </w:tcPr>
          <w:p w14:paraId="741E6F74" w14:textId="77777777" w:rsidR="0051653F" w:rsidRPr="0082643D" w:rsidRDefault="0051653F" w:rsidP="005448B4">
            <w:pPr>
              <w:jc w:val="right"/>
              <w:rPr>
                <w:rFonts w:cstheme="minorHAnsi"/>
                <w:b/>
                <w:szCs w:val="20"/>
              </w:rPr>
            </w:pPr>
            <w:r w:rsidRPr="0082643D">
              <w:rPr>
                <w:rFonts w:cstheme="minorHAnsi"/>
                <w:b/>
                <w:szCs w:val="20"/>
              </w:rPr>
              <w:t>Special Requirements:</w:t>
            </w:r>
          </w:p>
        </w:tc>
        <w:tc>
          <w:tcPr>
            <w:tcW w:w="7220" w:type="dxa"/>
            <w:gridSpan w:val="3"/>
          </w:tcPr>
          <w:p w14:paraId="4EA6B9B0" w14:textId="77777777" w:rsidR="007B7D38" w:rsidRPr="0082643D" w:rsidRDefault="007B7D38" w:rsidP="007B7D38">
            <w:pPr>
              <w:rPr>
                <w:rFonts w:cstheme="minorHAnsi"/>
                <w:szCs w:val="20"/>
              </w:rPr>
            </w:pPr>
            <w:r w:rsidRPr="0082643D">
              <w:rPr>
                <w:rFonts w:cstheme="minorHAnsi"/>
                <w:b/>
                <w:szCs w:val="20"/>
              </w:rPr>
              <w:t>SR1</w:t>
            </w:r>
            <w:r w:rsidRPr="0082643D">
              <w:rPr>
                <w:rFonts w:cstheme="minorHAnsi"/>
                <w:szCs w:val="20"/>
              </w:rPr>
              <w:t>: Rules about the invoking of Branches:</w:t>
            </w:r>
          </w:p>
          <w:p w14:paraId="6D2E7B36" w14:textId="77777777" w:rsidR="004A0CFB" w:rsidRPr="0082643D" w:rsidRDefault="004A0CFB" w:rsidP="007B7D38">
            <w:pPr>
              <w:rPr>
                <w:rFonts w:cstheme="minorHAnsi"/>
                <w:szCs w:val="20"/>
                <w:u w:val="single"/>
              </w:rPr>
            </w:pPr>
            <w:r w:rsidRPr="0082643D">
              <w:rPr>
                <w:rFonts w:cstheme="minorHAnsi"/>
                <w:szCs w:val="20"/>
                <w:u w:val="single"/>
              </w:rPr>
              <w:t>Business</w:t>
            </w:r>
          </w:p>
          <w:p w14:paraId="2B39C480" w14:textId="2BB5F360" w:rsidR="004A0CFB" w:rsidRPr="0082643D" w:rsidRDefault="004A0CFB" w:rsidP="007B7D38">
            <w:pPr>
              <w:rPr>
                <w:rFonts w:cstheme="minorHAnsi"/>
                <w:szCs w:val="20"/>
              </w:rPr>
            </w:pPr>
            <w:r w:rsidRPr="0082643D">
              <w:rPr>
                <w:rFonts w:cstheme="minorHAnsi"/>
                <w:szCs w:val="20"/>
              </w:rPr>
              <w:t xml:space="preserve">[Branch 2] </w:t>
            </w:r>
            <w:r w:rsidR="00413C28" w:rsidRPr="0082643D">
              <w:rPr>
                <w:rFonts w:cstheme="minorHAnsi"/>
                <w:szCs w:val="20"/>
              </w:rPr>
              <w:t xml:space="preserve">to [Branch 6] </w:t>
            </w:r>
            <w:r w:rsidRPr="0082643D">
              <w:rPr>
                <w:rFonts w:cstheme="minorHAnsi"/>
                <w:szCs w:val="20"/>
              </w:rPr>
              <w:t xml:space="preserve"> -  May be invoked more than once, per </w:t>
            </w:r>
            <w:r w:rsidR="00C23A57">
              <w:rPr>
                <w:rFonts w:cstheme="minorHAnsi"/>
                <w:szCs w:val="20"/>
              </w:rPr>
              <w:t>Participant</w:t>
            </w:r>
          </w:p>
          <w:p w14:paraId="62341BF8" w14:textId="77777777" w:rsidR="00970B9E" w:rsidRPr="0082643D" w:rsidRDefault="00970B9E" w:rsidP="007B7D38">
            <w:pPr>
              <w:rPr>
                <w:rFonts w:cstheme="minorHAnsi"/>
                <w:szCs w:val="20"/>
                <w:u w:val="single"/>
              </w:rPr>
            </w:pPr>
            <w:r w:rsidRPr="0082643D">
              <w:rPr>
                <w:rFonts w:cstheme="minorHAnsi"/>
                <w:szCs w:val="20"/>
                <w:u w:val="single"/>
              </w:rPr>
              <w:t>Other LA cases</w:t>
            </w:r>
          </w:p>
          <w:p w14:paraId="0421DF26" w14:textId="6D1ECFDD" w:rsidR="00970B9E" w:rsidRPr="0082643D" w:rsidRDefault="00970B9E" w:rsidP="007B7D38">
            <w:pPr>
              <w:rPr>
                <w:rFonts w:cstheme="minorHAnsi"/>
                <w:szCs w:val="20"/>
              </w:rPr>
            </w:pPr>
            <w:r w:rsidRPr="0082643D">
              <w:rPr>
                <w:rFonts w:cstheme="minorHAnsi"/>
                <w:szCs w:val="20"/>
              </w:rPr>
              <w:t xml:space="preserve">[Branch </w:t>
            </w:r>
            <w:r w:rsidR="00413C28" w:rsidRPr="0082643D">
              <w:rPr>
                <w:rFonts w:cstheme="minorHAnsi"/>
                <w:szCs w:val="20"/>
              </w:rPr>
              <w:t>7</w:t>
            </w:r>
            <w:r w:rsidRPr="0082643D">
              <w:rPr>
                <w:rFonts w:cstheme="minorHAnsi"/>
                <w:szCs w:val="20"/>
              </w:rPr>
              <w:t xml:space="preserve">]  to [Branch </w:t>
            </w:r>
            <w:r w:rsidR="00413C28" w:rsidRPr="0082643D">
              <w:rPr>
                <w:rFonts w:cstheme="minorHAnsi"/>
                <w:szCs w:val="20"/>
              </w:rPr>
              <w:t>12</w:t>
            </w:r>
            <w:r w:rsidRPr="0082643D">
              <w:rPr>
                <w:rFonts w:cstheme="minorHAnsi"/>
                <w:szCs w:val="20"/>
              </w:rPr>
              <w:t xml:space="preserve">] -  May be invoked more than once, per </w:t>
            </w:r>
            <w:r w:rsidR="00C23A57">
              <w:rPr>
                <w:rFonts w:cstheme="minorHAnsi"/>
                <w:szCs w:val="20"/>
              </w:rPr>
              <w:t>Participant</w:t>
            </w:r>
          </w:p>
          <w:p w14:paraId="227A776B" w14:textId="77777777" w:rsidR="007B7D38" w:rsidRPr="0082643D" w:rsidRDefault="007B7D38" w:rsidP="007B7D38">
            <w:pPr>
              <w:rPr>
                <w:rFonts w:cstheme="minorHAnsi"/>
                <w:szCs w:val="20"/>
                <w:u w:val="single"/>
              </w:rPr>
            </w:pPr>
            <w:r w:rsidRPr="0082643D">
              <w:rPr>
                <w:rFonts w:cstheme="minorHAnsi"/>
                <w:szCs w:val="20"/>
                <w:u w:val="single"/>
              </w:rPr>
              <w:t>Horizontals</w:t>
            </w:r>
          </w:p>
          <w:p w14:paraId="4F4409B4" w14:textId="2EF38A32" w:rsidR="007B7D38" w:rsidRPr="0082643D" w:rsidRDefault="007B7D38" w:rsidP="007B7D38">
            <w:pPr>
              <w:rPr>
                <w:rFonts w:cstheme="minorHAnsi"/>
                <w:szCs w:val="20"/>
              </w:rPr>
            </w:pPr>
            <w:r w:rsidRPr="0082643D">
              <w:rPr>
                <w:rFonts w:cstheme="minorHAnsi"/>
                <w:szCs w:val="20"/>
              </w:rPr>
              <w:t xml:space="preserve">[Branch </w:t>
            </w:r>
            <w:r w:rsidR="00413C28" w:rsidRPr="0082643D">
              <w:rPr>
                <w:rFonts w:cstheme="minorHAnsi"/>
                <w:szCs w:val="20"/>
              </w:rPr>
              <w:t>13</w:t>
            </w:r>
            <w:r w:rsidRPr="0082643D">
              <w:rPr>
                <w:rFonts w:cstheme="minorHAnsi"/>
                <w:szCs w:val="20"/>
              </w:rPr>
              <w:t xml:space="preserve">]  to [Branch </w:t>
            </w:r>
            <w:r w:rsidR="00970B9E" w:rsidRPr="0082643D">
              <w:rPr>
                <w:rFonts w:cstheme="minorHAnsi"/>
                <w:szCs w:val="20"/>
              </w:rPr>
              <w:t>1</w:t>
            </w:r>
            <w:r w:rsidR="00413C28" w:rsidRPr="0082643D">
              <w:rPr>
                <w:rFonts w:cstheme="minorHAnsi"/>
                <w:szCs w:val="20"/>
              </w:rPr>
              <w:t>7</w:t>
            </w:r>
            <w:r w:rsidRPr="0082643D">
              <w:rPr>
                <w:rFonts w:cstheme="minorHAnsi"/>
                <w:szCs w:val="20"/>
              </w:rPr>
              <w:t xml:space="preserve">] -  May be invoked more than once, per </w:t>
            </w:r>
            <w:r w:rsidR="00C23A57">
              <w:rPr>
                <w:rFonts w:cstheme="minorHAnsi"/>
                <w:szCs w:val="20"/>
              </w:rPr>
              <w:t>Participant</w:t>
            </w:r>
          </w:p>
          <w:p w14:paraId="00352353" w14:textId="77777777" w:rsidR="007B7D38" w:rsidRPr="0082643D" w:rsidRDefault="007B7D38" w:rsidP="007B7D38">
            <w:pPr>
              <w:rPr>
                <w:rFonts w:cstheme="minorHAnsi"/>
                <w:szCs w:val="20"/>
                <w:u w:val="single"/>
              </w:rPr>
            </w:pPr>
            <w:r w:rsidRPr="0082643D">
              <w:rPr>
                <w:rFonts w:cstheme="minorHAnsi"/>
                <w:szCs w:val="20"/>
                <w:u w:val="single"/>
              </w:rPr>
              <w:t>Administrative</w:t>
            </w:r>
          </w:p>
          <w:p w14:paraId="1198CDF8" w14:textId="406E9143" w:rsidR="007B7D38" w:rsidRPr="0082643D" w:rsidRDefault="007B7D38" w:rsidP="007B7D38">
            <w:pPr>
              <w:rPr>
                <w:rFonts w:cstheme="minorHAnsi"/>
                <w:szCs w:val="20"/>
              </w:rPr>
            </w:pPr>
            <w:r w:rsidRPr="0082643D">
              <w:rPr>
                <w:rFonts w:cstheme="minorHAnsi"/>
                <w:szCs w:val="20"/>
              </w:rPr>
              <w:t xml:space="preserve">[Branch 18] </w:t>
            </w:r>
            <w:r w:rsidR="00AB0673" w:rsidRPr="0082643D">
              <w:rPr>
                <w:rFonts w:cstheme="minorHAnsi"/>
                <w:szCs w:val="20"/>
              </w:rPr>
              <w:t xml:space="preserve">to [Branch </w:t>
            </w:r>
            <w:r w:rsidR="00826656" w:rsidRPr="0082643D">
              <w:rPr>
                <w:rFonts w:cstheme="minorHAnsi"/>
                <w:szCs w:val="20"/>
              </w:rPr>
              <w:t>31</w:t>
            </w:r>
            <w:r w:rsidR="00AB0673" w:rsidRPr="0082643D">
              <w:rPr>
                <w:rFonts w:cstheme="minorHAnsi"/>
                <w:szCs w:val="20"/>
              </w:rPr>
              <w:t xml:space="preserve">] </w:t>
            </w:r>
            <w:r w:rsidRPr="0082643D">
              <w:rPr>
                <w:rFonts w:cstheme="minorHAnsi"/>
                <w:szCs w:val="20"/>
              </w:rPr>
              <w:t xml:space="preserve">– </w:t>
            </w:r>
            <w:r w:rsidR="00EB1AB3" w:rsidRPr="0082643D">
              <w:rPr>
                <w:rFonts w:cstheme="minorHAnsi"/>
                <w:szCs w:val="20"/>
              </w:rPr>
              <w:t>May be invoked more than once</w:t>
            </w:r>
          </w:p>
          <w:p w14:paraId="751A5108" w14:textId="354AC038" w:rsidR="007B7D38" w:rsidRPr="0082643D" w:rsidRDefault="007B7D38" w:rsidP="007B7D38">
            <w:pPr>
              <w:rPr>
                <w:rFonts w:cstheme="minorHAnsi"/>
                <w:szCs w:val="20"/>
              </w:rPr>
            </w:pPr>
          </w:p>
          <w:p w14:paraId="0DA39F36" w14:textId="77777777" w:rsidR="007B7D38" w:rsidRPr="0082643D" w:rsidRDefault="007B7D38" w:rsidP="007B7D38">
            <w:pPr>
              <w:rPr>
                <w:rFonts w:cstheme="minorHAnsi"/>
                <w:szCs w:val="20"/>
              </w:rPr>
            </w:pPr>
            <w:r w:rsidRPr="0082643D">
              <w:rPr>
                <w:rFonts w:cstheme="minorHAnsi"/>
                <w:b/>
                <w:szCs w:val="20"/>
              </w:rPr>
              <w:t>SR2</w:t>
            </w:r>
            <w:r w:rsidRPr="0082643D">
              <w:rPr>
                <w:rFonts w:cstheme="minorHAnsi"/>
                <w:szCs w:val="20"/>
              </w:rPr>
              <w:t>: Rules about the destination for each SED Type:</w:t>
            </w:r>
          </w:p>
          <w:p w14:paraId="591FA578" w14:textId="13AC0BCB" w:rsidR="007B7D38" w:rsidRPr="0082643D" w:rsidRDefault="00EB1AB3" w:rsidP="007B7D38">
            <w:pPr>
              <w:rPr>
                <w:rFonts w:cstheme="minorHAnsi"/>
                <w:szCs w:val="20"/>
              </w:rPr>
            </w:pPr>
            <w:r w:rsidRPr="0082643D">
              <w:rPr>
                <w:rFonts w:cstheme="minorHAnsi"/>
                <w:szCs w:val="20"/>
              </w:rPr>
              <w:t>A00</w:t>
            </w:r>
            <w:r w:rsidR="00413C28" w:rsidRPr="0082643D">
              <w:rPr>
                <w:rFonts w:cstheme="minorHAnsi"/>
                <w:szCs w:val="20"/>
              </w:rPr>
              <w:t>3</w:t>
            </w:r>
            <w:r w:rsidR="007B7D38" w:rsidRPr="0082643D">
              <w:rPr>
                <w:rFonts w:cstheme="minorHAnsi"/>
                <w:szCs w:val="20"/>
              </w:rPr>
              <w:t xml:space="preserve"> – Must be Sent to all Active </w:t>
            </w:r>
            <w:r w:rsidR="00C23A57">
              <w:rPr>
                <w:rFonts w:cstheme="minorHAnsi"/>
                <w:szCs w:val="20"/>
              </w:rPr>
              <w:t>Participant</w:t>
            </w:r>
            <w:r w:rsidR="007B7D38" w:rsidRPr="0082643D">
              <w:rPr>
                <w:rFonts w:cstheme="minorHAnsi"/>
                <w:szCs w:val="20"/>
              </w:rPr>
              <w:t>s</w:t>
            </w:r>
          </w:p>
          <w:p w14:paraId="2E1BD80B" w14:textId="0BB2A0B3" w:rsidR="007B7D38" w:rsidRPr="0082643D" w:rsidRDefault="00EB1AB3" w:rsidP="007B7D38">
            <w:pPr>
              <w:rPr>
                <w:rFonts w:cstheme="minorHAnsi"/>
                <w:szCs w:val="20"/>
              </w:rPr>
            </w:pPr>
            <w:r w:rsidRPr="0082643D">
              <w:rPr>
                <w:rFonts w:cstheme="minorHAnsi"/>
                <w:szCs w:val="20"/>
              </w:rPr>
              <w:t>A0</w:t>
            </w:r>
            <w:r w:rsidR="00413C28" w:rsidRPr="0082643D">
              <w:rPr>
                <w:rFonts w:cstheme="minorHAnsi"/>
                <w:szCs w:val="20"/>
              </w:rPr>
              <w:t>12</w:t>
            </w:r>
            <w:r w:rsidR="007B7D38" w:rsidRPr="0082643D">
              <w:rPr>
                <w:rFonts w:cstheme="minorHAnsi"/>
                <w:szCs w:val="20"/>
              </w:rPr>
              <w:t xml:space="preserve"> – Must be Sent </w:t>
            </w:r>
            <w:r w:rsidRPr="0082643D">
              <w:rPr>
                <w:rFonts w:cstheme="minorHAnsi"/>
                <w:szCs w:val="20"/>
              </w:rPr>
              <w:t xml:space="preserve">to </w:t>
            </w:r>
            <w:r w:rsidR="00BD0920" w:rsidRPr="0082643D">
              <w:rPr>
                <w:rFonts w:cstheme="minorHAnsi"/>
                <w:szCs w:val="20"/>
              </w:rPr>
              <w:t>all A</w:t>
            </w:r>
            <w:r w:rsidR="003E6AFD" w:rsidRPr="0082643D">
              <w:rPr>
                <w:rFonts w:cstheme="minorHAnsi"/>
                <w:szCs w:val="20"/>
              </w:rPr>
              <w:t xml:space="preserve">ctive </w:t>
            </w:r>
            <w:r w:rsidR="00C23A57">
              <w:rPr>
                <w:rFonts w:cstheme="minorHAnsi"/>
                <w:szCs w:val="20"/>
              </w:rPr>
              <w:t>Participant</w:t>
            </w:r>
            <w:r w:rsidR="003E6AFD" w:rsidRPr="0082643D">
              <w:rPr>
                <w:rFonts w:cstheme="minorHAnsi"/>
                <w:szCs w:val="20"/>
              </w:rPr>
              <w:t>s</w:t>
            </w:r>
          </w:p>
          <w:p w14:paraId="7D3BE39A" w14:textId="49266D59" w:rsidR="00EB1AB3" w:rsidRPr="0082643D" w:rsidRDefault="00EB1AB3" w:rsidP="00EB1AB3">
            <w:pPr>
              <w:rPr>
                <w:rFonts w:cstheme="minorHAnsi"/>
                <w:szCs w:val="20"/>
              </w:rPr>
            </w:pPr>
            <w:r w:rsidRPr="0082643D">
              <w:rPr>
                <w:rFonts w:cstheme="minorHAnsi"/>
                <w:szCs w:val="20"/>
              </w:rPr>
              <w:t>A0</w:t>
            </w:r>
            <w:r w:rsidR="00413C28" w:rsidRPr="0082643D">
              <w:rPr>
                <w:rFonts w:cstheme="minorHAnsi"/>
                <w:szCs w:val="20"/>
              </w:rPr>
              <w:t>04</w:t>
            </w:r>
            <w:r w:rsidRPr="0082643D">
              <w:rPr>
                <w:rFonts w:cstheme="minorHAnsi"/>
                <w:szCs w:val="20"/>
              </w:rPr>
              <w:t xml:space="preserve"> – Must be Sent to </w:t>
            </w:r>
            <w:r w:rsidR="00BD0920" w:rsidRPr="0082643D">
              <w:rPr>
                <w:rFonts w:cstheme="minorHAnsi"/>
                <w:szCs w:val="20"/>
              </w:rPr>
              <w:t>all A</w:t>
            </w:r>
            <w:r w:rsidR="003E6AFD" w:rsidRPr="0082643D">
              <w:rPr>
                <w:rFonts w:cstheme="minorHAnsi"/>
                <w:szCs w:val="20"/>
              </w:rPr>
              <w:t xml:space="preserve">ctive </w:t>
            </w:r>
            <w:r w:rsidR="00C23A57">
              <w:rPr>
                <w:rFonts w:cstheme="minorHAnsi"/>
                <w:szCs w:val="20"/>
              </w:rPr>
              <w:t>Participant</w:t>
            </w:r>
            <w:r w:rsidR="003E6AFD" w:rsidRPr="0082643D">
              <w:rPr>
                <w:rFonts w:cstheme="minorHAnsi"/>
                <w:szCs w:val="20"/>
              </w:rPr>
              <w:t>s</w:t>
            </w:r>
          </w:p>
          <w:p w14:paraId="7D978154" w14:textId="665B8855" w:rsidR="00EB1AB3" w:rsidRPr="0082643D" w:rsidRDefault="00EB1AB3" w:rsidP="00EB1AB3">
            <w:pPr>
              <w:rPr>
                <w:rFonts w:cstheme="minorHAnsi"/>
                <w:szCs w:val="20"/>
              </w:rPr>
            </w:pPr>
            <w:r w:rsidRPr="0082643D">
              <w:rPr>
                <w:rFonts w:cstheme="minorHAnsi"/>
                <w:szCs w:val="20"/>
              </w:rPr>
              <w:t xml:space="preserve">A005 – Must be Sent </w:t>
            </w:r>
            <w:r w:rsidR="00800981">
              <w:rPr>
                <w:rFonts w:cstheme="minorHAnsi"/>
                <w:szCs w:val="20"/>
              </w:rPr>
              <w:t>to one or more active Parti</w:t>
            </w:r>
            <w:r w:rsidR="00F37FA1">
              <w:rPr>
                <w:rFonts w:cstheme="minorHAnsi"/>
                <w:szCs w:val="20"/>
              </w:rPr>
              <w:t>c</w:t>
            </w:r>
            <w:r w:rsidR="00800981">
              <w:rPr>
                <w:rFonts w:cstheme="minorHAnsi"/>
                <w:szCs w:val="20"/>
              </w:rPr>
              <w:t>ipants</w:t>
            </w:r>
          </w:p>
          <w:p w14:paraId="3849736B" w14:textId="20907CF0" w:rsidR="00942713" w:rsidRPr="0082643D" w:rsidRDefault="00942713" w:rsidP="00942713">
            <w:pPr>
              <w:rPr>
                <w:rFonts w:cstheme="minorHAnsi"/>
                <w:szCs w:val="20"/>
              </w:rPr>
            </w:pPr>
            <w:r w:rsidRPr="0082643D">
              <w:rPr>
                <w:rFonts w:cstheme="minorHAnsi"/>
                <w:szCs w:val="20"/>
              </w:rPr>
              <w:t xml:space="preserve">A006 – Must be Sent </w:t>
            </w:r>
            <w:r w:rsidR="00800981">
              <w:rPr>
                <w:rFonts w:cstheme="minorHAnsi"/>
                <w:szCs w:val="20"/>
              </w:rPr>
              <w:t>to all active Participants that received the A005</w:t>
            </w:r>
          </w:p>
          <w:p w14:paraId="14611C3D" w14:textId="4BE30715" w:rsidR="00605F34" w:rsidRPr="0082643D" w:rsidRDefault="00605F34" w:rsidP="00942713">
            <w:pPr>
              <w:rPr>
                <w:rFonts w:cstheme="minorHAnsi"/>
                <w:szCs w:val="20"/>
              </w:rPr>
            </w:pPr>
            <w:r w:rsidRPr="0082643D">
              <w:rPr>
                <w:rFonts w:cstheme="minorHAnsi"/>
                <w:szCs w:val="20"/>
              </w:rPr>
              <w:t xml:space="preserve">A008 - Must be Sent only to all active </w:t>
            </w:r>
            <w:r w:rsidR="00C23A57">
              <w:rPr>
                <w:rFonts w:cstheme="minorHAnsi"/>
                <w:szCs w:val="20"/>
              </w:rPr>
              <w:t>Participant</w:t>
            </w:r>
            <w:r w:rsidRPr="0082643D">
              <w:rPr>
                <w:rFonts w:cstheme="minorHAnsi"/>
                <w:szCs w:val="20"/>
              </w:rPr>
              <w:t>s</w:t>
            </w:r>
          </w:p>
          <w:p w14:paraId="74DDAC1B" w14:textId="77777777" w:rsidR="0051653F" w:rsidRPr="0082643D" w:rsidRDefault="0051653F" w:rsidP="00942713">
            <w:pPr>
              <w:rPr>
                <w:rFonts w:cstheme="minorHAnsi"/>
                <w:color w:val="C6D9F1"/>
                <w:szCs w:val="20"/>
              </w:rPr>
            </w:pPr>
          </w:p>
          <w:p w14:paraId="772078A6" w14:textId="2332EE60" w:rsidR="00942713" w:rsidRPr="0082643D" w:rsidRDefault="00942713" w:rsidP="00942713">
            <w:pPr>
              <w:rPr>
                <w:rFonts w:cstheme="minorHAnsi"/>
                <w:szCs w:val="20"/>
              </w:rPr>
            </w:pPr>
            <w:r w:rsidRPr="0082643D">
              <w:rPr>
                <w:rFonts w:cstheme="minorHAnsi"/>
                <w:b/>
                <w:szCs w:val="20"/>
              </w:rPr>
              <w:t>SR3</w:t>
            </w:r>
            <w:r w:rsidRPr="0082643D">
              <w:rPr>
                <w:rFonts w:cstheme="minorHAnsi"/>
                <w:szCs w:val="20"/>
              </w:rPr>
              <w:t xml:space="preserve">: The term "Send/Sent to All Active </w:t>
            </w:r>
            <w:r w:rsidR="00C23A57">
              <w:rPr>
                <w:rFonts w:cstheme="minorHAnsi"/>
                <w:szCs w:val="20"/>
              </w:rPr>
              <w:t>Participant</w:t>
            </w:r>
            <w:r w:rsidRPr="0082643D">
              <w:rPr>
                <w:rFonts w:cstheme="minorHAnsi"/>
                <w:szCs w:val="20"/>
              </w:rPr>
              <w:t>s" does not include sending it himself (i.e. to the sender</w:t>
            </w:r>
            <w:r w:rsidR="0099078F">
              <w:rPr>
                <w:rFonts w:cstheme="minorHAnsi"/>
                <w:szCs w:val="20"/>
              </w:rPr>
              <w:t>'</w:t>
            </w:r>
            <w:r w:rsidRPr="0082643D">
              <w:rPr>
                <w:rFonts w:cstheme="minorHAnsi"/>
                <w:szCs w:val="20"/>
              </w:rPr>
              <w:t>s institution)</w:t>
            </w:r>
          </w:p>
          <w:p w14:paraId="33C1676D" w14:textId="77777777" w:rsidR="00942713" w:rsidRPr="0082643D" w:rsidRDefault="00942713" w:rsidP="00942713">
            <w:pPr>
              <w:rPr>
                <w:rFonts w:cstheme="minorHAnsi"/>
                <w:szCs w:val="20"/>
              </w:rPr>
            </w:pPr>
          </w:p>
          <w:p w14:paraId="1DA98276" w14:textId="3E28D018" w:rsidR="00942713" w:rsidRPr="0082643D" w:rsidRDefault="00942713" w:rsidP="00942713">
            <w:pPr>
              <w:rPr>
                <w:rFonts w:cstheme="minorHAnsi"/>
                <w:szCs w:val="20"/>
              </w:rPr>
            </w:pPr>
            <w:r w:rsidRPr="0082643D">
              <w:rPr>
                <w:rFonts w:cstheme="minorHAnsi"/>
                <w:b/>
                <w:szCs w:val="20"/>
              </w:rPr>
              <w:t>SR4</w:t>
            </w:r>
            <w:r w:rsidRPr="0082643D">
              <w:rPr>
                <w:rFonts w:cstheme="minorHAnsi"/>
                <w:szCs w:val="20"/>
              </w:rPr>
              <w:t xml:space="preserve">: Active </w:t>
            </w:r>
            <w:r w:rsidR="00C23A57">
              <w:rPr>
                <w:rFonts w:cstheme="minorHAnsi"/>
                <w:szCs w:val="20"/>
              </w:rPr>
              <w:t>Participant</w:t>
            </w:r>
            <w:r w:rsidRPr="0082643D">
              <w:rPr>
                <w:rFonts w:cstheme="minorHAnsi"/>
                <w:szCs w:val="20"/>
              </w:rPr>
              <w:t xml:space="preserve">s are defined as those </w:t>
            </w:r>
            <w:r w:rsidR="00C23A57">
              <w:rPr>
                <w:rFonts w:cstheme="minorHAnsi"/>
                <w:szCs w:val="20"/>
              </w:rPr>
              <w:t>Participant</w:t>
            </w:r>
            <w:r w:rsidRPr="0082643D">
              <w:rPr>
                <w:rFonts w:cstheme="minorHAnsi"/>
                <w:szCs w:val="20"/>
              </w:rPr>
              <w:t>s identified at [</w:t>
            </w:r>
            <w:r w:rsidRPr="0082643D">
              <w:rPr>
                <w:rFonts w:cstheme="minorHAnsi"/>
                <w:b/>
                <w:szCs w:val="20"/>
              </w:rPr>
              <w:t>Step 2</w:t>
            </w:r>
            <w:r w:rsidRPr="0082643D">
              <w:rPr>
                <w:rFonts w:cstheme="minorHAnsi"/>
                <w:szCs w:val="20"/>
              </w:rPr>
              <w:t xml:space="preserve">] and those </w:t>
            </w:r>
            <w:r w:rsidR="00C23A57">
              <w:rPr>
                <w:rFonts w:cstheme="minorHAnsi"/>
                <w:szCs w:val="20"/>
              </w:rPr>
              <w:t>Participant</w:t>
            </w:r>
            <w:r w:rsidRPr="0082643D">
              <w:rPr>
                <w:rFonts w:cstheme="minorHAnsi"/>
                <w:szCs w:val="20"/>
              </w:rPr>
              <w:t>s added through the execution of [</w:t>
            </w:r>
            <w:r w:rsidRPr="0082643D">
              <w:rPr>
                <w:rFonts w:cstheme="minorHAnsi"/>
                <w:b/>
                <w:szCs w:val="20"/>
              </w:rPr>
              <w:t xml:space="preserve">Branch </w:t>
            </w:r>
            <w:r w:rsidR="00826656" w:rsidRPr="0082643D">
              <w:rPr>
                <w:rFonts w:cstheme="minorHAnsi"/>
                <w:b/>
                <w:szCs w:val="20"/>
              </w:rPr>
              <w:t>30</w:t>
            </w:r>
            <w:r w:rsidRPr="0082643D">
              <w:rPr>
                <w:rFonts w:cstheme="minorHAnsi"/>
                <w:szCs w:val="20"/>
              </w:rPr>
              <w:t>] and not removed through the execution [</w:t>
            </w:r>
            <w:r w:rsidRPr="0082643D">
              <w:rPr>
                <w:rFonts w:cstheme="minorHAnsi"/>
                <w:b/>
                <w:szCs w:val="20"/>
              </w:rPr>
              <w:t xml:space="preserve">Branch </w:t>
            </w:r>
            <w:r w:rsidR="00826656" w:rsidRPr="0082643D">
              <w:rPr>
                <w:rFonts w:cstheme="minorHAnsi"/>
                <w:b/>
                <w:szCs w:val="20"/>
              </w:rPr>
              <w:t>31</w:t>
            </w:r>
            <w:r w:rsidRPr="0082643D">
              <w:rPr>
                <w:rFonts w:cstheme="minorHAnsi"/>
                <w:szCs w:val="20"/>
              </w:rPr>
              <w:t>]</w:t>
            </w:r>
          </w:p>
          <w:p w14:paraId="0AFEB5BF" w14:textId="77777777" w:rsidR="00942713" w:rsidRPr="0082643D" w:rsidRDefault="00942713" w:rsidP="00942713">
            <w:pPr>
              <w:rPr>
                <w:rFonts w:cstheme="minorHAnsi"/>
                <w:szCs w:val="20"/>
              </w:rPr>
            </w:pPr>
          </w:p>
          <w:p w14:paraId="688F21CC" w14:textId="06DFA626" w:rsidR="00942713" w:rsidRPr="0082643D" w:rsidRDefault="00942713" w:rsidP="00826656">
            <w:pPr>
              <w:rPr>
                <w:rFonts w:cstheme="minorHAnsi"/>
                <w:color w:val="C6D9F1"/>
                <w:szCs w:val="20"/>
              </w:rPr>
            </w:pPr>
            <w:r w:rsidRPr="0082643D">
              <w:rPr>
                <w:rFonts w:cstheme="minorHAnsi"/>
                <w:b/>
                <w:szCs w:val="20"/>
              </w:rPr>
              <w:t>SR5</w:t>
            </w:r>
            <w:r w:rsidRPr="0082643D">
              <w:rPr>
                <w:rFonts w:cstheme="minorHAnsi"/>
                <w:szCs w:val="20"/>
              </w:rPr>
              <w:t xml:space="preserve">: Alternative Branches 1 – </w:t>
            </w:r>
            <w:r w:rsidR="00826656" w:rsidRPr="0082643D">
              <w:rPr>
                <w:rFonts w:cstheme="minorHAnsi"/>
                <w:szCs w:val="20"/>
              </w:rPr>
              <w:t xml:space="preserve">31 </w:t>
            </w:r>
            <w:r w:rsidRPr="0082643D">
              <w:rPr>
                <w:rFonts w:cstheme="minorHAnsi"/>
                <w:szCs w:val="20"/>
              </w:rPr>
              <w:t xml:space="preserve">are non-interrupting Branches; </w:t>
            </w:r>
            <w:r w:rsidRPr="0082643D">
              <w:rPr>
                <w:rFonts w:cstheme="minorHAnsi"/>
                <w:szCs w:val="20"/>
              </w:rPr>
              <w:lastRenderedPageBreak/>
              <w:t>Exception 1 is an Interrupting Exception.</w:t>
            </w:r>
          </w:p>
        </w:tc>
      </w:tr>
      <w:tr w:rsidR="0051653F" w:rsidRPr="0082643D" w14:paraId="011DEBC3" w14:textId="77777777" w:rsidTr="00DE7C92">
        <w:tc>
          <w:tcPr>
            <w:tcW w:w="2518" w:type="dxa"/>
            <w:gridSpan w:val="2"/>
          </w:tcPr>
          <w:p w14:paraId="51E13E0E" w14:textId="77777777" w:rsidR="0051653F" w:rsidRPr="008F270D" w:rsidRDefault="0051653F" w:rsidP="005448B4">
            <w:pPr>
              <w:jc w:val="right"/>
              <w:rPr>
                <w:rFonts w:cstheme="minorHAnsi"/>
                <w:b/>
                <w:color w:val="A6A6A6" w:themeColor="background1" w:themeShade="A6"/>
                <w:szCs w:val="20"/>
              </w:rPr>
            </w:pPr>
            <w:r w:rsidRPr="008F270D">
              <w:rPr>
                <w:rFonts w:cstheme="minorHAnsi"/>
                <w:b/>
                <w:color w:val="A6A6A6" w:themeColor="background1" w:themeShade="A6"/>
                <w:szCs w:val="20"/>
              </w:rPr>
              <w:lastRenderedPageBreak/>
              <w:t>Assumptions:</w:t>
            </w:r>
          </w:p>
        </w:tc>
        <w:tc>
          <w:tcPr>
            <w:tcW w:w="7220" w:type="dxa"/>
            <w:gridSpan w:val="3"/>
          </w:tcPr>
          <w:p w14:paraId="49168CA2" w14:textId="77777777" w:rsidR="0051653F" w:rsidRPr="0082643D" w:rsidRDefault="0051653F" w:rsidP="005448B4">
            <w:pPr>
              <w:pStyle w:val="Hints"/>
              <w:rPr>
                <w:rFonts w:ascii="Verdana" w:hAnsi="Verdana" w:cstheme="minorHAnsi"/>
                <w:color w:val="C6D9F1"/>
                <w:lang w:val="en-GB"/>
              </w:rPr>
            </w:pPr>
          </w:p>
        </w:tc>
      </w:tr>
      <w:tr w:rsidR="0051653F" w:rsidRPr="0082643D" w14:paraId="71B1B0D8" w14:textId="77777777" w:rsidTr="00DE7C92">
        <w:tc>
          <w:tcPr>
            <w:tcW w:w="2518" w:type="dxa"/>
            <w:gridSpan w:val="2"/>
          </w:tcPr>
          <w:p w14:paraId="73EA4133" w14:textId="77777777" w:rsidR="0051653F" w:rsidRPr="008F270D" w:rsidRDefault="0051653F" w:rsidP="005448B4">
            <w:pPr>
              <w:jc w:val="right"/>
              <w:rPr>
                <w:rFonts w:cstheme="minorHAnsi"/>
                <w:b/>
                <w:color w:val="A6A6A6" w:themeColor="background1" w:themeShade="A6"/>
                <w:szCs w:val="20"/>
              </w:rPr>
            </w:pPr>
            <w:r w:rsidRPr="008F270D">
              <w:rPr>
                <w:rFonts w:cstheme="minorHAnsi"/>
                <w:b/>
                <w:color w:val="A6A6A6" w:themeColor="background1" w:themeShade="A6"/>
                <w:szCs w:val="20"/>
              </w:rPr>
              <w:t>Notes and Issues:</w:t>
            </w:r>
          </w:p>
        </w:tc>
        <w:tc>
          <w:tcPr>
            <w:tcW w:w="7220" w:type="dxa"/>
            <w:gridSpan w:val="3"/>
          </w:tcPr>
          <w:p w14:paraId="7CD4258E" w14:textId="77777777" w:rsidR="0051653F" w:rsidRPr="0082643D" w:rsidRDefault="0051653F" w:rsidP="005448B4">
            <w:pPr>
              <w:pStyle w:val="Hints"/>
              <w:ind w:left="360"/>
              <w:rPr>
                <w:rFonts w:ascii="Verdana" w:hAnsi="Verdana" w:cstheme="minorHAnsi"/>
                <w:color w:val="C6D9F1"/>
                <w:lang w:val="en-GB"/>
              </w:rPr>
            </w:pPr>
          </w:p>
        </w:tc>
      </w:tr>
    </w:tbl>
    <w:p w14:paraId="775CCD02" w14:textId="2A1147BF" w:rsidR="00D54656" w:rsidRPr="000A1C91" w:rsidRDefault="00D54656" w:rsidP="003E51D2">
      <w:bookmarkStart w:id="42" w:name="_Toc367366383"/>
      <w:bookmarkStart w:id="43" w:name="_Toc368569933"/>
      <w:bookmarkStart w:id="44" w:name="_Toc371682144"/>
      <w:bookmarkStart w:id="45" w:name="_Toc381002676"/>
    </w:p>
    <w:bookmarkEnd w:id="42"/>
    <w:bookmarkEnd w:id="43"/>
    <w:bookmarkEnd w:id="44"/>
    <w:bookmarkEnd w:id="45"/>
    <w:p w14:paraId="3E31BBD0" w14:textId="263422CE" w:rsidR="00EC3100" w:rsidRPr="000A1C91" w:rsidRDefault="00EC3100" w:rsidP="00BB6D50">
      <w:pPr>
        <w:jc w:val="left"/>
        <w:rPr>
          <w:rFonts w:asciiTheme="minorHAnsi" w:hAnsiTheme="minorHAnsi" w:cstheme="minorHAnsi"/>
          <w:b/>
          <w:bCs/>
          <w:iCs/>
          <w:color w:val="263673"/>
          <w:sz w:val="22"/>
          <w:szCs w:val="28"/>
        </w:rPr>
        <w:sectPr w:rsidR="00EC3100" w:rsidRPr="000A1C91" w:rsidSect="00DB3CD9">
          <w:headerReference w:type="even" r:id="rId23"/>
          <w:headerReference w:type="default" r:id="rId24"/>
          <w:footerReference w:type="even" r:id="rId25"/>
          <w:footerReference w:type="default" r:id="rId26"/>
          <w:pgSz w:w="11906" w:h="16838" w:code="9"/>
          <w:pgMar w:top="1985" w:right="1418" w:bottom="1418" w:left="1701" w:header="709" w:footer="709" w:gutter="0"/>
          <w:cols w:space="708"/>
          <w:titlePg/>
          <w:docGrid w:linePitch="360"/>
        </w:sectPr>
      </w:pPr>
    </w:p>
    <w:p w14:paraId="7F639F2A" w14:textId="3D9FD9D2" w:rsidR="008B6AA5" w:rsidRPr="008F270D" w:rsidRDefault="008B6AA5" w:rsidP="00BB6D50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46" w:name="_Toc522632885"/>
      <w:bookmarkStart w:id="47" w:name="_Toc367366385"/>
      <w:bookmarkStart w:id="48" w:name="_Toc368569934"/>
      <w:bookmarkStart w:id="49" w:name="_Toc371682145"/>
      <w:bookmarkStart w:id="50" w:name="_Toc381002677"/>
      <w:r w:rsidRPr="008F270D">
        <w:rPr>
          <w:rFonts w:cstheme="minorHAnsi"/>
          <w:szCs w:val="22"/>
        </w:rPr>
        <w:lastRenderedPageBreak/>
        <w:t>Request – Reply SED</w:t>
      </w:r>
      <w:bookmarkEnd w:id="46"/>
    </w:p>
    <w:p w14:paraId="0353595A" w14:textId="0626649D" w:rsidR="008B6AA5" w:rsidRPr="00A71F71" w:rsidRDefault="008B6AA5" w:rsidP="00DD285B">
      <w:pPr>
        <w:pStyle w:val="BodyText"/>
      </w:pPr>
      <w:r w:rsidRPr="008F270D">
        <w:rPr>
          <w:sz w:val="22"/>
          <w:szCs w:val="22"/>
        </w:rPr>
        <w:t>The following table specifies the SED</w:t>
      </w:r>
      <w:r w:rsidR="00020362">
        <w:rPr>
          <w:sz w:val="22"/>
          <w:szCs w:val="22"/>
        </w:rPr>
        <w:t>s</w:t>
      </w:r>
      <w:r w:rsidRPr="008F270D">
        <w:rPr>
          <w:sz w:val="22"/>
          <w:szCs w:val="22"/>
        </w:rPr>
        <w:t xml:space="preserve"> that have a logical pairing to one another, usually this is known as a request-reply pair</w:t>
      </w:r>
      <w:r>
        <w:t xml:space="preserve">. </w:t>
      </w: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2235"/>
        <w:gridCol w:w="3685"/>
      </w:tblGrid>
      <w:tr w:rsidR="008B6AA5" w14:paraId="4D3BEBFB" w14:textId="77777777" w:rsidTr="00877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bottom"/>
          </w:tcPr>
          <w:p w14:paraId="2F977716" w14:textId="77777777" w:rsidR="008B6AA5" w:rsidRPr="008F270D" w:rsidRDefault="008B6AA5" w:rsidP="008778F1">
            <w:pPr>
              <w:pStyle w:val="BodyText"/>
              <w:jc w:val="left"/>
              <w:rPr>
                <w:sz w:val="20"/>
                <w:szCs w:val="20"/>
              </w:rPr>
            </w:pPr>
            <w:r w:rsidRPr="008F270D">
              <w:rPr>
                <w:sz w:val="20"/>
                <w:szCs w:val="20"/>
              </w:rPr>
              <w:t>REQUEST SED</w:t>
            </w:r>
          </w:p>
        </w:tc>
        <w:tc>
          <w:tcPr>
            <w:tcW w:w="3685" w:type="dxa"/>
            <w:vAlign w:val="bottom"/>
          </w:tcPr>
          <w:p w14:paraId="60C052F8" w14:textId="77777777" w:rsidR="008B6AA5" w:rsidRPr="008F270D" w:rsidRDefault="008B6AA5" w:rsidP="008778F1">
            <w:pPr>
              <w:pStyle w:val="BodyTex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270D">
              <w:rPr>
                <w:sz w:val="20"/>
                <w:szCs w:val="20"/>
              </w:rPr>
              <w:t>REPLY SED(s)</w:t>
            </w:r>
          </w:p>
        </w:tc>
      </w:tr>
      <w:tr w:rsidR="008B6AA5" w14:paraId="2BC19A94" w14:textId="77777777" w:rsidTr="0087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bottom"/>
          </w:tcPr>
          <w:p w14:paraId="0ED8C7A4" w14:textId="0AA85287" w:rsidR="008B6AA5" w:rsidRPr="008F270D" w:rsidRDefault="008B6AA5" w:rsidP="008778F1">
            <w:pPr>
              <w:pStyle w:val="BodyText"/>
              <w:jc w:val="left"/>
              <w:rPr>
                <w:b w:val="0"/>
                <w:sz w:val="20"/>
                <w:szCs w:val="20"/>
              </w:rPr>
            </w:pPr>
            <w:r w:rsidRPr="008F270D">
              <w:rPr>
                <w:b w:val="0"/>
                <w:sz w:val="20"/>
                <w:szCs w:val="20"/>
              </w:rPr>
              <w:t>A003</w:t>
            </w:r>
          </w:p>
        </w:tc>
        <w:tc>
          <w:tcPr>
            <w:tcW w:w="3685" w:type="dxa"/>
            <w:vAlign w:val="bottom"/>
          </w:tcPr>
          <w:p w14:paraId="2D6F8EAF" w14:textId="1E11A510" w:rsidR="008B6AA5" w:rsidRPr="008F270D" w:rsidRDefault="008B6AA5" w:rsidP="008778F1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270D">
              <w:rPr>
                <w:sz w:val="20"/>
                <w:szCs w:val="20"/>
              </w:rPr>
              <w:t>A004</w:t>
            </w:r>
            <w:r w:rsidR="00DD285B" w:rsidRPr="008F270D">
              <w:rPr>
                <w:sz w:val="20"/>
                <w:szCs w:val="20"/>
              </w:rPr>
              <w:t>, A012</w:t>
            </w:r>
          </w:p>
        </w:tc>
      </w:tr>
      <w:tr w:rsidR="008B6AA5" w14:paraId="244BAB67" w14:textId="77777777" w:rsidTr="008F270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bottom"/>
          </w:tcPr>
          <w:p w14:paraId="780B23FE" w14:textId="05FB6424" w:rsidR="008B6AA5" w:rsidRPr="008F270D" w:rsidRDefault="008B6AA5" w:rsidP="008778F1">
            <w:pPr>
              <w:pStyle w:val="BodyText"/>
              <w:jc w:val="left"/>
              <w:rPr>
                <w:b w:val="0"/>
                <w:sz w:val="20"/>
                <w:szCs w:val="20"/>
              </w:rPr>
            </w:pPr>
            <w:r w:rsidRPr="008F270D">
              <w:rPr>
                <w:b w:val="0"/>
                <w:sz w:val="20"/>
                <w:szCs w:val="20"/>
              </w:rPr>
              <w:t>A005</w:t>
            </w:r>
          </w:p>
        </w:tc>
        <w:tc>
          <w:tcPr>
            <w:tcW w:w="3685" w:type="dxa"/>
            <w:vAlign w:val="bottom"/>
          </w:tcPr>
          <w:p w14:paraId="5E70B138" w14:textId="183D64C4" w:rsidR="008B6AA5" w:rsidRPr="008F270D" w:rsidRDefault="008B6AA5" w:rsidP="008778F1">
            <w:pPr>
              <w:pStyle w:val="Body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270D">
              <w:rPr>
                <w:sz w:val="20"/>
                <w:szCs w:val="20"/>
              </w:rPr>
              <w:t>A006</w:t>
            </w:r>
          </w:p>
        </w:tc>
      </w:tr>
    </w:tbl>
    <w:p w14:paraId="7E48745B" w14:textId="77777777" w:rsidR="008B6AA5" w:rsidRPr="00DD285B" w:rsidRDefault="008B6AA5" w:rsidP="00DD285B">
      <w:pPr>
        <w:pStyle w:val="BodyText"/>
      </w:pPr>
    </w:p>
    <w:p w14:paraId="47E57C56" w14:textId="77777777" w:rsidR="005A5644" w:rsidRPr="008F270D" w:rsidRDefault="005A5644" w:rsidP="00BB6D50">
      <w:pPr>
        <w:pStyle w:val="Heading2"/>
        <w:numPr>
          <w:ilvl w:val="1"/>
          <w:numId w:val="22"/>
        </w:numPr>
        <w:spacing w:before="60" w:after="200"/>
        <w:rPr>
          <w:rFonts w:cstheme="minorHAnsi"/>
          <w:szCs w:val="22"/>
        </w:rPr>
      </w:pPr>
      <w:bookmarkStart w:id="51" w:name="_Toc522632886"/>
      <w:r w:rsidRPr="008F270D">
        <w:rPr>
          <w:rFonts w:cstheme="minorHAnsi"/>
          <w:szCs w:val="22"/>
        </w:rPr>
        <w:t>Attachments Allowed</w:t>
      </w:r>
      <w:bookmarkEnd w:id="51"/>
    </w:p>
    <w:p w14:paraId="2390B93E" w14:textId="77777777" w:rsidR="005A5644" w:rsidRPr="008F270D" w:rsidRDefault="005A5644" w:rsidP="00DD285B">
      <w:pPr>
        <w:pStyle w:val="BodyText"/>
        <w:rPr>
          <w:sz w:val="22"/>
          <w:szCs w:val="22"/>
        </w:rPr>
      </w:pPr>
      <w:r w:rsidRPr="008F270D">
        <w:rPr>
          <w:sz w:val="22"/>
          <w:szCs w:val="22"/>
        </w:rPr>
        <w:t>The following table specifies whether attachments are permitted to be included when sending a SED type.</w:t>
      </w:r>
    </w:p>
    <w:tbl>
      <w:tblPr>
        <w:tblStyle w:val="GridTable4-Accent11"/>
        <w:tblW w:w="5920" w:type="dxa"/>
        <w:tblLayout w:type="fixed"/>
        <w:tblLook w:val="04A0" w:firstRow="1" w:lastRow="0" w:firstColumn="1" w:lastColumn="0" w:noHBand="0" w:noVBand="1"/>
      </w:tblPr>
      <w:tblGrid>
        <w:gridCol w:w="2269"/>
        <w:gridCol w:w="3651"/>
      </w:tblGrid>
      <w:tr w:rsidR="005A5644" w:rsidRPr="00576AB3" w14:paraId="11B05B53" w14:textId="77777777" w:rsidTr="00877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</w:tcPr>
          <w:p w14:paraId="021F4117" w14:textId="77777777" w:rsidR="005A5644" w:rsidRPr="008F270D" w:rsidRDefault="005A5644" w:rsidP="008778F1">
            <w:pPr>
              <w:pStyle w:val="BodyText"/>
              <w:jc w:val="left"/>
              <w:rPr>
                <w:sz w:val="20"/>
                <w:szCs w:val="20"/>
              </w:rPr>
            </w:pPr>
            <w:r w:rsidRPr="008F270D">
              <w:rPr>
                <w:sz w:val="20"/>
                <w:szCs w:val="20"/>
              </w:rPr>
              <w:t>SED</w:t>
            </w:r>
          </w:p>
        </w:tc>
        <w:tc>
          <w:tcPr>
            <w:tcW w:w="3651" w:type="dxa"/>
          </w:tcPr>
          <w:p w14:paraId="0410C05D" w14:textId="77777777" w:rsidR="005A5644" w:rsidRPr="008F270D" w:rsidRDefault="005A5644" w:rsidP="008778F1">
            <w:pPr>
              <w:pStyle w:val="BodyTex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270D">
              <w:rPr>
                <w:sz w:val="20"/>
                <w:szCs w:val="20"/>
              </w:rPr>
              <w:t>Attachments</w:t>
            </w:r>
          </w:p>
        </w:tc>
      </w:tr>
      <w:tr w:rsidR="005A5644" w:rsidRPr="00576AB3" w14:paraId="4A581234" w14:textId="77777777" w:rsidTr="00DD2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bottom"/>
          </w:tcPr>
          <w:p w14:paraId="35AC37B8" w14:textId="1346C1BF" w:rsidR="005A5644" w:rsidRPr="008F270D" w:rsidRDefault="005A5644" w:rsidP="008778F1">
            <w:pPr>
              <w:pStyle w:val="BodyText"/>
              <w:jc w:val="left"/>
              <w:rPr>
                <w:sz w:val="20"/>
                <w:szCs w:val="20"/>
              </w:rPr>
            </w:pPr>
            <w:r w:rsidRPr="008F270D">
              <w:rPr>
                <w:b w:val="0"/>
                <w:sz w:val="20"/>
                <w:szCs w:val="20"/>
              </w:rPr>
              <w:t>A003</w:t>
            </w:r>
          </w:p>
        </w:tc>
        <w:tc>
          <w:tcPr>
            <w:tcW w:w="3651" w:type="dxa"/>
          </w:tcPr>
          <w:p w14:paraId="2AE26561" w14:textId="77777777" w:rsidR="005A5644" w:rsidRPr="008F270D" w:rsidRDefault="005A5644" w:rsidP="008778F1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270D">
              <w:rPr>
                <w:sz w:val="20"/>
                <w:szCs w:val="20"/>
              </w:rPr>
              <w:t xml:space="preserve">Allowed </w:t>
            </w:r>
          </w:p>
        </w:tc>
      </w:tr>
      <w:tr w:rsidR="005A5644" w:rsidRPr="00576AB3" w14:paraId="439D6AEC" w14:textId="77777777" w:rsidTr="00DD2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bottom"/>
          </w:tcPr>
          <w:p w14:paraId="2FBF382C" w14:textId="7461CC4F" w:rsidR="005A5644" w:rsidRPr="008F270D" w:rsidRDefault="005A5644" w:rsidP="008778F1">
            <w:pPr>
              <w:pStyle w:val="BodyText"/>
              <w:jc w:val="left"/>
              <w:rPr>
                <w:sz w:val="20"/>
                <w:szCs w:val="20"/>
              </w:rPr>
            </w:pPr>
            <w:r w:rsidRPr="008F270D">
              <w:rPr>
                <w:b w:val="0"/>
                <w:sz w:val="20"/>
                <w:szCs w:val="20"/>
              </w:rPr>
              <w:t>A004</w:t>
            </w:r>
          </w:p>
        </w:tc>
        <w:tc>
          <w:tcPr>
            <w:tcW w:w="3651" w:type="dxa"/>
          </w:tcPr>
          <w:p w14:paraId="55DABD4F" w14:textId="77777777" w:rsidR="005A5644" w:rsidRPr="008F270D" w:rsidRDefault="005A5644" w:rsidP="008778F1">
            <w:pPr>
              <w:pStyle w:val="Body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270D">
              <w:rPr>
                <w:sz w:val="20"/>
                <w:szCs w:val="20"/>
              </w:rPr>
              <w:t>Allowed</w:t>
            </w:r>
          </w:p>
        </w:tc>
      </w:tr>
      <w:tr w:rsidR="005A5644" w:rsidRPr="00576AB3" w14:paraId="581A7A56" w14:textId="77777777" w:rsidTr="00DD28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bottom"/>
          </w:tcPr>
          <w:p w14:paraId="091BB6CE" w14:textId="0C9ECB76" w:rsidR="005A5644" w:rsidRPr="008F270D" w:rsidRDefault="005A5644" w:rsidP="008778F1">
            <w:pPr>
              <w:pStyle w:val="BodyText"/>
              <w:jc w:val="left"/>
              <w:rPr>
                <w:sz w:val="20"/>
                <w:szCs w:val="20"/>
              </w:rPr>
            </w:pPr>
            <w:r w:rsidRPr="008F270D">
              <w:rPr>
                <w:b w:val="0"/>
                <w:sz w:val="20"/>
                <w:szCs w:val="20"/>
              </w:rPr>
              <w:t>A005</w:t>
            </w:r>
          </w:p>
        </w:tc>
        <w:tc>
          <w:tcPr>
            <w:tcW w:w="3651" w:type="dxa"/>
          </w:tcPr>
          <w:p w14:paraId="0740B2DD" w14:textId="77777777" w:rsidR="005A5644" w:rsidRPr="008F270D" w:rsidRDefault="005A5644" w:rsidP="008778F1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270D">
              <w:rPr>
                <w:sz w:val="20"/>
                <w:szCs w:val="20"/>
              </w:rPr>
              <w:t>Allowed</w:t>
            </w:r>
          </w:p>
        </w:tc>
      </w:tr>
      <w:tr w:rsidR="005A5644" w:rsidRPr="00576AB3" w14:paraId="64D76572" w14:textId="77777777" w:rsidTr="0087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bottom"/>
          </w:tcPr>
          <w:p w14:paraId="2A0B5138" w14:textId="6BB06E5F" w:rsidR="005A5644" w:rsidRPr="008F270D" w:rsidRDefault="005A5644" w:rsidP="008778F1">
            <w:pPr>
              <w:pStyle w:val="BodyText"/>
              <w:jc w:val="left"/>
              <w:rPr>
                <w:b w:val="0"/>
                <w:sz w:val="20"/>
                <w:szCs w:val="20"/>
              </w:rPr>
            </w:pPr>
            <w:r w:rsidRPr="008F270D">
              <w:rPr>
                <w:b w:val="0"/>
                <w:sz w:val="20"/>
                <w:szCs w:val="20"/>
              </w:rPr>
              <w:t>A006</w:t>
            </w:r>
          </w:p>
        </w:tc>
        <w:tc>
          <w:tcPr>
            <w:tcW w:w="3651" w:type="dxa"/>
          </w:tcPr>
          <w:p w14:paraId="0F37A591" w14:textId="18B3CE0C" w:rsidR="005A5644" w:rsidRPr="008F270D" w:rsidRDefault="005A5644" w:rsidP="008778F1">
            <w:pPr>
              <w:pStyle w:val="Body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270D">
              <w:rPr>
                <w:sz w:val="20"/>
                <w:szCs w:val="20"/>
              </w:rPr>
              <w:t>Allowed</w:t>
            </w:r>
          </w:p>
        </w:tc>
      </w:tr>
      <w:tr w:rsidR="00D07066" w:rsidRPr="00576AB3" w14:paraId="04C33C4E" w14:textId="77777777" w:rsidTr="0087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bottom"/>
          </w:tcPr>
          <w:p w14:paraId="4BD3DE1A" w14:textId="50ED2ED6" w:rsidR="00D07066" w:rsidRPr="00CF7EEE" w:rsidRDefault="00D07066" w:rsidP="008778F1">
            <w:pPr>
              <w:pStyle w:val="BodyText"/>
              <w:jc w:val="left"/>
              <w:rPr>
                <w:b w:val="0"/>
                <w:sz w:val="20"/>
                <w:szCs w:val="20"/>
              </w:rPr>
            </w:pPr>
            <w:r w:rsidRPr="00CF7EEE">
              <w:rPr>
                <w:b w:val="0"/>
                <w:sz w:val="20"/>
                <w:szCs w:val="20"/>
              </w:rPr>
              <w:t>A007</w:t>
            </w:r>
          </w:p>
        </w:tc>
        <w:tc>
          <w:tcPr>
            <w:tcW w:w="3651" w:type="dxa"/>
          </w:tcPr>
          <w:p w14:paraId="19FC728D" w14:textId="60B1CB49" w:rsidR="00D07066" w:rsidRPr="00CF7EEE" w:rsidRDefault="00D07066" w:rsidP="008778F1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F7EEE">
              <w:rPr>
                <w:sz w:val="20"/>
                <w:szCs w:val="20"/>
              </w:rPr>
              <w:t>Allowed</w:t>
            </w:r>
          </w:p>
        </w:tc>
      </w:tr>
      <w:tr w:rsidR="00F276E3" w:rsidRPr="00576AB3" w14:paraId="6D6A40C4" w14:textId="77777777" w:rsidTr="008778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bottom"/>
          </w:tcPr>
          <w:p w14:paraId="3CEA2D3A" w14:textId="5C93D10C" w:rsidR="00F276E3" w:rsidRPr="008F270D" w:rsidRDefault="003F1536" w:rsidP="00F276E3">
            <w:pPr>
              <w:pStyle w:val="BodyTex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A008</w:t>
            </w:r>
          </w:p>
        </w:tc>
        <w:tc>
          <w:tcPr>
            <w:tcW w:w="3651" w:type="dxa"/>
          </w:tcPr>
          <w:p w14:paraId="7ED5DC1D" w14:textId="10935DE3" w:rsidR="00F276E3" w:rsidRPr="008F270D" w:rsidRDefault="00F276E3" w:rsidP="008778F1">
            <w:pPr>
              <w:pStyle w:val="Body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270D">
              <w:rPr>
                <w:sz w:val="20"/>
                <w:szCs w:val="20"/>
              </w:rPr>
              <w:t>Allowed</w:t>
            </w:r>
          </w:p>
        </w:tc>
      </w:tr>
      <w:tr w:rsidR="00321F03" w:rsidRPr="00576AB3" w14:paraId="1320D3F6" w14:textId="77777777" w:rsidTr="00877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vAlign w:val="bottom"/>
          </w:tcPr>
          <w:p w14:paraId="65278449" w14:textId="249049DE" w:rsidR="00321F03" w:rsidRPr="008F270D" w:rsidRDefault="003F1536" w:rsidP="00F276E3">
            <w:pPr>
              <w:pStyle w:val="BodyTex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A012</w:t>
            </w:r>
          </w:p>
        </w:tc>
        <w:tc>
          <w:tcPr>
            <w:tcW w:w="3651" w:type="dxa"/>
          </w:tcPr>
          <w:p w14:paraId="380AD882" w14:textId="07F82A2B" w:rsidR="00321F03" w:rsidRPr="008F270D" w:rsidRDefault="00321F03" w:rsidP="008778F1">
            <w:pPr>
              <w:pStyle w:val="Body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F270D">
              <w:rPr>
                <w:sz w:val="20"/>
                <w:szCs w:val="20"/>
              </w:rPr>
              <w:t>Allowed</w:t>
            </w:r>
          </w:p>
        </w:tc>
      </w:tr>
    </w:tbl>
    <w:p w14:paraId="669B5C05" w14:textId="701E0B51" w:rsidR="006D3086" w:rsidRDefault="006D3086">
      <w:pPr>
        <w:jc w:val="left"/>
        <w:rPr>
          <w:rFonts w:asciiTheme="minorHAnsi" w:hAnsiTheme="minorHAnsi" w:cstheme="minorHAnsi"/>
          <w:i/>
          <w:color w:val="auto"/>
          <w:szCs w:val="20"/>
          <w:lang w:eastAsia="en-US"/>
        </w:rPr>
      </w:pPr>
    </w:p>
    <w:p w14:paraId="50A2DA4B" w14:textId="77777777" w:rsidR="00D9103A" w:rsidRDefault="00D9103A">
      <w:pPr>
        <w:jc w:val="left"/>
        <w:rPr>
          <w:rFonts w:cstheme="minorHAnsi"/>
          <w:b/>
          <w:bCs/>
          <w:iCs/>
          <w:color w:val="263673"/>
          <w:sz w:val="22"/>
          <w:szCs w:val="28"/>
        </w:rPr>
      </w:pPr>
      <w:r>
        <w:rPr>
          <w:rFonts w:cstheme="minorHAnsi"/>
        </w:rPr>
        <w:br w:type="page"/>
      </w:r>
    </w:p>
    <w:p w14:paraId="0D8FA3D1" w14:textId="50A670ED" w:rsidR="00212456" w:rsidRPr="00212456" w:rsidRDefault="00D9103A" w:rsidP="00653CDE">
      <w:pPr>
        <w:pStyle w:val="Heading2"/>
        <w:numPr>
          <w:ilvl w:val="1"/>
          <w:numId w:val="22"/>
        </w:numPr>
        <w:spacing w:before="60" w:after="200"/>
        <w:rPr>
          <w:rFonts w:cstheme="minorHAnsi"/>
        </w:rPr>
      </w:pPr>
      <w:bookmarkStart w:id="52" w:name="_Toc522632887"/>
      <w:r>
        <w:rPr>
          <w:rFonts w:cstheme="minorHAnsi"/>
        </w:rPr>
        <w:lastRenderedPageBreak/>
        <w:t>Artefacts used</w:t>
      </w:r>
      <w:bookmarkEnd w:id="52"/>
    </w:p>
    <w:p w14:paraId="608C7B96" w14:textId="1C470CD1" w:rsidR="006D3086" w:rsidRPr="007F3F87" w:rsidRDefault="00D9103A" w:rsidP="0042391D">
      <w:pPr>
        <w:numPr>
          <w:ilvl w:val="0"/>
          <w:numId w:val="22"/>
        </w:numPr>
        <w:spacing w:after="12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The following table specifies the artefacts that are used in this Business Use Case:</w:t>
      </w:r>
    </w:p>
    <w:tbl>
      <w:tblPr>
        <w:tblStyle w:val="GridTable4-Accent11"/>
        <w:tblW w:w="8897" w:type="dxa"/>
        <w:tblLayout w:type="fixed"/>
        <w:tblLook w:val="04A0" w:firstRow="1" w:lastRow="0" w:firstColumn="1" w:lastColumn="0" w:noHBand="0" w:noVBand="1"/>
      </w:tblPr>
      <w:tblGrid>
        <w:gridCol w:w="6629"/>
        <w:gridCol w:w="2268"/>
      </w:tblGrid>
      <w:tr w:rsidR="00D9103A" w:rsidRPr="00117397" w14:paraId="5FE29C7C" w14:textId="77777777" w:rsidTr="00423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086E02BC" w14:textId="6CC363CC" w:rsidR="00D9103A" w:rsidRPr="00F4273B" w:rsidRDefault="00D9103A" w:rsidP="008778F1">
            <w:pPr>
              <w:spacing w:after="12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Cs w:val="20"/>
              </w:rPr>
              <w:t>Artefact name</w:t>
            </w:r>
          </w:p>
        </w:tc>
        <w:tc>
          <w:tcPr>
            <w:tcW w:w="2268" w:type="dxa"/>
          </w:tcPr>
          <w:p w14:paraId="7F6BA695" w14:textId="1ED879F4" w:rsidR="00D9103A" w:rsidRPr="00F4273B" w:rsidRDefault="00D9103A" w:rsidP="008778F1">
            <w:pPr>
              <w:spacing w:after="12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 w:val="0"/>
                <w:bCs w:val="0"/>
                <w:szCs w:val="20"/>
              </w:rPr>
              <w:t>Artefact type</w:t>
            </w:r>
          </w:p>
        </w:tc>
      </w:tr>
      <w:tr w:rsidR="006D3086" w:rsidRPr="00117397" w14:paraId="7981C955" w14:textId="77777777" w:rsidTr="00423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bottom"/>
          </w:tcPr>
          <w:p w14:paraId="139A32B7" w14:textId="3EBFCC40" w:rsidR="006D3086" w:rsidRPr="00D9103A" w:rsidRDefault="006D3086" w:rsidP="008778F1">
            <w:pPr>
              <w:spacing w:after="120"/>
              <w:jc w:val="left"/>
              <w:rPr>
                <w:sz w:val="20"/>
                <w:szCs w:val="20"/>
              </w:rPr>
            </w:pPr>
            <w:r w:rsidRPr="00D9103A">
              <w:rPr>
                <w:szCs w:val="20"/>
              </w:rPr>
              <w:t>A003</w:t>
            </w:r>
          </w:p>
        </w:tc>
        <w:tc>
          <w:tcPr>
            <w:tcW w:w="2268" w:type="dxa"/>
          </w:tcPr>
          <w:p w14:paraId="1D985F03" w14:textId="71CB4E3E" w:rsidR="006D3086" w:rsidRPr="00F4273B" w:rsidRDefault="00D9103A" w:rsidP="008778F1">
            <w:pPr>
              <w:spacing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</w:t>
            </w:r>
          </w:p>
        </w:tc>
      </w:tr>
      <w:tr w:rsidR="00D9103A" w:rsidRPr="00117397" w14:paraId="0716A969" w14:textId="77777777" w:rsidTr="00423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bottom"/>
          </w:tcPr>
          <w:p w14:paraId="0315BA84" w14:textId="594D3BBC" w:rsidR="00D9103A" w:rsidRPr="00D9103A" w:rsidRDefault="00D9103A" w:rsidP="008778F1">
            <w:pPr>
              <w:spacing w:after="120"/>
              <w:jc w:val="left"/>
              <w:rPr>
                <w:sz w:val="20"/>
                <w:szCs w:val="20"/>
              </w:rPr>
            </w:pPr>
            <w:r w:rsidRPr="00D9103A">
              <w:rPr>
                <w:szCs w:val="20"/>
              </w:rPr>
              <w:t>A004</w:t>
            </w:r>
          </w:p>
        </w:tc>
        <w:tc>
          <w:tcPr>
            <w:tcW w:w="2268" w:type="dxa"/>
          </w:tcPr>
          <w:p w14:paraId="73A11E5C" w14:textId="1F85A11A" w:rsidR="00D9103A" w:rsidRPr="00F4273B" w:rsidRDefault="00D9103A" w:rsidP="0087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F30FE">
              <w:rPr>
                <w:sz w:val="20"/>
                <w:szCs w:val="20"/>
              </w:rPr>
              <w:t>SED</w:t>
            </w:r>
          </w:p>
        </w:tc>
      </w:tr>
      <w:tr w:rsidR="00D9103A" w:rsidRPr="00117397" w14:paraId="32203B71" w14:textId="77777777" w:rsidTr="00423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bottom"/>
          </w:tcPr>
          <w:p w14:paraId="0B6DE076" w14:textId="36911714" w:rsidR="00D9103A" w:rsidRPr="00D9103A" w:rsidRDefault="00D9103A" w:rsidP="008778F1">
            <w:pPr>
              <w:spacing w:after="120"/>
              <w:jc w:val="left"/>
              <w:rPr>
                <w:sz w:val="20"/>
                <w:szCs w:val="20"/>
              </w:rPr>
            </w:pPr>
            <w:r w:rsidRPr="00D9103A">
              <w:rPr>
                <w:szCs w:val="20"/>
              </w:rPr>
              <w:t>A005</w:t>
            </w:r>
          </w:p>
        </w:tc>
        <w:tc>
          <w:tcPr>
            <w:tcW w:w="2268" w:type="dxa"/>
          </w:tcPr>
          <w:p w14:paraId="1148D501" w14:textId="64823098" w:rsidR="00D9103A" w:rsidRPr="00F4273B" w:rsidRDefault="00D9103A" w:rsidP="0087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F30FE">
              <w:rPr>
                <w:sz w:val="20"/>
                <w:szCs w:val="20"/>
              </w:rPr>
              <w:t>SED</w:t>
            </w:r>
          </w:p>
        </w:tc>
      </w:tr>
      <w:tr w:rsidR="00D9103A" w:rsidRPr="00117397" w14:paraId="2C5DDB6C" w14:textId="77777777" w:rsidTr="00423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bottom"/>
          </w:tcPr>
          <w:p w14:paraId="19951ABF" w14:textId="674B2B5D" w:rsidR="00D9103A" w:rsidRPr="00D9103A" w:rsidRDefault="00D9103A" w:rsidP="008778F1">
            <w:pPr>
              <w:spacing w:after="120"/>
              <w:jc w:val="left"/>
              <w:rPr>
                <w:sz w:val="20"/>
                <w:szCs w:val="20"/>
              </w:rPr>
            </w:pPr>
            <w:r w:rsidRPr="00D9103A">
              <w:rPr>
                <w:szCs w:val="20"/>
              </w:rPr>
              <w:t>A006</w:t>
            </w:r>
          </w:p>
        </w:tc>
        <w:tc>
          <w:tcPr>
            <w:tcW w:w="2268" w:type="dxa"/>
          </w:tcPr>
          <w:p w14:paraId="082FC9D0" w14:textId="718F225D" w:rsidR="00D9103A" w:rsidRPr="00F4273B" w:rsidRDefault="00D9103A" w:rsidP="0087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F30FE">
              <w:rPr>
                <w:sz w:val="20"/>
                <w:szCs w:val="20"/>
              </w:rPr>
              <w:t>SED</w:t>
            </w:r>
          </w:p>
        </w:tc>
      </w:tr>
      <w:tr w:rsidR="00D9103A" w:rsidRPr="00117397" w14:paraId="129AD98E" w14:textId="77777777" w:rsidTr="00423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bottom"/>
          </w:tcPr>
          <w:p w14:paraId="1E8914A2" w14:textId="5998DA53" w:rsidR="00D9103A" w:rsidRPr="0042391D" w:rsidRDefault="00D9103A" w:rsidP="008778F1">
            <w:pPr>
              <w:spacing w:after="120"/>
              <w:jc w:val="left"/>
              <w:rPr>
                <w:sz w:val="20"/>
                <w:szCs w:val="20"/>
              </w:rPr>
            </w:pPr>
            <w:r w:rsidRPr="00D9103A">
              <w:rPr>
                <w:szCs w:val="20"/>
              </w:rPr>
              <w:t>A007</w:t>
            </w:r>
          </w:p>
        </w:tc>
        <w:tc>
          <w:tcPr>
            <w:tcW w:w="2268" w:type="dxa"/>
          </w:tcPr>
          <w:p w14:paraId="0BE95CD4" w14:textId="1B264040" w:rsidR="00D9103A" w:rsidRPr="00C909BD" w:rsidRDefault="00D9103A" w:rsidP="0087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2F30FE">
              <w:rPr>
                <w:sz w:val="20"/>
                <w:szCs w:val="20"/>
              </w:rPr>
              <w:t>SED</w:t>
            </w:r>
          </w:p>
        </w:tc>
      </w:tr>
      <w:tr w:rsidR="00D9103A" w:rsidRPr="00117397" w14:paraId="47888EFE" w14:textId="77777777" w:rsidTr="00423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bottom"/>
          </w:tcPr>
          <w:p w14:paraId="40228510" w14:textId="5CE27D90" w:rsidR="00D9103A" w:rsidRPr="0042391D" w:rsidRDefault="00D9103A" w:rsidP="008778F1">
            <w:pPr>
              <w:spacing w:after="120"/>
              <w:jc w:val="left"/>
              <w:rPr>
                <w:sz w:val="20"/>
                <w:szCs w:val="20"/>
              </w:rPr>
            </w:pPr>
            <w:r w:rsidRPr="00D9103A">
              <w:rPr>
                <w:szCs w:val="20"/>
              </w:rPr>
              <w:t>A008</w:t>
            </w:r>
          </w:p>
        </w:tc>
        <w:tc>
          <w:tcPr>
            <w:tcW w:w="2268" w:type="dxa"/>
          </w:tcPr>
          <w:p w14:paraId="07579F57" w14:textId="257B9179" w:rsidR="00D9103A" w:rsidRPr="00F4273B" w:rsidRDefault="00D9103A" w:rsidP="0087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F30FE">
              <w:rPr>
                <w:sz w:val="20"/>
                <w:szCs w:val="20"/>
              </w:rPr>
              <w:t>SED</w:t>
            </w:r>
          </w:p>
        </w:tc>
      </w:tr>
      <w:tr w:rsidR="00D9103A" w:rsidRPr="00117397" w14:paraId="7F207879" w14:textId="77777777" w:rsidTr="00423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vAlign w:val="bottom"/>
          </w:tcPr>
          <w:p w14:paraId="27B7942E" w14:textId="1DFD76D5" w:rsidR="00D9103A" w:rsidRPr="00D9103A" w:rsidRDefault="00D9103A" w:rsidP="008778F1">
            <w:pPr>
              <w:spacing w:after="120"/>
              <w:jc w:val="left"/>
              <w:rPr>
                <w:sz w:val="20"/>
                <w:szCs w:val="20"/>
              </w:rPr>
            </w:pPr>
            <w:r w:rsidRPr="00D9103A">
              <w:rPr>
                <w:szCs w:val="20"/>
              </w:rPr>
              <w:t>A012</w:t>
            </w:r>
          </w:p>
        </w:tc>
        <w:tc>
          <w:tcPr>
            <w:tcW w:w="2268" w:type="dxa"/>
          </w:tcPr>
          <w:p w14:paraId="48BC694D" w14:textId="1088879B" w:rsidR="00D9103A" w:rsidRPr="00F4273B" w:rsidRDefault="00D9103A" w:rsidP="0087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F30FE">
              <w:rPr>
                <w:sz w:val="20"/>
                <w:szCs w:val="20"/>
              </w:rPr>
              <w:t>SED</w:t>
            </w:r>
          </w:p>
        </w:tc>
      </w:tr>
      <w:tr w:rsidR="00291C00" w:rsidRPr="00117397" w14:paraId="00B192EC" w14:textId="77777777" w:rsidTr="00423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52A8060A" w14:textId="77777777" w:rsidR="00291C00" w:rsidRPr="00AD1142" w:rsidRDefault="00291C00" w:rsidP="008778F1">
            <w:pPr>
              <w:spacing w:after="120"/>
              <w:jc w:val="left"/>
              <w:rPr>
                <w:sz w:val="20"/>
                <w:szCs w:val="20"/>
              </w:rPr>
            </w:pPr>
            <w:r w:rsidRPr="00AD1142">
              <w:rPr>
                <w:sz w:val="20"/>
                <w:szCs w:val="20"/>
              </w:rPr>
              <w:t>H_BUC_01_Subprocess</w:t>
            </w:r>
          </w:p>
        </w:tc>
        <w:tc>
          <w:tcPr>
            <w:tcW w:w="2268" w:type="dxa"/>
          </w:tcPr>
          <w:p w14:paraId="12FCA0CD" w14:textId="4E1A737B" w:rsidR="00291C00" w:rsidRPr="00AD1142" w:rsidRDefault="007F3F87" w:rsidP="0087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</w:tc>
      </w:tr>
      <w:tr w:rsidR="007F3F87" w:rsidRPr="00117397" w14:paraId="7EFCFDAA" w14:textId="77777777" w:rsidTr="00423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375E0EEC" w14:textId="481F8FF0" w:rsidR="007F3F87" w:rsidRPr="00AD1142" w:rsidRDefault="007F3F87" w:rsidP="00AD1142">
            <w:pPr>
              <w:spacing w:after="120"/>
              <w:jc w:val="left"/>
              <w:rPr>
                <w:sz w:val="20"/>
                <w:szCs w:val="20"/>
              </w:rPr>
            </w:pPr>
            <w:r w:rsidRPr="00AD1142">
              <w:rPr>
                <w:sz w:val="20"/>
                <w:szCs w:val="20"/>
              </w:rPr>
              <w:t>H_BUC_02_Subprocess</w:t>
            </w:r>
          </w:p>
        </w:tc>
        <w:tc>
          <w:tcPr>
            <w:tcW w:w="2268" w:type="dxa"/>
          </w:tcPr>
          <w:p w14:paraId="2E6F4D80" w14:textId="67CD1DC2" w:rsidR="007F3F87" w:rsidRPr="00AD1142" w:rsidRDefault="007F3F87" w:rsidP="0087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BUC</w:t>
            </w:r>
          </w:p>
        </w:tc>
      </w:tr>
      <w:tr w:rsidR="007F3F87" w:rsidRPr="00117397" w14:paraId="6C0943C5" w14:textId="77777777" w:rsidTr="00423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11D4D493" w14:textId="77777777" w:rsidR="007F3F87" w:rsidRPr="00AD1142" w:rsidRDefault="007F3F87" w:rsidP="008778F1">
            <w:pPr>
              <w:spacing w:after="120"/>
              <w:jc w:val="left"/>
              <w:rPr>
                <w:sz w:val="20"/>
                <w:szCs w:val="20"/>
                <w:highlight w:val="yellow"/>
              </w:rPr>
            </w:pPr>
            <w:r w:rsidRPr="00AD1142">
              <w:rPr>
                <w:sz w:val="20"/>
                <w:szCs w:val="20"/>
              </w:rPr>
              <w:t>H_BUC_06_Subprocess</w:t>
            </w:r>
          </w:p>
        </w:tc>
        <w:tc>
          <w:tcPr>
            <w:tcW w:w="2268" w:type="dxa"/>
          </w:tcPr>
          <w:p w14:paraId="2CEBC5A0" w14:textId="42FB80C8" w:rsidR="007F3F87" w:rsidRPr="00AD1142" w:rsidRDefault="007F3F87" w:rsidP="0087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BUC</w:t>
            </w:r>
          </w:p>
        </w:tc>
      </w:tr>
      <w:tr w:rsidR="007F3F87" w:rsidRPr="00117397" w14:paraId="5FC64278" w14:textId="77777777" w:rsidTr="00423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3A79C2B2" w14:textId="77777777" w:rsidR="007F3F87" w:rsidRPr="00AD1142" w:rsidRDefault="007F3F87" w:rsidP="008778F1">
            <w:pPr>
              <w:spacing w:after="120"/>
              <w:jc w:val="left"/>
              <w:rPr>
                <w:sz w:val="20"/>
                <w:szCs w:val="20"/>
                <w:highlight w:val="yellow"/>
              </w:rPr>
            </w:pPr>
            <w:r w:rsidRPr="00AD1142">
              <w:rPr>
                <w:sz w:val="20"/>
                <w:szCs w:val="20"/>
              </w:rPr>
              <w:t>H_BUC_07_Subprocess</w:t>
            </w:r>
          </w:p>
        </w:tc>
        <w:tc>
          <w:tcPr>
            <w:tcW w:w="2268" w:type="dxa"/>
          </w:tcPr>
          <w:p w14:paraId="6C2EF051" w14:textId="45884250" w:rsidR="007F3F87" w:rsidRPr="00AD1142" w:rsidRDefault="007F3F87" w:rsidP="0087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BUC</w:t>
            </w:r>
          </w:p>
        </w:tc>
      </w:tr>
      <w:tr w:rsidR="007F3F87" w:rsidRPr="00117397" w14:paraId="49A9D96B" w14:textId="77777777" w:rsidTr="00423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5D7E0939" w14:textId="77777777" w:rsidR="007F3F87" w:rsidRPr="00AD1142" w:rsidRDefault="007F3F87" w:rsidP="008778F1">
            <w:pPr>
              <w:spacing w:after="120"/>
              <w:jc w:val="left"/>
              <w:rPr>
                <w:sz w:val="20"/>
                <w:szCs w:val="20"/>
              </w:rPr>
            </w:pPr>
            <w:r w:rsidRPr="00AD1142">
              <w:rPr>
                <w:sz w:val="20"/>
                <w:szCs w:val="20"/>
              </w:rPr>
              <w:t>AD_BUC_01_Subprocess – Close Case</w:t>
            </w:r>
          </w:p>
        </w:tc>
        <w:tc>
          <w:tcPr>
            <w:tcW w:w="2268" w:type="dxa"/>
          </w:tcPr>
          <w:p w14:paraId="4734A4FA" w14:textId="1764BFBF" w:rsidR="007F3F87" w:rsidRPr="00AD1142" w:rsidRDefault="007F3F87" w:rsidP="0087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BUC</w:t>
            </w:r>
          </w:p>
        </w:tc>
      </w:tr>
      <w:tr w:rsidR="007F3F87" w:rsidRPr="00117397" w14:paraId="40DAF587" w14:textId="77777777" w:rsidTr="00423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7E69CA51" w14:textId="1721D433" w:rsidR="007F3F87" w:rsidRPr="00AD1142" w:rsidRDefault="007F3F87" w:rsidP="008778F1">
            <w:pPr>
              <w:spacing w:after="120"/>
              <w:jc w:val="left"/>
              <w:rPr>
                <w:sz w:val="20"/>
                <w:szCs w:val="20"/>
              </w:rPr>
            </w:pPr>
            <w:r w:rsidRPr="00AD1142">
              <w:rPr>
                <w:sz w:val="20"/>
                <w:szCs w:val="20"/>
              </w:rPr>
              <w:t xml:space="preserve">AD_BUC_03_Subprocess – Add </w:t>
            </w:r>
            <w:r>
              <w:rPr>
                <w:sz w:val="20"/>
                <w:szCs w:val="20"/>
              </w:rPr>
              <w:t>Participant</w:t>
            </w:r>
          </w:p>
        </w:tc>
        <w:tc>
          <w:tcPr>
            <w:tcW w:w="2268" w:type="dxa"/>
          </w:tcPr>
          <w:p w14:paraId="3B838D92" w14:textId="0F1CBD35" w:rsidR="007F3F87" w:rsidRPr="00AD1142" w:rsidRDefault="007F3F87" w:rsidP="0087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</w:tc>
      </w:tr>
      <w:tr w:rsidR="007F3F87" w:rsidRPr="00117397" w14:paraId="7FFDAB74" w14:textId="77777777" w:rsidTr="00423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2B0A0D91" w14:textId="4782DC29" w:rsidR="007F3F87" w:rsidRPr="00AD1142" w:rsidRDefault="007F3F87" w:rsidP="008778F1">
            <w:pPr>
              <w:spacing w:after="120"/>
              <w:jc w:val="left"/>
              <w:rPr>
                <w:sz w:val="20"/>
                <w:szCs w:val="20"/>
              </w:rPr>
            </w:pPr>
            <w:r w:rsidRPr="00AD1142">
              <w:rPr>
                <w:sz w:val="20"/>
                <w:szCs w:val="20"/>
              </w:rPr>
              <w:t xml:space="preserve">AD_BUC_04_Subprocess – Remove </w:t>
            </w:r>
            <w:r>
              <w:rPr>
                <w:sz w:val="20"/>
                <w:szCs w:val="20"/>
              </w:rPr>
              <w:t>Participant</w:t>
            </w:r>
          </w:p>
        </w:tc>
        <w:tc>
          <w:tcPr>
            <w:tcW w:w="2268" w:type="dxa"/>
          </w:tcPr>
          <w:p w14:paraId="3BB73F21" w14:textId="5C936448" w:rsidR="007F3F87" w:rsidRPr="00AD1142" w:rsidRDefault="007F3F87" w:rsidP="0087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</w:tc>
      </w:tr>
      <w:tr w:rsidR="007F3F87" w:rsidRPr="00117397" w14:paraId="7B0C0C7C" w14:textId="77777777" w:rsidTr="00423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41A77282" w14:textId="77777777" w:rsidR="007F3F87" w:rsidRPr="00AD1142" w:rsidRDefault="007F3F87" w:rsidP="008778F1">
            <w:pPr>
              <w:spacing w:after="120"/>
              <w:jc w:val="left"/>
              <w:rPr>
                <w:sz w:val="20"/>
                <w:szCs w:val="20"/>
              </w:rPr>
            </w:pPr>
            <w:r w:rsidRPr="00AD1142">
              <w:rPr>
                <w:sz w:val="20"/>
                <w:szCs w:val="20"/>
              </w:rPr>
              <w:t>AD_BUC_05_Subprocess – Forward Case</w:t>
            </w:r>
          </w:p>
        </w:tc>
        <w:tc>
          <w:tcPr>
            <w:tcW w:w="2268" w:type="dxa"/>
          </w:tcPr>
          <w:p w14:paraId="4FE0B852" w14:textId="1D7B09AE" w:rsidR="007F3F87" w:rsidRPr="00AD1142" w:rsidRDefault="007F3F87" w:rsidP="0087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</w:tc>
      </w:tr>
      <w:tr w:rsidR="007F3F87" w:rsidRPr="00117397" w14:paraId="71C74B3C" w14:textId="77777777" w:rsidTr="00423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1847E411" w14:textId="77777777" w:rsidR="007F3F87" w:rsidRPr="00AD1142" w:rsidRDefault="007F3F87" w:rsidP="008778F1">
            <w:pPr>
              <w:spacing w:after="120"/>
              <w:jc w:val="left"/>
              <w:rPr>
                <w:sz w:val="20"/>
                <w:szCs w:val="20"/>
              </w:rPr>
            </w:pPr>
            <w:r w:rsidRPr="00AD1142">
              <w:rPr>
                <w:sz w:val="20"/>
                <w:szCs w:val="20"/>
              </w:rPr>
              <w:t>AD_BUC_06_Subprocess – Invalidate SED</w:t>
            </w:r>
          </w:p>
        </w:tc>
        <w:tc>
          <w:tcPr>
            <w:tcW w:w="2268" w:type="dxa"/>
          </w:tcPr>
          <w:p w14:paraId="19050CC3" w14:textId="142F24CA" w:rsidR="007F3F87" w:rsidRPr="00AD1142" w:rsidRDefault="007F3F87" w:rsidP="0087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BUC</w:t>
            </w:r>
          </w:p>
        </w:tc>
      </w:tr>
      <w:tr w:rsidR="007F3F87" w:rsidRPr="00117397" w14:paraId="26F704F6" w14:textId="77777777" w:rsidTr="00423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059E380F" w14:textId="77777777" w:rsidR="007F3F87" w:rsidRPr="00AD1142" w:rsidRDefault="007F3F87" w:rsidP="008778F1">
            <w:pPr>
              <w:spacing w:after="120"/>
              <w:jc w:val="left"/>
              <w:rPr>
                <w:sz w:val="20"/>
                <w:szCs w:val="20"/>
              </w:rPr>
            </w:pPr>
            <w:r w:rsidRPr="00AD1142">
              <w:rPr>
                <w:sz w:val="20"/>
                <w:szCs w:val="20"/>
              </w:rPr>
              <w:t>AD_BUC_07_Subprocess – Reminder</w:t>
            </w:r>
          </w:p>
        </w:tc>
        <w:tc>
          <w:tcPr>
            <w:tcW w:w="2268" w:type="dxa"/>
          </w:tcPr>
          <w:p w14:paraId="21D94349" w14:textId="6FA32548" w:rsidR="007F3F87" w:rsidRPr="00AD1142" w:rsidRDefault="007F3F87" w:rsidP="0087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</w:tc>
      </w:tr>
      <w:tr w:rsidR="007F3F87" w:rsidRPr="00117397" w14:paraId="17EA058D" w14:textId="77777777" w:rsidTr="00423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6D86291B" w14:textId="77777777" w:rsidR="007F3F87" w:rsidRPr="00AD1142" w:rsidRDefault="007F3F87" w:rsidP="008778F1">
            <w:pPr>
              <w:spacing w:after="120"/>
              <w:jc w:val="left"/>
              <w:rPr>
                <w:sz w:val="20"/>
                <w:szCs w:val="20"/>
              </w:rPr>
            </w:pPr>
            <w:r w:rsidRPr="00AD1142">
              <w:rPr>
                <w:sz w:val="20"/>
                <w:szCs w:val="20"/>
              </w:rPr>
              <w:t xml:space="preserve">AD_BUC_08_Subprocess – Clarify Content </w:t>
            </w:r>
          </w:p>
        </w:tc>
        <w:tc>
          <w:tcPr>
            <w:tcW w:w="2268" w:type="dxa"/>
          </w:tcPr>
          <w:p w14:paraId="4EE3E58C" w14:textId="60DA3B6F" w:rsidR="007F3F87" w:rsidRPr="00AD1142" w:rsidRDefault="007F3F87" w:rsidP="0087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</w:tc>
      </w:tr>
      <w:tr w:rsidR="007F3F87" w:rsidRPr="00117397" w14:paraId="32238FB1" w14:textId="77777777" w:rsidTr="00423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07E3B5F6" w14:textId="77777777" w:rsidR="007F3F87" w:rsidRPr="00AD1142" w:rsidRDefault="007F3F87" w:rsidP="008778F1">
            <w:pPr>
              <w:spacing w:after="120"/>
              <w:jc w:val="left"/>
              <w:rPr>
                <w:sz w:val="20"/>
                <w:szCs w:val="20"/>
              </w:rPr>
            </w:pPr>
            <w:r w:rsidRPr="00AD1142">
              <w:rPr>
                <w:sz w:val="20"/>
                <w:szCs w:val="20"/>
              </w:rPr>
              <w:t>AD_BUC_09_Subprocess – Reject SED</w:t>
            </w:r>
          </w:p>
        </w:tc>
        <w:tc>
          <w:tcPr>
            <w:tcW w:w="2268" w:type="dxa"/>
          </w:tcPr>
          <w:p w14:paraId="45C859A3" w14:textId="2F26E9F7" w:rsidR="007F3F87" w:rsidRPr="00AD1142" w:rsidRDefault="007F3F87" w:rsidP="0087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BUC</w:t>
            </w:r>
          </w:p>
        </w:tc>
      </w:tr>
      <w:tr w:rsidR="007F3F87" w:rsidRPr="00117397" w14:paraId="4A24866B" w14:textId="77777777" w:rsidTr="00423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194C4C19" w14:textId="77777777" w:rsidR="007F3F87" w:rsidRPr="00AD1142" w:rsidRDefault="007F3F87" w:rsidP="008778F1">
            <w:pPr>
              <w:spacing w:after="120"/>
              <w:jc w:val="left"/>
              <w:rPr>
                <w:sz w:val="20"/>
                <w:szCs w:val="20"/>
              </w:rPr>
            </w:pPr>
            <w:r w:rsidRPr="00AD1142">
              <w:rPr>
                <w:sz w:val="20"/>
                <w:szCs w:val="20"/>
              </w:rPr>
              <w:t>AD_BUC_10_Subprocess – Update SED</w:t>
            </w:r>
          </w:p>
        </w:tc>
        <w:tc>
          <w:tcPr>
            <w:tcW w:w="2268" w:type="dxa"/>
          </w:tcPr>
          <w:p w14:paraId="1F1029E9" w14:textId="02EA7E01" w:rsidR="007F3F87" w:rsidRPr="00AD1142" w:rsidRDefault="007F3F87" w:rsidP="0087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</w:tc>
      </w:tr>
      <w:tr w:rsidR="007F3F87" w:rsidRPr="00117397" w14:paraId="66FECC33" w14:textId="77777777" w:rsidTr="00423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7645883D" w14:textId="77777777" w:rsidR="007F3F87" w:rsidRPr="00AD1142" w:rsidRDefault="007F3F87" w:rsidP="008778F1">
            <w:pPr>
              <w:spacing w:after="120"/>
              <w:jc w:val="left"/>
              <w:rPr>
                <w:sz w:val="20"/>
                <w:szCs w:val="20"/>
              </w:rPr>
            </w:pPr>
            <w:r w:rsidRPr="00AD1142">
              <w:rPr>
                <w:sz w:val="20"/>
                <w:szCs w:val="20"/>
              </w:rPr>
              <w:t>AD_BUC_11_Subprocess – Business Exception</w:t>
            </w:r>
          </w:p>
        </w:tc>
        <w:tc>
          <w:tcPr>
            <w:tcW w:w="2268" w:type="dxa"/>
          </w:tcPr>
          <w:p w14:paraId="64889667" w14:textId="78F09499" w:rsidR="007F3F87" w:rsidRPr="00AD1142" w:rsidRDefault="007F3F87" w:rsidP="0087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BUC</w:t>
            </w:r>
          </w:p>
        </w:tc>
      </w:tr>
      <w:tr w:rsidR="007F3F87" w:rsidRPr="00117397" w14:paraId="2808D4B2" w14:textId="77777777" w:rsidTr="00423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16BF5A5B" w14:textId="2694830D" w:rsidR="007F3F87" w:rsidRPr="00C02BBC" w:rsidRDefault="007F3F87" w:rsidP="008778F1">
            <w:pPr>
              <w:spacing w:after="120"/>
              <w:jc w:val="left"/>
              <w:rPr>
                <w:sz w:val="20"/>
                <w:szCs w:val="20"/>
              </w:rPr>
            </w:pPr>
            <w:r w:rsidRPr="00C02BBC">
              <w:rPr>
                <w:sz w:val="20"/>
                <w:szCs w:val="20"/>
              </w:rPr>
              <w:t xml:space="preserve">AD_BUC_12_Subprocess – Change of </w:t>
            </w:r>
            <w:r>
              <w:rPr>
                <w:sz w:val="20"/>
                <w:szCs w:val="20"/>
              </w:rPr>
              <w:t>Participant</w:t>
            </w:r>
          </w:p>
        </w:tc>
        <w:tc>
          <w:tcPr>
            <w:tcW w:w="2268" w:type="dxa"/>
          </w:tcPr>
          <w:p w14:paraId="45FA2276" w14:textId="4081A02E" w:rsidR="007F3F87" w:rsidRPr="00C02BBC" w:rsidRDefault="007F3F87" w:rsidP="0087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</w:tc>
      </w:tr>
    </w:tbl>
    <w:p w14:paraId="7388152F" w14:textId="77777777" w:rsidR="00BB6D50" w:rsidRPr="000A1C91" w:rsidRDefault="00BB6D50" w:rsidP="003E51D2">
      <w:pPr>
        <w:rPr>
          <w:lang w:val="en-US"/>
        </w:rPr>
      </w:pPr>
    </w:p>
    <w:p w14:paraId="46A1B1F9" w14:textId="17DC0318" w:rsidR="00E24F9F" w:rsidRPr="00DC4ECB" w:rsidRDefault="00E24F9F" w:rsidP="00052461">
      <w:pPr>
        <w:pStyle w:val="Heading1"/>
        <w:numPr>
          <w:ilvl w:val="0"/>
          <w:numId w:val="22"/>
        </w:numPr>
        <w:spacing w:after="240"/>
        <w:rPr>
          <w:rFonts w:cstheme="minorHAnsi"/>
          <w:lang w:val="en-US"/>
        </w:rPr>
      </w:pPr>
      <w:bookmarkStart w:id="53" w:name="_Toc522632888"/>
      <w:r w:rsidRPr="00DC4ECB">
        <w:rPr>
          <w:rFonts w:cstheme="minorHAnsi"/>
          <w:lang w:val="en-US"/>
        </w:rPr>
        <w:t>Business Processes</w:t>
      </w:r>
      <w:bookmarkEnd w:id="47"/>
      <w:bookmarkEnd w:id="48"/>
      <w:bookmarkEnd w:id="49"/>
      <w:bookmarkEnd w:id="50"/>
      <w:bookmarkEnd w:id="53"/>
    </w:p>
    <w:p w14:paraId="443567B6" w14:textId="461F500D" w:rsidR="00A70A40" w:rsidRPr="00DC4ECB" w:rsidRDefault="00A70A40" w:rsidP="00855A3D">
      <w:pPr>
        <w:pStyle w:val="Text1"/>
        <w:rPr>
          <w:rFonts w:ascii="Verdana" w:hAnsi="Verdana" w:cstheme="minorHAnsi"/>
          <w:sz w:val="22"/>
          <w:szCs w:val="22"/>
          <w:lang w:val="en-US"/>
        </w:rPr>
      </w:pPr>
      <w:r w:rsidRPr="00DC4ECB">
        <w:rPr>
          <w:rFonts w:ascii="Verdana" w:hAnsi="Verdana" w:cstheme="minorHAnsi"/>
          <w:sz w:val="22"/>
          <w:szCs w:val="22"/>
          <w:lang w:val="en-US"/>
        </w:rPr>
        <w:t>Th</w:t>
      </w:r>
      <w:r w:rsidR="00020362">
        <w:rPr>
          <w:rFonts w:ascii="Verdana" w:hAnsi="Verdana" w:cstheme="minorHAnsi"/>
          <w:sz w:val="22"/>
          <w:szCs w:val="22"/>
          <w:lang w:val="en-US"/>
        </w:rPr>
        <w:t>is chapter describes the Business Use Case Determination of legislation applicable using BPMN 2.0.</w:t>
      </w:r>
      <w:r w:rsidRPr="00DC4ECB">
        <w:rPr>
          <w:rFonts w:ascii="Verdana" w:hAnsi="Verdana" w:cstheme="minorHAnsi"/>
          <w:sz w:val="22"/>
          <w:szCs w:val="22"/>
          <w:lang w:val="en-US"/>
        </w:rPr>
        <w:t xml:space="preserve"> </w:t>
      </w:r>
      <w:r w:rsidR="00983AD1">
        <w:rPr>
          <w:rFonts w:ascii="Verdana" w:hAnsi="Verdana" w:cstheme="minorHAnsi"/>
          <w:sz w:val="22"/>
          <w:szCs w:val="22"/>
          <w:lang w:val="en-US"/>
        </w:rPr>
        <w:t>Based</w:t>
      </w:r>
      <w:r w:rsidR="002242F4">
        <w:rPr>
          <w:rFonts w:ascii="Verdana" w:hAnsi="Verdana" w:cstheme="minorHAnsi"/>
          <w:sz w:val="22"/>
          <w:szCs w:val="22"/>
          <w:lang w:val="en-US"/>
        </w:rPr>
        <w:t xml:space="preserve"> on BPMN Diagram version 1.0.1.3</w:t>
      </w:r>
      <w:r w:rsidR="00983AD1">
        <w:rPr>
          <w:rFonts w:ascii="Verdana" w:hAnsi="Verdana" w:cstheme="minorHAnsi"/>
          <w:sz w:val="22"/>
          <w:szCs w:val="22"/>
          <w:lang w:val="en-US"/>
        </w:rPr>
        <w:t xml:space="preserve">. </w:t>
      </w:r>
    </w:p>
    <w:p w14:paraId="4FD88B2E" w14:textId="77777777" w:rsidR="00D54656" w:rsidRPr="00DC4ECB" w:rsidRDefault="00D54656" w:rsidP="00D54656">
      <w:pPr>
        <w:jc w:val="left"/>
        <w:rPr>
          <w:rFonts w:cstheme="minorHAnsi"/>
          <w:sz w:val="22"/>
          <w:szCs w:val="22"/>
          <w:lang w:val="en-US"/>
        </w:rPr>
      </w:pPr>
    </w:p>
    <w:p w14:paraId="2DC46ED8" w14:textId="77777777" w:rsidR="008076EE" w:rsidRDefault="008076EE" w:rsidP="00960A9F">
      <w:pPr>
        <w:pStyle w:val="Heading2"/>
        <w:numPr>
          <w:ilvl w:val="1"/>
          <w:numId w:val="22"/>
        </w:numPr>
        <w:spacing w:before="60" w:after="200"/>
        <w:rPr>
          <w:szCs w:val="22"/>
        </w:rPr>
        <w:sectPr w:rsidR="008076EE" w:rsidSect="008076EE">
          <w:headerReference w:type="default" r:id="rId27"/>
          <w:pgSz w:w="11906" w:h="16838" w:code="9"/>
          <w:pgMar w:top="1985" w:right="1418" w:bottom="1418" w:left="1701" w:header="709" w:footer="709" w:gutter="0"/>
          <w:cols w:space="708"/>
          <w:docGrid w:linePitch="360"/>
        </w:sectPr>
      </w:pPr>
      <w:bookmarkStart w:id="54" w:name="_Toc436005411"/>
      <w:bookmarkStart w:id="55" w:name="_Toc454197004"/>
      <w:bookmarkStart w:id="56" w:name="_Toc454465314"/>
    </w:p>
    <w:p w14:paraId="17D727B7" w14:textId="044387FC" w:rsidR="00960A9F" w:rsidRPr="00E054A6" w:rsidRDefault="00960A9F" w:rsidP="00960A9F">
      <w:pPr>
        <w:pStyle w:val="Heading2"/>
        <w:numPr>
          <w:ilvl w:val="1"/>
          <w:numId w:val="22"/>
        </w:numPr>
        <w:spacing w:before="60" w:after="200"/>
        <w:rPr>
          <w:szCs w:val="22"/>
        </w:rPr>
      </w:pPr>
      <w:bookmarkStart w:id="57" w:name="_Toc522632889"/>
      <w:r w:rsidRPr="00E054A6">
        <w:rPr>
          <w:szCs w:val="22"/>
        </w:rPr>
        <w:lastRenderedPageBreak/>
        <w:t>Case Owner</w:t>
      </w:r>
      <w:bookmarkEnd w:id="54"/>
      <w:bookmarkEnd w:id="55"/>
      <w:bookmarkEnd w:id="56"/>
      <w:bookmarkEnd w:id="57"/>
    </w:p>
    <w:p w14:paraId="341B56F2" w14:textId="04B42B12" w:rsidR="008076EE" w:rsidRDefault="00E536A6" w:rsidP="00960A9F">
      <w:pPr>
        <w:pStyle w:val="ListBullet4"/>
        <w:keepNext/>
        <w:numPr>
          <w:ilvl w:val="0"/>
          <w:numId w:val="0"/>
        </w:num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EE4FF79" wp14:editId="29C936A4">
            <wp:extent cx="9549442" cy="4453800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2co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9106" cy="4453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6734B" w14:textId="77777777" w:rsidR="008076EE" w:rsidRDefault="008076EE">
      <w:pPr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76676BF" w14:textId="77777777" w:rsidR="00960A9F" w:rsidRPr="00E054A6" w:rsidRDefault="00960A9F" w:rsidP="00960A9F">
      <w:pPr>
        <w:pStyle w:val="Heading2"/>
        <w:numPr>
          <w:ilvl w:val="1"/>
          <w:numId w:val="22"/>
        </w:numPr>
        <w:spacing w:before="60" w:after="200"/>
        <w:rPr>
          <w:szCs w:val="22"/>
        </w:rPr>
      </w:pPr>
      <w:bookmarkStart w:id="58" w:name="_Toc380600176"/>
      <w:bookmarkStart w:id="59" w:name="_Toc436005412"/>
      <w:bookmarkStart w:id="60" w:name="_Toc454197005"/>
      <w:bookmarkStart w:id="61" w:name="_Toc454465315"/>
      <w:bookmarkStart w:id="62" w:name="_Toc522632890"/>
      <w:r w:rsidRPr="00E054A6">
        <w:rPr>
          <w:szCs w:val="22"/>
        </w:rPr>
        <w:lastRenderedPageBreak/>
        <w:t>Counterparty</w:t>
      </w:r>
      <w:bookmarkEnd w:id="58"/>
      <w:bookmarkEnd w:id="59"/>
      <w:bookmarkEnd w:id="60"/>
      <w:bookmarkEnd w:id="61"/>
      <w:bookmarkEnd w:id="62"/>
    </w:p>
    <w:p w14:paraId="00E63AD5" w14:textId="423148BA" w:rsidR="008076EE" w:rsidRDefault="00E536A6" w:rsidP="00960A9F">
      <w:pPr>
        <w:pStyle w:val="ListBullet4"/>
        <w:keepNext/>
        <w:numPr>
          <w:ilvl w:val="0"/>
          <w:numId w:val="0"/>
        </w:num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7BFDA70" wp14:editId="1611C462">
            <wp:extent cx="9204385" cy="51526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2cp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4385" cy="51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C16DB" w14:textId="77777777" w:rsidR="00960A9F" w:rsidRDefault="00960A9F" w:rsidP="00960A9F">
      <w:pPr>
        <w:pStyle w:val="Heading2"/>
        <w:numPr>
          <w:ilvl w:val="1"/>
          <w:numId w:val="22"/>
        </w:numPr>
        <w:spacing w:before="60" w:after="200"/>
        <w:rPr>
          <w:szCs w:val="22"/>
        </w:rPr>
      </w:pPr>
      <w:bookmarkStart w:id="63" w:name="_Toc380600177"/>
      <w:bookmarkStart w:id="64" w:name="_Toc436005413"/>
      <w:bookmarkStart w:id="65" w:name="_Toc454197006"/>
      <w:bookmarkStart w:id="66" w:name="_Toc454465316"/>
      <w:bookmarkStart w:id="67" w:name="_Toc522632891"/>
      <w:r w:rsidRPr="00E054A6">
        <w:rPr>
          <w:szCs w:val="22"/>
        </w:rPr>
        <w:lastRenderedPageBreak/>
        <w:t>Sub Processes</w:t>
      </w:r>
      <w:bookmarkEnd w:id="63"/>
      <w:bookmarkEnd w:id="64"/>
      <w:bookmarkEnd w:id="65"/>
      <w:bookmarkEnd w:id="66"/>
      <w:bookmarkEnd w:id="67"/>
    </w:p>
    <w:p w14:paraId="69283B6E" w14:textId="39D1801A" w:rsidR="004306EB" w:rsidRPr="00F47BD0" w:rsidRDefault="00F47BD0" w:rsidP="004306EB">
      <w:pPr>
        <w:pStyle w:val="BodyText"/>
        <w:rPr>
          <w:b/>
        </w:rPr>
      </w:pPr>
      <w:r w:rsidRPr="00F47BD0">
        <w:rPr>
          <w:b/>
        </w:rPr>
        <w:t>Exchange Information</w:t>
      </w:r>
    </w:p>
    <w:p w14:paraId="332D2D93" w14:textId="5790CD7E" w:rsidR="008076EE" w:rsidRDefault="004306EB" w:rsidP="004306EB">
      <w:pPr>
        <w:pStyle w:val="ListBullet4"/>
        <w:keepNext/>
        <w:numPr>
          <w:ilvl w:val="0"/>
          <w:numId w:val="0"/>
        </w:numPr>
        <w:rPr>
          <w:sz w:val="22"/>
          <w:szCs w:val="22"/>
        </w:rPr>
      </w:pPr>
      <w:r>
        <w:rPr>
          <w:noProof/>
        </w:rPr>
        <w:drawing>
          <wp:inline distT="0" distB="0" distL="0" distR="0" wp14:anchorId="108DDB71" wp14:editId="172A9487">
            <wp:extent cx="7486650" cy="4086225"/>
            <wp:effectExtent l="0" t="0" r="0" b="9525"/>
            <wp:docPr id="17" name="Picture 17" descr="Inline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line image 1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109A2" w14:textId="77777777" w:rsidR="004306EB" w:rsidRDefault="004306EB" w:rsidP="004306EB">
      <w:pPr>
        <w:pStyle w:val="ListBullet4"/>
        <w:keepNext/>
        <w:numPr>
          <w:ilvl w:val="0"/>
          <w:numId w:val="0"/>
        </w:numPr>
        <w:rPr>
          <w:sz w:val="22"/>
          <w:szCs w:val="22"/>
        </w:rPr>
      </w:pPr>
    </w:p>
    <w:p w14:paraId="048B694B" w14:textId="77777777" w:rsidR="004306EB" w:rsidRPr="004306EB" w:rsidRDefault="004306EB" w:rsidP="004306EB">
      <w:pPr>
        <w:pStyle w:val="ListBullet4"/>
        <w:keepNext/>
        <w:numPr>
          <w:ilvl w:val="0"/>
          <w:numId w:val="0"/>
        </w:numPr>
        <w:rPr>
          <w:sz w:val="22"/>
          <w:szCs w:val="22"/>
        </w:rPr>
        <w:sectPr w:rsidR="004306EB" w:rsidRPr="004306EB" w:rsidSect="00EC3100">
          <w:pgSz w:w="16838" w:h="11906" w:orient="landscape" w:code="9"/>
          <w:pgMar w:top="1701" w:right="1985" w:bottom="1418" w:left="1418" w:header="709" w:footer="709" w:gutter="0"/>
          <w:cols w:space="708"/>
          <w:docGrid w:linePitch="360"/>
        </w:sectPr>
      </w:pPr>
    </w:p>
    <w:p w14:paraId="4B72B0B1" w14:textId="77777777" w:rsidR="00E24F9F" w:rsidRPr="00090D4B" w:rsidRDefault="00E24F9F" w:rsidP="004A7850">
      <w:pPr>
        <w:pStyle w:val="Heading1"/>
        <w:numPr>
          <w:ilvl w:val="0"/>
          <w:numId w:val="22"/>
        </w:numPr>
        <w:spacing w:after="240"/>
        <w:rPr>
          <w:rFonts w:cstheme="minorHAnsi"/>
          <w:lang w:val="en-US"/>
        </w:rPr>
      </w:pPr>
      <w:bookmarkStart w:id="68" w:name="_BPM_Representation"/>
      <w:bookmarkStart w:id="69" w:name="_BPM_Representation_1"/>
      <w:bookmarkStart w:id="70" w:name="_Toc367366389"/>
      <w:bookmarkStart w:id="71" w:name="_Toc368569938"/>
      <w:bookmarkStart w:id="72" w:name="_Toc371682170"/>
      <w:bookmarkStart w:id="73" w:name="_Toc381002682"/>
      <w:bookmarkStart w:id="74" w:name="_Toc522632892"/>
      <w:bookmarkEnd w:id="68"/>
      <w:bookmarkEnd w:id="69"/>
      <w:r w:rsidRPr="00090D4B">
        <w:rPr>
          <w:rFonts w:cstheme="minorHAnsi"/>
          <w:lang w:val="en-US"/>
        </w:rPr>
        <w:lastRenderedPageBreak/>
        <w:t>Appendices</w:t>
      </w:r>
      <w:bookmarkEnd w:id="70"/>
      <w:bookmarkEnd w:id="71"/>
      <w:bookmarkEnd w:id="72"/>
      <w:bookmarkEnd w:id="73"/>
      <w:bookmarkEnd w:id="74"/>
    </w:p>
    <w:p w14:paraId="6F52ADE2" w14:textId="77777777" w:rsidR="00E24F9F" w:rsidRPr="00090D4B" w:rsidRDefault="00E24F9F" w:rsidP="004A7850">
      <w:pPr>
        <w:pStyle w:val="Heading2"/>
        <w:numPr>
          <w:ilvl w:val="1"/>
          <w:numId w:val="22"/>
        </w:numPr>
        <w:spacing w:before="60" w:after="200"/>
        <w:rPr>
          <w:rFonts w:cstheme="minorHAnsi"/>
        </w:rPr>
      </w:pPr>
      <w:bookmarkStart w:id="75" w:name="_Toc367366410"/>
      <w:bookmarkStart w:id="76" w:name="_Toc368569945"/>
      <w:bookmarkStart w:id="77" w:name="_Toc371682177"/>
      <w:bookmarkStart w:id="78" w:name="_Toc381002688"/>
      <w:bookmarkStart w:id="79" w:name="_Toc522632893"/>
      <w:r w:rsidRPr="00090D4B">
        <w:rPr>
          <w:rFonts w:cstheme="minorHAnsi"/>
        </w:rPr>
        <w:t>Issues</w:t>
      </w:r>
      <w:bookmarkEnd w:id="75"/>
      <w:bookmarkEnd w:id="76"/>
      <w:bookmarkEnd w:id="77"/>
      <w:bookmarkEnd w:id="78"/>
      <w:bookmarkEnd w:id="79"/>
    </w:p>
    <w:p w14:paraId="51E5BC06" w14:textId="10EBE670" w:rsidR="00E24F9F" w:rsidRPr="00090D4B" w:rsidRDefault="00E24F9F" w:rsidP="00EC3100">
      <w:pPr>
        <w:spacing w:before="120" w:after="120"/>
        <w:jc w:val="left"/>
        <w:rPr>
          <w:rFonts w:cstheme="minorHAnsi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1148"/>
        <w:gridCol w:w="3497"/>
        <w:gridCol w:w="2955"/>
        <w:gridCol w:w="1023"/>
      </w:tblGrid>
      <w:tr w:rsidR="00E24F9F" w:rsidRPr="000A1C91" w14:paraId="1537BEE4" w14:textId="77777777" w:rsidTr="00D16BCE">
        <w:tc>
          <w:tcPr>
            <w:tcW w:w="370" w:type="dxa"/>
            <w:shd w:val="clear" w:color="auto" w:fill="D9D9D9"/>
          </w:tcPr>
          <w:p w14:paraId="756B1502" w14:textId="77777777" w:rsidR="00E24F9F" w:rsidRPr="00090D4B" w:rsidRDefault="00E24F9F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  <w:r w:rsidRPr="00090D4B">
              <w:rPr>
                <w:rFonts w:cstheme="minorHAnsi"/>
                <w:szCs w:val="20"/>
                <w:lang w:val="en-US"/>
              </w:rPr>
              <w:t>#</w:t>
            </w:r>
          </w:p>
        </w:tc>
        <w:tc>
          <w:tcPr>
            <w:tcW w:w="1182" w:type="dxa"/>
            <w:shd w:val="clear" w:color="auto" w:fill="D9D9D9"/>
          </w:tcPr>
          <w:p w14:paraId="2811DDF9" w14:textId="77777777" w:rsidR="00E24F9F" w:rsidRPr="00090D4B" w:rsidRDefault="00E24F9F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  <w:r w:rsidRPr="00090D4B">
              <w:rPr>
                <w:rFonts w:cstheme="minorHAnsi"/>
                <w:szCs w:val="20"/>
                <w:lang w:val="en-US"/>
              </w:rPr>
              <w:t>Issue date</w:t>
            </w:r>
          </w:p>
        </w:tc>
        <w:tc>
          <w:tcPr>
            <w:tcW w:w="3683" w:type="dxa"/>
            <w:shd w:val="clear" w:color="auto" w:fill="D9D9D9"/>
          </w:tcPr>
          <w:p w14:paraId="507D50D4" w14:textId="77777777" w:rsidR="00E24F9F" w:rsidRPr="00090D4B" w:rsidRDefault="00E24F9F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  <w:r w:rsidRPr="00090D4B">
              <w:rPr>
                <w:rFonts w:cstheme="minorHAnsi"/>
                <w:szCs w:val="20"/>
                <w:lang w:val="en-US"/>
              </w:rPr>
              <w:t>Description</w:t>
            </w:r>
          </w:p>
        </w:tc>
        <w:tc>
          <w:tcPr>
            <w:tcW w:w="3120" w:type="dxa"/>
            <w:shd w:val="clear" w:color="auto" w:fill="D9D9D9"/>
          </w:tcPr>
          <w:p w14:paraId="7292B7C5" w14:textId="77777777" w:rsidR="00E24F9F" w:rsidRPr="00090D4B" w:rsidRDefault="00E24F9F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  <w:r w:rsidRPr="00090D4B">
              <w:rPr>
                <w:rFonts w:cstheme="minorHAnsi"/>
                <w:szCs w:val="20"/>
                <w:lang w:val="en-US"/>
              </w:rPr>
              <w:t>Solution</w:t>
            </w:r>
          </w:p>
        </w:tc>
        <w:tc>
          <w:tcPr>
            <w:tcW w:w="1046" w:type="dxa"/>
            <w:shd w:val="clear" w:color="auto" w:fill="D9D9D9"/>
          </w:tcPr>
          <w:p w14:paraId="01A0E9D8" w14:textId="77777777" w:rsidR="00E24F9F" w:rsidRPr="00090D4B" w:rsidRDefault="00E24F9F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  <w:r w:rsidRPr="00090D4B">
              <w:rPr>
                <w:rFonts w:cstheme="minorHAnsi"/>
                <w:szCs w:val="20"/>
                <w:lang w:val="en-US"/>
              </w:rPr>
              <w:t>Close date</w:t>
            </w:r>
          </w:p>
        </w:tc>
      </w:tr>
      <w:tr w:rsidR="00E24F9F" w:rsidRPr="000A1C91" w14:paraId="5A1C41C1" w14:textId="77777777" w:rsidTr="00D16BCE">
        <w:tc>
          <w:tcPr>
            <w:tcW w:w="370" w:type="dxa"/>
            <w:shd w:val="clear" w:color="auto" w:fill="auto"/>
          </w:tcPr>
          <w:p w14:paraId="16A2E5E2" w14:textId="77777777" w:rsidR="00E24F9F" w:rsidRPr="00090D4B" w:rsidRDefault="00E24F9F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auto"/>
          </w:tcPr>
          <w:p w14:paraId="0259BECC" w14:textId="77777777" w:rsidR="00E24F9F" w:rsidRPr="00090D4B" w:rsidRDefault="00E24F9F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3683" w:type="dxa"/>
            <w:shd w:val="clear" w:color="auto" w:fill="auto"/>
          </w:tcPr>
          <w:p w14:paraId="47F94FF8" w14:textId="77777777" w:rsidR="00E24F9F" w:rsidRPr="00090D4B" w:rsidRDefault="00E24F9F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3120" w:type="dxa"/>
          </w:tcPr>
          <w:p w14:paraId="427DB39A" w14:textId="77777777" w:rsidR="00E24F9F" w:rsidRPr="00090D4B" w:rsidRDefault="00E24F9F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1046" w:type="dxa"/>
            <w:shd w:val="clear" w:color="auto" w:fill="auto"/>
          </w:tcPr>
          <w:p w14:paraId="6B5FED37" w14:textId="77777777" w:rsidR="00E24F9F" w:rsidRPr="00090D4B" w:rsidRDefault="00E24F9F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</w:p>
        </w:tc>
      </w:tr>
      <w:tr w:rsidR="001E481C" w:rsidRPr="000A1C91" w14:paraId="06105292" w14:textId="77777777" w:rsidTr="00D16BCE">
        <w:tc>
          <w:tcPr>
            <w:tcW w:w="370" w:type="dxa"/>
            <w:shd w:val="clear" w:color="auto" w:fill="auto"/>
          </w:tcPr>
          <w:p w14:paraId="09135CD0" w14:textId="77777777" w:rsidR="001E481C" w:rsidRPr="00090D4B" w:rsidRDefault="001E481C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1182" w:type="dxa"/>
            <w:shd w:val="clear" w:color="auto" w:fill="auto"/>
          </w:tcPr>
          <w:p w14:paraId="46DC46EB" w14:textId="77777777" w:rsidR="001E481C" w:rsidRPr="00090D4B" w:rsidRDefault="001E481C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3683" w:type="dxa"/>
            <w:shd w:val="clear" w:color="auto" w:fill="auto"/>
          </w:tcPr>
          <w:p w14:paraId="0B99776C" w14:textId="77777777" w:rsidR="001E481C" w:rsidRPr="00090D4B" w:rsidRDefault="001E481C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3120" w:type="dxa"/>
          </w:tcPr>
          <w:p w14:paraId="198719BE" w14:textId="77777777" w:rsidR="001E481C" w:rsidRPr="00090D4B" w:rsidRDefault="001E481C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</w:p>
        </w:tc>
        <w:tc>
          <w:tcPr>
            <w:tcW w:w="1046" w:type="dxa"/>
            <w:shd w:val="clear" w:color="auto" w:fill="auto"/>
          </w:tcPr>
          <w:p w14:paraId="6EF347A4" w14:textId="77777777" w:rsidR="001E481C" w:rsidRPr="00090D4B" w:rsidRDefault="001E481C" w:rsidP="00EC3100">
            <w:pPr>
              <w:spacing w:before="120" w:after="120"/>
              <w:jc w:val="left"/>
              <w:rPr>
                <w:rFonts w:cstheme="minorHAnsi"/>
                <w:szCs w:val="20"/>
                <w:lang w:val="en-US"/>
              </w:rPr>
            </w:pPr>
          </w:p>
        </w:tc>
      </w:tr>
    </w:tbl>
    <w:p w14:paraId="3B3C6569" w14:textId="77777777" w:rsidR="00E24F9F" w:rsidRPr="000A1C91" w:rsidRDefault="00E24F9F" w:rsidP="00EC3100">
      <w:pPr>
        <w:spacing w:before="120" w:after="120"/>
        <w:jc w:val="left"/>
        <w:rPr>
          <w:rFonts w:asciiTheme="minorHAnsi" w:hAnsiTheme="minorHAnsi" w:cstheme="minorHAnsi"/>
          <w:sz w:val="22"/>
          <w:szCs w:val="22"/>
          <w:lang w:val="en-US"/>
        </w:rPr>
      </w:pPr>
    </w:p>
    <w:sectPr w:rsidR="00E24F9F" w:rsidRPr="000A1C91" w:rsidSect="00052461">
      <w:headerReference w:type="default" r:id="rId32"/>
      <w:pgSz w:w="11906" w:h="16838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99C05" w14:textId="77777777" w:rsidR="004C3DDD" w:rsidRPr="00D02D0C" w:rsidRDefault="004C3DDD">
      <w:r w:rsidRPr="00D02D0C">
        <w:separator/>
      </w:r>
    </w:p>
  </w:endnote>
  <w:endnote w:type="continuationSeparator" w:id="0">
    <w:p w14:paraId="7F5B7E25" w14:textId="77777777" w:rsidR="004C3DDD" w:rsidRPr="00D02D0C" w:rsidRDefault="004C3DDD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Albertina">
    <w:altName w:val="EU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9A606" w14:textId="77777777" w:rsidR="004C3DDD" w:rsidRDefault="004C3DDD">
    <w:pPr>
      <w:pStyle w:val="Footer"/>
    </w:pPr>
  </w:p>
  <w:p w14:paraId="0322DF6B" w14:textId="77777777" w:rsidR="004C3DDD" w:rsidRDefault="004C3DD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9F7CF" w14:textId="775ABC3A" w:rsidR="004C3DDD" w:rsidRPr="00D02D0C" w:rsidRDefault="004C3DDD" w:rsidP="00D13C59">
    <w:pPr>
      <w:pStyle w:val="Footer"/>
      <w:pBdr>
        <w:top w:val="single" w:sz="4" w:space="1" w:color="808080"/>
      </w:pBdr>
      <w:jc w:val="right"/>
      <w:rPr>
        <w:rStyle w:val="PageNumber"/>
      </w:rPr>
    </w:pPr>
    <w:r>
      <w:rPr>
        <w:rStyle w:val="PageNumber"/>
      </w:rPr>
      <w:t xml:space="preserve">08/2018  </w:t>
    </w:r>
    <w:r w:rsidRPr="00D02D0C">
      <w:rPr>
        <w:rStyle w:val="PageNumber"/>
      </w:rPr>
      <w:fldChar w:fldCharType="begin"/>
    </w:r>
    <w:r w:rsidRPr="00D02D0C">
      <w:rPr>
        <w:rStyle w:val="PageNumber"/>
      </w:rPr>
      <w:instrText xml:space="preserve"> PAGE </w:instrText>
    </w:r>
    <w:r w:rsidRPr="00D02D0C">
      <w:rPr>
        <w:rStyle w:val="PageNumber"/>
      </w:rPr>
      <w:fldChar w:fldCharType="separate"/>
    </w:r>
    <w:r w:rsidR="005F05A5">
      <w:rPr>
        <w:rStyle w:val="PageNumber"/>
        <w:noProof/>
      </w:rPr>
      <w:t>6</w:t>
    </w:r>
    <w:r w:rsidRPr="00D02D0C">
      <w:rPr>
        <w:rStyle w:val="PageNumber"/>
      </w:rPr>
      <w:fldChar w:fldCharType="end"/>
    </w:r>
  </w:p>
  <w:p w14:paraId="0F84A295" w14:textId="77777777" w:rsidR="004C3DDD" w:rsidRDefault="004C3D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38776" w14:textId="77777777" w:rsidR="004C3DDD" w:rsidRPr="00D02D0C" w:rsidRDefault="004C3DDD">
      <w:r w:rsidRPr="00D02D0C">
        <w:separator/>
      </w:r>
    </w:p>
  </w:footnote>
  <w:footnote w:type="continuationSeparator" w:id="0">
    <w:p w14:paraId="0272B4AE" w14:textId="77777777" w:rsidR="004C3DDD" w:rsidRPr="00D02D0C" w:rsidRDefault="004C3DDD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9A06B" w14:textId="77777777" w:rsidR="004C3DDD" w:rsidRDefault="004C3DDD">
    <w:pPr>
      <w:pStyle w:val="Header"/>
    </w:pPr>
  </w:p>
  <w:p w14:paraId="637BD946" w14:textId="77777777" w:rsidR="004C3DDD" w:rsidRDefault="004C3DD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259B3" w14:textId="77777777" w:rsidR="004C3DDD" w:rsidRDefault="004C3DDD" w:rsidP="00653CDE">
    <w:pPr>
      <w:pStyle w:val="Footer"/>
      <w:tabs>
        <w:tab w:val="clear" w:pos="8306"/>
        <w:tab w:val="right" w:pos="8820"/>
      </w:tabs>
      <w:ind w:right="3027"/>
      <w:jc w:val="right"/>
      <w:rPr>
        <w:rFonts w:cs="Arial"/>
        <w:b/>
        <w:i w:val="0"/>
        <w:noProof/>
        <w:color w:val="auto"/>
        <w:w w:val="80"/>
        <w:szCs w:val="16"/>
      </w:rPr>
    </w:pPr>
    <w:r>
      <w:rPr>
        <w:noProof/>
      </w:rPr>
      <w:drawing>
        <wp:anchor distT="0" distB="0" distL="114300" distR="114300" simplePos="0" relativeHeight="251658752" behindDoc="1" locked="0" layoutInCell="0" allowOverlap="1" wp14:anchorId="509D5437" wp14:editId="3EB4AAA8">
          <wp:simplePos x="0" y="0"/>
          <wp:positionH relativeFrom="column">
            <wp:posOffset>4057650</wp:posOffset>
          </wp:positionH>
          <wp:positionV relativeFrom="paragraph">
            <wp:posOffset>48260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12" name="Picture 12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F98053D" w14:textId="77777777" w:rsidR="004C3DDD" w:rsidRDefault="004C3DDD" w:rsidP="00653CDE">
    <w:pPr>
      <w:pStyle w:val="Footer"/>
      <w:tabs>
        <w:tab w:val="clear" w:pos="8306"/>
        <w:tab w:val="right" w:pos="8820"/>
      </w:tabs>
      <w:ind w:right="3027"/>
      <w:jc w:val="right"/>
      <w:rPr>
        <w:rFonts w:cs="Arial"/>
        <w:b/>
        <w:i w:val="0"/>
        <w:noProof/>
        <w:color w:val="auto"/>
        <w:w w:val="80"/>
        <w:szCs w:val="16"/>
      </w:rPr>
    </w:pPr>
  </w:p>
  <w:p w14:paraId="160DCD81" w14:textId="77777777" w:rsidR="004C3DDD" w:rsidRDefault="004C3DDD" w:rsidP="00653CDE">
    <w:pPr>
      <w:pStyle w:val="Footer"/>
      <w:tabs>
        <w:tab w:val="clear" w:pos="8306"/>
        <w:tab w:val="right" w:pos="8820"/>
      </w:tabs>
      <w:ind w:right="3027"/>
      <w:jc w:val="right"/>
      <w:rPr>
        <w:rFonts w:cs="Arial"/>
        <w:b/>
        <w:noProof/>
        <w:color w:val="auto"/>
        <w:szCs w:val="16"/>
      </w:rPr>
    </w:pPr>
    <w:r w:rsidRPr="00A82D08">
      <w:rPr>
        <w:rFonts w:cs="Arial"/>
        <w:b/>
        <w:noProof/>
        <w:color w:val="auto"/>
        <w:szCs w:val="16"/>
      </w:rPr>
      <w:t>Employment, Social Affairs &amp; Inclusion</w:t>
    </w:r>
  </w:p>
  <w:p w14:paraId="2A918743" w14:textId="77777777" w:rsidR="004C3DDD" w:rsidRPr="00A82D08" w:rsidRDefault="004C3DDD" w:rsidP="00653CDE">
    <w:pPr>
      <w:pStyle w:val="Footer"/>
      <w:tabs>
        <w:tab w:val="clear" w:pos="8306"/>
        <w:tab w:val="right" w:pos="8820"/>
      </w:tabs>
      <w:ind w:right="2487"/>
      <w:jc w:val="right"/>
      <w:rPr>
        <w:rFonts w:cs="Arial"/>
        <w:b/>
        <w:noProof/>
        <w:color w:val="auto"/>
        <w:szCs w:val="16"/>
      </w:rPr>
    </w:pPr>
    <w:r>
      <w:rPr>
        <w:rStyle w:val="HeaderChar"/>
      </w:rPr>
      <w:t>EESSI</w:t>
    </w:r>
    <w:r w:rsidRPr="002E6ECB">
      <w:rPr>
        <w:rStyle w:val="HeaderChar"/>
      </w:rPr>
      <w:t xml:space="preserve"> </w:t>
    </w:r>
    <w:r>
      <w:rPr>
        <w:rStyle w:val="HeaderChar"/>
      </w:rPr>
      <w:t xml:space="preserve">Business Use Case – LA_BUC_02 – </w:t>
    </w:r>
    <w:r w:rsidRPr="00282818">
      <w:rPr>
        <w:rFonts w:cs="Calibri"/>
        <w:i w:val="0"/>
        <w:color w:val="000000"/>
      </w:rPr>
      <w:t>Determination of legislation applicable</w:t>
    </w:r>
  </w:p>
  <w:p w14:paraId="2BFECE10" w14:textId="77777777" w:rsidR="004C3DDD" w:rsidRDefault="004C3DDD" w:rsidP="00C30D92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i w:val="0"/>
        <w:noProof/>
        <w:color w:val="auto"/>
        <w:w w:val="80"/>
        <w:szCs w:val="16"/>
      </w:rPr>
    </w:pPr>
    <w:r>
      <w:rPr>
        <w:noProof/>
        <w:color w:val="000000"/>
        <w:szCs w:val="24"/>
      </w:rPr>
      <mc:AlternateContent>
        <mc:Choice Requires="wps">
          <w:drawing>
            <wp:anchor distT="4294967294" distB="4294967294" distL="114300" distR="114300" simplePos="0" relativeHeight="251663872" behindDoc="0" locked="0" layoutInCell="0" allowOverlap="1" wp14:anchorId="3403BF5B" wp14:editId="0ED0D51C">
              <wp:simplePos x="0" y="0"/>
              <wp:positionH relativeFrom="column">
                <wp:posOffset>-60960</wp:posOffset>
              </wp:positionH>
              <wp:positionV relativeFrom="paragraph">
                <wp:posOffset>93979</wp:posOffset>
              </wp:positionV>
              <wp:extent cx="5953125" cy="0"/>
              <wp:effectExtent l="0" t="0" r="9525" b="19050"/>
              <wp:wrapNone/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6C8F7F8" id="Line 13" o:spid="_x0000_s1026" style="position:absolute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8pt,7.4pt" to="463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ulEQIAACk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" o:allowincell="f"/>
          </w:pict>
        </mc:Fallback>
      </mc:AlternateContent>
    </w:r>
  </w:p>
  <w:p w14:paraId="6934028B" w14:textId="77777777" w:rsidR="004C3DDD" w:rsidRDefault="004C3DDD" w:rsidP="00C30D92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rPr>
        <w:rFonts w:cs="Arial"/>
        <w:b/>
        <w:i w:val="0"/>
        <w:noProof/>
        <w:color w:val="auto"/>
        <w:w w:val="80"/>
        <w:szCs w:val="16"/>
      </w:rPr>
    </w:pPr>
  </w:p>
  <w:p w14:paraId="0B527A52" w14:textId="77777777" w:rsidR="004C3DDD" w:rsidRDefault="004C3DDD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center"/>
    </w:pPr>
    <w:r>
      <w:rPr>
        <w:rFonts w:cs="Arial"/>
        <w:b/>
        <w:i w:val="0"/>
        <w:noProof/>
        <w:color w:val="auto"/>
        <w:szCs w:val="16"/>
      </w:rPr>
      <mc:AlternateContent>
        <mc:Choice Requires="wps">
          <w:drawing>
            <wp:anchor distT="4294967294" distB="4294967294" distL="114300" distR="114300" simplePos="0" relativeHeight="251656704" behindDoc="0" locked="0" layoutInCell="0" allowOverlap="1" wp14:anchorId="7C8C5ED9" wp14:editId="301F9635">
              <wp:simplePos x="0" y="0"/>
              <wp:positionH relativeFrom="column">
                <wp:posOffset>0</wp:posOffset>
              </wp:positionH>
              <wp:positionV relativeFrom="paragraph">
                <wp:posOffset>325754</wp:posOffset>
              </wp:positionV>
              <wp:extent cx="5600700" cy="0"/>
              <wp:effectExtent l="0" t="0" r="19050" b="190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6FEB081" id="Line 10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5.65pt" to="441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e/L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" o:allowincell="f"/>
          </w:pict>
        </mc:Fallback>
      </mc:AlternateContent>
    </w:r>
    <w:r>
      <w:rPr>
        <w:rFonts w:cs="Arial"/>
        <w:b/>
        <w:i w:val="0"/>
        <w:noProof/>
        <w:color w:val="auto"/>
        <w:w w:val="80"/>
        <w:szCs w:val="16"/>
      </w:rPr>
      <w:drawing>
        <wp:inline distT="0" distB="0" distL="0" distR="0" wp14:anchorId="46D22DF8" wp14:editId="083A5E36">
          <wp:extent cx="5753100" cy="7534275"/>
          <wp:effectExtent l="0" t="0" r="0" b="9525"/>
          <wp:docPr id="18" name="Picture 18" descr="Corporate_Word_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porate_Word_p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3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2B5DDF" w14:textId="77777777" w:rsidR="004C3DDD" w:rsidRDefault="004C3DD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C0843" w14:textId="77777777" w:rsidR="004C3DDD" w:rsidRDefault="004C3DDD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i w:val="0"/>
        <w:noProof/>
        <w:color w:val="auto"/>
        <w:w w:val="80"/>
        <w:szCs w:val="16"/>
      </w:rPr>
    </w:pPr>
  </w:p>
  <w:p w14:paraId="2255C4FD" w14:textId="77777777" w:rsidR="004C3DDD" w:rsidRDefault="004C3DDD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i w:val="0"/>
        <w:noProof/>
        <w:color w:val="auto"/>
        <w:w w:val="80"/>
        <w:szCs w:val="16"/>
      </w:rPr>
    </w:pPr>
    <w:r>
      <w:rPr>
        <w:noProof/>
      </w:rPr>
      <w:drawing>
        <wp:anchor distT="0" distB="0" distL="114300" distR="114300" simplePos="0" relativeHeight="251666944" behindDoc="1" locked="0" layoutInCell="0" allowOverlap="1" wp14:anchorId="423CEC4C" wp14:editId="3641FFAB">
          <wp:simplePos x="0" y="0"/>
          <wp:positionH relativeFrom="column">
            <wp:posOffset>6905625</wp:posOffset>
          </wp:positionH>
          <wp:positionV relativeFrom="paragraph">
            <wp:posOffset>1270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29" name="Picture 29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F72DECC" w14:textId="77777777" w:rsidR="004C3DDD" w:rsidRDefault="004C3DDD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noProof/>
        <w:color w:val="auto"/>
        <w:szCs w:val="16"/>
      </w:rPr>
    </w:pPr>
    <w:r w:rsidRPr="00A82D08">
      <w:rPr>
        <w:rFonts w:cs="Arial"/>
        <w:b/>
        <w:noProof/>
        <w:color w:val="auto"/>
        <w:szCs w:val="16"/>
      </w:rPr>
      <w:t>Employment, Social Affairs &amp; Inclusion</w:t>
    </w:r>
  </w:p>
  <w:p w14:paraId="04DA1D7E" w14:textId="77777777" w:rsidR="004C3DDD" w:rsidRPr="00A82D08" w:rsidRDefault="004C3DDD" w:rsidP="00324D35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noProof/>
        <w:color w:val="auto"/>
        <w:szCs w:val="16"/>
      </w:rPr>
    </w:pPr>
    <w:r>
      <w:rPr>
        <w:rStyle w:val="HeaderChar"/>
      </w:rPr>
      <w:t>EESSI</w:t>
    </w:r>
    <w:r w:rsidRPr="002E6ECB">
      <w:rPr>
        <w:rStyle w:val="HeaderChar"/>
      </w:rPr>
      <w:t xml:space="preserve"> </w:t>
    </w:r>
    <w:r>
      <w:rPr>
        <w:rStyle w:val="HeaderChar"/>
      </w:rPr>
      <w:t xml:space="preserve">Business Use Case – LA_BUC_02 – </w:t>
    </w:r>
    <w:r w:rsidRPr="008F270D">
      <w:rPr>
        <w:rFonts w:cs="Calibri"/>
        <w:i w:val="0"/>
        <w:color w:val="000000"/>
      </w:rPr>
      <w:t>Determination of legislation applicable</w:t>
    </w:r>
  </w:p>
  <w:p w14:paraId="3EAA1509" w14:textId="77777777" w:rsidR="004C3DDD" w:rsidRDefault="004C3DDD" w:rsidP="00C30D92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i w:val="0"/>
        <w:noProof/>
        <w:color w:val="auto"/>
        <w:w w:val="80"/>
        <w:szCs w:val="16"/>
      </w:rPr>
    </w:pPr>
    <w:r>
      <w:rPr>
        <w:noProof/>
        <w:color w:val="000000"/>
        <w:szCs w:val="24"/>
      </w:rPr>
      <mc:AlternateContent>
        <mc:Choice Requires="wps">
          <w:drawing>
            <wp:anchor distT="4294967294" distB="4294967294" distL="114300" distR="114300" simplePos="0" relativeHeight="251667968" behindDoc="0" locked="0" layoutInCell="0" allowOverlap="1" wp14:anchorId="1CFA17B8" wp14:editId="416CA418">
              <wp:simplePos x="0" y="0"/>
              <wp:positionH relativeFrom="column">
                <wp:posOffset>-60960</wp:posOffset>
              </wp:positionH>
              <wp:positionV relativeFrom="paragraph">
                <wp:posOffset>93979</wp:posOffset>
              </wp:positionV>
              <wp:extent cx="5953125" cy="0"/>
              <wp:effectExtent l="0" t="0" r="9525" b="19050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332B4E5" id="Line 13" o:spid="_x0000_s1026" style="position:absolute;z-index:2516679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8pt,7.4pt" to="463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fHyEQIAACk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" o:allowincell="f"/>
          </w:pict>
        </mc:Fallback>
      </mc:AlternateContent>
    </w:r>
  </w:p>
  <w:p w14:paraId="1DF5BED5" w14:textId="77777777" w:rsidR="004C3DDD" w:rsidRDefault="004C3DDD" w:rsidP="00C30D92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rPr>
        <w:rFonts w:cs="Arial"/>
        <w:b/>
        <w:i w:val="0"/>
        <w:noProof/>
        <w:color w:val="auto"/>
        <w:w w:val="80"/>
        <w:szCs w:val="16"/>
      </w:rPr>
    </w:pPr>
  </w:p>
  <w:p w14:paraId="77A6AC92" w14:textId="77777777" w:rsidR="004C3DDD" w:rsidRDefault="004C3DDD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center"/>
    </w:pPr>
    <w:r>
      <w:rPr>
        <w:rFonts w:cs="Arial"/>
        <w:b/>
        <w:i w:val="0"/>
        <w:noProof/>
        <w:color w:val="auto"/>
        <w:szCs w:val="16"/>
      </w:rPr>
      <mc:AlternateContent>
        <mc:Choice Requires="wps">
          <w:drawing>
            <wp:anchor distT="4294967294" distB="4294967294" distL="114300" distR="114300" simplePos="0" relativeHeight="251665920" behindDoc="0" locked="0" layoutInCell="0" allowOverlap="1" wp14:anchorId="7FDFF3AC" wp14:editId="4D940E36">
              <wp:simplePos x="0" y="0"/>
              <wp:positionH relativeFrom="column">
                <wp:posOffset>0</wp:posOffset>
              </wp:positionH>
              <wp:positionV relativeFrom="paragraph">
                <wp:posOffset>325754</wp:posOffset>
              </wp:positionV>
              <wp:extent cx="5600700" cy="0"/>
              <wp:effectExtent l="0" t="0" r="19050" b="19050"/>
              <wp:wrapNone/>
              <wp:docPr id="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37A4895" id="Line 10" o:spid="_x0000_s1026" style="position:absolute;z-index:2516659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5.65pt" to="441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maj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" o:allowincell="f"/>
          </w:pict>
        </mc:Fallback>
      </mc:AlternateContent>
    </w:r>
    <w:r>
      <w:rPr>
        <w:rFonts w:cs="Arial"/>
        <w:b/>
        <w:i w:val="0"/>
        <w:noProof/>
        <w:color w:val="auto"/>
        <w:w w:val="80"/>
        <w:szCs w:val="16"/>
      </w:rPr>
      <w:drawing>
        <wp:inline distT="0" distB="0" distL="0" distR="0" wp14:anchorId="43F209DB" wp14:editId="3770E10A">
          <wp:extent cx="5753100" cy="7534275"/>
          <wp:effectExtent l="0" t="0" r="0" b="9525"/>
          <wp:docPr id="30" name="Picture 30" descr="Corporate_Word_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porate_Word_p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3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3749E9" w14:textId="77777777" w:rsidR="004C3DDD" w:rsidRDefault="004C3DD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1B0A2" w14:textId="77777777" w:rsidR="004C3DDD" w:rsidRDefault="004C3DDD" w:rsidP="00653CDE">
    <w:pPr>
      <w:pStyle w:val="Footer"/>
      <w:tabs>
        <w:tab w:val="clear" w:pos="8306"/>
        <w:tab w:val="right" w:pos="8820"/>
      </w:tabs>
      <w:ind w:right="2217"/>
      <w:jc w:val="right"/>
      <w:rPr>
        <w:rFonts w:cs="Arial"/>
        <w:b/>
        <w:i w:val="0"/>
        <w:noProof/>
        <w:color w:val="auto"/>
        <w:w w:val="80"/>
        <w:szCs w:val="16"/>
      </w:rPr>
    </w:pPr>
  </w:p>
  <w:p w14:paraId="05921364" w14:textId="77777777" w:rsidR="004C3DDD" w:rsidRDefault="004C3DDD" w:rsidP="00653CDE">
    <w:pPr>
      <w:pStyle w:val="Footer"/>
      <w:tabs>
        <w:tab w:val="clear" w:pos="8306"/>
        <w:tab w:val="right" w:pos="8820"/>
      </w:tabs>
      <w:ind w:right="3027"/>
      <w:jc w:val="right"/>
      <w:rPr>
        <w:rFonts w:cs="Arial"/>
        <w:b/>
        <w:i w:val="0"/>
        <w:noProof/>
        <w:color w:val="auto"/>
        <w:w w:val="80"/>
        <w:szCs w:val="16"/>
      </w:rPr>
    </w:pPr>
    <w:r>
      <w:rPr>
        <w:noProof/>
      </w:rPr>
      <w:drawing>
        <wp:anchor distT="0" distB="0" distL="114300" distR="114300" simplePos="0" relativeHeight="251671040" behindDoc="1" locked="0" layoutInCell="0" allowOverlap="1" wp14:anchorId="0076053E" wp14:editId="4AB3CF60">
          <wp:simplePos x="0" y="0"/>
          <wp:positionH relativeFrom="column">
            <wp:posOffset>4032250</wp:posOffset>
          </wp:positionH>
          <wp:positionV relativeFrom="paragraph">
            <wp:posOffset>77470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15" name="Picture 15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FFEA351" w14:textId="77777777" w:rsidR="004C3DDD" w:rsidRDefault="004C3DDD" w:rsidP="00653CDE">
    <w:pPr>
      <w:pStyle w:val="Footer"/>
      <w:tabs>
        <w:tab w:val="clear" w:pos="8306"/>
        <w:tab w:val="right" w:pos="8820"/>
      </w:tabs>
      <w:ind w:right="3027"/>
      <w:jc w:val="right"/>
      <w:rPr>
        <w:rFonts w:cs="Arial"/>
        <w:b/>
        <w:noProof/>
        <w:color w:val="auto"/>
        <w:szCs w:val="16"/>
      </w:rPr>
    </w:pPr>
    <w:r w:rsidRPr="00A82D08">
      <w:rPr>
        <w:rFonts w:cs="Arial"/>
        <w:b/>
        <w:noProof/>
        <w:color w:val="auto"/>
        <w:szCs w:val="16"/>
      </w:rPr>
      <w:t>Employment, Social Affairs &amp; Inclusion</w:t>
    </w:r>
  </w:p>
  <w:p w14:paraId="76CC38E8" w14:textId="77777777" w:rsidR="004C3DDD" w:rsidRPr="00A82D08" w:rsidRDefault="004C3DDD" w:rsidP="00653CDE">
    <w:pPr>
      <w:pStyle w:val="Footer"/>
      <w:tabs>
        <w:tab w:val="clear" w:pos="8306"/>
        <w:tab w:val="left" w:pos="6300"/>
        <w:tab w:val="right" w:pos="8820"/>
      </w:tabs>
      <w:ind w:right="2487"/>
      <w:jc w:val="right"/>
      <w:rPr>
        <w:rFonts w:cs="Arial"/>
        <w:b/>
        <w:noProof/>
        <w:color w:val="auto"/>
        <w:szCs w:val="16"/>
      </w:rPr>
    </w:pPr>
    <w:r>
      <w:rPr>
        <w:rStyle w:val="HeaderChar"/>
      </w:rPr>
      <w:t>EESSI</w:t>
    </w:r>
    <w:r w:rsidRPr="002E6ECB">
      <w:rPr>
        <w:rStyle w:val="HeaderChar"/>
      </w:rPr>
      <w:t xml:space="preserve"> </w:t>
    </w:r>
    <w:r>
      <w:rPr>
        <w:rStyle w:val="HeaderChar"/>
      </w:rPr>
      <w:t xml:space="preserve">Business Use Case – LA_BUC_02 – </w:t>
    </w:r>
    <w:r w:rsidRPr="00960A9F">
      <w:rPr>
        <w:rFonts w:cs="Calibri"/>
        <w:i w:val="0"/>
        <w:color w:val="000000"/>
      </w:rPr>
      <w:t>Determination of legislation applicable</w:t>
    </w:r>
  </w:p>
  <w:p w14:paraId="13B01E5C" w14:textId="77777777" w:rsidR="004C3DDD" w:rsidRDefault="004C3DDD" w:rsidP="00C30D92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right"/>
      <w:rPr>
        <w:rFonts w:cs="Arial"/>
        <w:b/>
        <w:i w:val="0"/>
        <w:noProof/>
        <w:color w:val="auto"/>
        <w:w w:val="80"/>
        <w:szCs w:val="16"/>
      </w:rPr>
    </w:pPr>
    <w:r>
      <w:rPr>
        <w:noProof/>
        <w:color w:val="000000"/>
        <w:szCs w:val="24"/>
      </w:rPr>
      <mc:AlternateContent>
        <mc:Choice Requires="wps">
          <w:drawing>
            <wp:anchor distT="4294967294" distB="4294967294" distL="114300" distR="114300" simplePos="0" relativeHeight="251672064" behindDoc="0" locked="0" layoutInCell="0" allowOverlap="1" wp14:anchorId="6F276406" wp14:editId="553530CA">
              <wp:simplePos x="0" y="0"/>
              <wp:positionH relativeFrom="column">
                <wp:posOffset>-60960</wp:posOffset>
              </wp:positionH>
              <wp:positionV relativeFrom="paragraph">
                <wp:posOffset>93979</wp:posOffset>
              </wp:positionV>
              <wp:extent cx="5953125" cy="0"/>
              <wp:effectExtent l="0" t="0" r="9525" b="19050"/>
              <wp:wrapNone/>
              <wp:docPr id="10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0DFAAEE" id="Line 13" o:spid="_x0000_s1026" style="position:absolute;z-index:2516720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8pt,7.4pt" to="463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" o:allowincell="f"/>
          </w:pict>
        </mc:Fallback>
      </mc:AlternateContent>
    </w:r>
  </w:p>
  <w:p w14:paraId="66896F7C" w14:textId="77777777" w:rsidR="004C3DDD" w:rsidRDefault="004C3DDD" w:rsidP="00C30D92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rPr>
        <w:rFonts w:cs="Arial"/>
        <w:b/>
        <w:i w:val="0"/>
        <w:noProof/>
        <w:color w:val="auto"/>
        <w:w w:val="80"/>
        <w:szCs w:val="16"/>
      </w:rPr>
    </w:pPr>
  </w:p>
  <w:p w14:paraId="4186CD80" w14:textId="77777777" w:rsidR="004C3DDD" w:rsidRDefault="004C3DDD" w:rsidP="00F73F01">
    <w:pPr>
      <w:pStyle w:val="Footer"/>
      <w:pBdr>
        <w:bottom w:val="single" w:sz="4" w:space="1" w:color="7B6F46"/>
      </w:pBdr>
      <w:tabs>
        <w:tab w:val="clear" w:pos="8306"/>
        <w:tab w:val="right" w:pos="8820"/>
      </w:tabs>
      <w:ind w:right="3027"/>
      <w:jc w:val="center"/>
    </w:pPr>
    <w:r>
      <w:rPr>
        <w:rFonts w:cs="Arial"/>
        <w:b/>
        <w:i w:val="0"/>
        <w:noProof/>
        <w:color w:val="auto"/>
        <w:szCs w:val="16"/>
      </w:rPr>
      <mc:AlternateContent>
        <mc:Choice Requires="wps">
          <w:drawing>
            <wp:anchor distT="4294967294" distB="4294967294" distL="114300" distR="114300" simplePos="0" relativeHeight="251670016" behindDoc="0" locked="0" layoutInCell="0" allowOverlap="1" wp14:anchorId="749DA3E6" wp14:editId="5EA5ABAF">
              <wp:simplePos x="0" y="0"/>
              <wp:positionH relativeFrom="column">
                <wp:posOffset>0</wp:posOffset>
              </wp:positionH>
              <wp:positionV relativeFrom="paragraph">
                <wp:posOffset>325754</wp:posOffset>
              </wp:positionV>
              <wp:extent cx="5600700" cy="0"/>
              <wp:effectExtent l="0" t="0" r="19050" b="19050"/>
              <wp:wrapNone/>
              <wp:docPr id="1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2B5ED2B" id="Line 10" o:spid="_x0000_s1026" style="position:absolute;z-index:2516700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5.65pt" to="441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J2FA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" o:allowincell="f"/>
          </w:pict>
        </mc:Fallback>
      </mc:AlternateContent>
    </w:r>
    <w:r>
      <w:rPr>
        <w:rFonts w:cs="Arial"/>
        <w:b/>
        <w:i w:val="0"/>
        <w:noProof/>
        <w:color w:val="auto"/>
        <w:w w:val="80"/>
        <w:szCs w:val="16"/>
      </w:rPr>
      <w:drawing>
        <wp:inline distT="0" distB="0" distL="0" distR="0" wp14:anchorId="14B83F9B" wp14:editId="7B6CC76A">
          <wp:extent cx="5753100" cy="7534275"/>
          <wp:effectExtent l="0" t="0" r="0" b="9525"/>
          <wp:docPr id="16" name="Picture 16" descr="Corporate_Word_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porate_Word_p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34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867F17" w14:textId="77777777" w:rsidR="004C3DDD" w:rsidRDefault="004C3DD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384D4E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>
    <w:nsid w:val="FFFFFF7D"/>
    <w:multiLevelType w:val="singleLevel"/>
    <w:tmpl w:val="14380D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>
    <w:nsid w:val="FFFFFF7E"/>
    <w:multiLevelType w:val="singleLevel"/>
    <w:tmpl w:val="CEDC45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>
    <w:nsid w:val="FFFFFF7F"/>
    <w:multiLevelType w:val="singleLevel"/>
    <w:tmpl w:val="81F4EBAC"/>
    <w:lvl w:ilvl="0">
      <w:start w:val="1"/>
      <w:numFmt w:val="decimal"/>
      <w:pStyle w:val="ListNumber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>
    <w:nsid w:val="FFFFFF81"/>
    <w:multiLevelType w:val="singleLevel"/>
    <w:tmpl w:val="938E31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0A6AECDE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6">
    <w:nsid w:val="FFFFFF89"/>
    <w:multiLevelType w:val="singleLevel"/>
    <w:tmpl w:val="BCDE2FFE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7">
    <w:nsid w:val="026C140F"/>
    <w:multiLevelType w:val="hybridMultilevel"/>
    <w:tmpl w:val="DC72AC08"/>
    <w:lvl w:ilvl="0" w:tplc="39BC4E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A112BB"/>
    <w:multiLevelType w:val="hybridMultilevel"/>
    <w:tmpl w:val="D5548D62"/>
    <w:lvl w:ilvl="0" w:tplc="3FEC8F7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EF4F2D"/>
    <w:multiLevelType w:val="hybridMultilevel"/>
    <w:tmpl w:val="52365144"/>
    <w:lvl w:ilvl="0" w:tplc="076615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A20D35"/>
    <w:multiLevelType w:val="hybridMultilevel"/>
    <w:tmpl w:val="D5548D62"/>
    <w:lvl w:ilvl="0" w:tplc="3FEC8F7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E879B6"/>
    <w:multiLevelType w:val="hybridMultilevel"/>
    <w:tmpl w:val="C46624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F751C8"/>
    <w:multiLevelType w:val="hybridMultilevel"/>
    <w:tmpl w:val="05F6E8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185F9A"/>
    <w:multiLevelType w:val="hybridMultilevel"/>
    <w:tmpl w:val="B81C7894"/>
    <w:lvl w:ilvl="0" w:tplc="619C2F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3CF302F"/>
    <w:multiLevelType w:val="hybridMultilevel"/>
    <w:tmpl w:val="A5F08804"/>
    <w:lvl w:ilvl="0" w:tplc="916691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3D0A16"/>
    <w:multiLevelType w:val="singleLevel"/>
    <w:tmpl w:val="18469F0C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17">
    <w:nsid w:val="147D21A8"/>
    <w:multiLevelType w:val="hybridMultilevel"/>
    <w:tmpl w:val="31588838"/>
    <w:lvl w:ilvl="0" w:tplc="64D0F7E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B0780E"/>
    <w:multiLevelType w:val="hybridMultilevel"/>
    <w:tmpl w:val="D5548D62"/>
    <w:lvl w:ilvl="0" w:tplc="3FEC8F7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9C9791E"/>
    <w:multiLevelType w:val="hybridMultilevel"/>
    <w:tmpl w:val="E0DC0EDE"/>
    <w:lvl w:ilvl="0" w:tplc="CE227A2E">
      <w:start w:val="1"/>
      <w:numFmt w:val="decimal"/>
      <w:lvlText w:val="%1."/>
      <w:lvlJc w:val="left"/>
      <w:pPr>
        <w:ind w:left="900" w:firstLine="0"/>
      </w:pPr>
      <w:rPr>
        <w:rFonts w:ascii="Verdana" w:hAnsi="Verdana" w:hint="default"/>
        <w:b w:val="0"/>
        <w:i w:val="0"/>
        <w:u w:val="none"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3D1054"/>
    <w:multiLevelType w:val="hybridMultilevel"/>
    <w:tmpl w:val="52365144"/>
    <w:lvl w:ilvl="0" w:tplc="076615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753124"/>
    <w:multiLevelType w:val="hybridMultilevel"/>
    <w:tmpl w:val="B81C7894"/>
    <w:lvl w:ilvl="0" w:tplc="619C2F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860378"/>
    <w:multiLevelType w:val="hybridMultilevel"/>
    <w:tmpl w:val="D5548D62"/>
    <w:lvl w:ilvl="0" w:tplc="3FEC8F7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DD3599"/>
    <w:multiLevelType w:val="multilevel"/>
    <w:tmpl w:val="C5781CC6"/>
    <w:lvl w:ilvl="0">
      <w:start w:val="1"/>
      <w:numFmt w:val="decimal"/>
      <w:pStyle w:val="Reference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237870B4"/>
    <w:multiLevelType w:val="hybridMultilevel"/>
    <w:tmpl w:val="52365144"/>
    <w:lvl w:ilvl="0" w:tplc="076615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4225E59"/>
    <w:multiLevelType w:val="singleLevel"/>
    <w:tmpl w:val="A54AAC82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27">
    <w:nsid w:val="267920C6"/>
    <w:multiLevelType w:val="hybridMultilevel"/>
    <w:tmpl w:val="52365144"/>
    <w:lvl w:ilvl="0" w:tplc="076615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B650936"/>
    <w:multiLevelType w:val="hybridMultilevel"/>
    <w:tmpl w:val="1B26EBDC"/>
    <w:lvl w:ilvl="0" w:tplc="1FD48BEA">
      <w:start w:val="1"/>
      <w:numFmt w:val="decimal"/>
      <w:lvlText w:val="%1."/>
      <w:lvlJc w:val="left"/>
      <w:pPr>
        <w:ind w:left="362" w:firstLine="0"/>
      </w:pPr>
      <w:rPr>
        <w:rFonts w:ascii="Verdana" w:hAnsi="Verdana" w:hint="default"/>
        <w:b w:val="0"/>
        <w:i w:val="0"/>
        <w:sz w:val="20"/>
        <w:u w:val="none"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902" w:hanging="360"/>
      </w:pPr>
    </w:lvl>
    <w:lvl w:ilvl="2" w:tplc="0809001B" w:tentative="1">
      <w:start w:val="1"/>
      <w:numFmt w:val="lowerRoman"/>
      <w:lvlText w:val="%3."/>
      <w:lvlJc w:val="right"/>
      <w:pPr>
        <w:ind w:left="1622" w:hanging="180"/>
      </w:pPr>
    </w:lvl>
    <w:lvl w:ilvl="3" w:tplc="0809000F" w:tentative="1">
      <w:start w:val="1"/>
      <w:numFmt w:val="decimal"/>
      <w:lvlText w:val="%4."/>
      <w:lvlJc w:val="left"/>
      <w:pPr>
        <w:ind w:left="2342" w:hanging="360"/>
      </w:pPr>
    </w:lvl>
    <w:lvl w:ilvl="4" w:tplc="08090019" w:tentative="1">
      <w:start w:val="1"/>
      <w:numFmt w:val="lowerLetter"/>
      <w:lvlText w:val="%5."/>
      <w:lvlJc w:val="left"/>
      <w:pPr>
        <w:ind w:left="3062" w:hanging="360"/>
      </w:pPr>
    </w:lvl>
    <w:lvl w:ilvl="5" w:tplc="0809001B" w:tentative="1">
      <w:start w:val="1"/>
      <w:numFmt w:val="lowerRoman"/>
      <w:lvlText w:val="%6."/>
      <w:lvlJc w:val="right"/>
      <w:pPr>
        <w:ind w:left="3782" w:hanging="180"/>
      </w:pPr>
    </w:lvl>
    <w:lvl w:ilvl="6" w:tplc="0809000F" w:tentative="1">
      <w:start w:val="1"/>
      <w:numFmt w:val="decimal"/>
      <w:lvlText w:val="%7."/>
      <w:lvlJc w:val="left"/>
      <w:pPr>
        <w:ind w:left="4502" w:hanging="360"/>
      </w:pPr>
    </w:lvl>
    <w:lvl w:ilvl="7" w:tplc="08090019" w:tentative="1">
      <w:start w:val="1"/>
      <w:numFmt w:val="lowerLetter"/>
      <w:lvlText w:val="%8."/>
      <w:lvlJc w:val="left"/>
      <w:pPr>
        <w:ind w:left="5222" w:hanging="360"/>
      </w:pPr>
    </w:lvl>
    <w:lvl w:ilvl="8" w:tplc="0809001B" w:tentative="1">
      <w:start w:val="1"/>
      <w:numFmt w:val="lowerRoman"/>
      <w:lvlText w:val="%9."/>
      <w:lvlJc w:val="right"/>
      <w:pPr>
        <w:ind w:left="5942" w:hanging="180"/>
      </w:pPr>
    </w:lvl>
  </w:abstractNum>
  <w:abstractNum w:abstractNumId="29">
    <w:nsid w:val="2C420A08"/>
    <w:multiLevelType w:val="hybridMultilevel"/>
    <w:tmpl w:val="F28A1C8C"/>
    <w:lvl w:ilvl="0" w:tplc="B372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DF301C9"/>
    <w:multiLevelType w:val="hybridMultilevel"/>
    <w:tmpl w:val="6EB6B5E8"/>
    <w:lvl w:ilvl="0" w:tplc="24FAEE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3E523C5"/>
    <w:multiLevelType w:val="hybridMultilevel"/>
    <w:tmpl w:val="31B69930"/>
    <w:lvl w:ilvl="0" w:tplc="076615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7C378B5"/>
    <w:multiLevelType w:val="hybridMultilevel"/>
    <w:tmpl w:val="4704B29C"/>
    <w:lvl w:ilvl="0" w:tplc="959643E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EB6473"/>
    <w:multiLevelType w:val="hybridMultilevel"/>
    <w:tmpl w:val="D5548D62"/>
    <w:lvl w:ilvl="0" w:tplc="3FEC8F7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93862F3"/>
    <w:multiLevelType w:val="hybridMultilevel"/>
    <w:tmpl w:val="DF6A644C"/>
    <w:lvl w:ilvl="0" w:tplc="916691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E13896"/>
    <w:multiLevelType w:val="hybridMultilevel"/>
    <w:tmpl w:val="CAF00676"/>
    <w:lvl w:ilvl="0" w:tplc="22CC42C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3A7730C4"/>
    <w:multiLevelType w:val="singleLevel"/>
    <w:tmpl w:val="474CA2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37">
    <w:nsid w:val="3CCB707A"/>
    <w:multiLevelType w:val="multilevel"/>
    <w:tmpl w:val="B1E8861A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520"/>
      </w:pPr>
      <w:rPr>
        <w:rFonts w:hint="default"/>
      </w:rPr>
    </w:lvl>
  </w:abstractNum>
  <w:abstractNum w:abstractNumId="38">
    <w:nsid w:val="40E66C74"/>
    <w:multiLevelType w:val="hybridMultilevel"/>
    <w:tmpl w:val="12FA5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29E662A"/>
    <w:multiLevelType w:val="multilevel"/>
    <w:tmpl w:val="1DCA4396"/>
    <w:lvl w:ilvl="0">
      <w:start w:val="1"/>
      <w:numFmt w:val="decimal"/>
      <w:pStyle w:val="ListNumber1"/>
      <w:lvlText w:val="(%1)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46155F28"/>
    <w:multiLevelType w:val="hybridMultilevel"/>
    <w:tmpl w:val="05F6E8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1E1FB0"/>
    <w:multiLevelType w:val="hybridMultilevel"/>
    <w:tmpl w:val="BAD056B8"/>
    <w:lvl w:ilvl="0" w:tplc="1734716A">
      <w:start w:val="1"/>
      <w:numFmt w:val="bullet"/>
      <w:pStyle w:val="ListBullet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4786340E"/>
    <w:multiLevelType w:val="hybridMultilevel"/>
    <w:tmpl w:val="70D2A5B2"/>
    <w:lvl w:ilvl="0" w:tplc="3A229B1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84414C8"/>
    <w:multiLevelType w:val="hybridMultilevel"/>
    <w:tmpl w:val="B81C7894"/>
    <w:lvl w:ilvl="0" w:tplc="619C2F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86A4C61"/>
    <w:multiLevelType w:val="hybridMultilevel"/>
    <w:tmpl w:val="BD248826"/>
    <w:lvl w:ilvl="0" w:tplc="B8BED18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8C867E0"/>
    <w:multiLevelType w:val="hybridMultilevel"/>
    <w:tmpl w:val="D5548D62"/>
    <w:lvl w:ilvl="0" w:tplc="3FEC8F7E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2" w:hanging="360"/>
      </w:pPr>
    </w:lvl>
    <w:lvl w:ilvl="2" w:tplc="0809001B" w:tentative="1">
      <w:start w:val="1"/>
      <w:numFmt w:val="lowerRoman"/>
      <w:lvlText w:val="%3."/>
      <w:lvlJc w:val="right"/>
      <w:pPr>
        <w:ind w:left="1622" w:hanging="180"/>
      </w:pPr>
    </w:lvl>
    <w:lvl w:ilvl="3" w:tplc="0809000F" w:tentative="1">
      <w:start w:val="1"/>
      <w:numFmt w:val="decimal"/>
      <w:lvlText w:val="%4."/>
      <w:lvlJc w:val="left"/>
      <w:pPr>
        <w:ind w:left="2342" w:hanging="360"/>
      </w:pPr>
    </w:lvl>
    <w:lvl w:ilvl="4" w:tplc="08090019" w:tentative="1">
      <w:start w:val="1"/>
      <w:numFmt w:val="lowerLetter"/>
      <w:lvlText w:val="%5."/>
      <w:lvlJc w:val="left"/>
      <w:pPr>
        <w:ind w:left="3062" w:hanging="360"/>
      </w:pPr>
    </w:lvl>
    <w:lvl w:ilvl="5" w:tplc="0809001B" w:tentative="1">
      <w:start w:val="1"/>
      <w:numFmt w:val="lowerRoman"/>
      <w:lvlText w:val="%6."/>
      <w:lvlJc w:val="right"/>
      <w:pPr>
        <w:ind w:left="3782" w:hanging="180"/>
      </w:pPr>
    </w:lvl>
    <w:lvl w:ilvl="6" w:tplc="0809000F" w:tentative="1">
      <w:start w:val="1"/>
      <w:numFmt w:val="decimal"/>
      <w:lvlText w:val="%7."/>
      <w:lvlJc w:val="left"/>
      <w:pPr>
        <w:ind w:left="4502" w:hanging="360"/>
      </w:pPr>
    </w:lvl>
    <w:lvl w:ilvl="7" w:tplc="08090019" w:tentative="1">
      <w:start w:val="1"/>
      <w:numFmt w:val="lowerLetter"/>
      <w:lvlText w:val="%8."/>
      <w:lvlJc w:val="left"/>
      <w:pPr>
        <w:ind w:left="5222" w:hanging="360"/>
      </w:pPr>
    </w:lvl>
    <w:lvl w:ilvl="8" w:tplc="0809001B" w:tentative="1">
      <w:start w:val="1"/>
      <w:numFmt w:val="lowerRoman"/>
      <w:lvlText w:val="%9."/>
      <w:lvlJc w:val="right"/>
      <w:pPr>
        <w:ind w:left="5942" w:hanging="180"/>
      </w:pPr>
    </w:lvl>
  </w:abstractNum>
  <w:abstractNum w:abstractNumId="46">
    <w:nsid w:val="494F1103"/>
    <w:multiLevelType w:val="hybridMultilevel"/>
    <w:tmpl w:val="9F2CC728"/>
    <w:lvl w:ilvl="0" w:tplc="916691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97C5CAA"/>
    <w:multiLevelType w:val="hybridMultilevel"/>
    <w:tmpl w:val="D5548D62"/>
    <w:lvl w:ilvl="0" w:tplc="3FEC8F7E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2" w:hanging="360"/>
      </w:pPr>
    </w:lvl>
    <w:lvl w:ilvl="2" w:tplc="0809001B" w:tentative="1">
      <w:start w:val="1"/>
      <w:numFmt w:val="lowerRoman"/>
      <w:lvlText w:val="%3."/>
      <w:lvlJc w:val="right"/>
      <w:pPr>
        <w:ind w:left="1622" w:hanging="180"/>
      </w:pPr>
    </w:lvl>
    <w:lvl w:ilvl="3" w:tplc="0809000F" w:tentative="1">
      <w:start w:val="1"/>
      <w:numFmt w:val="decimal"/>
      <w:lvlText w:val="%4."/>
      <w:lvlJc w:val="left"/>
      <w:pPr>
        <w:ind w:left="2342" w:hanging="360"/>
      </w:pPr>
    </w:lvl>
    <w:lvl w:ilvl="4" w:tplc="08090019" w:tentative="1">
      <w:start w:val="1"/>
      <w:numFmt w:val="lowerLetter"/>
      <w:lvlText w:val="%5."/>
      <w:lvlJc w:val="left"/>
      <w:pPr>
        <w:ind w:left="3062" w:hanging="360"/>
      </w:pPr>
    </w:lvl>
    <w:lvl w:ilvl="5" w:tplc="0809001B" w:tentative="1">
      <w:start w:val="1"/>
      <w:numFmt w:val="lowerRoman"/>
      <w:lvlText w:val="%6."/>
      <w:lvlJc w:val="right"/>
      <w:pPr>
        <w:ind w:left="3782" w:hanging="180"/>
      </w:pPr>
    </w:lvl>
    <w:lvl w:ilvl="6" w:tplc="0809000F" w:tentative="1">
      <w:start w:val="1"/>
      <w:numFmt w:val="decimal"/>
      <w:lvlText w:val="%7."/>
      <w:lvlJc w:val="left"/>
      <w:pPr>
        <w:ind w:left="4502" w:hanging="360"/>
      </w:pPr>
    </w:lvl>
    <w:lvl w:ilvl="7" w:tplc="08090019" w:tentative="1">
      <w:start w:val="1"/>
      <w:numFmt w:val="lowerLetter"/>
      <w:lvlText w:val="%8."/>
      <w:lvlJc w:val="left"/>
      <w:pPr>
        <w:ind w:left="5222" w:hanging="360"/>
      </w:pPr>
    </w:lvl>
    <w:lvl w:ilvl="8" w:tplc="0809001B" w:tentative="1">
      <w:start w:val="1"/>
      <w:numFmt w:val="lowerRoman"/>
      <w:lvlText w:val="%9."/>
      <w:lvlJc w:val="right"/>
      <w:pPr>
        <w:ind w:left="5942" w:hanging="180"/>
      </w:pPr>
    </w:lvl>
  </w:abstractNum>
  <w:abstractNum w:abstractNumId="48">
    <w:nsid w:val="4A171A2C"/>
    <w:multiLevelType w:val="hybridMultilevel"/>
    <w:tmpl w:val="9F2CC728"/>
    <w:lvl w:ilvl="0" w:tplc="916691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C970E03"/>
    <w:multiLevelType w:val="hybridMultilevel"/>
    <w:tmpl w:val="52365144"/>
    <w:lvl w:ilvl="0" w:tplc="076615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F2757E9"/>
    <w:multiLevelType w:val="hybridMultilevel"/>
    <w:tmpl w:val="9F2CC728"/>
    <w:lvl w:ilvl="0" w:tplc="916691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F897971"/>
    <w:multiLevelType w:val="multilevel"/>
    <w:tmpl w:val="B1E8861A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520"/>
      </w:pPr>
      <w:rPr>
        <w:rFonts w:hint="default"/>
      </w:rPr>
    </w:lvl>
  </w:abstractNum>
  <w:abstractNum w:abstractNumId="52">
    <w:nsid w:val="54BD0BEC"/>
    <w:multiLevelType w:val="singleLevel"/>
    <w:tmpl w:val="ADAC358A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53">
    <w:nsid w:val="5520076C"/>
    <w:multiLevelType w:val="hybridMultilevel"/>
    <w:tmpl w:val="EE642A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5C64BDD"/>
    <w:multiLevelType w:val="hybridMultilevel"/>
    <w:tmpl w:val="1B26EBDC"/>
    <w:lvl w:ilvl="0" w:tplc="1FD48BEA">
      <w:start w:val="1"/>
      <w:numFmt w:val="decimal"/>
      <w:lvlText w:val="%1."/>
      <w:lvlJc w:val="left"/>
      <w:pPr>
        <w:ind w:left="362" w:firstLine="0"/>
      </w:pPr>
      <w:rPr>
        <w:rFonts w:ascii="Verdana" w:hAnsi="Verdana" w:hint="default"/>
        <w:b w:val="0"/>
        <w:i w:val="0"/>
        <w:sz w:val="20"/>
        <w:u w:val="none"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902" w:hanging="360"/>
      </w:pPr>
    </w:lvl>
    <w:lvl w:ilvl="2" w:tplc="0809001B" w:tentative="1">
      <w:start w:val="1"/>
      <w:numFmt w:val="lowerRoman"/>
      <w:lvlText w:val="%3."/>
      <w:lvlJc w:val="right"/>
      <w:pPr>
        <w:ind w:left="1622" w:hanging="180"/>
      </w:pPr>
    </w:lvl>
    <w:lvl w:ilvl="3" w:tplc="0809000F" w:tentative="1">
      <w:start w:val="1"/>
      <w:numFmt w:val="decimal"/>
      <w:lvlText w:val="%4."/>
      <w:lvlJc w:val="left"/>
      <w:pPr>
        <w:ind w:left="2342" w:hanging="360"/>
      </w:pPr>
    </w:lvl>
    <w:lvl w:ilvl="4" w:tplc="08090019" w:tentative="1">
      <w:start w:val="1"/>
      <w:numFmt w:val="lowerLetter"/>
      <w:lvlText w:val="%5."/>
      <w:lvlJc w:val="left"/>
      <w:pPr>
        <w:ind w:left="3062" w:hanging="360"/>
      </w:pPr>
    </w:lvl>
    <w:lvl w:ilvl="5" w:tplc="0809001B" w:tentative="1">
      <w:start w:val="1"/>
      <w:numFmt w:val="lowerRoman"/>
      <w:lvlText w:val="%6."/>
      <w:lvlJc w:val="right"/>
      <w:pPr>
        <w:ind w:left="3782" w:hanging="180"/>
      </w:pPr>
    </w:lvl>
    <w:lvl w:ilvl="6" w:tplc="0809000F" w:tentative="1">
      <w:start w:val="1"/>
      <w:numFmt w:val="decimal"/>
      <w:lvlText w:val="%7."/>
      <w:lvlJc w:val="left"/>
      <w:pPr>
        <w:ind w:left="4502" w:hanging="360"/>
      </w:pPr>
    </w:lvl>
    <w:lvl w:ilvl="7" w:tplc="08090019" w:tentative="1">
      <w:start w:val="1"/>
      <w:numFmt w:val="lowerLetter"/>
      <w:lvlText w:val="%8."/>
      <w:lvlJc w:val="left"/>
      <w:pPr>
        <w:ind w:left="5222" w:hanging="360"/>
      </w:pPr>
    </w:lvl>
    <w:lvl w:ilvl="8" w:tplc="0809001B" w:tentative="1">
      <w:start w:val="1"/>
      <w:numFmt w:val="lowerRoman"/>
      <w:lvlText w:val="%9."/>
      <w:lvlJc w:val="right"/>
      <w:pPr>
        <w:ind w:left="5942" w:hanging="180"/>
      </w:pPr>
    </w:lvl>
  </w:abstractNum>
  <w:abstractNum w:abstractNumId="55">
    <w:nsid w:val="583F3995"/>
    <w:multiLevelType w:val="hybridMultilevel"/>
    <w:tmpl w:val="CAF00676"/>
    <w:lvl w:ilvl="0" w:tplc="22CC42C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5B6867F4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7">
    <w:nsid w:val="662B5C67"/>
    <w:multiLevelType w:val="singleLevel"/>
    <w:tmpl w:val="8F10F890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58">
    <w:nsid w:val="668A10F7"/>
    <w:multiLevelType w:val="singleLevel"/>
    <w:tmpl w:val="53AE953A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59">
    <w:nsid w:val="67671EEF"/>
    <w:multiLevelType w:val="singleLevel"/>
    <w:tmpl w:val="61CAE77E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60">
    <w:nsid w:val="697E42B9"/>
    <w:multiLevelType w:val="hybridMultilevel"/>
    <w:tmpl w:val="2CB2F9AC"/>
    <w:lvl w:ilvl="0" w:tplc="E1DC6B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A0872AD"/>
    <w:multiLevelType w:val="hybridMultilevel"/>
    <w:tmpl w:val="07FA693A"/>
    <w:lvl w:ilvl="0" w:tplc="76E002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CF165D"/>
    <w:multiLevelType w:val="hybridMultilevel"/>
    <w:tmpl w:val="891EEC68"/>
    <w:lvl w:ilvl="0" w:tplc="197888DA">
      <w:start w:val="1"/>
      <w:numFmt w:val="decimal"/>
      <w:suff w:val="space"/>
      <w:lvlText w:val="Branch %1:"/>
      <w:lvlJc w:val="left"/>
      <w:pPr>
        <w:ind w:left="3969" w:firstLine="0"/>
      </w:pPr>
      <w:rPr>
        <w:rFonts w:hint="default"/>
        <w:b/>
        <w:i/>
        <w:u w:val="single"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DC206A4"/>
    <w:multiLevelType w:val="hybridMultilevel"/>
    <w:tmpl w:val="9EBC23BA"/>
    <w:lvl w:ilvl="0" w:tplc="F05C93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E5C21E3"/>
    <w:multiLevelType w:val="singleLevel"/>
    <w:tmpl w:val="01CA2472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65">
    <w:nsid w:val="6E5E6280"/>
    <w:multiLevelType w:val="hybridMultilevel"/>
    <w:tmpl w:val="52365144"/>
    <w:lvl w:ilvl="0" w:tplc="076615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ECE30FB"/>
    <w:multiLevelType w:val="hybridMultilevel"/>
    <w:tmpl w:val="9F2CC728"/>
    <w:lvl w:ilvl="0" w:tplc="916691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2BB2F39"/>
    <w:multiLevelType w:val="hybridMultilevel"/>
    <w:tmpl w:val="9F2CC728"/>
    <w:lvl w:ilvl="0" w:tplc="916691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9B2012C"/>
    <w:multiLevelType w:val="hybridMultilevel"/>
    <w:tmpl w:val="62E8E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pStyle w:val="StyleStyleHeading212ptJustified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79E9275E"/>
    <w:multiLevelType w:val="hybridMultilevel"/>
    <w:tmpl w:val="043CDD64"/>
    <w:lvl w:ilvl="0" w:tplc="F99680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B594B3B"/>
    <w:multiLevelType w:val="hybridMultilevel"/>
    <w:tmpl w:val="FF6A3EDA"/>
    <w:lvl w:ilvl="0" w:tplc="A1C6CC8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C65145E"/>
    <w:multiLevelType w:val="multilevel"/>
    <w:tmpl w:val="72CEC9F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710" w:firstLine="0"/>
      </w:pPr>
      <w:rPr>
        <w:rFonts w:ascii="Verdana" w:eastAsia="Times New Roman" w:hAnsi="Verdana"/>
        <w:bCs w:val="0"/>
        <w:iCs w:val="0"/>
        <w:caps w:val="0"/>
        <w:smallCaps w:val="0"/>
        <w:dstrike w:val="0"/>
        <w:color w:val="002060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2">
    <w:nsid w:val="7FF102AF"/>
    <w:multiLevelType w:val="hybridMultilevel"/>
    <w:tmpl w:val="E6446C0E"/>
    <w:lvl w:ilvl="0" w:tplc="B59E26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9"/>
  </w:num>
  <w:num w:numId="9">
    <w:abstractNumId w:val="14"/>
  </w:num>
  <w:num w:numId="10">
    <w:abstractNumId w:val="41"/>
  </w:num>
  <w:num w:numId="11">
    <w:abstractNumId w:val="68"/>
  </w:num>
  <w:num w:numId="12">
    <w:abstractNumId w:val="52"/>
  </w:num>
  <w:num w:numId="13">
    <w:abstractNumId w:val="16"/>
  </w:num>
  <w:num w:numId="14">
    <w:abstractNumId w:val="64"/>
  </w:num>
  <w:num w:numId="15">
    <w:abstractNumId w:val="26"/>
  </w:num>
  <w:num w:numId="16">
    <w:abstractNumId w:val="24"/>
  </w:num>
  <w:num w:numId="17">
    <w:abstractNumId w:val="36"/>
  </w:num>
  <w:num w:numId="18">
    <w:abstractNumId w:val="57"/>
  </w:num>
  <w:num w:numId="19">
    <w:abstractNumId w:val="59"/>
  </w:num>
  <w:num w:numId="20">
    <w:abstractNumId w:val="58"/>
  </w:num>
  <w:num w:numId="21">
    <w:abstractNumId w:val="39"/>
  </w:num>
  <w:num w:numId="22">
    <w:abstractNumId w:val="71"/>
  </w:num>
  <w:num w:numId="23">
    <w:abstractNumId w:val="53"/>
  </w:num>
  <w:num w:numId="24">
    <w:abstractNumId w:val="7"/>
  </w:num>
  <w:num w:numId="25">
    <w:abstractNumId w:val="56"/>
  </w:num>
  <w:num w:numId="26">
    <w:abstractNumId w:val="40"/>
  </w:num>
  <w:num w:numId="27">
    <w:abstractNumId w:val="72"/>
  </w:num>
  <w:num w:numId="28">
    <w:abstractNumId w:val="32"/>
  </w:num>
  <w:num w:numId="29">
    <w:abstractNumId w:val="38"/>
  </w:num>
  <w:num w:numId="30">
    <w:abstractNumId w:val="29"/>
  </w:num>
  <w:num w:numId="31">
    <w:abstractNumId w:val="62"/>
  </w:num>
  <w:num w:numId="32">
    <w:abstractNumId w:val="12"/>
  </w:num>
  <w:num w:numId="33">
    <w:abstractNumId w:val="69"/>
  </w:num>
  <w:num w:numId="34">
    <w:abstractNumId w:val="70"/>
  </w:num>
  <w:num w:numId="35">
    <w:abstractNumId w:val="61"/>
  </w:num>
  <w:num w:numId="36">
    <w:abstractNumId w:val="30"/>
  </w:num>
  <w:num w:numId="37">
    <w:abstractNumId w:val="15"/>
  </w:num>
  <w:num w:numId="38">
    <w:abstractNumId w:val="44"/>
  </w:num>
  <w:num w:numId="39">
    <w:abstractNumId w:val="60"/>
  </w:num>
  <w:num w:numId="40">
    <w:abstractNumId w:val="21"/>
  </w:num>
  <w:num w:numId="41">
    <w:abstractNumId w:val="65"/>
  </w:num>
  <w:num w:numId="42">
    <w:abstractNumId w:val="22"/>
  </w:num>
  <w:num w:numId="43">
    <w:abstractNumId w:val="25"/>
  </w:num>
  <w:num w:numId="44">
    <w:abstractNumId w:val="63"/>
  </w:num>
  <w:num w:numId="45">
    <w:abstractNumId w:val="33"/>
  </w:num>
  <w:num w:numId="46">
    <w:abstractNumId w:val="8"/>
  </w:num>
  <w:num w:numId="47">
    <w:abstractNumId w:val="55"/>
  </w:num>
  <w:num w:numId="48">
    <w:abstractNumId w:val="20"/>
  </w:num>
  <w:num w:numId="49">
    <w:abstractNumId w:val="34"/>
  </w:num>
  <w:num w:numId="50">
    <w:abstractNumId w:val="18"/>
  </w:num>
  <w:num w:numId="51">
    <w:abstractNumId w:val="51"/>
  </w:num>
  <w:num w:numId="52">
    <w:abstractNumId w:val="27"/>
  </w:num>
  <w:num w:numId="53">
    <w:abstractNumId w:val="49"/>
  </w:num>
  <w:num w:numId="54">
    <w:abstractNumId w:val="9"/>
  </w:num>
  <w:num w:numId="55">
    <w:abstractNumId w:val="23"/>
  </w:num>
  <w:num w:numId="56">
    <w:abstractNumId w:val="10"/>
  </w:num>
  <w:num w:numId="57">
    <w:abstractNumId w:val="31"/>
  </w:num>
  <w:num w:numId="58">
    <w:abstractNumId w:val="35"/>
  </w:num>
  <w:num w:numId="59">
    <w:abstractNumId w:val="17"/>
  </w:num>
  <w:num w:numId="60">
    <w:abstractNumId w:val="11"/>
  </w:num>
  <w:num w:numId="61">
    <w:abstractNumId w:val="43"/>
  </w:num>
  <w:num w:numId="62">
    <w:abstractNumId w:val="13"/>
  </w:num>
  <w:num w:numId="63">
    <w:abstractNumId w:val="4"/>
  </w:num>
  <w:num w:numId="64">
    <w:abstractNumId w:val="4"/>
  </w:num>
  <w:num w:numId="65">
    <w:abstractNumId w:val="56"/>
  </w:num>
  <w:num w:numId="66">
    <w:abstractNumId w:val="4"/>
  </w:num>
  <w:num w:numId="67">
    <w:abstractNumId w:val="4"/>
  </w:num>
  <w:num w:numId="68">
    <w:abstractNumId w:val="45"/>
  </w:num>
  <w:num w:numId="69">
    <w:abstractNumId w:val="47"/>
  </w:num>
  <w:num w:numId="70">
    <w:abstractNumId w:val="67"/>
  </w:num>
  <w:num w:numId="71">
    <w:abstractNumId w:val="46"/>
  </w:num>
  <w:num w:numId="72">
    <w:abstractNumId w:val="54"/>
  </w:num>
  <w:num w:numId="73">
    <w:abstractNumId w:val="37"/>
  </w:num>
  <w:num w:numId="74">
    <w:abstractNumId w:val="28"/>
  </w:num>
  <w:num w:numId="75">
    <w:abstractNumId w:val="42"/>
  </w:num>
  <w:num w:numId="76">
    <w:abstractNumId w:val="66"/>
  </w:num>
  <w:num w:numId="77">
    <w:abstractNumId w:val="48"/>
  </w:num>
  <w:num w:numId="78">
    <w:abstractNumId w:val="5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2E6ECB"/>
    <w:rsid w:val="0000014E"/>
    <w:rsid w:val="000003C7"/>
    <w:rsid w:val="000011F8"/>
    <w:rsid w:val="00001C97"/>
    <w:rsid w:val="00002AB0"/>
    <w:rsid w:val="00002FFA"/>
    <w:rsid w:val="00003AD6"/>
    <w:rsid w:val="000049DA"/>
    <w:rsid w:val="00004A9A"/>
    <w:rsid w:val="00004D5B"/>
    <w:rsid w:val="00004F54"/>
    <w:rsid w:val="0000595A"/>
    <w:rsid w:val="00005E82"/>
    <w:rsid w:val="000060E8"/>
    <w:rsid w:val="00007392"/>
    <w:rsid w:val="00007AB9"/>
    <w:rsid w:val="00012675"/>
    <w:rsid w:val="00012682"/>
    <w:rsid w:val="00014F85"/>
    <w:rsid w:val="00015307"/>
    <w:rsid w:val="00015760"/>
    <w:rsid w:val="000174A7"/>
    <w:rsid w:val="00020362"/>
    <w:rsid w:val="000227E0"/>
    <w:rsid w:val="000232F6"/>
    <w:rsid w:val="00024498"/>
    <w:rsid w:val="000244D6"/>
    <w:rsid w:val="000248EA"/>
    <w:rsid w:val="00026A2E"/>
    <w:rsid w:val="00026F59"/>
    <w:rsid w:val="0003038A"/>
    <w:rsid w:val="00030A1B"/>
    <w:rsid w:val="00032AAE"/>
    <w:rsid w:val="00033AEB"/>
    <w:rsid w:val="000346A7"/>
    <w:rsid w:val="00036192"/>
    <w:rsid w:val="00036AA1"/>
    <w:rsid w:val="00041ADE"/>
    <w:rsid w:val="00041DD4"/>
    <w:rsid w:val="00043C51"/>
    <w:rsid w:val="000445CA"/>
    <w:rsid w:val="000459B8"/>
    <w:rsid w:val="00045D7B"/>
    <w:rsid w:val="00046B17"/>
    <w:rsid w:val="00050838"/>
    <w:rsid w:val="000511D4"/>
    <w:rsid w:val="000515AD"/>
    <w:rsid w:val="00052461"/>
    <w:rsid w:val="000525CB"/>
    <w:rsid w:val="00052B6B"/>
    <w:rsid w:val="00053613"/>
    <w:rsid w:val="000538D9"/>
    <w:rsid w:val="00053CA2"/>
    <w:rsid w:val="00053CD2"/>
    <w:rsid w:val="00054380"/>
    <w:rsid w:val="00054F7C"/>
    <w:rsid w:val="00056120"/>
    <w:rsid w:val="00056340"/>
    <w:rsid w:val="0005783E"/>
    <w:rsid w:val="00060004"/>
    <w:rsid w:val="00060ED6"/>
    <w:rsid w:val="00061164"/>
    <w:rsid w:val="00061AB5"/>
    <w:rsid w:val="00061AFC"/>
    <w:rsid w:val="000632ED"/>
    <w:rsid w:val="00063F99"/>
    <w:rsid w:val="0006560C"/>
    <w:rsid w:val="00066E95"/>
    <w:rsid w:val="000673AF"/>
    <w:rsid w:val="0006761C"/>
    <w:rsid w:val="000679B5"/>
    <w:rsid w:val="000703BE"/>
    <w:rsid w:val="00070A3B"/>
    <w:rsid w:val="0007167C"/>
    <w:rsid w:val="00071C09"/>
    <w:rsid w:val="0007390C"/>
    <w:rsid w:val="00076EB2"/>
    <w:rsid w:val="00077239"/>
    <w:rsid w:val="00081939"/>
    <w:rsid w:val="00081B17"/>
    <w:rsid w:val="00081E2B"/>
    <w:rsid w:val="000832BA"/>
    <w:rsid w:val="00083D17"/>
    <w:rsid w:val="0008463C"/>
    <w:rsid w:val="00084C7A"/>
    <w:rsid w:val="00084DEF"/>
    <w:rsid w:val="0008560D"/>
    <w:rsid w:val="00090D4B"/>
    <w:rsid w:val="00090DCB"/>
    <w:rsid w:val="0009419B"/>
    <w:rsid w:val="000943D2"/>
    <w:rsid w:val="0009490F"/>
    <w:rsid w:val="00094AB3"/>
    <w:rsid w:val="00095C34"/>
    <w:rsid w:val="00096A5C"/>
    <w:rsid w:val="000A17AD"/>
    <w:rsid w:val="000A1C91"/>
    <w:rsid w:val="000A360E"/>
    <w:rsid w:val="000B0039"/>
    <w:rsid w:val="000B0E45"/>
    <w:rsid w:val="000B1F73"/>
    <w:rsid w:val="000B2535"/>
    <w:rsid w:val="000B4CE1"/>
    <w:rsid w:val="000B654C"/>
    <w:rsid w:val="000B67A9"/>
    <w:rsid w:val="000B7039"/>
    <w:rsid w:val="000C1222"/>
    <w:rsid w:val="000C1551"/>
    <w:rsid w:val="000C1B83"/>
    <w:rsid w:val="000C4351"/>
    <w:rsid w:val="000C4686"/>
    <w:rsid w:val="000C56CD"/>
    <w:rsid w:val="000D0025"/>
    <w:rsid w:val="000D0B86"/>
    <w:rsid w:val="000D0CED"/>
    <w:rsid w:val="000D1BB7"/>
    <w:rsid w:val="000D1E2E"/>
    <w:rsid w:val="000D2790"/>
    <w:rsid w:val="000D3773"/>
    <w:rsid w:val="000D3D42"/>
    <w:rsid w:val="000D46F5"/>
    <w:rsid w:val="000D4878"/>
    <w:rsid w:val="000D6374"/>
    <w:rsid w:val="000D6681"/>
    <w:rsid w:val="000E0B57"/>
    <w:rsid w:val="000E0B84"/>
    <w:rsid w:val="000E249B"/>
    <w:rsid w:val="000E31AA"/>
    <w:rsid w:val="000E3F57"/>
    <w:rsid w:val="000E40F3"/>
    <w:rsid w:val="000E5C15"/>
    <w:rsid w:val="000F02C6"/>
    <w:rsid w:val="000F05F9"/>
    <w:rsid w:val="000F06F3"/>
    <w:rsid w:val="000F0714"/>
    <w:rsid w:val="000F0B8C"/>
    <w:rsid w:val="000F1F7F"/>
    <w:rsid w:val="000F260B"/>
    <w:rsid w:val="000F36A7"/>
    <w:rsid w:val="000F4DA4"/>
    <w:rsid w:val="000F5233"/>
    <w:rsid w:val="000F69CF"/>
    <w:rsid w:val="00100FF7"/>
    <w:rsid w:val="001037E2"/>
    <w:rsid w:val="001077CC"/>
    <w:rsid w:val="00107A66"/>
    <w:rsid w:val="0011082F"/>
    <w:rsid w:val="00110F8E"/>
    <w:rsid w:val="00111F04"/>
    <w:rsid w:val="00111FC4"/>
    <w:rsid w:val="00114806"/>
    <w:rsid w:val="0011600E"/>
    <w:rsid w:val="00117207"/>
    <w:rsid w:val="001173F1"/>
    <w:rsid w:val="00117478"/>
    <w:rsid w:val="00117A1F"/>
    <w:rsid w:val="00117BC4"/>
    <w:rsid w:val="00120FB9"/>
    <w:rsid w:val="00122CE6"/>
    <w:rsid w:val="0012329F"/>
    <w:rsid w:val="001238A9"/>
    <w:rsid w:val="00124234"/>
    <w:rsid w:val="001255B2"/>
    <w:rsid w:val="001257DD"/>
    <w:rsid w:val="0012596E"/>
    <w:rsid w:val="001268A8"/>
    <w:rsid w:val="00127F9A"/>
    <w:rsid w:val="001332B5"/>
    <w:rsid w:val="00134DE4"/>
    <w:rsid w:val="00135C38"/>
    <w:rsid w:val="00140314"/>
    <w:rsid w:val="00140693"/>
    <w:rsid w:val="00140D74"/>
    <w:rsid w:val="00141C36"/>
    <w:rsid w:val="00141D40"/>
    <w:rsid w:val="00141F0C"/>
    <w:rsid w:val="00143052"/>
    <w:rsid w:val="00143063"/>
    <w:rsid w:val="001431C5"/>
    <w:rsid w:val="00143D09"/>
    <w:rsid w:val="001469C3"/>
    <w:rsid w:val="001470B2"/>
    <w:rsid w:val="001474AE"/>
    <w:rsid w:val="00151522"/>
    <w:rsid w:val="00151587"/>
    <w:rsid w:val="00151E9E"/>
    <w:rsid w:val="0015426B"/>
    <w:rsid w:val="001554BA"/>
    <w:rsid w:val="00155687"/>
    <w:rsid w:val="00155764"/>
    <w:rsid w:val="00156D3B"/>
    <w:rsid w:val="00156EC0"/>
    <w:rsid w:val="001570C6"/>
    <w:rsid w:val="001575C3"/>
    <w:rsid w:val="00160327"/>
    <w:rsid w:val="00160CA0"/>
    <w:rsid w:val="001618B9"/>
    <w:rsid w:val="00161C23"/>
    <w:rsid w:val="00161FA0"/>
    <w:rsid w:val="0016260C"/>
    <w:rsid w:val="00162D71"/>
    <w:rsid w:val="00165275"/>
    <w:rsid w:val="00166C42"/>
    <w:rsid w:val="00167D03"/>
    <w:rsid w:val="00172FED"/>
    <w:rsid w:val="00173357"/>
    <w:rsid w:val="00173758"/>
    <w:rsid w:val="0017457E"/>
    <w:rsid w:val="001750A9"/>
    <w:rsid w:val="00176841"/>
    <w:rsid w:val="00180736"/>
    <w:rsid w:val="00181CE9"/>
    <w:rsid w:val="00182722"/>
    <w:rsid w:val="00184274"/>
    <w:rsid w:val="00185B82"/>
    <w:rsid w:val="00186145"/>
    <w:rsid w:val="001862AA"/>
    <w:rsid w:val="0018694C"/>
    <w:rsid w:val="00190155"/>
    <w:rsid w:val="001911E3"/>
    <w:rsid w:val="00191307"/>
    <w:rsid w:val="0019235B"/>
    <w:rsid w:val="00192D03"/>
    <w:rsid w:val="00193912"/>
    <w:rsid w:val="00194FAD"/>
    <w:rsid w:val="00195A98"/>
    <w:rsid w:val="00196FD8"/>
    <w:rsid w:val="00197344"/>
    <w:rsid w:val="001A276A"/>
    <w:rsid w:val="001A30D4"/>
    <w:rsid w:val="001A31DF"/>
    <w:rsid w:val="001A4356"/>
    <w:rsid w:val="001A63D6"/>
    <w:rsid w:val="001A739E"/>
    <w:rsid w:val="001B09C3"/>
    <w:rsid w:val="001B0D58"/>
    <w:rsid w:val="001B1B5D"/>
    <w:rsid w:val="001B1F38"/>
    <w:rsid w:val="001B274D"/>
    <w:rsid w:val="001B2A43"/>
    <w:rsid w:val="001B31FB"/>
    <w:rsid w:val="001B359E"/>
    <w:rsid w:val="001B4C47"/>
    <w:rsid w:val="001B647B"/>
    <w:rsid w:val="001B6699"/>
    <w:rsid w:val="001B7127"/>
    <w:rsid w:val="001B7595"/>
    <w:rsid w:val="001C23C1"/>
    <w:rsid w:val="001C2E2E"/>
    <w:rsid w:val="001C375C"/>
    <w:rsid w:val="001C4180"/>
    <w:rsid w:val="001C5151"/>
    <w:rsid w:val="001C5302"/>
    <w:rsid w:val="001C55B8"/>
    <w:rsid w:val="001C5B54"/>
    <w:rsid w:val="001C5F31"/>
    <w:rsid w:val="001D0284"/>
    <w:rsid w:val="001D0D29"/>
    <w:rsid w:val="001D0E5D"/>
    <w:rsid w:val="001D1FDC"/>
    <w:rsid w:val="001D1FE6"/>
    <w:rsid w:val="001D2423"/>
    <w:rsid w:val="001D342C"/>
    <w:rsid w:val="001D38B5"/>
    <w:rsid w:val="001D39A2"/>
    <w:rsid w:val="001D487F"/>
    <w:rsid w:val="001D5B1E"/>
    <w:rsid w:val="001D6A55"/>
    <w:rsid w:val="001D731D"/>
    <w:rsid w:val="001E0197"/>
    <w:rsid w:val="001E1C90"/>
    <w:rsid w:val="001E2E7B"/>
    <w:rsid w:val="001E2EA1"/>
    <w:rsid w:val="001E36A3"/>
    <w:rsid w:val="001E403E"/>
    <w:rsid w:val="001E481C"/>
    <w:rsid w:val="001E4F13"/>
    <w:rsid w:val="001E537C"/>
    <w:rsid w:val="001E5D90"/>
    <w:rsid w:val="001E6932"/>
    <w:rsid w:val="001E724E"/>
    <w:rsid w:val="001F04AC"/>
    <w:rsid w:val="001F42D7"/>
    <w:rsid w:val="001F4FBF"/>
    <w:rsid w:val="001F57AC"/>
    <w:rsid w:val="001F57F2"/>
    <w:rsid w:val="001F5B6A"/>
    <w:rsid w:val="001F6186"/>
    <w:rsid w:val="001F6196"/>
    <w:rsid w:val="001F651A"/>
    <w:rsid w:val="001F664B"/>
    <w:rsid w:val="001F66A1"/>
    <w:rsid w:val="001F6F2E"/>
    <w:rsid w:val="001F78E6"/>
    <w:rsid w:val="00200B02"/>
    <w:rsid w:val="00200D4E"/>
    <w:rsid w:val="0020120C"/>
    <w:rsid w:val="0020192B"/>
    <w:rsid w:val="0020255A"/>
    <w:rsid w:val="00202D9A"/>
    <w:rsid w:val="0020340A"/>
    <w:rsid w:val="00205441"/>
    <w:rsid w:val="002056F6"/>
    <w:rsid w:val="002063B5"/>
    <w:rsid w:val="00206D5D"/>
    <w:rsid w:val="00210797"/>
    <w:rsid w:val="00210D2F"/>
    <w:rsid w:val="00212456"/>
    <w:rsid w:val="00212607"/>
    <w:rsid w:val="002128B5"/>
    <w:rsid w:val="00212BA2"/>
    <w:rsid w:val="00215102"/>
    <w:rsid w:val="002151EB"/>
    <w:rsid w:val="00215FF2"/>
    <w:rsid w:val="00216644"/>
    <w:rsid w:val="00220103"/>
    <w:rsid w:val="00220A08"/>
    <w:rsid w:val="00220DAB"/>
    <w:rsid w:val="00220E4F"/>
    <w:rsid w:val="00222415"/>
    <w:rsid w:val="00222D37"/>
    <w:rsid w:val="002236B6"/>
    <w:rsid w:val="002237B9"/>
    <w:rsid w:val="00223DF4"/>
    <w:rsid w:val="002242F4"/>
    <w:rsid w:val="00224443"/>
    <w:rsid w:val="00224C05"/>
    <w:rsid w:val="002262DF"/>
    <w:rsid w:val="00227A6D"/>
    <w:rsid w:val="00227E6F"/>
    <w:rsid w:val="00230CE5"/>
    <w:rsid w:val="0023184C"/>
    <w:rsid w:val="002325CF"/>
    <w:rsid w:val="00232AA4"/>
    <w:rsid w:val="00232BE0"/>
    <w:rsid w:val="002333B9"/>
    <w:rsid w:val="00233C18"/>
    <w:rsid w:val="00234EF7"/>
    <w:rsid w:val="0023580A"/>
    <w:rsid w:val="00240360"/>
    <w:rsid w:val="002403A1"/>
    <w:rsid w:val="002405CA"/>
    <w:rsid w:val="00240612"/>
    <w:rsid w:val="00242202"/>
    <w:rsid w:val="002426A1"/>
    <w:rsid w:val="002436B9"/>
    <w:rsid w:val="00243E73"/>
    <w:rsid w:val="0024436E"/>
    <w:rsid w:val="00244951"/>
    <w:rsid w:val="00244B8A"/>
    <w:rsid w:val="00245802"/>
    <w:rsid w:val="002525ED"/>
    <w:rsid w:val="00252A79"/>
    <w:rsid w:val="00252CA6"/>
    <w:rsid w:val="00252EE3"/>
    <w:rsid w:val="00253CCB"/>
    <w:rsid w:val="002543BD"/>
    <w:rsid w:val="00255395"/>
    <w:rsid w:val="00255805"/>
    <w:rsid w:val="00256676"/>
    <w:rsid w:val="00257789"/>
    <w:rsid w:val="00260D53"/>
    <w:rsid w:val="00262415"/>
    <w:rsid w:val="00262421"/>
    <w:rsid w:val="00263A2C"/>
    <w:rsid w:val="00263F24"/>
    <w:rsid w:val="00264114"/>
    <w:rsid w:val="002658ED"/>
    <w:rsid w:val="00270CFF"/>
    <w:rsid w:val="00272705"/>
    <w:rsid w:val="00273122"/>
    <w:rsid w:val="002756D4"/>
    <w:rsid w:val="00276947"/>
    <w:rsid w:val="00276EA2"/>
    <w:rsid w:val="00280631"/>
    <w:rsid w:val="00280F26"/>
    <w:rsid w:val="0028108A"/>
    <w:rsid w:val="002819DA"/>
    <w:rsid w:val="00281C63"/>
    <w:rsid w:val="00282732"/>
    <w:rsid w:val="00282818"/>
    <w:rsid w:val="00283132"/>
    <w:rsid w:val="00283D5F"/>
    <w:rsid w:val="00284317"/>
    <w:rsid w:val="00284737"/>
    <w:rsid w:val="002864F8"/>
    <w:rsid w:val="0028796F"/>
    <w:rsid w:val="00290512"/>
    <w:rsid w:val="002912AE"/>
    <w:rsid w:val="00291BE0"/>
    <w:rsid w:val="00291C00"/>
    <w:rsid w:val="0029328D"/>
    <w:rsid w:val="0029381C"/>
    <w:rsid w:val="002943FA"/>
    <w:rsid w:val="002A0838"/>
    <w:rsid w:val="002A201C"/>
    <w:rsid w:val="002A20C0"/>
    <w:rsid w:val="002A335C"/>
    <w:rsid w:val="002A3E9B"/>
    <w:rsid w:val="002A42B8"/>
    <w:rsid w:val="002A4A4C"/>
    <w:rsid w:val="002A4F50"/>
    <w:rsid w:val="002B0A74"/>
    <w:rsid w:val="002B3010"/>
    <w:rsid w:val="002B301E"/>
    <w:rsid w:val="002B3B85"/>
    <w:rsid w:val="002B7B68"/>
    <w:rsid w:val="002B7C7B"/>
    <w:rsid w:val="002C08C1"/>
    <w:rsid w:val="002C09F2"/>
    <w:rsid w:val="002C0E62"/>
    <w:rsid w:val="002C10CD"/>
    <w:rsid w:val="002C1343"/>
    <w:rsid w:val="002C26CF"/>
    <w:rsid w:val="002C2756"/>
    <w:rsid w:val="002C3989"/>
    <w:rsid w:val="002C44D0"/>
    <w:rsid w:val="002C50DF"/>
    <w:rsid w:val="002C6791"/>
    <w:rsid w:val="002C6BF6"/>
    <w:rsid w:val="002C7F91"/>
    <w:rsid w:val="002D069B"/>
    <w:rsid w:val="002D16E7"/>
    <w:rsid w:val="002D218A"/>
    <w:rsid w:val="002D2E84"/>
    <w:rsid w:val="002D3E7B"/>
    <w:rsid w:val="002D49F2"/>
    <w:rsid w:val="002D4C13"/>
    <w:rsid w:val="002D56F9"/>
    <w:rsid w:val="002D6B3E"/>
    <w:rsid w:val="002D7525"/>
    <w:rsid w:val="002E24C6"/>
    <w:rsid w:val="002E31BE"/>
    <w:rsid w:val="002E46FF"/>
    <w:rsid w:val="002E495B"/>
    <w:rsid w:val="002E5742"/>
    <w:rsid w:val="002E6ECB"/>
    <w:rsid w:val="002E7EC8"/>
    <w:rsid w:val="002F0159"/>
    <w:rsid w:val="002F0DFB"/>
    <w:rsid w:val="002F13D9"/>
    <w:rsid w:val="002F1B73"/>
    <w:rsid w:val="002F20E0"/>
    <w:rsid w:val="002F2269"/>
    <w:rsid w:val="002F342F"/>
    <w:rsid w:val="002F37C7"/>
    <w:rsid w:val="002F46A5"/>
    <w:rsid w:val="002F4A39"/>
    <w:rsid w:val="002F5619"/>
    <w:rsid w:val="002F5EC9"/>
    <w:rsid w:val="002F653E"/>
    <w:rsid w:val="002F67E7"/>
    <w:rsid w:val="002F7FDF"/>
    <w:rsid w:val="00300310"/>
    <w:rsid w:val="00300B68"/>
    <w:rsid w:val="00300ED6"/>
    <w:rsid w:val="00301E9B"/>
    <w:rsid w:val="00302CCA"/>
    <w:rsid w:val="00303716"/>
    <w:rsid w:val="003042A8"/>
    <w:rsid w:val="00304A8F"/>
    <w:rsid w:val="00304B9A"/>
    <w:rsid w:val="00305B39"/>
    <w:rsid w:val="00306107"/>
    <w:rsid w:val="003063F0"/>
    <w:rsid w:val="00306CF0"/>
    <w:rsid w:val="00306F42"/>
    <w:rsid w:val="003108E4"/>
    <w:rsid w:val="00311B5F"/>
    <w:rsid w:val="00312018"/>
    <w:rsid w:val="00313255"/>
    <w:rsid w:val="0031392C"/>
    <w:rsid w:val="0031458D"/>
    <w:rsid w:val="00315472"/>
    <w:rsid w:val="003160B3"/>
    <w:rsid w:val="0031681C"/>
    <w:rsid w:val="0031711C"/>
    <w:rsid w:val="00320268"/>
    <w:rsid w:val="00321F03"/>
    <w:rsid w:val="003222B1"/>
    <w:rsid w:val="00324B0E"/>
    <w:rsid w:val="00324D35"/>
    <w:rsid w:val="003257FD"/>
    <w:rsid w:val="00330089"/>
    <w:rsid w:val="00330131"/>
    <w:rsid w:val="00330404"/>
    <w:rsid w:val="00331265"/>
    <w:rsid w:val="0033233E"/>
    <w:rsid w:val="003337ED"/>
    <w:rsid w:val="00333FFE"/>
    <w:rsid w:val="00335487"/>
    <w:rsid w:val="00337C9E"/>
    <w:rsid w:val="003402C7"/>
    <w:rsid w:val="0034074F"/>
    <w:rsid w:val="003436D9"/>
    <w:rsid w:val="003436F4"/>
    <w:rsid w:val="003460EA"/>
    <w:rsid w:val="003463D4"/>
    <w:rsid w:val="0034672A"/>
    <w:rsid w:val="00347AAF"/>
    <w:rsid w:val="00350FCA"/>
    <w:rsid w:val="00354EBE"/>
    <w:rsid w:val="003552DA"/>
    <w:rsid w:val="00355427"/>
    <w:rsid w:val="003565A3"/>
    <w:rsid w:val="0035694E"/>
    <w:rsid w:val="00362119"/>
    <w:rsid w:val="00362BA1"/>
    <w:rsid w:val="00362BFF"/>
    <w:rsid w:val="003647CC"/>
    <w:rsid w:val="00364AD0"/>
    <w:rsid w:val="00365085"/>
    <w:rsid w:val="0036508F"/>
    <w:rsid w:val="003667A0"/>
    <w:rsid w:val="00370733"/>
    <w:rsid w:val="00371E6D"/>
    <w:rsid w:val="003732AD"/>
    <w:rsid w:val="0037408A"/>
    <w:rsid w:val="003746C6"/>
    <w:rsid w:val="00374CC7"/>
    <w:rsid w:val="00375071"/>
    <w:rsid w:val="00380B07"/>
    <w:rsid w:val="00380C64"/>
    <w:rsid w:val="00381928"/>
    <w:rsid w:val="00382ECB"/>
    <w:rsid w:val="00384BD0"/>
    <w:rsid w:val="003851ED"/>
    <w:rsid w:val="00386741"/>
    <w:rsid w:val="00387765"/>
    <w:rsid w:val="00391340"/>
    <w:rsid w:val="00391DE2"/>
    <w:rsid w:val="0039225A"/>
    <w:rsid w:val="00392777"/>
    <w:rsid w:val="00392FAE"/>
    <w:rsid w:val="00393AF3"/>
    <w:rsid w:val="00395AC8"/>
    <w:rsid w:val="003A145A"/>
    <w:rsid w:val="003A2A83"/>
    <w:rsid w:val="003A2C62"/>
    <w:rsid w:val="003A441D"/>
    <w:rsid w:val="003A68D4"/>
    <w:rsid w:val="003A796F"/>
    <w:rsid w:val="003B0212"/>
    <w:rsid w:val="003B2D38"/>
    <w:rsid w:val="003B38F4"/>
    <w:rsid w:val="003B485F"/>
    <w:rsid w:val="003B503D"/>
    <w:rsid w:val="003B55F8"/>
    <w:rsid w:val="003B5A92"/>
    <w:rsid w:val="003B6BA9"/>
    <w:rsid w:val="003B788C"/>
    <w:rsid w:val="003C1365"/>
    <w:rsid w:val="003C163C"/>
    <w:rsid w:val="003C19CE"/>
    <w:rsid w:val="003C1CFF"/>
    <w:rsid w:val="003C1D02"/>
    <w:rsid w:val="003C2E25"/>
    <w:rsid w:val="003C34AA"/>
    <w:rsid w:val="003C4566"/>
    <w:rsid w:val="003C503A"/>
    <w:rsid w:val="003C5F6C"/>
    <w:rsid w:val="003C7A1A"/>
    <w:rsid w:val="003C7D08"/>
    <w:rsid w:val="003D06B7"/>
    <w:rsid w:val="003D1601"/>
    <w:rsid w:val="003D310E"/>
    <w:rsid w:val="003D49D3"/>
    <w:rsid w:val="003D4B2E"/>
    <w:rsid w:val="003D4D69"/>
    <w:rsid w:val="003D62A6"/>
    <w:rsid w:val="003D75EA"/>
    <w:rsid w:val="003E0983"/>
    <w:rsid w:val="003E199C"/>
    <w:rsid w:val="003E2961"/>
    <w:rsid w:val="003E482F"/>
    <w:rsid w:val="003E51D2"/>
    <w:rsid w:val="003E62E0"/>
    <w:rsid w:val="003E6AFD"/>
    <w:rsid w:val="003E7CF2"/>
    <w:rsid w:val="003F1536"/>
    <w:rsid w:val="003F19F7"/>
    <w:rsid w:val="003F3431"/>
    <w:rsid w:val="003F3790"/>
    <w:rsid w:val="003F3F30"/>
    <w:rsid w:val="003F4413"/>
    <w:rsid w:val="003F71FE"/>
    <w:rsid w:val="003F7D7A"/>
    <w:rsid w:val="00402A3A"/>
    <w:rsid w:val="00402A63"/>
    <w:rsid w:val="00404216"/>
    <w:rsid w:val="00404515"/>
    <w:rsid w:val="00405644"/>
    <w:rsid w:val="00405765"/>
    <w:rsid w:val="004058E0"/>
    <w:rsid w:val="0040692E"/>
    <w:rsid w:val="00406E43"/>
    <w:rsid w:val="0040738F"/>
    <w:rsid w:val="004077B8"/>
    <w:rsid w:val="00411E5E"/>
    <w:rsid w:val="004123DA"/>
    <w:rsid w:val="00412AA2"/>
    <w:rsid w:val="00413824"/>
    <w:rsid w:val="00413C28"/>
    <w:rsid w:val="00413C75"/>
    <w:rsid w:val="00415059"/>
    <w:rsid w:val="00415494"/>
    <w:rsid w:val="00416856"/>
    <w:rsid w:val="004178A3"/>
    <w:rsid w:val="004205B3"/>
    <w:rsid w:val="00420675"/>
    <w:rsid w:val="004207D4"/>
    <w:rsid w:val="00420CA9"/>
    <w:rsid w:val="00421369"/>
    <w:rsid w:val="00422171"/>
    <w:rsid w:val="004221DE"/>
    <w:rsid w:val="004225FB"/>
    <w:rsid w:val="004234CF"/>
    <w:rsid w:val="0042391D"/>
    <w:rsid w:val="00423ACC"/>
    <w:rsid w:val="00424321"/>
    <w:rsid w:val="00425548"/>
    <w:rsid w:val="004255E2"/>
    <w:rsid w:val="00425D24"/>
    <w:rsid w:val="0042620B"/>
    <w:rsid w:val="00427F0B"/>
    <w:rsid w:val="00430455"/>
    <w:rsid w:val="004306BA"/>
    <w:rsid w:val="004306EB"/>
    <w:rsid w:val="004312A6"/>
    <w:rsid w:val="0043175B"/>
    <w:rsid w:val="00431B06"/>
    <w:rsid w:val="00432B9C"/>
    <w:rsid w:val="004338E3"/>
    <w:rsid w:val="004341C5"/>
    <w:rsid w:val="00434705"/>
    <w:rsid w:val="00437E31"/>
    <w:rsid w:val="00440895"/>
    <w:rsid w:val="00440D0F"/>
    <w:rsid w:val="00440F9D"/>
    <w:rsid w:val="004414E0"/>
    <w:rsid w:val="00442E22"/>
    <w:rsid w:val="00442F14"/>
    <w:rsid w:val="0044373C"/>
    <w:rsid w:val="00443BBB"/>
    <w:rsid w:val="0044425D"/>
    <w:rsid w:val="00444FFF"/>
    <w:rsid w:val="00445B78"/>
    <w:rsid w:val="00446FE3"/>
    <w:rsid w:val="00451A34"/>
    <w:rsid w:val="004537E0"/>
    <w:rsid w:val="00453AE2"/>
    <w:rsid w:val="00457C07"/>
    <w:rsid w:val="00460C3C"/>
    <w:rsid w:val="00464B8F"/>
    <w:rsid w:val="00464FC6"/>
    <w:rsid w:val="00466212"/>
    <w:rsid w:val="00466B76"/>
    <w:rsid w:val="004737CD"/>
    <w:rsid w:val="004737F0"/>
    <w:rsid w:val="00475724"/>
    <w:rsid w:val="00475D11"/>
    <w:rsid w:val="00475ECD"/>
    <w:rsid w:val="00476845"/>
    <w:rsid w:val="004827A2"/>
    <w:rsid w:val="004832D5"/>
    <w:rsid w:val="00483F42"/>
    <w:rsid w:val="00484324"/>
    <w:rsid w:val="0048613F"/>
    <w:rsid w:val="00487936"/>
    <w:rsid w:val="004901A2"/>
    <w:rsid w:val="00490F7D"/>
    <w:rsid w:val="00491292"/>
    <w:rsid w:val="004914F0"/>
    <w:rsid w:val="00492D63"/>
    <w:rsid w:val="004930EE"/>
    <w:rsid w:val="00494F6A"/>
    <w:rsid w:val="00496B46"/>
    <w:rsid w:val="0049739E"/>
    <w:rsid w:val="004A0B28"/>
    <w:rsid w:val="004A0CFB"/>
    <w:rsid w:val="004A1149"/>
    <w:rsid w:val="004A11CD"/>
    <w:rsid w:val="004A1EC0"/>
    <w:rsid w:val="004A2B15"/>
    <w:rsid w:val="004A3582"/>
    <w:rsid w:val="004A398A"/>
    <w:rsid w:val="004A4707"/>
    <w:rsid w:val="004A50A7"/>
    <w:rsid w:val="004A5A26"/>
    <w:rsid w:val="004A5D90"/>
    <w:rsid w:val="004A67FD"/>
    <w:rsid w:val="004A6EE9"/>
    <w:rsid w:val="004A7850"/>
    <w:rsid w:val="004B0FFA"/>
    <w:rsid w:val="004B2D00"/>
    <w:rsid w:val="004B4FE6"/>
    <w:rsid w:val="004B56AC"/>
    <w:rsid w:val="004B5CC0"/>
    <w:rsid w:val="004B6AA2"/>
    <w:rsid w:val="004B77BA"/>
    <w:rsid w:val="004C0EE8"/>
    <w:rsid w:val="004C15DE"/>
    <w:rsid w:val="004C1732"/>
    <w:rsid w:val="004C2B7B"/>
    <w:rsid w:val="004C3DDD"/>
    <w:rsid w:val="004C3E78"/>
    <w:rsid w:val="004C4CF4"/>
    <w:rsid w:val="004C5DBC"/>
    <w:rsid w:val="004C6FE7"/>
    <w:rsid w:val="004C769C"/>
    <w:rsid w:val="004D037F"/>
    <w:rsid w:val="004D101F"/>
    <w:rsid w:val="004D23CD"/>
    <w:rsid w:val="004D2CAF"/>
    <w:rsid w:val="004D2FB6"/>
    <w:rsid w:val="004D4B6D"/>
    <w:rsid w:val="004D5591"/>
    <w:rsid w:val="004D5D82"/>
    <w:rsid w:val="004D5DD1"/>
    <w:rsid w:val="004D6823"/>
    <w:rsid w:val="004D7287"/>
    <w:rsid w:val="004D74FA"/>
    <w:rsid w:val="004E1B6A"/>
    <w:rsid w:val="004E20D6"/>
    <w:rsid w:val="004E32FE"/>
    <w:rsid w:val="004E3645"/>
    <w:rsid w:val="004E4477"/>
    <w:rsid w:val="004E56DD"/>
    <w:rsid w:val="004E625B"/>
    <w:rsid w:val="004F0446"/>
    <w:rsid w:val="004F0C58"/>
    <w:rsid w:val="004F180F"/>
    <w:rsid w:val="004F1823"/>
    <w:rsid w:val="004F1FD6"/>
    <w:rsid w:val="004F6416"/>
    <w:rsid w:val="004F6DFB"/>
    <w:rsid w:val="00503826"/>
    <w:rsid w:val="00503E0A"/>
    <w:rsid w:val="005126FD"/>
    <w:rsid w:val="00512E78"/>
    <w:rsid w:val="00514728"/>
    <w:rsid w:val="0051499A"/>
    <w:rsid w:val="005150F7"/>
    <w:rsid w:val="00515EEC"/>
    <w:rsid w:val="0051653F"/>
    <w:rsid w:val="00516EE7"/>
    <w:rsid w:val="005208E5"/>
    <w:rsid w:val="0052129E"/>
    <w:rsid w:val="00521AD5"/>
    <w:rsid w:val="00523963"/>
    <w:rsid w:val="00523F4A"/>
    <w:rsid w:val="005254AC"/>
    <w:rsid w:val="00525B44"/>
    <w:rsid w:val="0052735E"/>
    <w:rsid w:val="005273C6"/>
    <w:rsid w:val="00527526"/>
    <w:rsid w:val="005277E7"/>
    <w:rsid w:val="00531342"/>
    <w:rsid w:val="00532225"/>
    <w:rsid w:val="00532CC6"/>
    <w:rsid w:val="00535381"/>
    <w:rsid w:val="00535626"/>
    <w:rsid w:val="00535BBD"/>
    <w:rsid w:val="00535D82"/>
    <w:rsid w:val="00536FFA"/>
    <w:rsid w:val="00537D3E"/>
    <w:rsid w:val="0054030E"/>
    <w:rsid w:val="00541D2F"/>
    <w:rsid w:val="00542B8A"/>
    <w:rsid w:val="00543239"/>
    <w:rsid w:val="00543D66"/>
    <w:rsid w:val="005448B4"/>
    <w:rsid w:val="00544FFC"/>
    <w:rsid w:val="0054516A"/>
    <w:rsid w:val="00545FD1"/>
    <w:rsid w:val="005501EE"/>
    <w:rsid w:val="00552AB6"/>
    <w:rsid w:val="0055305C"/>
    <w:rsid w:val="005547BA"/>
    <w:rsid w:val="00554B2B"/>
    <w:rsid w:val="0055554C"/>
    <w:rsid w:val="00560079"/>
    <w:rsid w:val="0056220F"/>
    <w:rsid w:val="00562555"/>
    <w:rsid w:val="0056358C"/>
    <w:rsid w:val="005657AA"/>
    <w:rsid w:val="00565949"/>
    <w:rsid w:val="005669A5"/>
    <w:rsid w:val="00566E12"/>
    <w:rsid w:val="00566E82"/>
    <w:rsid w:val="00567C87"/>
    <w:rsid w:val="00567F7E"/>
    <w:rsid w:val="00570625"/>
    <w:rsid w:val="00571317"/>
    <w:rsid w:val="00572368"/>
    <w:rsid w:val="005729E9"/>
    <w:rsid w:val="00572F79"/>
    <w:rsid w:val="00575241"/>
    <w:rsid w:val="005772A2"/>
    <w:rsid w:val="00581C1B"/>
    <w:rsid w:val="0058325D"/>
    <w:rsid w:val="005837C7"/>
    <w:rsid w:val="00583B62"/>
    <w:rsid w:val="00583C46"/>
    <w:rsid w:val="005842A4"/>
    <w:rsid w:val="005870D5"/>
    <w:rsid w:val="00587673"/>
    <w:rsid w:val="005915A0"/>
    <w:rsid w:val="00591817"/>
    <w:rsid w:val="00591840"/>
    <w:rsid w:val="00591843"/>
    <w:rsid w:val="00593256"/>
    <w:rsid w:val="00594AA6"/>
    <w:rsid w:val="0059512E"/>
    <w:rsid w:val="0059550F"/>
    <w:rsid w:val="00595D64"/>
    <w:rsid w:val="005963FC"/>
    <w:rsid w:val="00597995"/>
    <w:rsid w:val="00597CB4"/>
    <w:rsid w:val="005A03BE"/>
    <w:rsid w:val="005A0B37"/>
    <w:rsid w:val="005A1D24"/>
    <w:rsid w:val="005A3022"/>
    <w:rsid w:val="005A3F37"/>
    <w:rsid w:val="005A51ED"/>
    <w:rsid w:val="005A5644"/>
    <w:rsid w:val="005A5960"/>
    <w:rsid w:val="005A6731"/>
    <w:rsid w:val="005A7196"/>
    <w:rsid w:val="005B011B"/>
    <w:rsid w:val="005B103F"/>
    <w:rsid w:val="005B11FE"/>
    <w:rsid w:val="005B2582"/>
    <w:rsid w:val="005B3B7C"/>
    <w:rsid w:val="005B524F"/>
    <w:rsid w:val="005B6110"/>
    <w:rsid w:val="005B691A"/>
    <w:rsid w:val="005B6D85"/>
    <w:rsid w:val="005B7185"/>
    <w:rsid w:val="005B7B6E"/>
    <w:rsid w:val="005C582D"/>
    <w:rsid w:val="005C68CC"/>
    <w:rsid w:val="005C77A1"/>
    <w:rsid w:val="005D154D"/>
    <w:rsid w:val="005D5B4D"/>
    <w:rsid w:val="005D5CB6"/>
    <w:rsid w:val="005D61D3"/>
    <w:rsid w:val="005D7331"/>
    <w:rsid w:val="005D7A9E"/>
    <w:rsid w:val="005E09FC"/>
    <w:rsid w:val="005E1818"/>
    <w:rsid w:val="005E18AD"/>
    <w:rsid w:val="005E527F"/>
    <w:rsid w:val="005E540F"/>
    <w:rsid w:val="005E5EA5"/>
    <w:rsid w:val="005E6089"/>
    <w:rsid w:val="005F013E"/>
    <w:rsid w:val="005F05A5"/>
    <w:rsid w:val="005F0F15"/>
    <w:rsid w:val="005F4877"/>
    <w:rsid w:val="005F5D2E"/>
    <w:rsid w:val="005F6287"/>
    <w:rsid w:val="005F6C18"/>
    <w:rsid w:val="005F7A35"/>
    <w:rsid w:val="005F7F41"/>
    <w:rsid w:val="00600634"/>
    <w:rsid w:val="006006A0"/>
    <w:rsid w:val="0060084F"/>
    <w:rsid w:val="006008A1"/>
    <w:rsid w:val="0060125E"/>
    <w:rsid w:val="00601928"/>
    <w:rsid w:val="006022EC"/>
    <w:rsid w:val="0060410D"/>
    <w:rsid w:val="00604CAF"/>
    <w:rsid w:val="00605F34"/>
    <w:rsid w:val="00606693"/>
    <w:rsid w:val="00606A41"/>
    <w:rsid w:val="00611217"/>
    <w:rsid w:val="00612C7B"/>
    <w:rsid w:val="00612D6B"/>
    <w:rsid w:val="00613B89"/>
    <w:rsid w:val="006149FB"/>
    <w:rsid w:val="00615868"/>
    <w:rsid w:val="00616157"/>
    <w:rsid w:val="006162D6"/>
    <w:rsid w:val="006203AD"/>
    <w:rsid w:val="00620F19"/>
    <w:rsid w:val="00627594"/>
    <w:rsid w:val="00630EE5"/>
    <w:rsid w:val="0063171B"/>
    <w:rsid w:val="006321F4"/>
    <w:rsid w:val="0063226C"/>
    <w:rsid w:val="006333A2"/>
    <w:rsid w:val="00633445"/>
    <w:rsid w:val="006349B4"/>
    <w:rsid w:val="00636E34"/>
    <w:rsid w:val="00641A1B"/>
    <w:rsid w:val="00642756"/>
    <w:rsid w:val="00642CAB"/>
    <w:rsid w:val="00643755"/>
    <w:rsid w:val="006441C4"/>
    <w:rsid w:val="00644B92"/>
    <w:rsid w:val="00645031"/>
    <w:rsid w:val="00645450"/>
    <w:rsid w:val="00645D45"/>
    <w:rsid w:val="00647C1B"/>
    <w:rsid w:val="00651C87"/>
    <w:rsid w:val="00653CDE"/>
    <w:rsid w:val="00653E20"/>
    <w:rsid w:val="006543CF"/>
    <w:rsid w:val="00654B48"/>
    <w:rsid w:val="00656089"/>
    <w:rsid w:val="00656929"/>
    <w:rsid w:val="00657243"/>
    <w:rsid w:val="00657639"/>
    <w:rsid w:val="0065767F"/>
    <w:rsid w:val="00657D7E"/>
    <w:rsid w:val="006623B0"/>
    <w:rsid w:val="00664E79"/>
    <w:rsid w:val="0066664B"/>
    <w:rsid w:val="00666BB1"/>
    <w:rsid w:val="00667111"/>
    <w:rsid w:val="00670D08"/>
    <w:rsid w:val="00671070"/>
    <w:rsid w:val="00672110"/>
    <w:rsid w:val="006729AC"/>
    <w:rsid w:val="00674354"/>
    <w:rsid w:val="006745FA"/>
    <w:rsid w:val="00674C94"/>
    <w:rsid w:val="006755F3"/>
    <w:rsid w:val="00676044"/>
    <w:rsid w:val="00676AD0"/>
    <w:rsid w:val="00677380"/>
    <w:rsid w:val="006775CD"/>
    <w:rsid w:val="00680A90"/>
    <w:rsid w:val="00682A48"/>
    <w:rsid w:val="006832EB"/>
    <w:rsid w:val="00683626"/>
    <w:rsid w:val="00683B85"/>
    <w:rsid w:val="006848E3"/>
    <w:rsid w:val="006913B7"/>
    <w:rsid w:val="00691D2A"/>
    <w:rsid w:val="0069492E"/>
    <w:rsid w:val="00694962"/>
    <w:rsid w:val="00694C99"/>
    <w:rsid w:val="0069660A"/>
    <w:rsid w:val="00697F08"/>
    <w:rsid w:val="006A038E"/>
    <w:rsid w:val="006A13F6"/>
    <w:rsid w:val="006A51BF"/>
    <w:rsid w:val="006B0464"/>
    <w:rsid w:val="006B1FDC"/>
    <w:rsid w:val="006B2590"/>
    <w:rsid w:val="006B36F6"/>
    <w:rsid w:val="006B381B"/>
    <w:rsid w:val="006B45C0"/>
    <w:rsid w:val="006B4E59"/>
    <w:rsid w:val="006B5027"/>
    <w:rsid w:val="006B5C80"/>
    <w:rsid w:val="006B607F"/>
    <w:rsid w:val="006B79A8"/>
    <w:rsid w:val="006C06F4"/>
    <w:rsid w:val="006C1D2A"/>
    <w:rsid w:val="006C2142"/>
    <w:rsid w:val="006C2DE5"/>
    <w:rsid w:val="006C360A"/>
    <w:rsid w:val="006C3824"/>
    <w:rsid w:val="006C46D7"/>
    <w:rsid w:val="006C4805"/>
    <w:rsid w:val="006C4DBB"/>
    <w:rsid w:val="006C6E81"/>
    <w:rsid w:val="006C7794"/>
    <w:rsid w:val="006D0FB3"/>
    <w:rsid w:val="006D1B1B"/>
    <w:rsid w:val="006D3086"/>
    <w:rsid w:val="006D3A34"/>
    <w:rsid w:val="006D4B34"/>
    <w:rsid w:val="006D502A"/>
    <w:rsid w:val="006D56E1"/>
    <w:rsid w:val="006D684D"/>
    <w:rsid w:val="006D70CD"/>
    <w:rsid w:val="006D7665"/>
    <w:rsid w:val="006D7D63"/>
    <w:rsid w:val="006E00AC"/>
    <w:rsid w:val="006E1DA2"/>
    <w:rsid w:val="006E2964"/>
    <w:rsid w:val="006E3311"/>
    <w:rsid w:val="006E6E08"/>
    <w:rsid w:val="006F18B3"/>
    <w:rsid w:val="006F1B58"/>
    <w:rsid w:val="006F333D"/>
    <w:rsid w:val="006F408D"/>
    <w:rsid w:val="006F470D"/>
    <w:rsid w:val="006F57A0"/>
    <w:rsid w:val="006F67BA"/>
    <w:rsid w:val="006F7BE2"/>
    <w:rsid w:val="00700354"/>
    <w:rsid w:val="00700825"/>
    <w:rsid w:val="00703140"/>
    <w:rsid w:val="007039C8"/>
    <w:rsid w:val="00704197"/>
    <w:rsid w:val="00705724"/>
    <w:rsid w:val="00705A6B"/>
    <w:rsid w:val="00705CBD"/>
    <w:rsid w:val="00706016"/>
    <w:rsid w:val="007060F7"/>
    <w:rsid w:val="00707276"/>
    <w:rsid w:val="0070756A"/>
    <w:rsid w:val="00710C89"/>
    <w:rsid w:val="00712158"/>
    <w:rsid w:val="0071332E"/>
    <w:rsid w:val="007136F4"/>
    <w:rsid w:val="0071392A"/>
    <w:rsid w:val="00713E7A"/>
    <w:rsid w:val="007144FB"/>
    <w:rsid w:val="00714F58"/>
    <w:rsid w:val="007161BE"/>
    <w:rsid w:val="0072104D"/>
    <w:rsid w:val="00721132"/>
    <w:rsid w:val="0072161D"/>
    <w:rsid w:val="00723180"/>
    <w:rsid w:val="00723820"/>
    <w:rsid w:val="00724E55"/>
    <w:rsid w:val="007260AA"/>
    <w:rsid w:val="0072748E"/>
    <w:rsid w:val="00730690"/>
    <w:rsid w:val="0073227E"/>
    <w:rsid w:val="00732AFF"/>
    <w:rsid w:val="007336D1"/>
    <w:rsid w:val="0073398E"/>
    <w:rsid w:val="00733B69"/>
    <w:rsid w:val="0073448B"/>
    <w:rsid w:val="00736137"/>
    <w:rsid w:val="00736217"/>
    <w:rsid w:val="00736888"/>
    <w:rsid w:val="0073726C"/>
    <w:rsid w:val="00740025"/>
    <w:rsid w:val="00742101"/>
    <w:rsid w:val="00743AF8"/>
    <w:rsid w:val="00743D16"/>
    <w:rsid w:val="00744142"/>
    <w:rsid w:val="00744941"/>
    <w:rsid w:val="00746072"/>
    <w:rsid w:val="00747E12"/>
    <w:rsid w:val="007508D3"/>
    <w:rsid w:val="00750A2B"/>
    <w:rsid w:val="00751342"/>
    <w:rsid w:val="00752BA0"/>
    <w:rsid w:val="007537C7"/>
    <w:rsid w:val="007538A7"/>
    <w:rsid w:val="007539FA"/>
    <w:rsid w:val="00753C70"/>
    <w:rsid w:val="007552D7"/>
    <w:rsid w:val="00755407"/>
    <w:rsid w:val="007559A4"/>
    <w:rsid w:val="007563CD"/>
    <w:rsid w:val="00756CC3"/>
    <w:rsid w:val="00756D92"/>
    <w:rsid w:val="007573FA"/>
    <w:rsid w:val="007574EF"/>
    <w:rsid w:val="00757738"/>
    <w:rsid w:val="007602D2"/>
    <w:rsid w:val="007603D7"/>
    <w:rsid w:val="00761524"/>
    <w:rsid w:val="00761CFF"/>
    <w:rsid w:val="00763962"/>
    <w:rsid w:val="00763AC8"/>
    <w:rsid w:val="00764B6C"/>
    <w:rsid w:val="007653FB"/>
    <w:rsid w:val="007654DE"/>
    <w:rsid w:val="00765AD1"/>
    <w:rsid w:val="0076612E"/>
    <w:rsid w:val="00766BD4"/>
    <w:rsid w:val="00766D9F"/>
    <w:rsid w:val="00771847"/>
    <w:rsid w:val="00771BE7"/>
    <w:rsid w:val="00772BB4"/>
    <w:rsid w:val="0077327E"/>
    <w:rsid w:val="00773EEE"/>
    <w:rsid w:val="00773FC2"/>
    <w:rsid w:val="00774C8C"/>
    <w:rsid w:val="00774D8E"/>
    <w:rsid w:val="00775762"/>
    <w:rsid w:val="00776552"/>
    <w:rsid w:val="00777E19"/>
    <w:rsid w:val="007812B8"/>
    <w:rsid w:val="00782143"/>
    <w:rsid w:val="007822B1"/>
    <w:rsid w:val="007834D2"/>
    <w:rsid w:val="00784419"/>
    <w:rsid w:val="00784B43"/>
    <w:rsid w:val="00785190"/>
    <w:rsid w:val="00785E49"/>
    <w:rsid w:val="00785F9F"/>
    <w:rsid w:val="007877B9"/>
    <w:rsid w:val="00790D05"/>
    <w:rsid w:val="00792417"/>
    <w:rsid w:val="00792A21"/>
    <w:rsid w:val="007946FA"/>
    <w:rsid w:val="0079581F"/>
    <w:rsid w:val="007959F8"/>
    <w:rsid w:val="00795F35"/>
    <w:rsid w:val="0079600E"/>
    <w:rsid w:val="007A06D9"/>
    <w:rsid w:val="007A0936"/>
    <w:rsid w:val="007A0C1F"/>
    <w:rsid w:val="007A15EB"/>
    <w:rsid w:val="007A1D64"/>
    <w:rsid w:val="007A205E"/>
    <w:rsid w:val="007A3216"/>
    <w:rsid w:val="007A362D"/>
    <w:rsid w:val="007A5A82"/>
    <w:rsid w:val="007A5F5A"/>
    <w:rsid w:val="007A675D"/>
    <w:rsid w:val="007A6CD3"/>
    <w:rsid w:val="007B039A"/>
    <w:rsid w:val="007B071B"/>
    <w:rsid w:val="007B14E3"/>
    <w:rsid w:val="007B1C9D"/>
    <w:rsid w:val="007B312B"/>
    <w:rsid w:val="007B3474"/>
    <w:rsid w:val="007B54B8"/>
    <w:rsid w:val="007B6610"/>
    <w:rsid w:val="007B7064"/>
    <w:rsid w:val="007B725B"/>
    <w:rsid w:val="007B7CE2"/>
    <w:rsid w:val="007B7D38"/>
    <w:rsid w:val="007C2937"/>
    <w:rsid w:val="007C3898"/>
    <w:rsid w:val="007C3907"/>
    <w:rsid w:val="007C4332"/>
    <w:rsid w:val="007C501F"/>
    <w:rsid w:val="007C57C3"/>
    <w:rsid w:val="007C61B4"/>
    <w:rsid w:val="007C6CDD"/>
    <w:rsid w:val="007C72BE"/>
    <w:rsid w:val="007C776D"/>
    <w:rsid w:val="007D003B"/>
    <w:rsid w:val="007D1A98"/>
    <w:rsid w:val="007D245E"/>
    <w:rsid w:val="007D4AF2"/>
    <w:rsid w:val="007D4BEB"/>
    <w:rsid w:val="007D5877"/>
    <w:rsid w:val="007D72C5"/>
    <w:rsid w:val="007E23AD"/>
    <w:rsid w:val="007E2A15"/>
    <w:rsid w:val="007E2F65"/>
    <w:rsid w:val="007E4036"/>
    <w:rsid w:val="007E440A"/>
    <w:rsid w:val="007E48EE"/>
    <w:rsid w:val="007E4DA5"/>
    <w:rsid w:val="007E6332"/>
    <w:rsid w:val="007E79FD"/>
    <w:rsid w:val="007F068B"/>
    <w:rsid w:val="007F2052"/>
    <w:rsid w:val="007F2305"/>
    <w:rsid w:val="007F32DE"/>
    <w:rsid w:val="007F3621"/>
    <w:rsid w:val="007F3F87"/>
    <w:rsid w:val="007F5A8A"/>
    <w:rsid w:val="007F5BE5"/>
    <w:rsid w:val="007F5D96"/>
    <w:rsid w:val="007F74C2"/>
    <w:rsid w:val="007F75BA"/>
    <w:rsid w:val="007F78EA"/>
    <w:rsid w:val="007F7F97"/>
    <w:rsid w:val="007F7FC2"/>
    <w:rsid w:val="0080029B"/>
    <w:rsid w:val="00800981"/>
    <w:rsid w:val="00800EB0"/>
    <w:rsid w:val="00802EF4"/>
    <w:rsid w:val="00803C51"/>
    <w:rsid w:val="00806B4C"/>
    <w:rsid w:val="00806C02"/>
    <w:rsid w:val="008076EE"/>
    <w:rsid w:val="00811844"/>
    <w:rsid w:val="00811950"/>
    <w:rsid w:val="00811F24"/>
    <w:rsid w:val="008124AF"/>
    <w:rsid w:val="00813CC9"/>
    <w:rsid w:val="00814AF0"/>
    <w:rsid w:val="00814C43"/>
    <w:rsid w:val="00815571"/>
    <w:rsid w:val="00815D8D"/>
    <w:rsid w:val="00816107"/>
    <w:rsid w:val="00816AE4"/>
    <w:rsid w:val="00817EBF"/>
    <w:rsid w:val="008202B0"/>
    <w:rsid w:val="00820982"/>
    <w:rsid w:val="00820CF6"/>
    <w:rsid w:val="00820E32"/>
    <w:rsid w:val="0082297B"/>
    <w:rsid w:val="0082437C"/>
    <w:rsid w:val="00825A08"/>
    <w:rsid w:val="008262EF"/>
    <w:rsid w:val="0082643D"/>
    <w:rsid w:val="00826656"/>
    <w:rsid w:val="0082753E"/>
    <w:rsid w:val="00827C37"/>
    <w:rsid w:val="00831349"/>
    <w:rsid w:val="00832FBC"/>
    <w:rsid w:val="00834754"/>
    <w:rsid w:val="00835099"/>
    <w:rsid w:val="00835EBE"/>
    <w:rsid w:val="0083675E"/>
    <w:rsid w:val="008367C9"/>
    <w:rsid w:val="008370C5"/>
    <w:rsid w:val="00837748"/>
    <w:rsid w:val="00837F43"/>
    <w:rsid w:val="0084052D"/>
    <w:rsid w:val="00844C86"/>
    <w:rsid w:val="008453D0"/>
    <w:rsid w:val="008454F4"/>
    <w:rsid w:val="00845F15"/>
    <w:rsid w:val="008464ED"/>
    <w:rsid w:val="008467E8"/>
    <w:rsid w:val="00847873"/>
    <w:rsid w:val="0085043E"/>
    <w:rsid w:val="00850739"/>
    <w:rsid w:val="00851194"/>
    <w:rsid w:val="00851FBD"/>
    <w:rsid w:val="00853DA2"/>
    <w:rsid w:val="00854722"/>
    <w:rsid w:val="00855271"/>
    <w:rsid w:val="00855A3D"/>
    <w:rsid w:val="00856C2F"/>
    <w:rsid w:val="00857194"/>
    <w:rsid w:val="008617FE"/>
    <w:rsid w:val="00863692"/>
    <w:rsid w:val="00866645"/>
    <w:rsid w:val="00867085"/>
    <w:rsid w:val="00867FD3"/>
    <w:rsid w:val="008701B0"/>
    <w:rsid w:val="008711F2"/>
    <w:rsid w:val="0087144D"/>
    <w:rsid w:val="00871532"/>
    <w:rsid w:val="008719A2"/>
    <w:rsid w:val="008732C5"/>
    <w:rsid w:val="00873AA2"/>
    <w:rsid w:val="00876237"/>
    <w:rsid w:val="008767D2"/>
    <w:rsid w:val="00876BE1"/>
    <w:rsid w:val="00877841"/>
    <w:rsid w:val="008778F1"/>
    <w:rsid w:val="00881BAC"/>
    <w:rsid w:val="00881EB5"/>
    <w:rsid w:val="00882CDB"/>
    <w:rsid w:val="008837A9"/>
    <w:rsid w:val="00883866"/>
    <w:rsid w:val="0088406F"/>
    <w:rsid w:val="00885000"/>
    <w:rsid w:val="00887B5C"/>
    <w:rsid w:val="0089025D"/>
    <w:rsid w:val="008902BD"/>
    <w:rsid w:val="00890D27"/>
    <w:rsid w:val="00891D8A"/>
    <w:rsid w:val="00891E21"/>
    <w:rsid w:val="00891F6C"/>
    <w:rsid w:val="008936C7"/>
    <w:rsid w:val="008948E1"/>
    <w:rsid w:val="0089606D"/>
    <w:rsid w:val="00896BF6"/>
    <w:rsid w:val="008977DA"/>
    <w:rsid w:val="00897D69"/>
    <w:rsid w:val="008A119F"/>
    <w:rsid w:val="008A1AD9"/>
    <w:rsid w:val="008A20D2"/>
    <w:rsid w:val="008A22C6"/>
    <w:rsid w:val="008A4441"/>
    <w:rsid w:val="008A46D6"/>
    <w:rsid w:val="008A5DA5"/>
    <w:rsid w:val="008A717D"/>
    <w:rsid w:val="008A77C1"/>
    <w:rsid w:val="008B2B74"/>
    <w:rsid w:val="008B5EB1"/>
    <w:rsid w:val="008B6AA5"/>
    <w:rsid w:val="008B6E3D"/>
    <w:rsid w:val="008B7493"/>
    <w:rsid w:val="008C01C1"/>
    <w:rsid w:val="008C03E0"/>
    <w:rsid w:val="008C105F"/>
    <w:rsid w:val="008C15A0"/>
    <w:rsid w:val="008C205D"/>
    <w:rsid w:val="008C2A2A"/>
    <w:rsid w:val="008C3F88"/>
    <w:rsid w:val="008C48A4"/>
    <w:rsid w:val="008C5BF9"/>
    <w:rsid w:val="008C5D20"/>
    <w:rsid w:val="008C63EA"/>
    <w:rsid w:val="008C717A"/>
    <w:rsid w:val="008D0555"/>
    <w:rsid w:val="008D17B0"/>
    <w:rsid w:val="008D17DE"/>
    <w:rsid w:val="008D1806"/>
    <w:rsid w:val="008D1835"/>
    <w:rsid w:val="008D2230"/>
    <w:rsid w:val="008D239B"/>
    <w:rsid w:val="008D4D8D"/>
    <w:rsid w:val="008D5314"/>
    <w:rsid w:val="008D7468"/>
    <w:rsid w:val="008E0A46"/>
    <w:rsid w:val="008E317B"/>
    <w:rsid w:val="008E3408"/>
    <w:rsid w:val="008E6B2E"/>
    <w:rsid w:val="008E6E22"/>
    <w:rsid w:val="008F010A"/>
    <w:rsid w:val="008F085C"/>
    <w:rsid w:val="008F0CC0"/>
    <w:rsid w:val="008F15DA"/>
    <w:rsid w:val="008F196A"/>
    <w:rsid w:val="008F24DB"/>
    <w:rsid w:val="008F270D"/>
    <w:rsid w:val="008F494C"/>
    <w:rsid w:val="008F4B1B"/>
    <w:rsid w:val="008F53CD"/>
    <w:rsid w:val="008F56A0"/>
    <w:rsid w:val="008F5D72"/>
    <w:rsid w:val="008F668D"/>
    <w:rsid w:val="008F6BDA"/>
    <w:rsid w:val="008F73EA"/>
    <w:rsid w:val="00900098"/>
    <w:rsid w:val="009005C1"/>
    <w:rsid w:val="00901531"/>
    <w:rsid w:val="0090182C"/>
    <w:rsid w:val="00903D1A"/>
    <w:rsid w:val="00904B28"/>
    <w:rsid w:val="00905C94"/>
    <w:rsid w:val="009078D8"/>
    <w:rsid w:val="009078FF"/>
    <w:rsid w:val="009110ED"/>
    <w:rsid w:val="00911455"/>
    <w:rsid w:val="009133BA"/>
    <w:rsid w:val="00913B90"/>
    <w:rsid w:val="00915B42"/>
    <w:rsid w:val="009176E9"/>
    <w:rsid w:val="00917A24"/>
    <w:rsid w:val="00917DEA"/>
    <w:rsid w:val="00920604"/>
    <w:rsid w:val="009239DA"/>
    <w:rsid w:val="00925BF8"/>
    <w:rsid w:val="00927358"/>
    <w:rsid w:val="00927EFA"/>
    <w:rsid w:val="00931A3D"/>
    <w:rsid w:val="0093216F"/>
    <w:rsid w:val="0093284F"/>
    <w:rsid w:val="00932B98"/>
    <w:rsid w:val="00935016"/>
    <w:rsid w:val="00935573"/>
    <w:rsid w:val="00935B95"/>
    <w:rsid w:val="00936085"/>
    <w:rsid w:val="00940A1E"/>
    <w:rsid w:val="00941B1F"/>
    <w:rsid w:val="00942487"/>
    <w:rsid w:val="00942713"/>
    <w:rsid w:val="00942E25"/>
    <w:rsid w:val="00942F2F"/>
    <w:rsid w:val="0094544B"/>
    <w:rsid w:val="00946E59"/>
    <w:rsid w:val="009473E5"/>
    <w:rsid w:val="00947943"/>
    <w:rsid w:val="00947B5B"/>
    <w:rsid w:val="00947C96"/>
    <w:rsid w:val="0095017E"/>
    <w:rsid w:val="009509BD"/>
    <w:rsid w:val="00950C24"/>
    <w:rsid w:val="00950DA9"/>
    <w:rsid w:val="009529E9"/>
    <w:rsid w:val="00952A6B"/>
    <w:rsid w:val="00952E84"/>
    <w:rsid w:val="00955EE0"/>
    <w:rsid w:val="0095671E"/>
    <w:rsid w:val="00956FA4"/>
    <w:rsid w:val="00957CFD"/>
    <w:rsid w:val="00960A9F"/>
    <w:rsid w:val="00960E8B"/>
    <w:rsid w:val="00962AD7"/>
    <w:rsid w:val="00964CE3"/>
    <w:rsid w:val="00964DDE"/>
    <w:rsid w:val="00965AD5"/>
    <w:rsid w:val="00965E49"/>
    <w:rsid w:val="0096654D"/>
    <w:rsid w:val="00967FDC"/>
    <w:rsid w:val="00970B9E"/>
    <w:rsid w:val="009710F5"/>
    <w:rsid w:val="009732CA"/>
    <w:rsid w:val="00974170"/>
    <w:rsid w:val="009741E9"/>
    <w:rsid w:val="0097583A"/>
    <w:rsid w:val="0097651D"/>
    <w:rsid w:val="0098032A"/>
    <w:rsid w:val="0098180F"/>
    <w:rsid w:val="0098293D"/>
    <w:rsid w:val="00983A13"/>
    <w:rsid w:val="00983AD1"/>
    <w:rsid w:val="009863CC"/>
    <w:rsid w:val="00986740"/>
    <w:rsid w:val="00986904"/>
    <w:rsid w:val="00987856"/>
    <w:rsid w:val="00987E4D"/>
    <w:rsid w:val="0099078F"/>
    <w:rsid w:val="00990D9B"/>
    <w:rsid w:val="00991026"/>
    <w:rsid w:val="00991236"/>
    <w:rsid w:val="00993A60"/>
    <w:rsid w:val="00993C4E"/>
    <w:rsid w:val="00993D39"/>
    <w:rsid w:val="009941DE"/>
    <w:rsid w:val="00994C9F"/>
    <w:rsid w:val="00996811"/>
    <w:rsid w:val="00997129"/>
    <w:rsid w:val="00997744"/>
    <w:rsid w:val="009977C4"/>
    <w:rsid w:val="009A09FC"/>
    <w:rsid w:val="009A1951"/>
    <w:rsid w:val="009A264C"/>
    <w:rsid w:val="009A2809"/>
    <w:rsid w:val="009A31FF"/>
    <w:rsid w:val="009A336E"/>
    <w:rsid w:val="009A612E"/>
    <w:rsid w:val="009A7586"/>
    <w:rsid w:val="009B289B"/>
    <w:rsid w:val="009B2EA5"/>
    <w:rsid w:val="009B39DC"/>
    <w:rsid w:val="009B5F9F"/>
    <w:rsid w:val="009B60EB"/>
    <w:rsid w:val="009B6653"/>
    <w:rsid w:val="009B6696"/>
    <w:rsid w:val="009B66EB"/>
    <w:rsid w:val="009B7415"/>
    <w:rsid w:val="009C0919"/>
    <w:rsid w:val="009C1335"/>
    <w:rsid w:val="009C19BE"/>
    <w:rsid w:val="009C1EC0"/>
    <w:rsid w:val="009C35EB"/>
    <w:rsid w:val="009C409E"/>
    <w:rsid w:val="009C4779"/>
    <w:rsid w:val="009C6D2F"/>
    <w:rsid w:val="009D368F"/>
    <w:rsid w:val="009D3D5B"/>
    <w:rsid w:val="009D46C7"/>
    <w:rsid w:val="009D4A2A"/>
    <w:rsid w:val="009D5B7E"/>
    <w:rsid w:val="009D6FE5"/>
    <w:rsid w:val="009E1313"/>
    <w:rsid w:val="009E3EFF"/>
    <w:rsid w:val="009E4A4D"/>
    <w:rsid w:val="009E5033"/>
    <w:rsid w:val="009E60B3"/>
    <w:rsid w:val="009F0576"/>
    <w:rsid w:val="009F0DF8"/>
    <w:rsid w:val="009F2464"/>
    <w:rsid w:val="009F3152"/>
    <w:rsid w:val="009F3C2D"/>
    <w:rsid w:val="009F5473"/>
    <w:rsid w:val="00A00011"/>
    <w:rsid w:val="00A02571"/>
    <w:rsid w:val="00A02DE1"/>
    <w:rsid w:val="00A0308A"/>
    <w:rsid w:val="00A03271"/>
    <w:rsid w:val="00A03FBE"/>
    <w:rsid w:val="00A06586"/>
    <w:rsid w:val="00A06701"/>
    <w:rsid w:val="00A0716F"/>
    <w:rsid w:val="00A07D82"/>
    <w:rsid w:val="00A07EA2"/>
    <w:rsid w:val="00A10966"/>
    <w:rsid w:val="00A10DBB"/>
    <w:rsid w:val="00A11DF5"/>
    <w:rsid w:val="00A13149"/>
    <w:rsid w:val="00A132C3"/>
    <w:rsid w:val="00A14CB4"/>
    <w:rsid w:val="00A17122"/>
    <w:rsid w:val="00A175D0"/>
    <w:rsid w:val="00A178EA"/>
    <w:rsid w:val="00A21716"/>
    <w:rsid w:val="00A21BCB"/>
    <w:rsid w:val="00A21D8B"/>
    <w:rsid w:val="00A2337F"/>
    <w:rsid w:val="00A23B22"/>
    <w:rsid w:val="00A23E6B"/>
    <w:rsid w:val="00A259CA"/>
    <w:rsid w:val="00A25DDC"/>
    <w:rsid w:val="00A2655E"/>
    <w:rsid w:val="00A27046"/>
    <w:rsid w:val="00A270E6"/>
    <w:rsid w:val="00A27BF5"/>
    <w:rsid w:val="00A30E55"/>
    <w:rsid w:val="00A30FCD"/>
    <w:rsid w:val="00A321EA"/>
    <w:rsid w:val="00A3375B"/>
    <w:rsid w:val="00A34401"/>
    <w:rsid w:val="00A345BF"/>
    <w:rsid w:val="00A34D34"/>
    <w:rsid w:val="00A35A74"/>
    <w:rsid w:val="00A36ABE"/>
    <w:rsid w:val="00A3767C"/>
    <w:rsid w:val="00A37885"/>
    <w:rsid w:val="00A37C2D"/>
    <w:rsid w:val="00A4001C"/>
    <w:rsid w:val="00A41443"/>
    <w:rsid w:val="00A422E4"/>
    <w:rsid w:val="00A42960"/>
    <w:rsid w:val="00A454D6"/>
    <w:rsid w:val="00A4612A"/>
    <w:rsid w:val="00A47A44"/>
    <w:rsid w:val="00A53C29"/>
    <w:rsid w:val="00A540FB"/>
    <w:rsid w:val="00A557B1"/>
    <w:rsid w:val="00A55C6C"/>
    <w:rsid w:val="00A5652E"/>
    <w:rsid w:val="00A5679C"/>
    <w:rsid w:val="00A56B01"/>
    <w:rsid w:val="00A56E85"/>
    <w:rsid w:val="00A579C8"/>
    <w:rsid w:val="00A57AEC"/>
    <w:rsid w:val="00A63017"/>
    <w:rsid w:val="00A6316C"/>
    <w:rsid w:val="00A63DD8"/>
    <w:rsid w:val="00A64F06"/>
    <w:rsid w:val="00A65605"/>
    <w:rsid w:val="00A66798"/>
    <w:rsid w:val="00A6751E"/>
    <w:rsid w:val="00A67EA0"/>
    <w:rsid w:val="00A700F1"/>
    <w:rsid w:val="00A70A40"/>
    <w:rsid w:val="00A70C5C"/>
    <w:rsid w:val="00A71059"/>
    <w:rsid w:val="00A722B8"/>
    <w:rsid w:val="00A7278D"/>
    <w:rsid w:val="00A72A6F"/>
    <w:rsid w:val="00A732C7"/>
    <w:rsid w:val="00A736FD"/>
    <w:rsid w:val="00A73DDC"/>
    <w:rsid w:val="00A76603"/>
    <w:rsid w:val="00A76814"/>
    <w:rsid w:val="00A804AE"/>
    <w:rsid w:val="00A80864"/>
    <w:rsid w:val="00A80E88"/>
    <w:rsid w:val="00A82D08"/>
    <w:rsid w:val="00A83F6E"/>
    <w:rsid w:val="00A842B1"/>
    <w:rsid w:val="00A84AD3"/>
    <w:rsid w:val="00A86875"/>
    <w:rsid w:val="00A86F01"/>
    <w:rsid w:val="00A909C3"/>
    <w:rsid w:val="00A915BA"/>
    <w:rsid w:val="00A91DD8"/>
    <w:rsid w:val="00A94DAC"/>
    <w:rsid w:val="00A97417"/>
    <w:rsid w:val="00AA0512"/>
    <w:rsid w:val="00AA0C42"/>
    <w:rsid w:val="00AA0E0E"/>
    <w:rsid w:val="00AA2385"/>
    <w:rsid w:val="00AA41D1"/>
    <w:rsid w:val="00AA4E0F"/>
    <w:rsid w:val="00AB0673"/>
    <w:rsid w:val="00AB1440"/>
    <w:rsid w:val="00AB5617"/>
    <w:rsid w:val="00AB5ED0"/>
    <w:rsid w:val="00AB70CE"/>
    <w:rsid w:val="00AB7771"/>
    <w:rsid w:val="00AC015A"/>
    <w:rsid w:val="00AC157E"/>
    <w:rsid w:val="00AC1A34"/>
    <w:rsid w:val="00AC1FB6"/>
    <w:rsid w:val="00AC2BBC"/>
    <w:rsid w:val="00AC31AD"/>
    <w:rsid w:val="00AC50F7"/>
    <w:rsid w:val="00AC5C6C"/>
    <w:rsid w:val="00AC5CB9"/>
    <w:rsid w:val="00AC6A74"/>
    <w:rsid w:val="00AC7BE5"/>
    <w:rsid w:val="00AD081F"/>
    <w:rsid w:val="00AD1142"/>
    <w:rsid w:val="00AD27BD"/>
    <w:rsid w:val="00AD38DB"/>
    <w:rsid w:val="00AD416F"/>
    <w:rsid w:val="00AD5338"/>
    <w:rsid w:val="00AD639D"/>
    <w:rsid w:val="00AD7A2D"/>
    <w:rsid w:val="00AE0355"/>
    <w:rsid w:val="00AE30A3"/>
    <w:rsid w:val="00AE3ACE"/>
    <w:rsid w:val="00AE3B11"/>
    <w:rsid w:val="00AE699A"/>
    <w:rsid w:val="00AE6F16"/>
    <w:rsid w:val="00AE7597"/>
    <w:rsid w:val="00AF09DD"/>
    <w:rsid w:val="00AF12F3"/>
    <w:rsid w:val="00AF14F2"/>
    <w:rsid w:val="00AF24B8"/>
    <w:rsid w:val="00AF2F54"/>
    <w:rsid w:val="00AF34DA"/>
    <w:rsid w:val="00AF47DF"/>
    <w:rsid w:val="00AF490D"/>
    <w:rsid w:val="00AF4A26"/>
    <w:rsid w:val="00AF639B"/>
    <w:rsid w:val="00AF6B08"/>
    <w:rsid w:val="00AF6DBD"/>
    <w:rsid w:val="00AF7AC6"/>
    <w:rsid w:val="00B0084E"/>
    <w:rsid w:val="00B00966"/>
    <w:rsid w:val="00B00B08"/>
    <w:rsid w:val="00B0128B"/>
    <w:rsid w:val="00B016B0"/>
    <w:rsid w:val="00B01895"/>
    <w:rsid w:val="00B034A7"/>
    <w:rsid w:val="00B036CC"/>
    <w:rsid w:val="00B03E5A"/>
    <w:rsid w:val="00B057B6"/>
    <w:rsid w:val="00B062A7"/>
    <w:rsid w:val="00B065BE"/>
    <w:rsid w:val="00B07F7D"/>
    <w:rsid w:val="00B103AE"/>
    <w:rsid w:val="00B10E23"/>
    <w:rsid w:val="00B120C0"/>
    <w:rsid w:val="00B12D5C"/>
    <w:rsid w:val="00B13017"/>
    <w:rsid w:val="00B137C3"/>
    <w:rsid w:val="00B14D5D"/>
    <w:rsid w:val="00B169FE"/>
    <w:rsid w:val="00B21ED8"/>
    <w:rsid w:val="00B225A4"/>
    <w:rsid w:val="00B24CAD"/>
    <w:rsid w:val="00B256E9"/>
    <w:rsid w:val="00B27014"/>
    <w:rsid w:val="00B31F1A"/>
    <w:rsid w:val="00B3246D"/>
    <w:rsid w:val="00B33B16"/>
    <w:rsid w:val="00B33C91"/>
    <w:rsid w:val="00B33CE2"/>
    <w:rsid w:val="00B34D44"/>
    <w:rsid w:val="00B3525F"/>
    <w:rsid w:val="00B36539"/>
    <w:rsid w:val="00B41BBD"/>
    <w:rsid w:val="00B4201B"/>
    <w:rsid w:val="00B42987"/>
    <w:rsid w:val="00B43726"/>
    <w:rsid w:val="00B44A91"/>
    <w:rsid w:val="00B505F9"/>
    <w:rsid w:val="00B519D3"/>
    <w:rsid w:val="00B54623"/>
    <w:rsid w:val="00B54837"/>
    <w:rsid w:val="00B55A60"/>
    <w:rsid w:val="00B57131"/>
    <w:rsid w:val="00B61401"/>
    <w:rsid w:val="00B615E6"/>
    <w:rsid w:val="00B63358"/>
    <w:rsid w:val="00B63CD3"/>
    <w:rsid w:val="00B64194"/>
    <w:rsid w:val="00B6467C"/>
    <w:rsid w:val="00B7373E"/>
    <w:rsid w:val="00B73A83"/>
    <w:rsid w:val="00B74084"/>
    <w:rsid w:val="00B75363"/>
    <w:rsid w:val="00B755C1"/>
    <w:rsid w:val="00B77568"/>
    <w:rsid w:val="00B77B1C"/>
    <w:rsid w:val="00B80992"/>
    <w:rsid w:val="00B83438"/>
    <w:rsid w:val="00B8418F"/>
    <w:rsid w:val="00B85751"/>
    <w:rsid w:val="00B85909"/>
    <w:rsid w:val="00B85F3B"/>
    <w:rsid w:val="00B86D13"/>
    <w:rsid w:val="00B875FE"/>
    <w:rsid w:val="00B876FF"/>
    <w:rsid w:val="00B87EEF"/>
    <w:rsid w:val="00B90BE5"/>
    <w:rsid w:val="00B90E9F"/>
    <w:rsid w:val="00B93114"/>
    <w:rsid w:val="00B93ADE"/>
    <w:rsid w:val="00B942D8"/>
    <w:rsid w:val="00B95F83"/>
    <w:rsid w:val="00B96090"/>
    <w:rsid w:val="00B96535"/>
    <w:rsid w:val="00B97779"/>
    <w:rsid w:val="00B97B69"/>
    <w:rsid w:val="00BA0E04"/>
    <w:rsid w:val="00BA1544"/>
    <w:rsid w:val="00BA1985"/>
    <w:rsid w:val="00BA2E2A"/>
    <w:rsid w:val="00BA503B"/>
    <w:rsid w:val="00BA5059"/>
    <w:rsid w:val="00BA56E3"/>
    <w:rsid w:val="00BA61DC"/>
    <w:rsid w:val="00BA705C"/>
    <w:rsid w:val="00BA7352"/>
    <w:rsid w:val="00BA74F0"/>
    <w:rsid w:val="00BA7CB4"/>
    <w:rsid w:val="00BA7D06"/>
    <w:rsid w:val="00BB1698"/>
    <w:rsid w:val="00BB3CC1"/>
    <w:rsid w:val="00BB47E6"/>
    <w:rsid w:val="00BB6D50"/>
    <w:rsid w:val="00BB7D3B"/>
    <w:rsid w:val="00BC0F49"/>
    <w:rsid w:val="00BC10DC"/>
    <w:rsid w:val="00BC2432"/>
    <w:rsid w:val="00BC40D0"/>
    <w:rsid w:val="00BC60B8"/>
    <w:rsid w:val="00BD0920"/>
    <w:rsid w:val="00BD1BA1"/>
    <w:rsid w:val="00BD24E4"/>
    <w:rsid w:val="00BD2E2A"/>
    <w:rsid w:val="00BD2E64"/>
    <w:rsid w:val="00BD35D5"/>
    <w:rsid w:val="00BD3862"/>
    <w:rsid w:val="00BD3E9D"/>
    <w:rsid w:val="00BD4C59"/>
    <w:rsid w:val="00BD5158"/>
    <w:rsid w:val="00BD5F23"/>
    <w:rsid w:val="00BD64C3"/>
    <w:rsid w:val="00BD7FBB"/>
    <w:rsid w:val="00BE042C"/>
    <w:rsid w:val="00BE0F3B"/>
    <w:rsid w:val="00BE1855"/>
    <w:rsid w:val="00BE23B2"/>
    <w:rsid w:val="00BE38FB"/>
    <w:rsid w:val="00BE3F28"/>
    <w:rsid w:val="00BE407C"/>
    <w:rsid w:val="00BE5AD6"/>
    <w:rsid w:val="00BE5F6C"/>
    <w:rsid w:val="00BE75BE"/>
    <w:rsid w:val="00BF0F2A"/>
    <w:rsid w:val="00BF106A"/>
    <w:rsid w:val="00BF1365"/>
    <w:rsid w:val="00BF2431"/>
    <w:rsid w:val="00BF257D"/>
    <w:rsid w:val="00BF27D0"/>
    <w:rsid w:val="00BF2ABC"/>
    <w:rsid w:val="00BF349D"/>
    <w:rsid w:val="00BF3EC1"/>
    <w:rsid w:val="00BF4701"/>
    <w:rsid w:val="00BF5914"/>
    <w:rsid w:val="00BF5AB8"/>
    <w:rsid w:val="00BF6169"/>
    <w:rsid w:val="00BF7978"/>
    <w:rsid w:val="00BF7CF3"/>
    <w:rsid w:val="00C00DD6"/>
    <w:rsid w:val="00C01138"/>
    <w:rsid w:val="00C02BBC"/>
    <w:rsid w:val="00C0369F"/>
    <w:rsid w:val="00C073F1"/>
    <w:rsid w:val="00C12261"/>
    <w:rsid w:val="00C124E9"/>
    <w:rsid w:val="00C12D73"/>
    <w:rsid w:val="00C16542"/>
    <w:rsid w:val="00C17944"/>
    <w:rsid w:val="00C17AD3"/>
    <w:rsid w:val="00C22EEA"/>
    <w:rsid w:val="00C230F3"/>
    <w:rsid w:val="00C23A57"/>
    <w:rsid w:val="00C24072"/>
    <w:rsid w:val="00C257E1"/>
    <w:rsid w:val="00C26981"/>
    <w:rsid w:val="00C30D92"/>
    <w:rsid w:val="00C3220E"/>
    <w:rsid w:val="00C345AA"/>
    <w:rsid w:val="00C37019"/>
    <w:rsid w:val="00C37377"/>
    <w:rsid w:val="00C4096B"/>
    <w:rsid w:val="00C4114B"/>
    <w:rsid w:val="00C41335"/>
    <w:rsid w:val="00C4162B"/>
    <w:rsid w:val="00C41B8F"/>
    <w:rsid w:val="00C45FD6"/>
    <w:rsid w:val="00C46AD3"/>
    <w:rsid w:val="00C47640"/>
    <w:rsid w:val="00C47B9A"/>
    <w:rsid w:val="00C506BC"/>
    <w:rsid w:val="00C50E2E"/>
    <w:rsid w:val="00C52B55"/>
    <w:rsid w:val="00C54F58"/>
    <w:rsid w:val="00C55414"/>
    <w:rsid w:val="00C57997"/>
    <w:rsid w:val="00C60F73"/>
    <w:rsid w:val="00C617E4"/>
    <w:rsid w:val="00C62803"/>
    <w:rsid w:val="00C62E16"/>
    <w:rsid w:val="00C6371D"/>
    <w:rsid w:val="00C639AD"/>
    <w:rsid w:val="00C64026"/>
    <w:rsid w:val="00C64307"/>
    <w:rsid w:val="00C64FEC"/>
    <w:rsid w:val="00C66677"/>
    <w:rsid w:val="00C66A9D"/>
    <w:rsid w:val="00C737D2"/>
    <w:rsid w:val="00C74A99"/>
    <w:rsid w:val="00C76664"/>
    <w:rsid w:val="00C81194"/>
    <w:rsid w:val="00C8237B"/>
    <w:rsid w:val="00C82D24"/>
    <w:rsid w:val="00C85A7F"/>
    <w:rsid w:val="00C85E9D"/>
    <w:rsid w:val="00C8794F"/>
    <w:rsid w:val="00C909BD"/>
    <w:rsid w:val="00C913DE"/>
    <w:rsid w:val="00C9145F"/>
    <w:rsid w:val="00C91A93"/>
    <w:rsid w:val="00C92545"/>
    <w:rsid w:val="00C9317E"/>
    <w:rsid w:val="00C9535F"/>
    <w:rsid w:val="00C956DC"/>
    <w:rsid w:val="00C95E1A"/>
    <w:rsid w:val="00C965C3"/>
    <w:rsid w:val="00C97443"/>
    <w:rsid w:val="00C97A9E"/>
    <w:rsid w:val="00CA04D8"/>
    <w:rsid w:val="00CA11A8"/>
    <w:rsid w:val="00CA12A1"/>
    <w:rsid w:val="00CA151A"/>
    <w:rsid w:val="00CA246B"/>
    <w:rsid w:val="00CA34C1"/>
    <w:rsid w:val="00CA5EF2"/>
    <w:rsid w:val="00CA5F13"/>
    <w:rsid w:val="00CA6AC8"/>
    <w:rsid w:val="00CB1833"/>
    <w:rsid w:val="00CB2619"/>
    <w:rsid w:val="00CB4D0A"/>
    <w:rsid w:val="00CB51B9"/>
    <w:rsid w:val="00CB5D03"/>
    <w:rsid w:val="00CB7BF3"/>
    <w:rsid w:val="00CB7D93"/>
    <w:rsid w:val="00CC10E4"/>
    <w:rsid w:val="00CC1A41"/>
    <w:rsid w:val="00CC491D"/>
    <w:rsid w:val="00CC4BED"/>
    <w:rsid w:val="00CC557E"/>
    <w:rsid w:val="00CC7765"/>
    <w:rsid w:val="00CC7E6E"/>
    <w:rsid w:val="00CD063D"/>
    <w:rsid w:val="00CD09C2"/>
    <w:rsid w:val="00CD1559"/>
    <w:rsid w:val="00CD1E77"/>
    <w:rsid w:val="00CD3C03"/>
    <w:rsid w:val="00CD3F15"/>
    <w:rsid w:val="00CD4C81"/>
    <w:rsid w:val="00CD4F53"/>
    <w:rsid w:val="00CD4F78"/>
    <w:rsid w:val="00CD6096"/>
    <w:rsid w:val="00CD691C"/>
    <w:rsid w:val="00CD694F"/>
    <w:rsid w:val="00CD76D4"/>
    <w:rsid w:val="00CD7BB6"/>
    <w:rsid w:val="00CE0165"/>
    <w:rsid w:val="00CE1BBE"/>
    <w:rsid w:val="00CE2040"/>
    <w:rsid w:val="00CE22F5"/>
    <w:rsid w:val="00CE2B75"/>
    <w:rsid w:val="00CE45D3"/>
    <w:rsid w:val="00CE492C"/>
    <w:rsid w:val="00CF005F"/>
    <w:rsid w:val="00CF076A"/>
    <w:rsid w:val="00CF17DE"/>
    <w:rsid w:val="00CF1AB4"/>
    <w:rsid w:val="00CF2719"/>
    <w:rsid w:val="00CF3252"/>
    <w:rsid w:val="00CF3F1D"/>
    <w:rsid w:val="00CF3F2E"/>
    <w:rsid w:val="00CF5314"/>
    <w:rsid w:val="00CF6E95"/>
    <w:rsid w:val="00CF71C8"/>
    <w:rsid w:val="00CF7EEE"/>
    <w:rsid w:val="00D0032C"/>
    <w:rsid w:val="00D004E1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06853"/>
    <w:rsid w:val="00D07066"/>
    <w:rsid w:val="00D10F62"/>
    <w:rsid w:val="00D13C59"/>
    <w:rsid w:val="00D15299"/>
    <w:rsid w:val="00D163D3"/>
    <w:rsid w:val="00D16B0D"/>
    <w:rsid w:val="00D16BCE"/>
    <w:rsid w:val="00D1733B"/>
    <w:rsid w:val="00D20D69"/>
    <w:rsid w:val="00D2133D"/>
    <w:rsid w:val="00D2148F"/>
    <w:rsid w:val="00D2200F"/>
    <w:rsid w:val="00D22525"/>
    <w:rsid w:val="00D24A42"/>
    <w:rsid w:val="00D27203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7EC0"/>
    <w:rsid w:val="00D40E30"/>
    <w:rsid w:val="00D44282"/>
    <w:rsid w:val="00D45529"/>
    <w:rsid w:val="00D4581C"/>
    <w:rsid w:val="00D461B9"/>
    <w:rsid w:val="00D46206"/>
    <w:rsid w:val="00D466E5"/>
    <w:rsid w:val="00D46C28"/>
    <w:rsid w:val="00D470BE"/>
    <w:rsid w:val="00D47114"/>
    <w:rsid w:val="00D50E16"/>
    <w:rsid w:val="00D511B1"/>
    <w:rsid w:val="00D51A0F"/>
    <w:rsid w:val="00D51AC6"/>
    <w:rsid w:val="00D54656"/>
    <w:rsid w:val="00D54910"/>
    <w:rsid w:val="00D558C2"/>
    <w:rsid w:val="00D55C13"/>
    <w:rsid w:val="00D56844"/>
    <w:rsid w:val="00D56B15"/>
    <w:rsid w:val="00D57802"/>
    <w:rsid w:val="00D6038D"/>
    <w:rsid w:val="00D607B3"/>
    <w:rsid w:val="00D6088A"/>
    <w:rsid w:val="00D6089C"/>
    <w:rsid w:val="00D62D44"/>
    <w:rsid w:val="00D62F4E"/>
    <w:rsid w:val="00D62FB1"/>
    <w:rsid w:val="00D658F0"/>
    <w:rsid w:val="00D662ED"/>
    <w:rsid w:val="00D663B9"/>
    <w:rsid w:val="00D67AF1"/>
    <w:rsid w:val="00D70041"/>
    <w:rsid w:val="00D706C2"/>
    <w:rsid w:val="00D7098A"/>
    <w:rsid w:val="00D70A2D"/>
    <w:rsid w:val="00D71B37"/>
    <w:rsid w:val="00D7201B"/>
    <w:rsid w:val="00D73791"/>
    <w:rsid w:val="00D74DD1"/>
    <w:rsid w:val="00D7527A"/>
    <w:rsid w:val="00D76388"/>
    <w:rsid w:val="00D768FC"/>
    <w:rsid w:val="00D80C3F"/>
    <w:rsid w:val="00D81246"/>
    <w:rsid w:val="00D831C5"/>
    <w:rsid w:val="00D83619"/>
    <w:rsid w:val="00D83D15"/>
    <w:rsid w:val="00D83FDF"/>
    <w:rsid w:val="00D85672"/>
    <w:rsid w:val="00D85C59"/>
    <w:rsid w:val="00D86CB6"/>
    <w:rsid w:val="00D86DB0"/>
    <w:rsid w:val="00D876AD"/>
    <w:rsid w:val="00D87EE6"/>
    <w:rsid w:val="00D90BC6"/>
    <w:rsid w:val="00D9103A"/>
    <w:rsid w:val="00D923B5"/>
    <w:rsid w:val="00D9361D"/>
    <w:rsid w:val="00D93A3A"/>
    <w:rsid w:val="00D947B1"/>
    <w:rsid w:val="00D97490"/>
    <w:rsid w:val="00DA1011"/>
    <w:rsid w:val="00DA16B6"/>
    <w:rsid w:val="00DA2E1B"/>
    <w:rsid w:val="00DA45C1"/>
    <w:rsid w:val="00DA4C58"/>
    <w:rsid w:val="00DA51DF"/>
    <w:rsid w:val="00DA764E"/>
    <w:rsid w:val="00DA79D6"/>
    <w:rsid w:val="00DB0200"/>
    <w:rsid w:val="00DB032C"/>
    <w:rsid w:val="00DB0EDB"/>
    <w:rsid w:val="00DB11B1"/>
    <w:rsid w:val="00DB1745"/>
    <w:rsid w:val="00DB1988"/>
    <w:rsid w:val="00DB308D"/>
    <w:rsid w:val="00DB3AFD"/>
    <w:rsid w:val="00DB3CD9"/>
    <w:rsid w:val="00DB3EC0"/>
    <w:rsid w:val="00DB51D6"/>
    <w:rsid w:val="00DB7C3D"/>
    <w:rsid w:val="00DB7F11"/>
    <w:rsid w:val="00DC0215"/>
    <w:rsid w:val="00DC0F07"/>
    <w:rsid w:val="00DC0F10"/>
    <w:rsid w:val="00DC10AF"/>
    <w:rsid w:val="00DC179C"/>
    <w:rsid w:val="00DC1AFF"/>
    <w:rsid w:val="00DC3ECD"/>
    <w:rsid w:val="00DC4236"/>
    <w:rsid w:val="00DC4ECB"/>
    <w:rsid w:val="00DC53CD"/>
    <w:rsid w:val="00DC5577"/>
    <w:rsid w:val="00DC5A6C"/>
    <w:rsid w:val="00DC5CE2"/>
    <w:rsid w:val="00DC7526"/>
    <w:rsid w:val="00DD04D8"/>
    <w:rsid w:val="00DD1F0C"/>
    <w:rsid w:val="00DD285B"/>
    <w:rsid w:val="00DD2B91"/>
    <w:rsid w:val="00DD49EA"/>
    <w:rsid w:val="00DD4BD2"/>
    <w:rsid w:val="00DD4FBD"/>
    <w:rsid w:val="00DD5238"/>
    <w:rsid w:val="00DD6CCA"/>
    <w:rsid w:val="00DE09CB"/>
    <w:rsid w:val="00DE0CBB"/>
    <w:rsid w:val="00DE10AB"/>
    <w:rsid w:val="00DE13F1"/>
    <w:rsid w:val="00DE21DD"/>
    <w:rsid w:val="00DE362C"/>
    <w:rsid w:val="00DE3CDE"/>
    <w:rsid w:val="00DE41E3"/>
    <w:rsid w:val="00DE4A60"/>
    <w:rsid w:val="00DE4B51"/>
    <w:rsid w:val="00DE527B"/>
    <w:rsid w:val="00DE6B08"/>
    <w:rsid w:val="00DE717E"/>
    <w:rsid w:val="00DE74C8"/>
    <w:rsid w:val="00DE7C41"/>
    <w:rsid w:val="00DE7C92"/>
    <w:rsid w:val="00DE7D3B"/>
    <w:rsid w:val="00DF06A2"/>
    <w:rsid w:val="00DF1BD7"/>
    <w:rsid w:val="00DF2939"/>
    <w:rsid w:val="00DF2DF4"/>
    <w:rsid w:val="00DF3EDE"/>
    <w:rsid w:val="00DF496F"/>
    <w:rsid w:val="00DF4B01"/>
    <w:rsid w:val="00DF633C"/>
    <w:rsid w:val="00DF6971"/>
    <w:rsid w:val="00E01180"/>
    <w:rsid w:val="00E02DB6"/>
    <w:rsid w:val="00E02E83"/>
    <w:rsid w:val="00E03258"/>
    <w:rsid w:val="00E0429F"/>
    <w:rsid w:val="00E061BD"/>
    <w:rsid w:val="00E06DA6"/>
    <w:rsid w:val="00E07395"/>
    <w:rsid w:val="00E1188B"/>
    <w:rsid w:val="00E1202C"/>
    <w:rsid w:val="00E122E8"/>
    <w:rsid w:val="00E123C3"/>
    <w:rsid w:val="00E12E8D"/>
    <w:rsid w:val="00E13080"/>
    <w:rsid w:val="00E14242"/>
    <w:rsid w:val="00E1426F"/>
    <w:rsid w:val="00E145D9"/>
    <w:rsid w:val="00E1628D"/>
    <w:rsid w:val="00E17F8F"/>
    <w:rsid w:val="00E248C6"/>
    <w:rsid w:val="00E24F9F"/>
    <w:rsid w:val="00E2590C"/>
    <w:rsid w:val="00E27EEA"/>
    <w:rsid w:val="00E301A9"/>
    <w:rsid w:val="00E306DA"/>
    <w:rsid w:val="00E32162"/>
    <w:rsid w:val="00E321EB"/>
    <w:rsid w:val="00E3324D"/>
    <w:rsid w:val="00E36070"/>
    <w:rsid w:val="00E364B6"/>
    <w:rsid w:val="00E37E66"/>
    <w:rsid w:val="00E41F49"/>
    <w:rsid w:val="00E44DBC"/>
    <w:rsid w:val="00E4527B"/>
    <w:rsid w:val="00E462EF"/>
    <w:rsid w:val="00E500A9"/>
    <w:rsid w:val="00E5283B"/>
    <w:rsid w:val="00E536A6"/>
    <w:rsid w:val="00E539FA"/>
    <w:rsid w:val="00E53A1B"/>
    <w:rsid w:val="00E54A43"/>
    <w:rsid w:val="00E552BA"/>
    <w:rsid w:val="00E558B1"/>
    <w:rsid w:val="00E55B4C"/>
    <w:rsid w:val="00E55ECA"/>
    <w:rsid w:val="00E57A40"/>
    <w:rsid w:val="00E618A3"/>
    <w:rsid w:val="00E63BB1"/>
    <w:rsid w:val="00E64ED3"/>
    <w:rsid w:val="00E65ECF"/>
    <w:rsid w:val="00E7038C"/>
    <w:rsid w:val="00E70658"/>
    <w:rsid w:val="00E75C01"/>
    <w:rsid w:val="00E7633B"/>
    <w:rsid w:val="00E80C9D"/>
    <w:rsid w:val="00E80D8A"/>
    <w:rsid w:val="00E8376E"/>
    <w:rsid w:val="00E83B7B"/>
    <w:rsid w:val="00E8466F"/>
    <w:rsid w:val="00E91933"/>
    <w:rsid w:val="00E93F3B"/>
    <w:rsid w:val="00E94242"/>
    <w:rsid w:val="00E94452"/>
    <w:rsid w:val="00E94670"/>
    <w:rsid w:val="00E95508"/>
    <w:rsid w:val="00E96D19"/>
    <w:rsid w:val="00E979BE"/>
    <w:rsid w:val="00EA0E86"/>
    <w:rsid w:val="00EA2C5B"/>
    <w:rsid w:val="00EA36EE"/>
    <w:rsid w:val="00EA435C"/>
    <w:rsid w:val="00EA61F6"/>
    <w:rsid w:val="00EA638D"/>
    <w:rsid w:val="00EA6EBD"/>
    <w:rsid w:val="00EB1AB3"/>
    <w:rsid w:val="00EB286A"/>
    <w:rsid w:val="00EB2DDA"/>
    <w:rsid w:val="00EB354A"/>
    <w:rsid w:val="00EB58BA"/>
    <w:rsid w:val="00EB5D50"/>
    <w:rsid w:val="00EB688F"/>
    <w:rsid w:val="00EB6E79"/>
    <w:rsid w:val="00EB7AEA"/>
    <w:rsid w:val="00EC16B3"/>
    <w:rsid w:val="00EC2BF4"/>
    <w:rsid w:val="00EC2D13"/>
    <w:rsid w:val="00EC3100"/>
    <w:rsid w:val="00EC36D4"/>
    <w:rsid w:val="00EC401B"/>
    <w:rsid w:val="00EC411B"/>
    <w:rsid w:val="00EC5E13"/>
    <w:rsid w:val="00EC71EB"/>
    <w:rsid w:val="00EC74F0"/>
    <w:rsid w:val="00EC7ADD"/>
    <w:rsid w:val="00ED0769"/>
    <w:rsid w:val="00ED0D0F"/>
    <w:rsid w:val="00ED2316"/>
    <w:rsid w:val="00ED35E2"/>
    <w:rsid w:val="00ED56DF"/>
    <w:rsid w:val="00ED5DB2"/>
    <w:rsid w:val="00ED5E1F"/>
    <w:rsid w:val="00EE0C8D"/>
    <w:rsid w:val="00EE1C21"/>
    <w:rsid w:val="00EE1CE6"/>
    <w:rsid w:val="00EE2880"/>
    <w:rsid w:val="00EE32B3"/>
    <w:rsid w:val="00EE37A4"/>
    <w:rsid w:val="00EE5007"/>
    <w:rsid w:val="00EE52DE"/>
    <w:rsid w:val="00EE5612"/>
    <w:rsid w:val="00EE647C"/>
    <w:rsid w:val="00EE688A"/>
    <w:rsid w:val="00EE7E7B"/>
    <w:rsid w:val="00EF2BA2"/>
    <w:rsid w:val="00EF5CD4"/>
    <w:rsid w:val="00EF71C7"/>
    <w:rsid w:val="00EF7A34"/>
    <w:rsid w:val="00EF7CD0"/>
    <w:rsid w:val="00F01ADD"/>
    <w:rsid w:val="00F0278E"/>
    <w:rsid w:val="00F0409E"/>
    <w:rsid w:val="00F04CEF"/>
    <w:rsid w:val="00F04FCB"/>
    <w:rsid w:val="00F06B6F"/>
    <w:rsid w:val="00F116DF"/>
    <w:rsid w:val="00F1197B"/>
    <w:rsid w:val="00F119CB"/>
    <w:rsid w:val="00F12A14"/>
    <w:rsid w:val="00F1340B"/>
    <w:rsid w:val="00F13767"/>
    <w:rsid w:val="00F15D71"/>
    <w:rsid w:val="00F16606"/>
    <w:rsid w:val="00F16910"/>
    <w:rsid w:val="00F16E9F"/>
    <w:rsid w:val="00F16FCA"/>
    <w:rsid w:val="00F2056B"/>
    <w:rsid w:val="00F2385C"/>
    <w:rsid w:val="00F251C8"/>
    <w:rsid w:val="00F25D20"/>
    <w:rsid w:val="00F25EAF"/>
    <w:rsid w:val="00F25EE6"/>
    <w:rsid w:val="00F26DEC"/>
    <w:rsid w:val="00F2708A"/>
    <w:rsid w:val="00F276E3"/>
    <w:rsid w:val="00F30F93"/>
    <w:rsid w:val="00F31900"/>
    <w:rsid w:val="00F32D60"/>
    <w:rsid w:val="00F33128"/>
    <w:rsid w:val="00F348FB"/>
    <w:rsid w:val="00F34BC0"/>
    <w:rsid w:val="00F35B47"/>
    <w:rsid w:val="00F37FA1"/>
    <w:rsid w:val="00F4019E"/>
    <w:rsid w:val="00F4273B"/>
    <w:rsid w:val="00F42F24"/>
    <w:rsid w:val="00F43091"/>
    <w:rsid w:val="00F441C3"/>
    <w:rsid w:val="00F44B33"/>
    <w:rsid w:val="00F44F8B"/>
    <w:rsid w:val="00F450CC"/>
    <w:rsid w:val="00F4625C"/>
    <w:rsid w:val="00F469BF"/>
    <w:rsid w:val="00F46DEF"/>
    <w:rsid w:val="00F47BD0"/>
    <w:rsid w:val="00F500F3"/>
    <w:rsid w:val="00F50221"/>
    <w:rsid w:val="00F51C75"/>
    <w:rsid w:val="00F53005"/>
    <w:rsid w:val="00F53679"/>
    <w:rsid w:val="00F53816"/>
    <w:rsid w:val="00F53FFF"/>
    <w:rsid w:val="00F54072"/>
    <w:rsid w:val="00F54163"/>
    <w:rsid w:val="00F54A01"/>
    <w:rsid w:val="00F555FE"/>
    <w:rsid w:val="00F56686"/>
    <w:rsid w:val="00F61D80"/>
    <w:rsid w:val="00F6271F"/>
    <w:rsid w:val="00F6329B"/>
    <w:rsid w:val="00F63597"/>
    <w:rsid w:val="00F64ACC"/>
    <w:rsid w:val="00F7090C"/>
    <w:rsid w:val="00F7182E"/>
    <w:rsid w:val="00F71BEF"/>
    <w:rsid w:val="00F726E4"/>
    <w:rsid w:val="00F73F01"/>
    <w:rsid w:val="00F741E3"/>
    <w:rsid w:val="00F74F48"/>
    <w:rsid w:val="00F75C65"/>
    <w:rsid w:val="00F762DE"/>
    <w:rsid w:val="00F7643F"/>
    <w:rsid w:val="00F768D3"/>
    <w:rsid w:val="00F77190"/>
    <w:rsid w:val="00F7784C"/>
    <w:rsid w:val="00F80315"/>
    <w:rsid w:val="00F80C05"/>
    <w:rsid w:val="00F8108E"/>
    <w:rsid w:val="00F811E8"/>
    <w:rsid w:val="00F821C9"/>
    <w:rsid w:val="00F82772"/>
    <w:rsid w:val="00F8312C"/>
    <w:rsid w:val="00F83E83"/>
    <w:rsid w:val="00F85BAD"/>
    <w:rsid w:val="00F86204"/>
    <w:rsid w:val="00F866A6"/>
    <w:rsid w:val="00F87385"/>
    <w:rsid w:val="00F87437"/>
    <w:rsid w:val="00F87925"/>
    <w:rsid w:val="00F879EB"/>
    <w:rsid w:val="00F87BA7"/>
    <w:rsid w:val="00F87C19"/>
    <w:rsid w:val="00F90687"/>
    <w:rsid w:val="00F92C60"/>
    <w:rsid w:val="00F92FAB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38C4"/>
    <w:rsid w:val="00FA4701"/>
    <w:rsid w:val="00FA5034"/>
    <w:rsid w:val="00FA726E"/>
    <w:rsid w:val="00FB0D0E"/>
    <w:rsid w:val="00FB2F51"/>
    <w:rsid w:val="00FB311C"/>
    <w:rsid w:val="00FB57B5"/>
    <w:rsid w:val="00FB64DB"/>
    <w:rsid w:val="00FB6833"/>
    <w:rsid w:val="00FB7B63"/>
    <w:rsid w:val="00FC14D7"/>
    <w:rsid w:val="00FC37CE"/>
    <w:rsid w:val="00FC4955"/>
    <w:rsid w:val="00FC5CDD"/>
    <w:rsid w:val="00FC73CB"/>
    <w:rsid w:val="00FC78CB"/>
    <w:rsid w:val="00FC7CED"/>
    <w:rsid w:val="00FD1546"/>
    <w:rsid w:val="00FD1595"/>
    <w:rsid w:val="00FD2705"/>
    <w:rsid w:val="00FD286B"/>
    <w:rsid w:val="00FD34F0"/>
    <w:rsid w:val="00FE0E21"/>
    <w:rsid w:val="00FE2644"/>
    <w:rsid w:val="00FE2C1B"/>
    <w:rsid w:val="00FE3B37"/>
    <w:rsid w:val="00FE4514"/>
    <w:rsid w:val="00FE78BE"/>
    <w:rsid w:val="00FF0109"/>
    <w:rsid w:val="00FF0886"/>
    <w:rsid w:val="00FF159E"/>
    <w:rsid w:val="00FF1897"/>
    <w:rsid w:val="00FF4121"/>
    <w:rsid w:val="00FF468E"/>
    <w:rsid w:val="00FF5C43"/>
    <w:rsid w:val="00FF65FC"/>
    <w:rsid w:val="00FF7176"/>
    <w:rsid w:val="00FF78BD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458A28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0"/>
    <w:lsdException w:name="toc 9" w:uiPriority="39"/>
    <w:lsdException w:name="annotation text" w:uiPriority="0"/>
    <w:lsdException w:name="caption" w:qFormat="1"/>
    <w:lsdException w:name="annotation reference" w:uiPriority="0"/>
    <w:lsdException w:name="List Number" w:semiHidden="0" w:unhideWhenUsed="0"/>
    <w:lsdException w:name="List 4" w:semiHidden="0" w:unhideWhenUsed="0"/>
    <w:lsdException w:name="List 5" w:semiHidden="0" w:unhideWhenUsed="0"/>
    <w:lsdException w:name="List Number 5" w:uiPriority="0"/>
    <w:lsdException w:name="Title" w:semiHidden="0" w:unhideWhenUsed="0" w:qFormat="1"/>
    <w:lsdException w:name="Default Paragraph Font" w:uiPriority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E-mail Signature" w:uiPriority="0"/>
    <w:lsdException w:name="HTML Top of Form" w:uiPriority="0"/>
    <w:lsdException w:name="HTML Bottom of Form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9C8"/>
    <w:pPr>
      <w:jc w:val="both"/>
    </w:pPr>
    <w:rPr>
      <w:rFonts w:ascii="Verdana" w:hAnsi="Verdana"/>
      <w:color w:val="333333"/>
      <w:szCs w:val="24"/>
    </w:rPr>
  </w:style>
  <w:style w:type="paragraph" w:styleId="Heading1">
    <w:name w:val="heading 1"/>
    <w:aliases w:val="chapitre,Titre 11,t1.T1.Titre 1,t1,TITRE 1 SL"/>
    <w:basedOn w:val="Normal"/>
    <w:next w:val="Normal"/>
    <w:link w:val="Heading1Char"/>
    <w:uiPriority w:val="99"/>
    <w:qFormat/>
    <w:rsid w:val="00D02D0C"/>
    <w:pPr>
      <w:keepNext/>
      <w:numPr>
        <w:numId w:val="25"/>
      </w:numPr>
      <w:spacing w:before="240" w:after="60"/>
      <w:outlineLvl w:val="0"/>
    </w:pPr>
    <w:rPr>
      <w:rFonts w:cs="Arial"/>
      <w:b/>
      <w:bCs/>
      <w:color w:val="263673"/>
      <w:kern w:val="32"/>
      <w:sz w:val="28"/>
      <w:szCs w:val="32"/>
    </w:rPr>
  </w:style>
  <w:style w:type="paragraph" w:styleId="Heading2">
    <w:name w:val="heading 2"/>
    <w:aliases w:val="Niveau 2,H2,paragraphe,t2,h2"/>
    <w:basedOn w:val="Normal"/>
    <w:next w:val="BodyText"/>
    <w:link w:val="Heading2Char"/>
    <w:uiPriority w:val="99"/>
    <w:qFormat/>
    <w:rsid w:val="00D02D0C"/>
    <w:pPr>
      <w:keepNext/>
      <w:numPr>
        <w:ilvl w:val="1"/>
        <w:numId w:val="25"/>
      </w:numPr>
      <w:spacing w:before="240" w:after="60"/>
      <w:outlineLvl w:val="1"/>
    </w:pPr>
    <w:rPr>
      <w:rFonts w:cs="Arial"/>
      <w:b/>
      <w:bCs/>
      <w:iCs/>
      <w:color w:val="263673"/>
      <w:sz w:val="22"/>
      <w:szCs w:val="28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D02D0C"/>
    <w:pPr>
      <w:keepNext/>
      <w:numPr>
        <w:ilvl w:val="2"/>
        <w:numId w:val="25"/>
      </w:numPr>
      <w:spacing w:before="240" w:after="60"/>
      <w:outlineLvl w:val="2"/>
    </w:pPr>
    <w:rPr>
      <w:rFonts w:cs="Arial"/>
      <w:b/>
      <w:bCs/>
      <w:color w:val="263673"/>
      <w:szCs w:val="26"/>
    </w:rPr>
  </w:style>
  <w:style w:type="paragraph" w:styleId="Heading4">
    <w:name w:val="heading 4"/>
    <w:basedOn w:val="Normal"/>
    <w:next w:val="Text4"/>
    <w:link w:val="Heading4Char"/>
    <w:autoRedefine/>
    <w:uiPriority w:val="99"/>
    <w:qFormat/>
    <w:rsid w:val="00FF78BD"/>
    <w:pPr>
      <w:keepNext/>
      <w:numPr>
        <w:ilvl w:val="3"/>
        <w:numId w:val="25"/>
      </w:numPr>
      <w:spacing w:before="60" w:after="120"/>
      <w:outlineLvl w:val="3"/>
    </w:pPr>
    <w:rPr>
      <w:rFonts w:ascii="Times New Roman" w:hAnsi="Times New Roman"/>
      <w:i/>
      <w:color w:val="auto"/>
      <w:sz w:val="22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F78BD"/>
    <w:pPr>
      <w:numPr>
        <w:ilvl w:val="4"/>
        <w:numId w:val="25"/>
      </w:numPr>
      <w:spacing w:before="40" w:after="120"/>
      <w:outlineLvl w:val="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F78BD"/>
    <w:pPr>
      <w:numPr>
        <w:ilvl w:val="5"/>
        <w:numId w:val="25"/>
      </w:numPr>
      <w:spacing w:before="40" w:after="120"/>
      <w:outlineLvl w:val="5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F78BD"/>
    <w:pPr>
      <w:numPr>
        <w:ilvl w:val="6"/>
        <w:numId w:val="25"/>
      </w:numPr>
      <w:spacing w:before="40" w:after="120"/>
      <w:outlineLvl w:val="6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F78BD"/>
    <w:pPr>
      <w:numPr>
        <w:ilvl w:val="7"/>
        <w:numId w:val="25"/>
      </w:numPr>
      <w:spacing w:before="40" w:after="120"/>
      <w:outlineLvl w:val="7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F78BD"/>
    <w:pPr>
      <w:numPr>
        <w:ilvl w:val="8"/>
        <w:numId w:val="25"/>
      </w:numPr>
      <w:spacing w:before="240" w:after="60"/>
      <w:outlineLvl w:val="8"/>
    </w:pPr>
    <w:rPr>
      <w:rFonts w:ascii="Arial" w:hAnsi="Arial"/>
      <w:i/>
      <w:color w:val="auto"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A579C8"/>
  </w:style>
  <w:style w:type="paragraph" w:styleId="BodyText">
    <w:name w:val="Body Text"/>
    <w:basedOn w:val="Normal"/>
    <w:link w:val="BodyTextChar"/>
    <w:uiPriority w:val="99"/>
    <w:rsid w:val="00D13C59"/>
    <w:pPr>
      <w:spacing w:after="120"/>
    </w:pPr>
  </w:style>
  <w:style w:type="character" w:styleId="Hyperlink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ListNumber">
    <w:name w:val="List Number"/>
    <w:aliases w:val="List Number Justified"/>
    <w:basedOn w:val="Normal"/>
    <w:uiPriority w:val="99"/>
    <w:rsid w:val="00A579C8"/>
    <w:pPr>
      <w:numPr>
        <w:numId w:val="3"/>
      </w:numPr>
    </w:pPr>
  </w:style>
  <w:style w:type="paragraph" w:styleId="ListBullet2">
    <w:name w:val="List Bullet 2"/>
    <w:basedOn w:val="Normal"/>
    <w:link w:val="ListBullet2Char"/>
    <w:uiPriority w:val="99"/>
    <w:rsid w:val="00EB58BA"/>
    <w:pPr>
      <w:numPr>
        <w:numId w:val="10"/>
      </w:numPr>
      <w:spacing w:before="60" w:after="60"/>
      <w:jc w:val="left"/>
    </w:pPr>
  </w:style>
  <w:style w:type="paragraph" w:styleId="ListNumber2">
    <w:name w:val="List Number 2"/>
    <w:basedOn w:val="Normal"/>
    <w:uiPriority w:val="99"/>
    <w:rsid w:val="00A579C8"/>
    <w:pPr>
      <w:numPr>
        <w:numId w:val="4"/>
      </w:numPr>
      <w:spacing w:before="80" w:after="80"/>
    </w:pPr>
  </w:style>
  <w:style w:type="paragraph" w:styleId="ListNumber4">
    <w:name w:val="List Number 4"/>
    <w:basedOn w:val="Normal"/>
    <w:uiPriority w:val="99"/>
    <w:rsid w:val="00A579C8"/>
    <w:pPr>
      <w:numPr>
        <w:numId w:val="6"/>
      </w:numPr>
    </w:pPr>
  </w:style>
  <w:style w:type="paragraph" w:styleId="ListNumber3">
    <w:name w:val="List Number 3"/>
    <w:basedOn w:val="Normal"/>
    <w:uiPriority w:val="99"/>
    <w:rsid w:val="00A579C8"/>
    <w:pPr>
      <w:numPr>
        <w:numId w:val="5"/>
      </w:numPr>
    </w:pPr>
  </w:style>
  <w:style w:type="character" w:customStyle="1" w:styleId="HeaderChar">
    <w:name w:val="Header Char"/>
    <w:link w:val="Header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NormalIndent">
    <w:name w:val="Normal Indent"/>
    <w:basedOn w:val="Normal"/>
    <w:uiPriority w:val="99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Number"/>
    <w:rsid w:val="00B41BBD"/>
    <w:pPr>
      <w:ind w:left="0" w:firstLine="0"/>
    </w:pPr>
    <w:rPr>
      <w:szCs w:val="20"/>
    </w:rPr>
  </w:style>
  <w:style w:type="paragraph" w:styleId="Footer">
    <w:name w:val="footer"/>
    <w:basedOn w:val="FootnoteText"/>
    <w:link w:val="FooterChar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Header">
    <w:name w:val="header"/>
    <w:basedOn w:val="Normal"/>
    <w:link w:val="HeaderChar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e">
    <w:name w:val="Date"/>
    <w:basedOn w:val="Normal"/>
    <w:next w:val="Normal"/>
    <w:link w:val="DateChar"/>
    <w:uiPriority w:val="99"/>
    <w:rsid w:val="00D13C59"/>
    <w:rPr>
      <w:color w:val="808080"/>
      <w:sz w:val="16"/>
    </w:rPr>
  </w:style>
  <w:style w:type="paragraph" w:styleId="ListNumber5">
    <w:name w:val="List Number 5"/>
    <w:basedOn w:val="Normal"/>
    <w:rsid w:val="00A579C8"/>
    <w:pPr>
      <w:numPr>
        <w:numId w:val="7"/>
      </w:numPr>
    </w:pPr>
  </w:style>
  <w:style w:type="table" w:styleId="Table3Deffects1">
    <w:name w:val="Table 3D effects 1"/>
    <w:basedOn w:val="TableNormal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uiPriority w:val="99"/>
    <w:rsid w:val="00D13C59"/>
    <w:rPr>
      <w:rFonts w:ascii="Verdana" w:hAnsi="Verdana"/>
      <w:color w:val="333333"/>
      <w:sz w:val="20"/>
    </w:rPr>
  </w:style>
  <w:style w:type="character" w:customStyle="1" w:styleId="Heading2Char">
    <w:name w:val="Heading 2 Char"/>
    <w:aliases w:val="Niveau 2 Char,H2 Char,paragraphe Char,t2 Char,h2 Char"/>
    <w:link w:val="Heading2"/>
    <w:uiPriority w:val="99"/>
    <w:rsid w:val="00D02D0C"/>
    <w:rPr>
      <w:rFonts w:ascii="Verdana" w:hAnsi="Verdana" w:cs="Arial"/>
      <w:b/>
      <w:bCs/>
      <w:iCs/>
      <w:color w:val="263673"/>
      <w:sz w:val="22"/>
      <w:szCs w:val="28"/>
    </w:rPr>
  </w:style>
  <w:style w:type="paragraph" w:customStyle="1" w:styleId="StyleBodyTextAfter0pt">
    <w:name w:val="Style Body Text + After:  0 pt"/>
    <w:basedOn w:val="BodyText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"/>
    <w:rsid w:val="00A579C8"/>
    <w:pPr>
      <w:numPr>
        <w:numId w:val="8"/>
      </w:numPr>
      <w:spacing w:after="220"/>
      <w:ind w:left="360"/>
      <w:jc w:val="left"/>
    </w:pPr>
    <w:rPr>
      <w:color w:val="000000"/>
    </w:rPr>
  </w:style>
  <w:style w:type="character" w:customStyle="1" w:styleId="BodyTextChar">
    <w:name w:val="Body Text Char"/>
    <w:link w:val="BodyText"/>
    <w:uiPriority w:val="99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4D5591"/>
    <w:rPr>
      <w:szCs w:val="20"/>
    </w:rPr>
  </w:style>
  <w:style w:type="paragraph" w:styleId="TOC2">
    <w:name w:val="toc 2"/>
    <w:basedOn w:val="Normal"/>
    <w:next w:val="Normal"/>
    <w:autoRedefine/>
    <w:uiPriority w:val="39"/>
    <w:rsid w:val="00D2200F"/>
    <w:pPr>
      <w:ind w:left="200"/>
    </w:pPr>
  </w:style>
  <w:style w:type="paragraph" w:styleId="TOC1">
    <w:name w:val="toc 1"/>
    <w:basedOn w:val="Normal"/>
    <w:next w:val="Normal"/>
    <w:autoRedefine/>
    <w:uiPriority w:val="39"/>
    <w:rsid w:val="00D2200F"/>
  </w:style>
  <w:style w:type="table" w:styleId="TableProfessional">
    <w:name w:val="Table Professional"/>
    <w:basedOn w:val="TableNormal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NoList"/>
    <w:rsid w:val="00B103AE"/>
    <w:pPr>
      <w:numPr>
        <w:numId w:val="9"/>
      </w:numPr>
    </w:pPr>
  </w:style>
  <w:style w:type="paragraph" w:customStyle="1" w:styleId="StyleHeading1VerdanaAuto">
    <w:name w:val="Style Heading 1 + Verdana Auto"/>
    <w:basedOn w:val="Heading1"/>
    <w:rsid w:val="00D02D0C"/>
  </w:style>
  <w:style w:type="paragraph" w:customStyle="1" w:styleId="StyleHeading1VerdanaAuto1">
    <w:name w:val="Style Heading 1 + Verdana Auto1"/>
    <w:basedOn w:val="Heading1"/>
    <w:rsid w:val="00D02D0C"/>
  </w:style>
  <w:style w:type="paragraph" w:customStyle="1" w:styleId="StyleHeading2VerdanaAuto">
    <w:name w:val="Style Heading 2 + Verdana Auto"/>
    <w:basedOn w:val="Heading2"/>
    <w:rsid w:val="00A579C8"/>
    <w:rPr>
      <w:iCs w:val="0"/>
    </w:rPr>
  </w:style>
  <w:style w:type="paragraph" w:customStyle="1" w:styleId="StyleListBullet2">
    <w:name w:val="Style List Bullet 2 +"/>
    <w:basedOn w:val="ListBullet2"/>
    <w:link w:val="StyleListBullet2Char"/>
    <w:rsid w:val="00A579C8"/>
  </w:style>
  <w:style w:type="character" w:customStyle="1" w:styleId="ListBullet2Char">
    <w:name w:val="List Bullet 2 Char"/>
    <w:link w:val="ListBullet2"/>
    <w:uiPriority w:val="99"/>
    <w:rsid w:val="00A579C8"/>
    <w:rPr>
      <w:rFonts w:ascii="Verdana" w:hAnsi="Verdana"/>
      <w:color w:val="333333"/>
      <w:szCs w:val="24"/>
    </w:rPr>
  </w:style>
  <w:style w:type="character" w:customStyle="1" w:styleId="StyleListBullet2Char">
    <w:name w:val="Style List Bullet 2 + Char"/>
    <w:basedOn w:val="ListBullet2Char"/>
    <w:link w:val="StyleListBullet2"/>
    <w:rsid w:val="00A579C8"/>
    <w:rPr>
      <w:rFonts w:ascii="Verdana" w:hAnsi="Verdana"/>
      <w:color w:val="333333"/>
      <w:szCs w:val="24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BodyTextChar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Heading1Char">
    <w:name w:val="Heading 1 Char"/>
    <w:aliases w:val="chapitre Char,Titre 11 Char,t1.T1.Titre 1 Char,t1 Char,TITRE 1 SL Char"/>
    <w:link w:val="Heading1"/>
    <w:uiPriority w:val="99"/>
    <w:rsid w:val="00D02D0C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Gray-80">
    <w:name w:val="Style Heading 1 + Gray-80%"/>
    <w:basedOn w:val="Heading1"/>
    <w:link w:val="StyleHeading1Gray-80Char"/>
    <w:rsid w:val="00D02D0C"/>
  </w:style>
  <w:style w:type="character" w:customStyle="1" w:styleId="StyleHeading1Gray-80Char">
    <w:name w:val="Style Heading 1 + Gray-80% Char"/>
    <w:basedOn w:val="Heading1Char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Auto">
    <w:name w:val="Style Heading 1 + Auto"/>
    <w:basedOn w:val="Heading1"/>
    <w:rsid w:val="00D02D0C"/>
  </w:style>
  <w:style w:type="character" w:styleId="FootnoteReference">
    <w:name w:val="footnote reference"/>
    <w:uiPriority w:val="99"/>
    <w:rsid w:val="00CA6AC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A6AC8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</w:rPr>
  </w:style>
  <w:style w:type="character" w:customStyle="1" w:styleId="FootnoteTextChar">
    <w:name w:val="Footnote Text Char"/>
    <w:link w:val="FootnoteText"/>
    <w:uiPriority w:val="99"/>
    <w:semiHidden/>
    <w:rsid w:val="00CA6AC8"/>
    <w:rPr>
      <w:rFonts w:ascii="Verdana" w:hAnsi="Verdana"/>
      <w:color w:val="333333"/>
    </w:rPr>
  </w:style>
  <w:style w:type="paragraph" w:styleId="TOC3">
    <w:name w:val="toc 3"/>
    <w:basedOn w:val="Normal"/>
    <w:next w:val="Normal"/>
    <w:autoRedefine/>
    <w:uiPriority w:val="39"/>
    <w:rsid w:val="00CA6AC8"/>
    <w:pPr>
      <w:ind w:left="400"/>
    </w:pPr>
  </w:style>
  <w:style w:type="paragraph" w:customStyle="1" w:styleId="StyleStyleHeading212ptJustified">
    <w:name w:val="Style Style Heading 2 + 12 pt + Justified"/>
    <w:basedOn w:val="Normal"/>
    <w:uiPriority w:val="99"/>
    <w:rsid w:val="002E6ECB"/>
    <w:pPr>
      <w:keepNext/>
      <w:numPr>
        <w:ilvl w:val="1"/>
        <w:numId w:val="11"/>
      </w:numPr>
      <w:spacing w:before="240" w:after="60"/>
      <w:outlineLvl w:val="1"/>
    </w:pPr>
    <w:rPr>
      <w:rFonts w:ascii="Arial" w:eastAsia="PMingLiU" w:hAnsi="Arial" w:cs="Arial"/>
      <w:b/>
      <w:bCs/>
      <w:color w:val="auto"/>
      <w:sz w:val="24"/>
      <w:szCs w:val="20"/>
      <w:lang w:eastAsia="en-US"/>
    </w:rPr>
  </w:style>
  <w:style w:type="paragraph" w:styleId="ListBullet4">
    <w:name w:val="List Bullet 4"/>
    <w:basedOn w:val="Normal"/>
    <w:uiPriority w:val="99"/>
    <w:rsid w:val="00FF78BD"/>
    <w:pPr>
      <w:numPr>
        <w:numId w:val="2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9"/>
    <w:rsid w:val="00FF78BD"/>
    <w:rPr>
      <w:i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FF78BD"/>
    <w:rPr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FF78BD"/>
    <w:rPr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FF78BD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FF78BD"/>
    <w:rPr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FF78BD"/>
    <w:rPr>
      <w:rFonts w:ascii="Arial" w:hAnsi="Arial"/>
      <w:i/>
      <w:sz w:val="18"/>
      <w:lang w:eastAsia="en-US"/>
    </w:rPr>
  </w:style>
  <w:style w:type="paragraph" w:customStyle="1" w:styleId="Text1">
    <w:name w:val="Text 1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2">
    <w:name w:val="Text 2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3">
    <w:name w:val="Text 3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4">
    <w:name w:val="Text 4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">
    <w:name w:val="Address"/>
    <w:basedOn w:val="Normal"/>
    <w:uiPriority w:val="99"/>
    <w:rsid w:val="00FF78BD"/>
    <w:pPr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TL">
    <w:name w:val="AddressTL"/>
    <w:basedOn w:val="Normal"/>
    <w:next w:val="Normal"/>
    <w:uiPriority w:val="99"/>
    <w:rsid w:val="00FF78BD"/>
    <w:pPr>
      <w:spacing w:after="72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TR">
    <w:name w:val="AddressTR"/>
    <w:basedOn w:val="Normal"/>
    <w:next w:val="Normal"/>
    <w:uiPriority w:val="99"/>
    <w:rsid w:val="00FF78BD"/>
    <w:pPr>
      <w:spacing w:after="720"/>
      <w:ind w:left="5103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NormalLeftCol">
    <w:name w:val="Normal LeftCol"/>
    <w:basedOn w:val="Normal"/>
    <w:uiPriority w:val="99"/>
    <w:rsid w:val="00FF78BD"/>
    <w:pPr>
      <w:pBdr>
        <w:bottom w:val="single" w:sz="6" w:space="1" w:color="auto"/>
        <w:right w:val="single" w:sz="6" w:space="1" w:color="auto"/>
      </w:pBdr>
      <w:shd w:val="pct10" w:color="auto" w:fill="auto"/>
      <w:overflowPunct w:val="0"/>
      <w:autoSpaceDE w:val="0"/>
      <w:autoSpaceDN w:val="0"/>
      <w:adjustRightInd w:val="0"/>
      <w:spacing w:after="120"/>
      <w:jc w:val="right"/>
      <w:textAlignment w:val="baseline"/>
    </w:pPr>
    <w:rPr>
      <w:rFonts w:ascii="Times New Roman" w:hAnsi="Times New Roman"/>
      <w:noProof/>
      <w:color w:val="auto"/>
      <w:sz w:val="24"/>
      <w:szCs w:val="20"/>
      <w:lang w:eastAsia="en-US"/>
    </w:rPr>
  </w:style>
  <w:style w:type="paragraph" w:customStyle="1" w:styleId="Glossary">
    <w:name w:val="Glossary"/>
    <w:basedOn w:val="Normal"/>
    <w:uiPriority w:val="99"/>
    <w:rsid w:val="00FF78BD"/>
    <w:pPr>
      <w:tabs>
        <w:tab w:val="left" w:pos="2835"/>
      </w:tabs>
      <w:spacing w:after="120"/>
      <w:ind w:left="2835" w:hanging="2835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Caption">
    <w:name w:val="caption"/>
    <w:basedOn w:val="Normal"/>
    <w:next w:val="Normal"/>
    <w:autoRedefine/>
    <w:uiPriority w:val="99"/>
    <w:qFormat/>
    <w:rsid w:val="00AF4A26"/>
    <w:pPr>
      <w:spacing w:before="120" w:after="120"/>
    </w:pPr>
    <w:rPr>
      <w:rFonts w:cstheme="minorHAnsi"/>
      <w:i/>
      <w:color w:val="auto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99"/>
    <w:rsid w:val="00FF78BD"/>
    <w:pPr>
      <w:tabs>
        <w:tab w:val="left" w:pos="5103"/>
      </w:tabs>
      <w:spacing w:before="240" w:after="120"/>
      <w:ind w:left="5103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ClosingChar">
    <w:name w:val="Closing Char"/>
    <w:basedOn w:val="DefaultParagraphFont"/>
    <w:link w:val="Closing"/>
    <w:uiPriority w:val="99"/>
    <w:rsid w:val="00FF78BD"/>
    <w:rPr>
      <w:sz w:val="24"/>
      <w:lang w:eastAsia="en-US"/>
    </w:rPr>
  </w:style>
  <w:style w:type="paragraph" w:styleId="Signature">
    <w:name w:val="Signature"/>
    <w:basedOn w:val="Normal"/>
    <w:next w:val="Contact"/>
    <w:link w:val="SignatureChar"/>
    <w:uiPriority w:val="99"/>
    <w:rsid w:val="00FF78BD"/>
    <w:pPr>
      <w:tabs>
        <w:tab w:val="left" w:pos="5103"/>
      </w:tabs>
      <w:spacing w:before="1200"/>
      <w:ind w:left="5103"/>
      <w:jc w:val="center"/>
    </w:pPr>
    <w:rPr>
      <w:rFonts w:ascii="Times New Roman" w:hAnsi="Times New Roman"/>
      <w:color w:val="auto"/>
      <w:sz w:val="24"/>
      <w:szCs w:val="20"/>
      <w:lang w:val="de-DE"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FF78BD"/>
    <w:rPr>
      <w:sz w:val="24"/>
      <w:lang w:val="de-DE" w:eastAsia="en-US"/>
    </w:rPr>
  </w:style>
  <w:style w:type="paragraph" w:customStyle="1" w:styleId="Contact">
    <w:name w:val="Contact"/>
    <w:basedOn w:val="Normal"/>
    <w:next w:val="Enclosures"/>
    <w:uiPriority w:val="99"/>
    <w:rsid w:val="00FF78BD"/>
    <w:pPr>
      <w:spacing w:before="480"/>
      <w:ind w:left="567" w:hanging="567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Enclosures">
    <w:name w:val="Enclosures"/>
    <w:basedOn w:val="Normal"/>
    <w:next w:val="Participants"/>
    <w:uiPriority w:val="99"/>
    <w:rsid w:val="00FF78BD"/>
    <w:pPr>
      <w:keepNext/>
      <w:keepLines/>
      <w:tabs>
        <w:tab w:val="left" w:pos="5642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Participants">
    <w:name w:val="Participants"/>
    <w:basedOn w:val="Normal"/>
    <w:next w:val="Copies"/>
    <w:uiPriority w:val="99"/>
    <w:rsid w:val="00FF78BD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Copies">
    <w:name w:val="Copies"/>
    <w:basedOn w:val="Normal"/>
    <w:next w:val="Normal"/>
    <w:uiPriority w:val="99"/>
    <w:rsid w:val="00FF78BD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References">
    <w:name w:val="References"/>
    <w:basedOn w:val="ListNumber"/>
    <w:uiPriority w:val="99"/>
    <w:rsid w:val="00FF78BD"/>
    <w:pPr>
      <w:numPr>
        <w:numId w:val="16"/>
      </w:numPr>
      <w:spacing w:after="12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DoubSign">
    <w:name w:val="DoubSign"/>
    <w:basedOn w:val="Normal"/>
    <w:next w:val="Contact"/>
    <w:uiPriority w:val="99"/>
    <w:rsid w:val="00FF78BD"/>
    <w:pPr>
      <w:tabs>
        <w:tab w:val="left" w:pos="5103"/>
      </w:tabs>
      <w:spacing w:before="120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">
    <w:name w:val="List Bullet"/>
    <w:basedOn w:val="Normal"/>
    <w:uiPriority w:val="99"/>
    <w:rsid w:val="00FF78BD"/>
    <w:pPr>
      <w:numPr>
        <w:numId w:val="12"/>
      </w:num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3">
    <w:name w:val="List Bullet 3"/>
    <w:basedOn w:val="Text3"/>
    <w:uiPriority w:val="99"/>
    <w:rsid w:val="00FF78BD"/>
    <w:pPr>
      <w:numPr>
        <w:numId w:val="13"/>
      </w:numPr>
      <w:tabs>
        <w:tab w:val="left" w:pos="1134"/>
      </w:tabs>
    </w:pPr>
  </w:style>
  <w:style w:type="paragraph" w:styleId="ListContinue">
    <w:name w:val="List Continue"/>
    <w:basedOn w:val="Normal"/>
    <w:uiPriority w:val="99"/>
    <w:rsid w:val="00FF78BD"/>
    <w:pPr>
      <w:spacing w:after="120"/>
      <w:ind w:left="567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2">
    <w:name w:val="List Continue 2"/>
    <w:basedOn w:val="Normal"/>
    <w:uiPriority w:val="99"/>
    <w:rsid w:val="00FF78BD"/>
    <w:pPr>
      <w:spacing w:after="120"/>
      <w:ind w:left="851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3">
    <w:name w:val="List Continue 3"/>
    <w:basedOn w:val="Normal"/>
    <w:uiPriority w:val="99"/>
    <w:rsid w:val="00FF78BD"/>
    <w:pPr>
      <w:spacing w:after="120"/>
      <w:ind w:left="113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4">
    <w:name w:val="List Continue 4"/>
    <w:basedOn w:val="Normal"/>
    <w:uiPriority w:val="99"/>
    <w:rsid w:val="00FF78BD"/>
    <w:pPr>
      <w:spacing w:after="120"/>
      <w:ind w:left="1418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5">
    <w:name w:val="List Continue 5"/>
    <w:basedOn w:val="Normal"/>
    <w:uiPriority w:val="99"/>
    <w:rsid w:val="00FF78BD"/>
    <w:pPr>
      <w:spacing w:after="120"/>
      <w:ind w:left="1701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NoteHead">
    <w:name w:val="NoteHead"/>
    <w:basedOn w:val="Normal"/>
    <w:next w:val="Subject"/>
    <w:uiPriority w:val="99"/>
    <w:rsid w:val="00FF78BD"/>
    <w:pPr>
      <w:spacing w:before="720" w:after="720"/>
      <w:jc w:val="center"/>
    </w:pPr>
    <w:rPr>
      <w:rFonts w:ascii="Times New Roman" w:hAnsi="Times New Roman"/>
      <w:b/>
      <w:smallCaps/>
      <w:color w:val="auto"/>
      <w:sz w:val="24"/>
      <w:szCs w:val="20"/>
      <w:lang w:eastAsia="en-US"/>
    </w:rPr>
  </w:style>
  <w:style w:type="paragraph" w:customStyle="1" w:styleId="Subject">
    <w:name w:val="Subject"/>
    <w:basedOn w:val="Normal"/>
    <w:next w:val="Normal"/>
    <w:uiPriority w:val="99"/>
    <w:rsid w:val="00FF78BD"/>
    <w:pPr>
      <w:spacing w:after="480"/>
      <w:ind w:left="1531" w:hanging="1531"/>
      <w:jc w:val="left"/>
    </w:pPr>
    <w:rPr>
      <w:rFonts w:ascii="Times New Roman" w:hAnsi="Times New Roman"/>
      <w:b/>
      <w:color w:val="auto"/>
      <w:sz w:val="24"/>
      <w:szCs w:val="20"/>
      <w:lang w:eastAsia="en-US"/>
    </w:rPr>
  </w:style>
  <w:style w:type="paragraph" w:customStyle="1" w:styleId="NoteList">
    <w:name w:val="NoteList"/>
    <w:basedOn w:val="Normal"/>
    <w:next w:val="Subject"/>
    <w:uiPriority w:val="99"/>
    <w:rsid w:val="00FF78BD"/>
    <w:pPr>
      <w:tabs>
        <w:tab w:val="left" w:pos="5823"/>
      </w:tabs>
      <w:spacing w:before="720" w:after="720"/>
      <w:ind w:left="5104" w:hanging="3119"/>
      <w:jc w:val="left"/>
    </w:pPr>
    <w:rPr>
      <w:rFonts w:ascii="Times New Roman" w:hAnsi="Times New Roman"/>
      <w:b/>
      <w:smallCaps/>
      <w:color w:val="auto"/>
      <w:sz w:val="24"/>
      <w:szCs w:val="20"/>
      <w:lang w:eastAsia="en-US"/>
    </w:rPr>
  </w:style>
  <w:style w:type="paragraph" w:customStyle="1" w:styleId="NumPar1">
    <w:name w:val="NumPar 1"/>
    <w:basedOn w:val="Heading1"/>
    <w:next w:val="Text1"/>
    <w:uiPriority w:val="99"/>
    <w:rsid w:val="00FF78BD"/>
    <w:pPr>
      <w:keepNext w:val="0"/>
      <w:spacing w:before="0" w:after="120"/>
      <w:outlineLvl w:val="9"/>
    </w:pPr>
    <w:rPr>
      <w:rFonts w:ascii="Calibri" w:hAnsi="Calibri" w:cs="Times New Roman"/>
      <w:b w:val="0"/>
      <w:bCs w:val="0"/>
      <w:color w:val="auto"/>
      <w:kern w:val="0"/>
      <w:sz w:val="22"/>
      <w:szCs w:val="20"/>
      <w:lang w:eastAsia="en-US"/>
    </w:rPr>
  </w:style>
  <w:style w:type="paragraph" w:customStyle="1" w:styleId="NumPar2">
    <w:name w:val="NumPar 2"/>
    <w:basedOn w:val="Heading2"/>
    <w:next w:val="Text2"/>
    <w:uiPriority w:val="99"/>
    <w:rsid w:val="00FF78BD"/>
    <w:pPr>
      <w:keepNext w:val="0"/>
      <w:spacing w:before="60" w:after="120"/>
      <w:outlineLvl w:val="9"/>
    </w:pPr>
    <w:rPr>
      <w:rFonts w:ascii="Calibri" w:hAnsi="Calibri" w:cs="Calibri"/>
      <w:b w:val="0"/>
      <w:bCs w:val="0"/>
      <w:iCs w:val="0"/>
      <w:color w:val="auto"/>
      <w:szCs w:val="20"/>
      <w:lang w:val="en-US" w:eastAsia="en-US"/>
    </w:rPr>
  </w:style>
  <w:style w:type="paragraph" w:customStyle="1" w:styleId="NumPar3">
    <w:name w:val="NumPar 3"/>
    <w:basedOn w:val="Heading3"/>
    <w:next w:val="Text3"/>
    <w:uiPriority w:val="99"/>
    <w:rsid w:val="00FF78BD"/>
    <w:pPr>
      <w:keepNext w:val="0"/>
      <w:spacing w:before="60" w:after="120"/>
      <w:outlineLvl w:val="9"/>
    </w:pPr>
    <w:rPr>
      <w:rFonts w:ascii="Times New Roman" w:hAnsi="Times New Roman" w:cs="Times New Roman"/>
      <w:b w:val="0"/>
      <w:bCs w:val="0"/>
      <w:color w:val="auto"/>
      <w:sz w:val="22"/>
      <w:szCs w:val="20"/>
      <w:lang w:eastAsia="en-US"/>
    </w:rPr>
  </w:style>
  <w:style w:type="paragraph" w:customStyle="1" w:styleId="NumPar4">
    <w:name w:val="NumPar 4"/>
    <w:basedOn w:val="Heading4"/>
    <w:next w:val="Text4"/>
    <w:uiPriority w:val="99"/>
    <w:rsid w:val="00FF78BD"/>
    <w:pPr>
      <w:keepNext w:val="0"/>
      <w:outlineLvl w:val="9"/>
    </w:pPr>
    <w:rPr>
      <w:i w:val="0"/>
    </w:rPr>
  </w:style>
  <w:style w:type="paragraph" w:styleId="PlainText">
    <w:name w:val="Plain Text"/>
    <w:basedOn w:val="Normal"/>
    <w:link w:val="PlainTextChar"/>
    <w:uiPriority w:val="99"/>
    <w:rsid w:val="00FF78BD"/>
    <w:pPr>
      <w:spacing w:after="120"/>
    </w:pPr>
    <w:rPr>
      <w:rFonts w:ascii="Courier New" w:hAnsi="Courier New"/>
      <w:color w:val="auto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F78BD"/>
    <w:rPr>
      <w:rFonts w:ascii="Courier New" w:hAnsi="Courier New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FF78BD"/>
    <w:pPr>
      <w:spacing w:after="60"/>
      <w:jc w:val="center"/>
      <w:outlineLvl w:val="1"/>
    </w:pPr>
    <w:rPr>
      <w:rFonts w:ascii="Arial" w:hAnsi="Arial"/>
      <w:color w:val="auto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FF78BD"/>
    <w:rPr>
      <w:rFonts w:ascii="Arial" w:hAnsi="Arial"/>
      <w:sz w:val="24"/>
      <w:lang w:eastAsia="en-US"/>
    </w:rPr>
  </w:style>
  <w:style w:type="paragraph" w:styleId="TableofAuthorities">
    <w:name w:val="table of authorities"/>
    <w:basedOn w:val="Normal"/>
    <w:next w:val="Normal"/>
    <w:uiPriority w:val="99"/>
    <w:rsid w:val="00FF78BD"/>
    <w:pPr>
      <w:spacing w:after="120"/>
      <w:ind w:left="2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FF78BD"/>
    <w:pPr>
      <w:spacing w:after="120"/>
      <w:ind w:left="480" w:hanging="48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itle">
    <w:name w:val="Title"/>
    <w:basedOn w:val="Normal"/>
    <w:next w:val="SubTitle1"/>
    <w:link w:val="TitleChar"/>
    <w:uiPriority w:val="99"/>
    <w:qFormat/>
    <w:rsid w:val="00FF78BD"/>
    <w:pPr>
      <w:spacing w:after="480"/>
      <w:jc w:val="center"/>
    </w:pPr>
    <w:rPr>
      <w:rFonts w:ascii="Times New Roman" w:hAnsi="Times New Roman"/>
      <w:b/>
      <w:color w:val="auto"/>
      <w:kern w:val="28"/>
      <w:sz w:val="48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FF78BD"/>
    <w:rPr>
      <w:b/>
      <w:kern w:val="28"/>
      <w:sz w:val="48"/>
      <w:lang w:eastAsia="en-US"/>
    </w:rPr>
  </w:style>
  <w:style w:type="paragraph" w:customStyle="1" w:styleId="SubTitle1">
    <w:name w:val="SubTitle 1"/>
    <w:basedOn w:val="Normal"/>
    <w:next w:val="Normal"/>
    <w:uiPriority w:val="99"/>
    <w:rsid w:val="00FF78BD"/>
    <w:pPr>
      <w:spacing w:after="120"/>
      <w:jc w:val="center"/>
    </w:pPr>
    <w:rPr>
      <w:rFonts w:ascii="Times New Roman" w:hAnsi="Times New Roman"/>
      <w:b/>
      <w:color w:val="auto"/>
      <w:sz w:val="40"/>
      <w:szCs w:val="20"/>
      <w:lang w:eastAsia="en-US"/>
    </w:rPr>
  </w:style>
  <w:style w:type="paragraph" w:styleId="TOAHeading">
    <w:name w:val="toa heading"/>
    <w:basedOn w:val="Normal"/>
    <w:next w:val="Normal"/>
    <w:uiPriority w:val="99"/>
    <w:rsid w:val="00FF78BD"/>
    <w:pPr>
      <w:spacing w:before="120" w:after="120"/>
    </w:pPr>
    <w:rPr>
      <w:rFonts w:ascii="Arial" w:hAnsi="Arial"/>
      <w:b/>
      <w:color w:val="auto"/>
      <w:sz w:val="24"/>
      <w:szCs w:val="20"/>
      <w:lang w:eastAsia="en-US"/>
    </w:rPr>
  </w:style>
  <w:style w:type="paragraph" w:styleId="TOC4">
    <w:name w:val="toc 4"/>
    <w:basedOn w:val="Normal"/>
    <w:next w:val="Normal"/>
    <w:rsid w:val="00FF78BD"/>
    <w:pPr>
      <w:tabs>
        <w:tab w:val="right" w:leader="dot" w:pos="8641"/>
      </w:tabs>
      <w:spacing w:before="20" w:after="60"/>
      <w:ind w:left="709" w:right="720" w:hanging="709"/>
    </w:pPr>
    <w:rPr>
      <w:rFonts w:ascii="Times New Roman" w:hAnsi="Times New Roman"/>
      <w:noProof/>
      <w:color w:val="auto"/>
      <w:szCs w:val="20"/>
      <w:lang w:eastAsia="en-US"/>
    </w:rPr>
  </w:style>
  <w:style w:type="paragraph" w:styleId="TOC5">
    <w:name w:val="toc 5"/>
    <w:basedOn w:val="Normal"/>
    <w:next w:val="Normal"/>
    <w:uiPriority w:val="99"/>
    <w:rsid w:val="00FF78BD"/>
    <w:pPr>
      <w:tabs>
        <w:tab w:val="right" w:leader="dot" w:pos="8641"/>
      </w:tabs>
      <w:spacing w:before="240" w:after="120"/>
      <w:ind w:right="720"/>
    </w:pPr>
    <w:rPr>
      <w:rFonts w:ascii="Times New Roman" w:hAnsi="Times New Roman"/>
      <w:caps/>
      <w:color w:val="auto"/>
      <w:sz w:val="24"/>
      <w:szCs w:val="20"/>
      <w:lang w:eastAsia="en-US"/>
    </w:rPr>
  </w:style>
  <w:style w:type="paragraph" w:styleId="TOC6">
    <w:name w:val="toc 6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7">
    <w:name w:val="toc 7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8">
    <w:name w:val="toc 8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9">
    <w:name w:val="toc 9"/>
    <w:basedOn w:val="Normal"/>
    <w:next w:val="Normal"/>
    <w:autoRedefine/>
    <w:uiPriority w:val="3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YReferences">
    <w:name w:val="YReferences"/>
    <w:basedOn w:val="Normal"/>
    <w:next w:val="Normal"/>
    <w:uiPriority w:val="99"/>
    <w:rsid w:val="00FF78BD"/>
    <w:pPr>
      <w:spacing w:after="480"/>
      <w:ind w:left="1531" w:hanging="1531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Bullet1">
    <w:name w:val="List Bullet 1"/>
    <w:basedOn w:val="Text1"/>
    <w:uiPriority w:val="99"/>
    <w:rsid w:val="00FF78BD"/>
    <w:pPr>
      <w:numPr>
        <w:numId w:val="17"/>
      </w:numPr>
      <w:tabs>
        <w:tab w:val="left" w:pos="567"/>
      </w:tabs>
    </w:pPr>
  </w:style>
  <w:style w:type="paragraph" w:customStyle="1" w:styleId="ListDash">
    <w:name w:val="List Dash"/>
    <w:basedOn w:val="Normal"/>
    <w:uiPriority w:val="99"/>
    <w:rsid w:val="00FF78BD"/>
    <w:pPr>
      <w:numPr>
        <w:numId w:val="18"/>
      </w:num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Dash1">
    <w:name w:val="List Dash 1"/>
    <w:basedOn w:val="Text1"/>
    <w:uiPriority w:val="99"/>
    <w:rsid w:val="00FF78BD"/>
    <w:pPr>
      <w:numPr>
        <w:numId w:val="19"/>
      </w:numPr>
      <w:tabs>
        <w:tab w:val="clear" w:pos="765"/>
        <w:tab w:val="left" w:pos="567"/>
      </w:tabs>
      <w:ind w:left="568" w:hanging="284"/>
    </w:pPr>
  </w:style>
  <w:style w:type="paragraph" w:customStyle="1" w:styleId="ListDash2">
    <w:name w:val="List Dash 2"/>
    <w:basedOn w:val="Text1"/>
    <w:uiPriority w:val="99"/>
    <w:rsid w:val="00FF78BD"/>
    <w:pPr>
      <w:numPr>
        <w:numId w:val="20"/>
      </w:numPr>
      <w:tabs>
        <w:tab w:val="clear" w:pos="1360"/>
        <w:tab w:val="left" w:pos="851"/>
      </w:tabs>
      <w:ind w:left="851" w:hanging="284"/>
    </w:pPr>
  </w:style>
  <w:style w:type="paragraph" w:customStyle="1" w:styleId="ListDash3">
    <w:name w:val="List Dash 3"/>
    <w:basedOn w:val="Text3"/>
    <w:uiPriority w:val="99"/>
    <w:rsid w:val="00FF78BD"/>
    <w:pPr>
      <w:numPr>
        <w:numId w:val="14"/>
      </w:numPr>
      <w:tabs>
        <w:tab w:val="clear" w:pos="2199"/>
        <w:tab w:val="left" w:pos="1134"/>
      </w:tabs>
      <w:ind w:left="1135" w:hanging="284"/>
    </w:pPr>
  </w:style>
  <w:style w:type="paragraph" w:customStyle="1" w:styleId="ListDash4">
    <w:name w:val="List Dash 4"/>
    <w:basedOn w:val="Text4"/>
    <w:uiPriority w:val="99"/>
    <w:rsid w:val="00FF78BD"/>
    <w:pPr>
      <w:numPr>
        <w:numId w:val="15"/>
      </w:numPr>
      <w:tabs>
        <w:tab w:val="clear" w:pos="3163"/>
        <w:tab w:val="left" w:pos="1418"/>
      </w:tabs>
      <w:ind w:left="1418" w:hanging="284"/>
    </w:pPr>
  </w:style>
  <w:style w:type="paragraph" w:customStyle="1" w:styleId="ListNumberLevel2">
    <w:name w:val="List Number (Level 2)"/>
    <w:basedOn w:val="Normal"/>
    <w:uiPriority w:val="99"/>
    <w:rsid w:val="00FF78BD"/>
    <w:pPr>
      <w:tabs>
        <w:tab w:val="num" w:pos="907"/>
      </w:tabs>
      <w:spacing w:after="120"/>
      <w:ind w:left="907" w:hanging="453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Level3">
    <w:name w:val="List Number (Level 3)"/>
    <w:basedOn w:val="Normal"/>
    <w:uiPriority w:val="99"/>
    <w:rsid w:val="00FF78BD"/>
    <w:pPr>
      <w:tabs>
        <w:tab w:val="num" w:pos="1361"/>
      </w:tabs>
      <w:spacing w:after="120"/>
      <w:ind w:left="1361" w:hanging="454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Level4">
    <w:name w:val="List Number (Level 4)"/>
    <w:basedOn w:val="Normal"/>
    <w:uiPriority w:val="99"/>
    <w:rsid w:val="00FF78BD"/>
    <w:pPr>
      <w:tabs>
        <w:tab w:val="num" w:pos="1814"/>
      </w:tabs>
      <w:spacing w:after="120"/>
      <w:ind w:left="1814" w:hanging="453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1">
    <w:name w:val="List Number 1"/>
    <w:basedOn w:val="Text1"/>
    <w:uiPriority w:val="99"/>
    <w:rsid w:val="00FF78BD"/>
    <w:pPr>
      <w:numPr>
        <w:numId w:val="21"/>
      </w:numPr>
    </w:pPr>
  </w:style>
  <w:style w:type="paragraph" w:customStyle="1" w:styleId="ListNumber1Level2">
    <w:name w:val="List Number 1 (Level 2)"/>
    <w:basedOn w:val="Text1"/>
    <w:uiPriority w:val="99"/>
    <w:rsid w:val="00FF78BD"/>
    <w:pPr>
      <w:numPr>
        <w:ilvl w:val="1"/>
        <w:numId w:val="21"/>
      </w:numPr>
    </w:pPr>
  </w:style>
  <w:style w:type="paragraph" w:customStyle="1" w:styleId="ListNumber1Level3">
    <w:name w:val="List Number 1 (Level 3)"/>
    <w:basedOn w:val="Text1"/>
    <w:uiPriority w:val="99"/>
    <w:rsid w:val="00FF78BD"/>
    <w:pPr>
      <w:numPr>
        <w:ilvl w:val="2"/>
        <w:numId w:val="21"/>
      </w:numPr>
    </w:pPr>
  </w:style>
  <w:style w:type="paragraph" w:customStyle="1" w:styleId="ListNumber1Level4">
    <w:name w:val="List Number 1 (Level 4)"/>
    <w:basedOn w:val="Text1"/>
    <w:uiPriority w:val="99"/>
    <w:rsid w:val="00FF78BD"/>
    <w:pPr>
      <w:numPr>
        <w:ilvl w:val="3"/>
        <w:numId w:val="21"/>
      </w:numPr>
    </w:pPr>
  </w:style>
  <w:style w:type="paragraph" w:customStyle="1" w:styleId="ListNumber2Level2">
    <w:name w:val="List Number 2 (Level 2)"/>
    <w:basedOn w:val="Text2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2Level3">
    <w:name w:val="List Number 2 (Level 3)"/>
    <w:basedOn w:val="Text2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2Level4">
    <w:name w:val="List Number 2 (Level 4)"/>
    <w:basedOn w:val="Text2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ListNumber3Level2">
    <w:name w:val="List Number 3 (Level 2)"/>
    <w:basedOn w:val="Text3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3Level3">
    <w:name w:val="List Number 3 (Level 3)"/>
    <w:basedOn w:val="Text3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3Level4">
    <w:name w:val="List Number 3 (Level 4)"/>
    <w:basedOn w:val="Text3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ListNumber4Level2">
    <w:name w:val="List Number 4 (Level 2)"/>
    <w:basedOn w:val="Text4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4Level3">
    <w:name w:val="List Number 4 (Level 3)"/>
    <w:basedOn w:val="Text4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4Level4">
    <w:name w:val="List Number 4 (Level 4)"/>
    <w:basedOn w:val="Text4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FITTable">
    <w:name w:val="FIT Table"/>
    <w:basedOn w:val="Normal"/>
    <w:uiPriority w:val="99"/>
    <w:rsid w:val="00FF78BD"/>
    <w:pPr>
      <w:spacing w:before="60" w:after="6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Disclaimer">
    <w:name w:val="Disclaimer"/>
    <w:basedOn w:val="Normal"/>
    <w:uiPriority w:val="99"/>
    <w:rsid w:val="00FF78BD"/>
    <w:pPr>
      <w:keepLines/>
      <w:pBdr>
        <w:top w:val="single" w:sz="4" w:space="1" w:color="auto"/>
      </w:pBdr>
      <w:spacing w:before="480"/>
    </w:pPr>
    <w:rPr>
      <w:rFonts w:ascii="Times New Roman" w:hAnsi="Times New Roman"/>
      <w:i/>
      <w:color w:val="auto"/>
      <w:sz w:val="24"/>
      <w:szCs w:val="20"/>
      <w:lang w:eastAsia="en-US"/>
    </w:rPr>
  </w:style>
  <w:style w:type="paragraph" w:customStyle="1" w:styleId="SubTitle2">
    <w:name w:val="SubTitle 2"/>
    <w:basedOn w:val="Normal"/>
    <w:uiPriority w:val="99"/>
    <w:rsid w:val="00FF78BD"/>
    <w:pPr>
      <w:spacing w:after="120"/>
      <w:jc w:val="center"/>
    </w:pPr>
    <w:rPr>
      <w:rFonts w:ascii="Times New Roman" w:hAnsi="Times New Roman"/>
      <w:b/>
      <w:color w:val="auto"/>
      <w:sz w:val="32"/>
      <w:szCs w:val="20"/>
      <w:lang w:eastAsia="en-US"/>
    </w:rPr>
  </w:style>
  <w:style w:type="character" w:styleId="Strong">
    <w:name w:val="Strong"/>
    <w:uiPriority w:val="22"/>
    <w:qFormat/>
    <w:rsid w:val="00FF78BD"/>
    <w:rPr>
      <w:b/>
    </w:rPr>
  </w:style>
  <w:style w:type="paragraph" w:customStyle="1" w:styleId="Heading1Annex">
    <w:name w:val="Heading 1 Annex"/>
    <w:basedOn w:val="Heading1"/>
    <w:next w:val="Normal"/>
    <w:uiPriority w:val="99"/>
    <w:rsid w:val="00FF78BD"/>
    <w:pPr>
      <w:pageBreakBefore/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ascii="Calibri" w:hAnsi="Calibri" w:cs="Times New Roman"/>
      <w:bCs w:val="0"/>
      <w:smallCaps/>
      <w:noProof/>
      <w:color w:val="auto"/>
      <w:kern w:val="0"/>
      <w:szCs w:val="28"/>
      <w:lang w:eastAsia="en-US"/>
    </w:rPr>
  </w:style>
  <w:style w:type="paragraph" w:customStyle="1" w:styleId="HistoryTable">
    <w:name w:val="HistoryTable"/>
    <w:basedOn w:val="Normal"/>
    <w:uiPriority w:val="99"/>
    <w:rsid w:val="00FF78BD"/>
    <w:pPr>
      <w:spacing w:before="60" w:after="60"/>
      <w:jc w:val="left"/>
    </w:pPr>
    <w:rPr>
      <w:rFonts w:ascii="Times New Roman" w:hAnsi="Times New Roman"/>
      <w:color w:val="auto"/>
      <w:szCs w:val="20"/>
      <w:lang w:eastAsia="fr-FR"/>
    </w:rPr>
  </w:style>
  <w:style w:type="paragraph" w:styleId="BlockText">
    <w:name w:val="Block Text"/>
    <w:basedOn w:val="Normal"/>
    <w:uiPriority w:val="99"/>
    <w:rsid w:val="00FF78BD"/>
    <w:pPr>
      <w:spacing w:after="120"/>
      <w:ind w:left="1440" w:right="14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FF78BD"/>
    <w:pPr>
      <w:spacing w:after="120" w:line="480" w:lineRule="auto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FF78BD"/>
    <w:rPr>
      <w:sz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FF78BD"/>
    <w:pPr>
      <w:spacing w:after="120"/>
    </w:pPr>
    <w:rPr>
      <w:rFonts w:ascii="Times New Roman" w:hAnsi="Times New Roman"/>
      <w:color w:val="auto"/>
      <w:sz w:val="16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F78BD"/>
    <w:rPr>
      <w:sz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FF78BD"/>
    <w:pPr>
      <w:ind w:firstLine="21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FF78BD"/>
    <w:rPr>
      <w:rFonts w:ascii="Verdana" w:hAnsi="Verdana"/>
      <w:color w:val="333333"/>
      <w:sz w:val="24"/>
      <w:szCs w:val="24"/>
      <w:lang w:val="en-GB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FF78BD"/>
    <w:pPr>
      <w:spacing w:after="120"/>
      <w:ind w:left="283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F78BD"/>
    <w:rPr>
      <w:sz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FF78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FF78BD"/>
    <w:rPr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F78BD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F78BD"/>
    <w:rPr>
      <w:sz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FF78BD"/>
    <w:pPr>
      <w:spacing w:after="120"/>
      <w:ind w:left="283"/>
    </w:pPr>
    <w:rPr>
      <w:rFonts w:ascii="Times New Roman" w:hAnsi="Times New Roman"/>
      <w:color w:val="auto"/>
      <w:sz w:val="16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F78BD"/>
    <w:rPr>
      <w:sz w:val="16"/>
      <w:lang w:eastAsia="en-US"/>
    </w:rPr>
  </w:style>
  <w:style w:type="character" w:styleId="CommentReference">
    <w:name w:val="annotation reference"/>
    <w:rsid w:val="00FF78BD"/>
    <w:rPr>
      <w:sz w:val="16"/>
    </w:rPr>
  </w:style>
  <w:style w:type="paragraph" w:styleId="CommentText">
    <w:name w:val="annotation text"/>
    <w:basedOn w:val="Normal"/>
    <w:link w:val="CommentTextChar"/>
    <w:rsid w:val="00FF78BD"/>
    <w:pPr>
      <w:spacing w:after="120"/>
    </w:pPr>
    <w:rPr>
      <w:rFonts w:ascii="Times New Roman" w:hAnsi="Times New Roman"/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F78BD"/>
    <w:rPr>
      <w:lang w:eastAsia="en-US"/>
    </w:rPr>
  </w:style>
  <w:style w:type="paragraph" w:styleId="DocumentMap">
    <w:name w:val="Document Map"/>
    <w:basedOn w:val="Normal"/>
    <w:link w:val="DocumentMapChar"/>
    <w:uiPriority w:val="99"/>
    <w:rsid w:val="00FF78BD"/>
    <w:pPr>
      <w:shd w:val="clear" w:color="auto" w:fill="000080"/>
      <w:spacing w:after="120"/>
    </w:pPr>
    <w:rPr>
      <w:rFonts w:ascii="Tahoma" w:hAnsi="Tahoma"/>
      <w:color w:val="auto"/>
      <w:sz w:val="24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FF78BD"/>
    <w:rPr>
      <w:rFonts w:ascii="Tahoma" w:hAnsi="Tahoma"/>
      <w:sz w:val="24"/>
      <w:shd w:val="clear" w:color="auto" w:fill="000080"/>
      <w:lang w:eastAsia="en-US"/>
    </w:rPr>
  </w:style>
  <w:style w:type="character" w:styleId="Emphasis">
    <w:name w:val="Emphasis"/>
    <w:uiPriority w:val="99"/>
    <w:qFormat/>
    <w:rsid w:val="00FF78BD"/>
    <w:rPr>
      <w:i/>
    </w:rPr>
  </w:style>
  <w:style w:type="character" w:styleId="EndnoteReference">
    <w:name w:val="endnote reference"/>
    <w:uiPriority w:val="99"/>
    <w:rsid w:val="00FF78B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FF78BD"/>
    <w:pPr>
      <w:spacing w:after="120"/>
    </w:pPr>
    <w:rPr>
      <w:rFonts w:ascii="Times New Roman" w:hAnsi="Times New Roman"/>
      <w:color w:val="auto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F78BD"/>
    <w:rPr>
      <w:lang w:eastAsia="en-US"/>
    </w:rPr>
  </w:style>
  <w:style w:type="paragraph" w:styleId="EnvelopeAddress">
    <w:name w:val="envelope address"/>
    <w:basedOn w:val="Normal"/>
    <w:uiPriority w:val="99"/>
    <w:rsid w:val="00FF78BD"/>
    <w:pPr>
      <w:framePr w:w="7920" w:h="1980" w:hRule="exact" w:hSpace="180" w:wrap="auto" w:hAnchor="page" w:xAlign="center" w:yAlign="bottom"/>
      <w:spacing w:after="120"/>
      <w:ind w:left="2880"/>
    </w:pPr>
    <w:rPr>
      <w:rFonts w:ascii="Arial" w:hAnsi="Arial"/>
      <w:color w:val="auto"/>
      <w:sz w:val="24"/>
      <w:szCs w:val="20"/>
      <w:lang w:eastAsia="en-US"/>
    </w:rPr>
  </w:style>
  <w:style w:type="paragraph" w:styleId="EnvelopeReturn">
    <w:name w:val="envelope return"/>
    <w:basedOn w:val="Normal"/>
    <w:uiPriority w:val="99"/>
    <w:rsid w:val="00FF78BD"/>
    <w:pPr>
      <w:spacing w:after="120"/>
    </w:pPr>
    <w:rPr>
      <w:rFonts w:ascii="Arial" w:hAnsi="Arial"/>
      <w:color w:val="auto"/>
      <w:szCs w:val="20"/>
      <w:lang w:eastAsia="en-US"/>
    </w:rPr>
  </w:style>
  <w:style w:type="character" w:styleId="FollowedHyperlink">
    <w:name w:val="FollowedHyperlink"/>
    <w:uiPriority w:val="99"/>
    <w:rsid w:val="00FF78BD"/>
    <w:rPr>
      <w:color w:val="800080"/>
      <w:u w:val="single"/>
    </w:rPr>
  </w:style>
  <w:style w:type="paragraph" w:styleId="Index1">
    <w:name w:val="index 1"/>
    <w:basedOn w:val="Normal"/>
    <w:next w:val="Normal"/>
    <w:autoRedefine/>
    <w:uiPriority w:val="99"/>
    <w:rsid w:val="00FF78BD"/>
    <w:pPr>
      <w:spacing w:after="120"/>
      <w:ind w:left="2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2">
    <w:name w:val="index 2"/>
    <w:basedOn w:val="Normal"/>
    <w:next w:val="Normal"/>
    <w:autoRedefine/>
    <w:uiPriority w:val="99"/>
    <w:rsid w:val="00FF78BD"/>
    <w:pPr>
      <w:spacing w:after="120"/>
      <w:ind w:left="48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3">
    <w:name w:val="index 3"/>
    <w:basedOn w:val="Normal"/>
    <w:next w:val="Normal"/>
    <w:autoRedefine/>
    <w:uiPriority w:val="99"/>
    <w:rsid w:val="00FF78BD"/>
    <w:pPr>
      <w:spacing w:after="120"/>
      <w:ind w:left="72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4">
    <w:name w:val="index 4"/>
    <w:basedOn w:val="Normal"/>
    <w:next w:val="Normal"/>
    <w:autoRedefine/>
    <w:uiPriority w:val="99"/>
    <w:rsid w:val="00FF78BD"/>
    <w:pPr>
      <w:spacing w:after="120"/>
      <w:ind w:left="96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5">
    <w:name w:val="index 5"/>
    <w:basedOn w:val="Normal"/>
    <w:next w:val="Normal"/>
    <w:autoRedefine/>
    <w:uiPriority w:val="99"/>
    <w:rsid w:val="00FF78BD"/>
    <w:pPr>
      <w:spacing w:after="120"/>
      <w:ind w:left="120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rsid w:val="00FF78BD"/>
    <w:pPr>
      <w:spacing w:after="120"/>
      <w:ind w:left="14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7">
    <w:name w:val="index 7"/>
    <w:basedOn w:val="Normal"/>
    <w:next w:val="Normal"/>
    <w:autoRedefine/>
    <w:uiPriority w:val="99"/>
    <w:rsid w:val="00FF78BD"/>
    <w:pPr>
      <w:spacing w:after="120"/>
      <w:ind w:left="168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8">
    <w:name w:val="index 8"/>
    <w:basedOn w:val="Normal"/>
    <w:next w:val="Normal"/>
    <w:autoRedefine/>
    <w:uiPriority w:val="99"/>
    <w:rsid w:val="00FF78BD"/>
    <w:pPr>
      <w:spacing w:after="120"/>
      <w:ind w:left="192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9">
    <w:name w:val="index 9"/>
    <w:basedOn w:val="Normal"/>
    <w:next w:val="Normal"/>
    <w:autoRedefine/>
    <w:uiPriority w:val="99"/>
    <w:rsid w:val="00FF78BD"/>
    <w:pPr>
      <w:spacing w:after="120"/>
      <w:ind w:left="216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Heading">
    <w:name w:val="index heading"/>
    <w:basedOn w:val="Normal"/>
    <w:next w:val="Index1"/>
    <w:uiPriority w:val="99"/>
    <w:rsid w:val="00FF78BD"/>
    <w:pPr>
      <w:spacing w:after="120"/>
    </w:pPr>
    <w:rPr>
      <w:rFonts w:ascii="Arial" w:hAnsi="Arial"/>
      <w:b/>
      <w:color w:val="auto"/>
      <w:sz w:val="24"/>
      <w:szCs w:val="20"/>
      <w:lang w:eastAsia="en-US"/>
    </w:rPr>
  </w:style>
  <w:style w:type="character" w:styleId="LineNumber">
    <w:name w:val="line number"/>
    <w:basedOn w:val="DefaultParagraphFont"/>
    <w:uiPriority w:val="99"/>
    <w:rsid w:val="00FF78BD"/>
  </w:style>
  <w:style w:type="paragraph" w:styleId="List">
    <w:name w:val="List"/>
    <w:basedOn w:val="Normal"/>
    <w:uiPriority w:val="99"/>
    <w:rsid w:val="00FF78BD"/>
    <w:pPr>
      <w:spacing w:after="120"/>
      <w:ind w:left="283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2">
    <w:name w:val="List 2"/>
    <w:basedOn w:val="Normal"/>
    <w:uiPriority w:val="99"/>
    <w:rsid w:val="00FF78BD"/>
    <w:pPr>
      <w:spacing w:after="120"/>
      <w:ind w:left="566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3">
    <w:name w:val="List 3"/>
    <w:basedOn w:val="Normal"/>
    <w:uiPriority w:val="99"/>
    <w:rsid w:val="00FF78BD"/>
    <w:pPr>
      <w:spacing w:after="120"/>
      <w:ind w:left="849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4">
    <w:name w:val="List 4"/>
    <w:basedOn w:val="Normal"/>
    <w:uiPriority w:val="99"/>
    <w:rsid w:val="00FF78BD"/>
    <w:pPr>
      <w:spacing w:after="120"/>
      <w:ind w:left="1132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5">
    <w:name w:val="List 5"/>
    <w:basedOn w:val="Normal"/>
    <w:uiPriority w:val="99"/>
    <w:rsid w:val="00FF78BD"/>
    <w:pPr>
      <w:spacing w:after="120"/>
      <w:ind w:left="1415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5">
    <w:name w:val="List Bullet 5"/>
    <w:basedOn w:val="Normal"/>
    <w:uiPriority w:val="99"/>
    <w:rsid w:val="00FF78BD"/>
    <w:pPr>
      <w:tabs>
        <w:tab w:val="left" w:pos="1701"/>
        <w:tab w:val="num" w:pos="6378"/>
      </w:tabs>
      <w:spacing w:after="120"/>
      <w:ind w:left="1702" w:hanging="28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Heading">
    <w:name w:val="TOC Heading"/>
    <w:basedOn w:val="TOAHeading"/>
    <w:next w:val="Normal"/>
    <w:uiPriority w:val="39"/>
    <w:qFormat/>
    <w:rsid w:val="00FF78BD"/>
  </w:style>
  <w:style w:type="paragraph" w:styleId="MacroText">
    <w:name w:val="macro"/>
    <w:link w:val="MacroTextChar"/>
    <w:uiPriority w:val="99"/>
    <w:rsid w:val="00FF78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uiPriority w:val="99"/>
    <w:rsid w:val="00FF78BD"/>
    <w:rPr>
      <w:rFonts w:ascii="Courier New" w:hAnsi="Courier New"/>
    </w:rPr>
  </w:style>
  <w:style w:type="paragraph" w:styleId="MessageHeader">
    <w:name w:val="Message Header"/>
    <w:basedOn w:val="Normal"/>
    <w:link w:val="MessageHeaderChar"/>
    <w:uiPriority w:val="99"/>
    <w:rsid w:val="00FF78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/>
      <w:ind w:left="1134" w:hanging="1134"/>
    </w:pPr>
    <w:rPr>
      <w:rFonts w:ascii="Arial" w:hAnsi="Arial"/>
      <w:color w:val="auto"/>
      <w:sz w:val="24"/>
      <w:szCs w:val="20"/>
      <w:lang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FF78BD"/>
    <w:rPr>
      <w:rFonts w:ascii="Arial" w:hAnsi="Arial"/>
      <w:sz w:val="24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rsid w:val="00FF78BD"/>
    <w:rPr>
      <w:sz w:val="24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99"/>
    <w:rsid w:val="00FF78BD"/>
    <w:rPr>
      <w:sz w:val="24"/>
      <w:lang w:eastAsia="en-US"/>
    </w:rPr>
  </w:style>
  <w:style w:type="paragraph" w:customStyle="1" w:styleId="FooterLine">
    <w:name w:val="FooterLine"/>
    <w:basedOn w:val="Footer"/>
    <w:next w:val="Footer"/>
    <w:uiPriority w:val="99"/>
    <w:rsid w:val="00FF78BD"/>
    <w:pPr>
      <w:pBdr>
        <w:top w:val="single" w:sz="4" w:space="1" w:color="auto"/>
      </w:pBdr>
      <w:tabs>
        <w:tab w:val="clear" w:pos="4153"/>
        <w:tab w:val="clear" w:pos="8306"/>
        <w:tab w:val="right" w:pos="8647"/>
      </w:tabs>
      <w:spacing w:before="120"/>
      <w:jc w:val="left"/>
    </w:pPr>
    <w:rPr>
      <w:rFonts w:ascii="Arial" w:hAnsi="Arial"/>
      <w:i w:val="0"/>
      <w:color w:val="auto"/>
      <w:lang w:val="fi-FI" w:eastAsia="en-US"/>
    </w:rPr>
  </w:style>
  <w:style w:type="paragraph" w:customStyle="1" w:styleId="Citation1">
    <w:name w:val="Citation1"/>
    <w:basedOn w:val="Normal"/>
    <w:uiPriority w:val="99"/>
    <w:qFormat/>
    <w:rsid w:val="00FF78BD"/>
    <w:pPr>
      <w:spacing w:before="60" w:after="60" w:line="240" w:lineRule="atLeast"/>
      <w:ind w:left="454" w:right="454"/>
    </w:pPr>
    <w:rPr>
      <w:rFonts w:ascii="Times New Roman" w:hAnsi="Times New Roman"/>
      <w:i/>
      <w:color w:val="auto"/>
      <w:sz w:val="24"/>
      <w:szCs w:val="20"/>
      <w:lang w:eastAsia="en-US"/>
    </w:rPr>
  </w:style>
  <w:style w:type="paragraph" w:customStyle="1" w:styleId="ZCom">
    <w:name w:val="Z_Com"/>
    <w:basedOn w:val="Normal"/>
    <w:next w:val="ZDGName"/>
    <w:uiPriority w:val="99"/>
    <w:rsid w:val="00FF78BD"/>
    <w:pPr>
      <w:widowControl w:val="0"/>
      <w:autoSpaceDE w:val="0"/>
      <w:autoSpaceDN w:val="0"/>
      <w:ind w:right="85"/>
    </w:pPr>
    <w:rPr>
      <w:rFonts w:ascii="Arial" w:eastAsia="SimSun" w:hAnsi="Arial" w:cs="Arial"/>
      <w:color w:val="auto"/>
      <w:sz w:val="24"/>
      <w:lang w:eastAsia="zh-CN"/>
    </w:rPr>
  </w:style>
  <w:style w:type="paragraph" w:customStyle="1" w:styleId="ZDGName">
    <w:name w:val="Z_DGName"/>
    <w:basedOn w:val="Normal"/>
    <w:uiPriority w:val="99"/>
    <w:rsid w:val="00FF78BD"/>
    <w:pPr>
      <w:widowControl w:val="0"/>
      <w:autoSpaceDE w:val="0"/>
      <w:autoSpaceDN w:val="0"/>
      <w:ind w:right="85"/>
      <w:jc w:val="left"/>
    </w:pPr>
    <w:rPr>
      <w:rFonts w:ascii="Arial" w:eastAsia="SimSun" w:hAnsi="Arial" w:cs="Arial"/>
      <w:color w:val="auto"/>
      <w:sz w:val="16"/>
      <w:szCs w:val="16"/>
      <w:lang w:eastAsia="zh-CN"/>
    </w:rPr>
  </w:style>
  <w:style w:type="paragraph" w:customStyle="1" w:styleId="infoblue">
    <w:name w:val="infoblue"/>
    <w:basedOn w:val="Normal"/>
    <w:link w:val="infoblueChar"/>
    <w:uiPriority w:val="99"/>
    <w:rsid w:val="00FF78BD"/>
    <w:pPr>
      <w:spacing w:after="120" w:line="240" w:lineRule="atLeast"/>
      <w:ind w:left="720"/>
      <w:jc w:val="left"/>
    </w:pPr>
    <w:rPr>
      <w:rFonts w:ascii="Times New Roman" w:eastAsia="SimSun" w:hAnsi="Times New Roman"/>
      <w:i/>
      <w:iCs/>
      <w:color w:val="0000FF"/>
      <w:sz w:val="24"/>
      <w:szCs w:val="20"/>
      <w:lang w:val="fr-BE" w:eastAsia="zh-CN"/>
    </w:rPr>
  </w:style>
  <w:style w:type="paragraph" w:customStyle="1" w:styleId="paragraph2">
    <w:name w:val="paragraph2"/>
    <w:basedOn w:val="Normal"/>
    <w:uiPriority w:val="99"/>
    <w:rsid w:val="00FF78BD"/>
    <w:pPr>
      <w:spacing w:before="100" w:beforeAutospacing="1" w:after="100" w:afterAutospacing="1"/>
      <w:jc w:val="left"/>
    </w:pPr>
    <w:rPr>
      <w:rFonts w:ascii="Times New Roman" w:eastAsia="SimSun" w:hAnsi="Times New Roman"/>
      <w:color w:val="auto"/>
      <w:sz w:val="24"/>
      <w:lang w:val="fr-BE" w:eastAsia="zh-CN"/>
    </w:rPr>
  </w:style>
  <w:style w:type="table" w:styleId="TableGrid">
    <w:name w:val="Table Grid"/>
    <w:basedOn w:val="TableNormal"/>
    <w:uiPriority w:val="99"/>
    <w:rsid w:val="00FF78BD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FF78BD"/>
    <w:pPr>
      <w:spacing w:after="120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F78BD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F7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F78BD"/>
    <w:rPr>
      <w:b/>
      <w:bCs/>
      <w:lang w:eastAsia="en-US"/>
    </w:rPr>
  </w:style>
  <w:style w:type="paragraph" w:customStyle="1" w:styleId="StyleinfoblueLeft0cm">
    <w:name w:val="Style infoblue + Left:  0 cm"/>
    <w:basedOn w:val="infoblue"/>
    <w:uiPriority w:val="99"/>
    <w:rsid w:val="00FF78BD"/>
    <w:pPr>
      <w:ind w:left="0"/>
    </w:pPr>
    <w:rPr>
      <w:rFonts w:eastAsia="Times New Roman"/>
    </w:rPr>
  </w:style>
  <w:style w:type="paragraph" w:customStyle="1" w:styleId="StyleArialNarrow10ptBoldCenteredAfter0pt">
    <w:name w:val="Style Arial Narrow 10 pt Bold Centered After:  0 pt"/>
    <w:basedOn w:val="Normal"/>
    <w:uiPriority w:val="99"/>
    <w:rsid w:val="00FF78BD"/>
    <w:pPr>
      <w:jc w:val="center"/>
    </w:pPr>
    <w:rPr>
      <w:rFonts w:ascii="Arial Narrow" w:hAnsi="Arial Narrow"/>
      <w:b/>
      <w:bCs/>
      <w:color w:val="auto"/>
      <w:sz w:val="24"/>
      <w:szCs w:val="20"/>
      <w:lang w:eastAsia="en-US"/>
    </w:rPr>
  </w:style>
  <w:style w:type="paragraph" w:customStyle="1" w:styleId="StyleArial10ptLeftAfter0pt">
    <w:name w:val="Style Arial 10 pt Left After:  0 pt"/>
    <w:basedOn w:val="Normal"/>
    <w:uiPriority w:val="99"/>
    <w:rsid w:val="00FF78BD"/>
    <w:pPr>
      <w:jc w:val="left"/>
    </w:pPr>
    <w:rPr>
      <w:rFonts w:ascii="Arial" w:hAnsi="Arial"/>
      <w:color w:val="auto"/>
      <w:sz w:val="24"/>
      <w:szCs w:val="20"/>
      <w:lang w:eastAsia="en-US"/>
    </w:rPr>
  </w:style>
  <w:style w:type="paragraph" w:customStyle="1" w:styleId="StyleArialNarrow10ptLeftAfter0pt">
    <w:name w:val="Style Arial Narrow 10 pt Left After:  0 pt"/>
    <w:basedOn w:val="Normal"/>
    <w:uiPriority w:val="99"/>
    <w:rsid w:val="00FF78BD"/>
    <w:pPr>
      <w:jc w:val="left"/>
    </w:pPr>
    <w:rPr>
      <w:rFonts w:ascii="Arial Narrow" w:hAnsi="Arial Narrow"/>
      <w:color w:val="auto"/>
      <w:sz w:val="24"/>
      <w:szCs w:val="20"/>
      <w:lang w:eastAsia="en-US"/>
    </w:rPr>
  </w:style>
  <w:style w:type="paragraph" w:customStyle="1" w:styleId="StyleArial10ptItalicLeftAfter0pt">
    <w:name w:val="Style Arial 10 pt Italic Left After:  0 pt"/>
    <w:basedOn w:val="Normal"/>
    <w:uiPriority w:val="99"/>
    <w:rsid w:val="00FF78BD"/>
    <w:pPr>
      <w:jc w:val="left"/>
    </w:pPr>
    <w:rPr>
      <w:rFonts w:ascii="Arial" w:hAnsi="Arial"/>
      <w:i/>
      <w:iCs/>
      <w:color w:val="auto"/>
      <w:sz w:val="24"/>
      <w:szCs w:val="20"/>
      <w:lang w:eastAsia="en-US"/>
    </w:rPr>
  </w:style>
  <w:style w:type="paragraph" w:customStyle="1" w:styleId="Styleinfoblue11ptNotItalicAutoLeft0cm">
    <w:name w:val="Style infoblue + 11 pt Not Italic Auto Left:  0 cm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paragraph" w:customStyle="1" w:styleId="StyleBodyText10ptItalicBlue">
    <w:name w:val="Style Body Text + 10 pt Italic Blue"/>
    <w:basedOn w:val="BodyText"/>
    <w:uiPriority w:val="99"/>
    <w:rsid w:val="00FF78BD"/>
    <w:rPr>
      <w:rFonts w:ascii="Times New Roman" w:hAnsi="Times New Roman"/>
      <w:i/>
      <w:iCs/>
      <w:color w:val="0000FF"/>
      <w:sz w:val="24"/>
      <w:szCs w:val="20"/>
      <w:lang w:eastAsia="en-US"/>
    </w:rPr>
  </w:style>
  <w:style w:type="paragraph" w:customStyle="1" w:styleId="Style10ptItalicBlueLeftLinespacingAtleast12pt">
    <w:name w:val="Style 10 pt Italic Blue Left Line spacing:  At least 12 pt"/>
    <w:basedOn w:val="Normal"/>
    <w:uiPriority w:val="99"/>
    <w:rsid w:val="00FF78BD"/>
    <w:pPr>
      <w:spacing w:after="120" w:line="240" w:lineRule="atLeast"/>
      <w:jc w:val="left"/>
    </w:pPr>
    <w:rPr>
      <w:rFonts w:ascii="Times New Roman" w:hAnsi="Times New Roman"/>
      <w:i/>
      <w:iCs/>
      <w:color w:val="0000FF"/>
      <w:sz w:val="24"/>
      <w:szCs w:val="20"/>
      <w:lang w:eastAsia="en-US"/>
    </w:rPr>
  </w:style>
  <w:style w:type="paragraph" w:customStyle="1" w:styleId="StyleText310ptItalicBlueLeft125cm">
    <w:name w:val="Style Text 3 + 10 pt Italic Blue Left:  125 cm"/>
    <w:basedOn w:val="Text3"/>
    <w:uiPriority w:val="99"/>
    <w:rsid w:val="00FF78BD"/>
    <w:pPr>
      <w:ind w:left="709"/>
    </w:pPr>
    <w:rPr>
      <w:i/>
      <w:iCs/>
      <w:color w:val="0000FF"/>
    </w:rPr>
  </w:style>
  <w:style w:type="paragraph" w:customStyle="1" w:styleId="Styleinfoblue11ptNotItalicAutoLeft0cm1">
    <w:name w:val="Style infoblue + 11 pt Not Italic Auto Left:  0 cm1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paragraph" w:customStyle="1" w:styleId="Styleinfoblue11ptNotItalicAutoLeft0cm2">
    <w:name w:val="Style infoblue + 11 pt Not Italic Auto Left:  0 cm2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character" w:customStyle="1" w:styleId="nobr1">
    <w:name w:val="nobr1"/>
    <w:basedOn w:val="DefaultParagraphFont"/>
    <w:uiPriority w:val="99"/>
    <w:rsid w:val="00FF78BD"/>
  </w:style>
  <w:style w:type="character" w:customStyle="1" w:styleId="infoblueChar">
    <w:name w:val="infoblue Char"/>
    <w:link w:val="infoblue"/>
    <w:uiPriority w:val="99"/>
    <w:rsid w:val="00FF78BD"/>
    <w:rPr>
      <w:rFonts w:eastAsia="SimSun"/>
      <w:i/>
      <w:iCs/>
      <w:color w:val="0000FF"/>
      <w:sz w:val="24"/>
      <w:lang w:val="fr-BE" w:eastAsia="zh-CN"/>
    </w:rPr>
  </w:style>
  <w:style w:type="paragraph" w:customStyle="1" w:styleId="Style10ptBoldAfter0pt">
    <w:name w:val="Style 10 pt Bold After:  0 pt"/>
    <w:basedOn w:val="Normal"/>
    <w:uiPriority w:val="99"/>
    <w:rsid w:val="00FF78BD"/>
    <w:rPr>
      <w:rFonts w:ascii="Times New Roman" w:hAnsi="Times New Roman"/>
      <w:b/>
      <w:bCs/>
      <w:color w:val="auto"/>
      <w:sz w:val="24"/>
      <w:szCs w:val="20"/>
      <w:lang w:eastAsia="en-US"/>
    </w:rPr>
  </w:style>
  <w:style w:type="paragraph" w:customStyle="1" w:styleId="Style10ptBoldLeftAfter0pt">
    <w:name w:val="Style 10 pt Bold Left After:  0 pt"/>
    <w:basedOn w:val="Normal"/>
    <w:uiPriority w:val="99"/>
    <w:rsid w:val="00FF78BD"/>
    <w:pPr>
      <w:jc w:val="left"/>
    </w:pPr>
    <w:rPr>
      <w:rFonts w:ascii="Times New Roman" w:hAnsi="Times New Roman"/>
      <w:b/>
      <w:bCs/>
      <w:color w:val="auto"/>
      <w:sz w:val="24"/>
      <w:szCs w:val="20"/>
      <w:lang w:eastAsia="en-US"/>
    </w:rPr>
  </w:style>
  <w:style w:type="character" w:customStyle="1" w:styleId="Heading3Char">
    <w:name w:val="Heading 3 Char"/>
    <w:link w:val="Heading3"/>
    <w:uiPriority w:val="99"/>
    <w:rsid w:val="00FF78BD"/>
    <w:rPr>
      <w:rFonts w:ascii="Verdana" w:hAnsi="Verdana" w:cs="Arial"/>
      <w:b/>
      <w:bCs/>
      <w:color w:val="263673"/>
      <w:szCs w:val="26"/>
    </w:rPr>
  </w:style>
  <w:style w:type="character" w:customStyle="1" w:styleId="DateChar">
    <w:name w:val="Date Char"/>
    <w:link w:val="Date"/>
    <w:uiPriority w:val="99"/>
    <w:rsid w:val="00FF78BD"/>
    <w:rPr>
      <w:rFonts w:ascii="Verdana" w:hAnsi="Verdana"/>
      <w:color w:val="808080"/>
      <w:sz w:val="16"/>
      <w:szCs w:val="24"/>
    </w:rPr>
  </w:style>
  <w:style w:type="character" w:customStyle="1" w:styleId="FooterChar">
    <w:name w:val="Footer Char"/>
    <w:link w:val="Footer"/>
    <w:uiPriority w:val="99"/>
    <w:rsid w:val="00FF78BD"/>
    <w:rPr>
      <w:rFonts w:ascii="Verdana" w:hAnsi="Verdana"/>
      <w:i/>
      <w:color w:val="808080"/>
      <w:sz w:val="16"/>
    </w:rPr>
  </w:style>
  <w:style w:type="paragraph" w:styleId="ListParagraph">
    <w:name w:val="List Paragraph"/>
    <w:basedOn w:val="Normal"/>
    <w:uiPriority w:val="34"/>
    <w:qFormat/>
    <w:rsid w:val="00FF78BD"/>
    <w:pPr>
      <w:spacing w:after="120"/>
      <w:ind w:left="720"/>
      <w:contextualSpacing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Revision">
    <w:name w:val="Revision"/>
    <w:hidden/>
    <w:uiPriority w:val="99"/>
    <w:semiHidden/>
    <w:rsid w:val="00FF78BD"/>
    <w:rPr>
      <w:sz w:val="24"/>
      <w:lang w:eastAsia="en-US"/>
    </w:rPr>
  </w:style>
  <w:style w:type="paragraph" w:customStyle="1" w:styleId="Hints">
    <w:name w:val="Hints"/>
    <w:basedOn w:val="Normal"/>
    <w:link w:val="HintsChar"/>
    <w:rsid w:val="00FF78BD"/>
    <w:pPr>
      <w:jc w:val="left"/>
    </w:pPr>
    <w:rPr>
      <w:rFonts w:ascii="Arial" w:hAnsi="Arial"/>
      <w:color w:val="5F5F5F"/>
      <w:szCs w:val="20"/>
      <w:lang w:val="en-US" w:eastAsia="en-US"/>
    </w:rPr>
  </w:style>
  <w:style w:type="character" w:customStyle="1" w:styleId="HintsChar">
    <w:name w:val="Hints Char"/>
    <w:link w:val="Hints"/>
    <w:rsid w:val="00FF78BD"/>
    <w:rPr>
      <w:rFonts w:ascii="Arial" w:hAnsi="Arial"/>
      <w:color w:val="5F5F5F"/>
      <w:lang w:val="en-US" w:eastAsia="en-US"/>
    </w:rPr>
  </w:style>
  <w:style w:type="character" w:customStyle="1" w:styleId="hps">
    <w:name w:val="hps"/>
    <w:rsid w:val="00FF78BD"/>
  </w:style>
  <w:style w:type="paragraph" w:customStyle="1" w:styleId="Default">
    <w:name w:val="Default"/>
    <w:rsid w:val="00FF78B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FF78B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8B6AA5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0"/>
    <w:lsdException w:name="toc 9" w:uiPriority="39"/>
    <w:lsdException w:name="annotation text" w:uiPriority="0"/>
    <w:lsdException w:name="caption" w:qFormat="1"/>
    <w:lsdException w:name="annotation reference" w:uiPriority="0"/>
    <w:lsdException w:name="List Number" w:semiHidden="0" w:unhideWhenUsed="0"/>
    <w:lsdException w:name="List 4" w:semiHidden="0" w:unhideWhenUsed="0"/>
    <w:lsdException w:name="List 5" w:semiHidden="0" w:unhideWhenUsed="0"/>
    <w:lsdException w:name="List Number 5" w:uiPriority="0"/>
    <w:lsdException w:name="Title" w:semiHidden="0" w:unhideWhenUsed="0" w:qFormat="1"/>
    <w:lsdException w:name="Default Paragraph Font" w:uiPriority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E-mail Signature" w:uiPriority="0"/>
    <w:lsdException w:name="HTML Top of Form" w:uiPriority="0"/>
    <w:lsdException w:name="HTML Bottom of Form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9C8"/>
    <w:pPr>
      <w:jc w:val="both"/>
    </w:pPr>
    <w:rPr>
      <w:rFonts w:ascii="Verdana" w:hAnsi="Verdana"/>
      <w:color w:val="333333"/>
      <w:szCs w:val="24"/>
    </w:rPr>
  </w:style>
  <w:style w:type="paragraph" w:styleId="Heading1">
    <w:name w:val="heading 1"/>
    <w:aliases w:val="chapitre,Titre 11,t1.T1.Titre 1,t1,TITRE 1 SL"/>
    <w:basedOn w:val="Normal"/>
    <w:next w:val="Normal"/>
    <w:link w:val="Heading1Char"/>
    <w:uiPriority w:val="99"/>
    <w:qFormat/>
    <w:rsid w:val="00D02D0C"/>
    <w:pPr>
      <w:keepNext/>
      <w:numPr>
        <w:numId w:val="25"/>
      </w:numPr>
      <w:spacing w:before="240" w:after="60"/>
      <w:outlineLvl w:val="0"/>
    </w:pPr>
    <w:rPr>
      <w:rFonts w:cs="Arial"/>
      <w:b/>
      <w:bCs/>
      <w:color w:val="263673"/>
      <w:kern w:val="32"/>
      <w:sz w:val="28"/>
      <w:szCs w:val="32"/>
    </w:rPr>
  </w:style>
  <w:style w:type="paragraph" w:styleId="Heading2">
    <w:name w:val="heading 2"/>
    <w:aliases w:val="Niveau 2,H2,paragraphe,t2,h2"/>
    <w:basedOn w:val="Normal"/>
    <w:next w:val="BodyText"/>
    <w:link w:val="Heading2Char"/>
    <w:uiPriority w:val="99"/>
    <w:qFormat/>
    <w:rsid w:val="00D02D0C"/>
    <w:pPr>
      <w:keepNext/>
      <w:numPr>
        <w:ilvl w:val="1"/>
        <w:numId w:val="25"/>
      </w:numPr>
      <w:spacing w:before="240" w:after="60"/>
      <w:outlineLvl w:val="1"/>
    </w:pPr>
    <w:rPr>
      <w:rFonts w:cs="Arial"/>
      <w:b/>
      <w:bCs/>
      <w:iCs/>
      <w:color w:val="263673"/>
      <w:sz w:val="22"/>
      <w:szCs w:val="28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D02D0C"/>
    <w:pPr>
      <w:keepNext/>
      <w:numPr>
        <w:ilvl w:val="2"/>
        <w:numId w:val="25"/>
      </w:numPr>
      <w:spacing w:before="240" w:after="60"/>
      <w:outlineLvl w:val="2"/>
    </w:pPr>
    <w:rPr>
      <w:rFonts w:cs="Arial"/>
      <w:b/>
      <w:bCs/>
      <w:color w:val="263673"/>
      <w:szCs w:val="26"/>
    </w:rPr>
  </w:style>
  <w:style w:type="paragraph" w:styleId="Heading4">
    <w:name w:val="heading 4"/>
    <w:basedOn w:val="Normal"/>
    <w:next w:val="Text4"/>
    <w:link w:val="Heading4Char"/>
    <w:autoRedefine/>
    <w:uiPriority w:val="99"/>
    <w:qFormat/>
    <w:rsid w:val="00FF78BD"/>
    <w:pPr>
      <w:keepNext/>
      <w:numPr>
        <w:ilvl w:val="3"/>
        <w:numId w:val="25"/>
      </w:numPr>
      <w:spacing w:before="60" w:after="120"/>
      <w:outlineLvl w:val="3"/>
    </w:pPr>
    <w:rPr>
      <w:rFonts w:ascii="Times New Roman" w:hAnsi="Times New Roman"/>
      <w:i/>
      <w:color w:val="auto"/>
      <w:sz w:val="22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F78BD"/>
    <w:pPr>
      <w:numPr>
        <w:ilvl w:val="4"/>
        <w:numId w:val="25"/>
      </w:numPr>
      <w:spacing w:before="40" w:after="120"/>
      <w:outlineLvl w:val="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F78BD"/>
    <w:pPr>
      <w:numPr>
        <w:ilvl w:val="5"/>
        <w:numId w:val="25"/>
      </w:numPr>
      <w:spacing w:before="40" w:after="120"/>
      <w:outlineLvl w:val="5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F78BD"/>
    <w:pPr>
      <w:numPr>
        <w:ilvl w:val="6"/>
        <w:numId w:val="25"/>
      </w:numPr>
      <w:spacing w:before="40" w:after="120"/>
      <w:outlineLvl w:val="6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F78BD"/>
    <w:pPr>
      <w:numPr>
        <w:ilvl w:val="7"/>
        <w:numId w:val="25"/>
      </w:numPr>
      <w:spacing w:before="40" w:after="120"/>
      <w:outlineLvl w:val="7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F78BD"/>
    <w:pPr>
      <w:numPr>
        <w:ilvl w:val="8"/>
        <w:numId w:val="25"/>
      </w:numPr>
      <w:spacing w:before="240" w:after="60"/>
      <w:outlineLvl w:val="8"/>
    </w:pPr>
    <w:rPr>
      <w:rFonts w:ascii="Arial" w:hAnsi="Arial"/>
      <w:i/>
      <w:color w:val="auto"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A579C8"/>
  </w:style>
  <w:style w:type="paragraph" w:styleId="BodyText">
    <w:name w:val="Body Text"/>
    <w:basedOn w:val="Normal"/>
    <w:link w:val="BodyTextChar"/>
    <w:uiPriority w:val="99"/>
    <w:rsid w:val="00D13C59"/>
    <w:pPr>
      <w:spacing w:after="120"/>
    </w:pPr>
  </w:style>
  <w:style w:type="character" w:styleId="Hyperlink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ListNumber">
    <w:name w:val="List Number"/>
    <w:aliases w:val="List Number Justified"/>
    <w:basedOn w:val="Normal"/>
    <w:uiPriority w:val="99"/>
    <w:rsid w:val="00A579C8"/>
    <w:pPr>
      <w:numPr>
        <w:numId w:val="3"/>
      </w:numPr>
    </w:pPr>
  </w:style>
  <w:style w:type="paragraph" w:styleId="ListBullet2">
    <w:name w:val="List Bullet 2"/>
    <w:basedOn w:val="Normal"/>
    <w:link w:val="ListBullet2Char"/>
    <w:uiPriority w:val="99"/>
    <w:rsid w:val="00EB58BA"/>
    <w:pPr>
      <w:numPr>
        <w:numId w:val="10"/>
      </w:numPr>
      <w:spacing w:before="60" w:after="60"/>
      <w:jc w:val="left"/>
    </w:pPr>
  </w:style>
  <w:style w:type="paragraph" w:styleId="ListNumber2">
    <w:name w:val="List Number 2"/>
    <w:basedOn w:val="Normal"/>
    <w:uiPriority w:val="99"/>
    <w:rsid w:val="00A579C8"/>
    <w:pPr>
      <w:numPr>
        <w:numId w:val="4"/>
      </w:numPr>
      <w:spacing w:before="80" w:after="80"/>
    </w:pPr>
  </w:style>
  <w:style w:type="paragraph" w:styleId="ListNumber4">
    <w:name w:val="List Number 4"/>
    <w:basedOn w:val="Normal"/>
    <w:uiPriority w:val="99"/>
    <w:rsid w:val="00A579C8"/>
    <w:pPr>
      <w:numPr>
        <w:numId w:val="6"/>
      </w:numPr>
    </w:pPr>
  </w:style>
  <w:style w:type="paragraph" w:styleId="ListNumber3">
    <w:name w:val="List Number 3"/>
    <w:basedOn w:val="Normal"/>
    <w:uiPriority w:val="99"/>
    <w:rsid w:val="00A579C8"/>
    <w:pPr>
      <w:numPr>
        <w:numId w:val="5"/>
      </w:numPr>
    </w:pPr>
  </w:style>
  <w:style w:type="character" w:customStyle="1" w:styleId="HeaderChar">
    <w:name w:val="Header Char"/>
    <w:link w:val="Header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NormalIndent">
    <w:name w:val="Normal Indent"/>
    <w:basedOn w:val="Normal"/>
    <w:uiPriority w:val="99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Number"/>
    <w:rsid w:val="00B41BBD"/>
    <w:pPr>
      <w:ind w:left="0" w:firstLine="0"/>
    </w:pPr>
    <w:rPr>
      <w:szCs w:val="20"/>
    </w:rPr>
  </w:style>
  <w:style w:type="paragraph" w:styleId="Footer">
    <w:name w:val="footer"/>
    <w:basedOn w:val="FootnoteText"/>
    <w:link w:val="FooterChar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Header">
    <w:name w:val="header"/>
    <w:basedOn w:val="Normal"/>
    <w:link w:val="HeaderChar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e">
    <w:name w:val="Date"/>
    <w:basedOn w:val="Normal"/>
    <w:next w:val="Normal"/>
    <w:link w:val="DateChar"/>
    <w:uiPriority w:val="99"/>
    <w:rsid w:val="00D13C59"/>
    <w:rPr>
      <w:color w:val="808080"/>
      <w:sz w:val="16"/>
    </w:rPr>
  </w:style>
  <w:style w:type="paragraph" w:styleId="ListNumber5">
    <w:name w:val="List Number 5"/>
    <w:basedOn w:val="Normal"/>
    <w:rsid w:val="00A579C8"/>
    <w:pPr>
      <w:numPr>
        <w:numId w:val="7"/>
      </w:numPr>
    </w:pPr>
  </w:style>
  <w:style w:type="table" w:styleId="Table3Deffects1">
    <w:name w:val="Table 3D effects 1"/>
    <w:basedOn w:val="TableNormal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uiPriority w:val="99"/>
    <w:rsid w:val="00D13C59"/>
    <w:rPr>
      <w:rFonts w:ascii="Verdana" w:hAnsi="Verdana"/>
      <w:color w:val="333333"/>
      <w:sz w:val="20"/>
    </w:rPr>
  </w:style>
  <w:style w:type="character" w:customStyle="1" w:styleId="Heading2Char">
    <w:name w:val="Heading 2 Char"/>
    <w:aliases w:val="Niveau 2 Char,H2 Char,paragraphe Char,t2 Char,h2 Char"/>
    <w:link w:val="Heading2"/>
    <w:uiPriority w:val="99"/>
    <w:rsid w:val="00D02D0C"/>
    <w:rPr>
      <w:rFonts w:ascii="Verdana" w:hAnsi="Verdana" w:cs="Arial"/>
      <w:b/>
      <w:bCs/>
      <w:iCs/>
      <w:color w:val="263673"/>
      <w:sz w:val="22"/>
      <w:szCs w:val="28"/>
    </w:rPr>
  </w:style>
  <w:style w:type="paragraph" w:customStyle="1" w:styleId="StyleBodyTextAfter0pt">
    <w:name w:val="Style Body Text + After:  0 pt"/>
    <w:basedOn w:val="BodyText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"/>
    <w:rsid w:val="00A579C8"/>
    <w:pPr>
      <w:numPr>
        <w:numId w:val="8"/>
      </w:numPr>
      <w:spacing w:after="220"/>
      <w:ind w:left="360"/>
      <w:jc w:val="left"/>
    </w:pPr>
    <w:rPr>
      <w:color w:val="000000"/>
    </w:rPr>
  </w:style>
  <w:style w:type="character" w:customStyle="1" w:styleId="BodyTextChar">
    <w:name w:val="Body Text Char"/>
    <w:link w:val="BodyText"/>
    <w:uiPriority w:val="99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4D5591"/>
    <w:rPr>
      <w:szCs w:val="20"/>
    </w:rPr>
  </w:style>
  <w:style w:type="paragraph" w:styleId="TOC2">
    <w:name w:val="toc 2"/>
    <w:basedOn w:val="Normal"/>
    <w:next w:val="Normal"/>
    <w:autoRedefine/>
    <w:uiPriority w:val="39"/>
    <w:rsid w:val="00D2200F"/>
    <w:pPr>
      <w:ind w:left="200"/>
    </w:pPr>
  </w:style>
  <w:style w:type="paragraph" w:styleId="TOC1">
    <w:name w:val="toc 1"/>
    <w:basedOn w:val="Normal"/>
    <w:next w:val="Normal"/>
    <w:autoRedefine/>
    <w:uiPriority w:val="39"/>
    <w:rsid w:val="00D2200F"/>
  </w:style>
  <w:style w:type="table" w:styleId="TableProfessional">
    <w:name w:val="Table Professional"/>
    <w:basedOn w:val="TableNormal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NoList"/>
    <w:rsid w:val="00B103AE"/>
    <w:pPr>
      <w:numPr>
        <w:numId w:val="9"/>
      </w:numPr>
    </w:pPr>
  </w:style>
  <w:style w:type="paragraph" w:customStyle="1" w:styleId="StyleHeading1VerdanaAuto">
    <w:name w:val="Style Heading 1 + Verdana Auto"/>
    <w:basedOn w:val="Heading1"/>
    <w:rsid w:val="00D02D0C"/>
  </w:style>
  <w:style w:type="paragraph" w:customStyle="1" w:styleId="StyleHeading1VerdanaAuto1">
    <w:name w:val="Style Heading 1 + Verdana Auto1"/>
    <w:basedOn w:val="Heading1"/>
    <w:rsid w:val="00D02D0C"/>
  </w:style>
  <w:style w:type="paragraph" w:customStyle="1" w:styleId="StyleHeading2VerdanaAuto">
    <w:name w:val="Style Heading 2 + Verdana Auto"/>
    <w:basedOn w:val="Heading2"/>
    <w:rsid w:val="00A579C8"/>
    <w:rPr>
      <w:iCs w:val="0"/>
    </w:rPr>
  </w:style>
  <w:style w:type="paragraph" w:customStyle="1" w:styleId="StyleListBullet2">
    <w:name w:val="Style List Bullet 2 +"/>
    <w:basedOn w:val="ListBullet2"/>
    <w:link w:val="StyleListBullet2Char"/>
    <w:rsid w:val="00A579C8"/>
  </w:style>
  <w:style w:type="character" w:customStyle="1" w:styleId="ListBullet2Char">
    <w:name w:val="List Bullet 2 Char"/>
    <w:link w:val="ListBullet2"/>
    <w:uiPriority w:val="99"/>
    <w:rsid w:val="00A579C8"/>
    <w:rPr>
      <w:rFonts w:ascii="Verdana" w:hAnsi="Verdana"/>
      <w:color w:val="333333"/>
      <w:szCs w:val="24"/>
    </w:rPr>
  </w:style>
  <w:style w:type="character" w:customStyle="1" w:styleId="StyleListBullet2Char">
    <w:name w:val="Style List Bullet 2 + Char"/>
    <w:basedOn w:val="ListBullet2Char"/>
    <w:link w:val="StyleListBullet2"/>
    <w:rsid w:val="00A579C8"/>
    <w:rPr>
      <w:rFonts w:ascii="Verdana" w:hAnsi="Verdana"/>
      <w:color w:val="333333"/>
      <w:szCs w:val="24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BodyTextChar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Heading1Char">
    <w:name w:val="Heading 1 Char"/>
    <w:aliases w:val="chapitre Char,Titre 11 Char,t1.T1.Titre 1 Char,t1 Char,TITRE 1 SL Char"/>
    <w:link w:val="Heading1"/>
    <w:uiPriority w:val="99"/>
    <w:rsid w:val="00D02D0C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Gray-80">
    <w:name w:val="Style Heading 1 + Gray-80%"/>
    <w:basedOn w:val="Heading1"/>
    <w:link w:val="StyleHeading1Gray-80Char"/>
    <w:rsid w:val="00D02D0C"/>
  </w:style>
  <w:style w:type="character" w:customStyle="1" w:styleId="StyleHeading1Gray-80Char">
    <w:name w:val="Style Heading 1 + Gray-80% Char"/>
    <w:basedOn w:val="Heading1Char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Auto">
    <w:name w:val="Style Heading 1 + Auto"/>
    <w:basedOn w:val="Heading1"/>
    <w:rsid w:val="00D02D0C"/>
  </w:style>
  <w:style w:type="character" w:styleId="FootnoteReference">
    <w:name w:val="footnote reference"/>
    <w:uiPriority w:val="99"/>
    <w:rsid w:val="00CA6AC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A6AC8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</w:rPr>
  </w:style>
  <w:style w:type="character" w:customStyle="1" w:styleId="FootnoteTextChar">
    <w:name w:val="Footnote Text Char"/>
    <w:link w:val="FootnoteText"/>
    <w:uiPriority w:val="99"/>
    <w:semiHidden/>
    <w:rsid w:val="00CA6AC8"/>
    <w:rPr>
      <w:rFonts w:ascii="Verdana" w:hAnsi="Verdana"/>
      <w:color w:val="333333"/>
    </w:rPr>
  </w:style>
  <w:style w:type="paragraph" w:styleId="TOC3">
    <w:name w:val="toc 3"/>
    <w:basedOn w:val="Normal"/>
    <w:next w:val="Normal"/>
    <w:autoRedefine/>
    <w:uiPriority w:val="39"/>
    <w:rsid w:val="00CA6AC8"/>
    <w:pPr>
      <w:ind w:left="400"/>
    </w:pPr>
  </w:style>
  <w:style w:type="paragraph" w:customStyle="1" w:styleId="StyleStyleHeading212ptJustified">
    <w:name w:val="Style Style Heading 2 + 12 pt + Justified"/>
    <w:basedOn w:val="Normal"/>
    <w:uiPriority w:val="99"/>
    <w:rsid w:val="002E6ECB"/>
    <w:pPr>
      <w:keepNext/>
      <w:numPr>
        <w:ilvl w:val="1"/>
        <w:numId w:val="11"/>
      </w:numPr>
      <w:spacing w:before="240" w:after="60"/>
      <w:outlineLvl w:val="1"/>
    </w:pPr>
    <w:rPr>
      <w:rFonts w:ascii="Arial" w:eastAsia="PMingLiU" w:hAnsi="Arial" w:cs="Arial"/>
      <w:b/>
      <w:bCs/>
      <w:color w:val="auto"/>
      <w:sz w:val="24"/>
      <w:szCs w:val="20"/>
      <w:lang w:eastAsia="en-US"/>
    </w:rPr>
  </w:style>
  <w:style w:type="paragraph" w:styleId="ListBullet4">
    <w:name w:val="List Bullet 4"/>
    <w:basedOn w:val="Normal"/>
    <w:uiPriority w:val="99"/>
    <w:rsid w:val="00FF78BD"/>
    <w:pPr>
      <w:numPr>
        <w:numId w:val="2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9"/>
    <w:rsid w:val="00FF78BD"/>
    <w:rPr>
      <w:i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FF78BD"/>
    <w:rPr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FF78BD"/>
    <w:rPr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FF78BD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FF78BD"/>
    <w:rPr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FF78BD"/>
    <w:rPr>
      <w:rFonts w:ascii="Arial" w:hAnsi="Arial"/>
      <w:i/>
      <w:sz w:val="18"/>
      <w:lang w:eastAsia="en-US"/>
    </w:rPr>
  </w:style>
  <w:style w:type="paragraph" w:customStyle="1" w:styleId="Text1">
    <w:name w:val="Text 1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2">
    <w:name w:val="Text 2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3">
    <w:name w:val="Text 3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Text4">
    <w:name w:val="Text 4"/>
    <w:basedOn w:val="Normal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">
    <w:name w:val="Address"/>
    <w:basedOn w:val="Normal"/>
    <w:uiPriority w:val="99"/>
    <w:rsid w:val="00FF78BD"/>
    <w:pPr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TL">
    <w:name w:val="AddressTL"/>
    <w:basedOn w:val="Normal"/>
    <w:next w:val="Normal"/>
    <w:uiPriority w:val="99"/>
    <w:rsid w:val="00FF78BD"/>
    <w:pPr>
      <w:spacing w:after="72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AddressTR">
    <w:name w:val="AddressTR"/>
    <w:basedOn w:val="Normal"/>
    <w:next w:val="Normal"/>
    <w:uiPriority w:val="99"/>
    <w:rsid w:val="00FF78BD"/>
    <w:pPr>
      <w:spacing w:after="720"/>
      <w:ind w:left="5103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NormalLeftCol">
    <w:name w:val="Normal LeftCol"/>
    <w:basedOn w:val="Normal"/>
    <w:uiPriority w:val="99"/>
    <w:rsid w:val="00FF78BD"/>
    <w:pPr>
      <w:pBdr>
        <w:bottom w:val="single" w:sz="6" w:space="1" w:color="auto"/>
        <w:right w:val="single" w:sz="6" w:space="1" w:color="auto"/>
      </w:pBdr>
      <w:shd w:val="pct10" w:color="auto" w:fill="auto"/>
      <w:overflowPunct w:val="0"/>
      <w:autoSpaceDE w:val="0"/>
      <w:autoSpaceDN w:val="0"/>
      <w:adjustRightInd w:val="0"/>
      <w:spacing w:after="120"/>
      <w:jc w:val="right"/>
      <w:textAlignment w:val="baseline"/>
    </w:pPr>
    <w:rPr>
      <w:rFonts w:ascii="Times New Roman" w:hAnsi="Times New Roman"/>
      <w:noProof/>
      <w:color w:val="auto"/>
      <w:sz w:val="24"/>
      <w:szCs w:val="20"/>
      <w:lang w:eastAsia="en-US"/>
    </w:rPr>
  </w:style>
  <w:style w:type="paragraph" w:customStyle="1" w:styleId="Glossary">
    <w:name w:val="Glossary"/>
    <w:basedOn w:val="Normal"/>
    <w:uiPriority w:val="99"/>
    <w:rsid w:val="00FF78BD"/>
    <w:pPr>
      <w:tabs>
        <w:tab w:val="left" w:pos="2835"/>
      </w:tabs>
      <w:spacing w:after="120"/>
      <w:ind w:left="2835" w:hanging="2835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Caption">
    <w:name w:val="caption"/>
    <w:basedOn w:val="Normal"/>
    <w:next w:val="Normal"/>
    <w:autoRedefine/>
    <w:uiPriority w:val="99"/>
    <w:qFormat/>
    <w:rsid w:val="00AF4A26"/>
    <w:pPr>
      <w:spacing w:before="120" w:after="120"/>
    </w:pPr>
    <w:rPr>
      <w:rFonts w:cstheme="minorHAnsi"/>
      <w:i/>
      <w:color w:val="auto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99"/>
    <w:rsid w:val="00FF78BD"/>
    <w:pPr>
      <w:tabs>
        <w:tab w:val="left" w:pos="5103"/>
      </w:tabs>
      <w:spacing w:before="240" w:after="120"/>
      <w:ind w:left="5103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ClosingChar">
    <w:name w:val="Closing Char"/>
    <w:basedOn w:val="DefaultParagraphFont"/>
    <w:link w:val="Closing"/>
    <w:uiPriority w:val="99"/>
    <w:rsid w:val="00FF78BD"/>
    <w:rPr>
      <w:sz w:val="24"/>
      <w:lang w:eastAsia="en-US"/>
    </w:rPr>
  </w:style>
  <w:style w:type="paragraph" w:styleId="Signature">
    <w:name w:val="Signature"/>
    <w:basedOn w:val="Normal"/>
    <w:next w:val="Contact"/>
    <w:link w:val="SignatureChar"/>
    <w:uiPriority w:val="99"/>
    <w:rsid w:val="00FF78BD"/>
    <w:pPr>
      <w:tabs>
        <w:tab w:val="left" w:pos="5103"/>
      </w:tabs>
      <w:spacing w:before="1200"/>
      <w:ind w:left="5103"/>
      <w:jc w:val="center"/>
    </w:pPr>
    <w:rPr>
      <w:rFonts w:ascii="Times New Roman" w:hAnsi="Times New Roman"/>
      <w:color w:val="auto"/>
      <w:sz w:val="24"/>
      <w:szCs w:val="20"/>
      <w:lang w:val="de-DE"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FF78BD"/>
    <w:rPr>
      <w:sz w:val="24"/>
      <w:lang w:val="de-DE" w:eastAsia="en-US"/>
    </w:rPr>
  </w:style>
  <w:style w:type="paragraph" w:customStyle="1" w:styleId="Contact">
    <w:name w:val="Contact"/>
    <w:basedOn w:val="Normal"/>
    <w:next w:val="Enclosures"/>
    <w:uiPriority w:val="99"/>
    <w:rsid w:val="00FF78BD"/>
    <w:pPr>
      <w:spacing w:before="480"/>
      <w:ind w:left="567" w:hanging="567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Enclosures">
    <w:name w:val="Enclosures"/>
    <w:basedOn w:val="Normal"/>
    <w:next w:val="Participants"/>
    <w:uiPriority w:val="99"/>
    <w:rsid w:val="00FF78BD"/>
    <w:pPr>
      <w:keepNext/>
      <w:keepLines/>
      <w:tabs>
        <w:tab w:val="left" w:pos="5642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Participants">
    <w:name w:val="Participants"/>
    <w:basedOn w:val="Normal"/>
    <w:next w:val="Copies"/>
    <w:uiPriority w:val="99"/>
    <w:rsid w:val="00FF78BD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Copies">
    <w:name w:val="Copies"/>
    <w:basedOn w:val="Normal"/>
    <w:next w:val="Normal"/>
    <w:uiPriority w:val="99"/>
    <w:rsid w:val="00FF78BD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/>
      <w:ind w:left="1792" w:hanging="1792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References">
    <w:name w:val="References"/>
    <w:basedOn w:val="ListNumber"/>
    <w:uiPriority w:val="99"/>
    <w:rsid w:val="00FF78BD"/>
    <w:pPr>
      <w:numPr>
        <w:numId w:val="16"/>
      </w:numPr>
      <w:spacing w:after="12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DoubSign">
    <w:name w:val="DoubSign"/>
    <w:basedOn w:val="Normal"/>
    <w:next w:val="Contact"/>
    <w:uiPriority w:val="99"/>
    <w:rsid w:val="00FF78BD"/>
    <w:pPr>
      <w:tabs>
        <w:tab w:val="left" w:pos="5103"/>
      </w:tabs>
      <w:spacing w:before="1200"/>
      <w:jc w:val="left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">
    <w:name w:val="List Bullet"/>
    <w:basedOn w:val="Normal"/>
    <w:uiPriority w:val="99"/>
    <w:rsid w:val="00FF78BD"/>
    <w:pPr>
      <w:numPr>
        <w:numId w:val="12"/>
      </w:num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3">
    <w:name w:val="List Bullet 3"/>
    <w:basedOn w:val="Text3"/>
    <w:uiPriority w:val="99"/>
    <w:rsid w:val="00FF78BD"/>
    <w:pPr>
      <w:numPr>
        <w:numId w:val="13"/>
      </w:numPr>
      <w:tabs>
        <w:tab w:val="left" w:pos="1134"/>
      </w:tabs>
    </w:pPr>
  </w:style>
  <w:style w:type="paragraph" w:styleId="ListContinue">
    <w:name w:val="List Continue"/>
    <w:basedOn w:val="Normal"/>
    <w:uiPriority w:val="99"/>
    <w:rsid w:val="00FF78BD"/>
    <w:pPr>
      <w:spacing w:after="120"/>
      <w:ind w:left="567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2">
    <w:name w:val="List Continue 2"/>
    <w:basedOn w:val="Normal"/>
    <w:uiPriority w:val="99"/>
    <w:rsid w:val="00FF78BD"/>
    <w:pPr>
      <w:spacing w:after="120"/>
      <w:ind w:left="851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3">
    <w:name w:val="List Continue 3"/>
    <w:basedOn w:val="Normal"/>
    <w:uiPriority w:val="99"/>
    <w:rsid w:val="00FF78BD"/>
    <w:pPr>
      <w:spacing w:after="120"/>
      <w:ind w:left="113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4">
    <w:name w:val="List Continue 4"/>
    <w:basedOn w:val="Normal"/>
    <w:uiPriority w:val="99"/>
    <w:rsid w:val="00FF78BD"/>
    <w:pPr>
      <w:spacing w:after="120"/>
      <w:ind w:left="1418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Continue5">
    <w:name w:val="List Continue 5"/>
    <w:basedOn w:val="Normal"/>
    <w:uiPriority w:val="99"/>
    <w:rsid w:val="00FF78BD"/>
    <w:pPr>
      <w:spacing w:after="120"/>
      <w:ind w:left="1701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NoteHead">
    <w:name w:val="NoteHead"/>
    <w:basedOn w:val="Normal"/>
    <w:next w:val="Subject"/>
    <w:uiPriority w:val="99"/>
    <w:rsid w:val="00FF78BD"/>
    <w:pPr>
      <w:spacing w:before="720" w:after="720"/>
      <w:jc w:val="center"/>
    </w:pPr>
    <w:rPr>
      <w:rFonts w:ascii="Times New Roman" w:hAnsi="Times New Roman"/>
      <w:b/>
      <w:smallCaps/>
      <w:color w:val="auto"/>
      <w:sz w:val="24"/>
      <w:szCs w:val="20"/>
      <w:lang w:eastAsia="en-US"/>
    </w:rPr>
  </w:style>
  <w:style w:type="paragraph" w:customStyle="1" w:styleId="Subject">
    <w:name w:val="Subject"/>
    <w:basedOn w:val="Normal"/>
    <w:next w:val="Normal"/>
    <w:uiPriority w:val="99"/>
    <w:rsid w:val="00FF78BD"/>
    <w:pPr>
      <w:spacing w:after="480"/>
      <w:ind w:left="1531" w:hanging="1531"/>
      <w:jc w:val="left"/>
    </w:pPr>
    <w:rPr>
      <w:rFonts w:ascii="Times New Roman" w:hAnsi="Times New Roman"/>
      <w:b/>
      <w:color w:val="auto"/>
      <w:sz w:val="24"/>
      <w:szCs w:val="20"/>
      <w:lang w:eastAsia="en-US"/>
    </w:rPr>
  </w:style>
  <w:style w:type="paragraph" w:customStyle="1" w:styleId="NoteList">
    <w:name w:val="NoteList"/>
    <w:basedOn w:val="Normal"/>
    <w:next w:val="Subject"/>
    <w:uiPriority w:val="99"/>
    <w:rsid w:val="00FF78BD"/>
    <w:pPr>
      <w:tabs>
        <w:tab w:val="left" w:pos="5823"/>
      </w:tabs>
      <w:spacing w:before="720" w:after="720"/>
      <w:ind w:left="5104" w:hanging="3119"/>
      <w:jc w:val="left"/>
    </w:pPr>
    <w:rPr>
      <w:rFonts w:ascii="Times New Roman" w:hAnsi="Times New Roman"/>
      <w:b/>
      <w:smallCaps/>
      <w:color w:val="auto"/>
      <w:sz w:val="24"/>
      <w:szCs w:val="20"/>
      <w:lang w:eastAsia="en-US"/>
    </w:rPr>
  </w:style>
  <w:style w:type="paragraph" w:customStyle="1" w:styleId="NumPar1">
    <w:name w:val="NumPar 1"/>
    <w:basedOn w:val="Heading1"/>
    <w:next w:val="Text1"/>
    <w:uiPriority w:val="99"/>
    <w:rsid w:val="00FF78BD"/>
    <w:pPr>
      <w:keepNext w:val="0"/>
      <w:spacing w:before="0" w:after="120"/>
      <w:outlineLvl w:val="9"/>
    </w:pPr>
    <w:rPr>
      <w:rFonts w:ascii="Calibri" w:hAnsi="Calibri" w:cs="Times New Roman"/>
      <w:b w:val="0"/>
      <w:bCs w:val="0"/>
      <w:color w:val="auto"/>
      <w:kern w:val="0"/>
      <w:sz w:val="22"/>
      <w:szCs w:val="20"/>
      <w:lang w:eastAsia="en-US"/>
    </w:rPr>
  </w:style>
  <w:style w:type="paragraph" w:customStyle="1" w:styleId="NumPar2">
    <w:name w:val="NumPar 2"/>
    <w:basedOn w:val="Heading2"/>
    <w:next w:val="Text2"/>
    <w:uiPriority w:val="99"/>
    <w:rsid w:val="00FF78BD"/>
    <w:pPr>
      <w:keepNext w:val="0"/>
      <w:spacing w:before="60" w:after="120"/>
      <w:outlineLvl w:val="9"/>
    </w:pPr>
    <w:rPr>
      <w:rFonts w:ascii="Calibri" w:hAnsi="Calibri" w:cs="Calibri"/>
      <w:b w:val="0"/>
      <w:bCs w:val="0"/>
      <w:iCs w:val="0"/>
      <w:color w:val="auto"/>
      <w:szCs w:val="20"/>
      <w:lang w:val="en-US" w:eastAsia="en-US"/>
    </w:rPr>
  </w:style>
  <w:style w:type="paragraph" w:customStyle="1" w:styleId="NumPar3">
    <w:name w:val="NumPar 3"/>
    <w:basedOn w:val="Heading3"/>
    <w:next w:val="Text3"/>
    <w:uiPriority w:val="99"/>
    <w:rsid w:val="00FF78BD"/>
    <w:pPr>
      <w:keepNext w:val="0"/>
      <w:spacing w:before="60" w:after="120"/>
      <w:outlineLvl w:val="9"/>
    </w:pPr>
    <w:rPr>
      <w:rFonts w:ascii="Times New Roman" w:hAnsi="Times New Roman" w:cs="Times New Roman"/>
      <w:b w:val="0"/>
      <w:bCs w:val="0"/>
      <w:color w:val="auto"/>
      <w:sz w:val="22"/>
      <w:szCs w:val="20"/>
      <w:lang w:eastAsia="en-US"/>
    </w:rPr>
  </w:style>
  <w:style w:type="paragraph" w:customStyle="1" w:styleId="NumPar4">
    <w:name w:val="NumPar 4"/>
    <w:basedOn w:val="Heading4"/>
    <w:next w:val="Text4"/>
    <w:uiPriority w:val="99"/>
    <w:rsid w:val="00FF78BD"/>
    <w:pPr>
      <w:keepNext w:val="0"/>
      <w:outlineLvl w:val="9"/>
    </w:pPr>
    <w:rPr>
      <w:i w:val="0"/>
    </w:rPr>
  </w:style>
  <w:style w:type="paragraph" w:styleId="PlainText">
    <w:name w:val="Plain Text"/>
    <w:basedOn w:val="Normal"/>
    <w:link w:val="PlainTextChar"/>
    <w:uiPriority w:val="99"/>
    <w:rsid w:val="00FF78BD"/>
    <w:pPr>
      <w:spacing w:after="120"/>
    </w:pPr>
    <w:rPr>
      <w:rFonts w:ascii="Courier New" w:hAnsi="Courier New"/>
      <w:color w:val="auto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F78BD"/>
    <w:rPr>
      <w:rFonts w:ascii="Courier New" w:hAnsi="Courier New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FF78BD"/>
    <w:pPr>
      <w:spacing w:after="60"/>
      <w:jc w:val="center"/>
      <w:outlineLvl w:val="1"/>
    </w:pPr>
    <w:rPr>
      <w:rFonts w:ascii="Arial" w:hAnsi="Arial"/>
      <w:color w:val="auto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FF78BD"/>
    <w:rPr>
      <w:rFonts w:ascii="Arial" w:hAnsi="Arial"/>
      <w:sz w:val="24"/>
      <w:lang w:eastAsia="en-US"/>
    </w:rPr>
  </w:style>
  <w:style w:type="paragraph" w:styleId="TableofAuthorities">
    <w:name w:val="table of authorities"/>
    <w:basedOn w:val="Normal"/>
    <w:next w:val="Normal"/>
    <w:uiPriority w:val="99"/>
    <w:rsid w:val="00FF78BD"/>
    <w:pPr>
      <w:spacing w:after="120"/>
      <w:ind w:left="2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FF78BD"/>
    <w:pPr>
      <w:spacing w:after="120"/>
      <w:ind w:left="480" w:hanging="48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itle">
    <w:name w:val="Title"/>
    <w:basedOn w:val="Normal"/>
    <w:next w:val="SubTitle1"/>
    <w:link w:val="TitleChar"/>
    <w:uiPriority w:val="99"/>
    <w:qFormat/>
    <w:rsid w:val="00FF78BD"/>
    <w:pPr>
      <w:spacing w:after="480"/>
      <w:jc w:val="center"/>
    </w:pPr>
    <w:rPr>
      <w:rFonts w:ascii="Times New Roman" w:hAnsi="Times New Roman"/>
      <w:b/>
      <w:color w:val="auto"/>
      <w:kern w:val="28"/>
      <w:sz w:val="48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FF78BD"/>
    <w:rPr>
      <w:b/>
      <w:kern w:val="28"/>
      <w:sz w:val="48"/>
      <w:lang w:eastAsia="en-US"/>
    </w:rPr>
  </w:style>
  <w:style w:type="paragraph" w:customStyle="1" w:styleId="SubTitle1">
    <w:name w:val="SubTitle 1"/>
    <w:basedOn w:val="Normal"/>
    <w:next w:val="Normal"/>
    <w:uiPriority w:val="99"/>
    <w:rsid w:val="00FF78BD"/>
    <w:pPr>
      <w:spacing w:after="120"/>
      <w:jc w:val="center"/>
    </w:pPr>
    <w:rPr>
      <w:rFonts w:ascii="Times New Roman" w:hAnsi="Times New Roman"/>
      <w:b/>
      <w:color w:val="auto"/>
      <w:sz w:val="40"/>
      <w:szCs w:val="20"/>
      <w:lang w:eastAsia="en-US"/>
    </w:rPr>
  </w:style>
  <w:style w:type="paragraph" w:styleId="TOAHeading">
    <w:name w:val="toa heading"/>
    <w:basedOn w:val="Normal"/>
    <w:next w:val="Normal"/>
    <w:uiPriority w:val="99"/>
    <w:rsid w:val="00FF78BD"/>
    <w:pPr>
      <w:spacing w:before="120" w:after="120"/>
    </w:pPr>
    <w:rPr>
      <w:rFonts w:ascii="Arial" w:hAnsi="Arial"/>
      <w:b/>
      <w:color w:val="auto"/>
      <w:sz w:val="24"/>
      <w:szCs w:val="20"/>
      <w:lang w:eastAsia="en-US"/>
    </w:rPr>
  </w:style>
  <w:style w:type="paragraph" w:styleId="TOC4">
    <w:name w:val="toc 4"/>
    <w:basedOn w:val="Normal"/>
    <w:next w:val="Normal"/>
    <w:rsid w:val="00FF78BD"/>
    <w:pPr>
      <w:tabs>
        <w:tab w:val="right" w:leader="dot" w:pos="8641"/>
      </w:tabs>
      <w:spacing w:before="20" w:after="60"/>
      <w:ind w:left="709" w:right="720" w:hanging="709"/>
    </w:pPr>
    <w:rPr>
      <w:rFonts w:ascii="Times New Roman" w:hAnsi="Times New Roman"/>
      <w:noProof/>
      <w:color w:val="auto"/>
      <w:szCs w:val="20"/>
      <w:lang w:eastAsia="en-US"/>
    </w:rPr>
  </w:style>
  <w:style w:type="paragraph" w:styleId="TOC5">
    <w:name w:val="toc 5"/>
    <w:basedOn w:val="Normal"/>
    <w:next w:val="Normal"/>
    <w:uiPriority w:val="99"/>
    <w:rsid w:val="00FF78BD"/>
    <w:pPr>
      <w:tabs>
        <w:tab w:val="right" w:leader="dot" w:pos="8641"/>
      </w:tabs>
      <w:spacing w:before="240" w:after="120"/>
      <w:ind w:right="720"/>
    </w:pPr>
    <w:rPr>
      <w:rFonts w:ascii="Times New Roman" w:hAnsi="Times New Roman"/>
      <w:caps/>
      <w:color w:val="auto"/>
      <w:sz w:val="24"/>
      <w:szCs w:val="20"/>
      <w:lang w:eastAsia="en-US"/>
    </w:rPr>
  </w:style>
  <w:style w:type="paragraph" w:styleId="TOC6">
    <w:name w:val="toc 6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7">
    <w:name w:val="toc 7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8">
    <w:name w:val="toc 8"/>
    <w:basedOn w:val="Normal"/>
    <w:next w:val="Normal"/>
    <w:autoRedefine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9">
    <w:name w:val="toc 9"/>
    <w:basedOn w:val="Normal"/>
    <w:next w:val="Normal"/>
    <w:autoRedefine/>
    <w:uiPriority w:val="3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YReferences">
    <w:name w:val="YReferences"/>
    <w:basedOn w:val="Normal"/>
    <w:next w:val="Normal"/>
    <w:uiPriority w:val="99"/>
    <w:rsid w:val="00FF78BD"/>
    <w:pPr>
      <w:spacing w:after="480"/>
      <w:ind w:left="1531" w:hanging="1531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Bullet1">
    <w:name w:val="List Bullet 1"/>
    <w:basedOn w:val="Text1"/>
    <w:uiPriority w:val="99"/>
    <w:rsid w:val="00FF78BD"/>
    <w:pPr>
      <w:numPr>
        <w:numId w:val="17"/>
      </w:numPr>
      <w:tabs>
        <w:tab w:val="left" w:pos="567"/>
      </w:tabs>
    </w:pPr>
  </w:style>
  <w:style w:type="paragraph" w:customStyle="1" w:styleId="ListDash">
    <w:name w:val="List Dash"/>
    <w:basedOn w:val="Normal"/>
    <w:uiPriority w:val="99"/>
    <w:rsid w:val="00FF78BD"/>
    <w:pPr>
      <w:numPr>
        <w:numId w:val="18"/>
      </w:num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Dash1">
    <w:name w:val="List Dash 1"/>
    <w:basedOn w:val="Text1"/>
    <w:uiPriority w:val="99"/>
    <w:rsid w:val="00FF78BD"/>
    <w:pPr>
      <w:numPr>
        <w:numId w:val="19"/>
      </w:numPr>
      <w:tabs>
        <w:tab w:val="clear" w:pos="765"/>
        <w:tab w:val="left" w:pos="567"/>
      </w:tabs>
      <w:ind w:left="568" w:hanging="284"/>
    </w:pPr>
  </w:style>
  <w:style w:type="paragraph" w:customStyle="1" w:styleId="ListDash2">
    <w:name w:val="List Dash 2"/>
    <w:basedOn w:val="Text1"/>
    <w:uiPriority w:val="99"/>
    <w:rsid w:val="00FF78BD"/>
    <w:pPr>
      <w:numPr>
        <w:numId w:val="20"/>
      </w:numPr>
      <w:tabs>
        <w:tab w:val="clear" w:pos="1360"/>
        <w:tab w:val="left" w:pos="851"/>
      </w:tabs>
      <w:ind w:left="851" w:hanging="284"/>
    </w:pPr>
  </w:style>
  <w:style w:type="paragraph" w:customStyle="1" w:styleId="ListDash3">
    <w:name w:val="List Dash 3"/>
    <w:basedOn w:val="Text3"/>
    <w:uiPriority w:val="99"/>
    <w:rsid w:val="00FF78BD"/>
    <w:pPr>
      <w:numPr>
        <w:numId w:val="14"/>
      </w:numPr>
      <w:tabs>
        <w:tab w:val="clear" w:pos="2199"/>
        <w:tab w:val="left" w:pos="1134"/>
      </w:tabs>
      <w:ind w:left="1135" w:hanging="284"/>
    </w:pPr>
  </w:style>
  <w:style w:type="paragraph" w:customStyle="1" w:styleId="ListDash4">
    <w:name w:val="List Dash 4"/>
    <w:basedOn w:val="Text4"/>
    <w:uiPriority w:val="99"/>
    <w:rsid w:val="00FF78BD"/>
    <w:pPr>
      <w:numPr>
        <w:numId w:val="15"/>
      </w:numPr>
      <w:tabs>
        <w:tab w:val="clear" w:pos="3163"/>
        <w:tab w:val="left" w:pos="1418"/>
      </w:tabs>
      <w:ind w:left="1418" w:hanging="284"/>
    </w:pPr>
  </w:style>
  <w:style w:type="paragraph" w:customStyle="1" w:styleId="ListNumberLevel2">
    <w:name w:val="List Number (Level 2)"/>
    <w:basedOn w:val="Normal"/>
    <w:uiPriority w:val="99"/>
    <w:rsid w:val="00FF78BD"/>
    <w:pPr>
      <w:tabs>
        <w:tab w:val="num" w:pos="907"/>
      </w:tabs>
      <w:spacing w:after="120"/>
      <w:ind w:left="907" w:hanging="453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Level3">
    <w:name w:val="List Number (Level 3)"/>
    <w:basedOn w:val="Normal"/>
    <w:uiPriority w:val="99"/>
    <w:rsid w:val="00FF78BD"/>
    <w:pPr>
      <w:tabs>
        <w:tab w:val="num" w:pos="1361"/>
      </w:tabs>
      <w:spacing w:after="120"/>
      <w:ind w:left="1361" w:hanging="454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Level4">
    <w:name w:val="List Number (Level 4)"/>
    <w:basedOn w:val="Normal"/>
    <w:uiPriority w:val="99"/>
    <w:rsid w:val="00FF78BD"/>
    <w:pPr>
      <w:tabs>
        <w:tab w:val="num" w:pos="1814"/>
      </w:tabs>
      <w:spacing w:after="120"/>
      <w:ind w:left="1814" w:hanging="453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ListNumber1">
    <w:name w:val="List Number 1"/>
    <w:basedOn w:val="Text1"/>
    <w:uiPriority w:val="99"/>
    <w:rsid w:val="00FF78BD"/>
    <w:pPr>
      <w:numPr>
        <w:numId w:val="21"/>
      </w:numPr>
    </w:pPr>
  </w:style>
  <w:style w:type="paragraph" w:customStyle="1" w:styleId="ListNumber1Level2">
    <w:name w:val="List Number 1 (Level 2)"/>
    <w:basedOn w:val="Text1"/>
    <w:uiPriority w:val="99"/>
    <w:rsid w:val="00FF78BD"/>
    <w:pPr>
      <w:numPr>
        <w:ilvl w:val="1"/>
        <w:numId w:val="21"/>
      </w:numPr>
    </w:pPr>
  </w:style>
  <w:style w:type="paragraph" w:customStyle="1" w:styleId="ListNumber1Level3">
    <w:name w:val="List Number 1 (Level 3)"/>
    <w:basedOn w:val="Text1"/>
    <w:uiPriority w:val="99"/>
    <w:rsid w:val="00FF78BD"/>
    <w:pPr>
      <w:numPr>
        <w:ilvl w:val="2"/>
        <w:numId w:val="21"/>
      </w:numPr>
    </w:pPr>
  </w:style>
  <w:style w:type="paragraph" w:customStyle="1" w:styleId="ListNumber1Level4">
    <w:name w:val="List Number 1 (Level 4)"/>
    <w:basedOn w:val="Text1"/>
    <w:uiPriority w:val="99"/>
    <w:rsid w:val="00FF78BD"/>
    <w:pPr>
      <w:numPr>
        <w:ilvl w:val="3"/>
        <w:numId w:val="21"/>
      </w:numPr>
    </w:pPr>
  </w:style>
  <w:style w:type="paragraph" w:customStyle="1" w:styleId="ListNumber2Level2">
    <w:name w:val="List Number 2 (Level 2)"/>
    <w:basedOn w:val="Text2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2Level3">
    <w:name w:val="List Number 2 (Level 3)"/>
    <w:basedOn w:val="Text2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2Level4">
    <w:name w:val="List Number 2 (Level 4)"/>
    <w:basedOn w:val="Text2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ListNumber3Level2">
    <w:name w:val="List Number 3 (Level 2)"/>
    <w:basedOn w:val="Text3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3Level3">
    <w:name w:val="List Number 3 (Level 3)"/>
    <w:basedOn w:val="Text3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3Level4">
    <w:name w:val="List Number 3 (Level 4)"/>
    <w:basedOn w:val="Text3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ListNumber4Level2">
    <w:name w:val="List Number 4 (Level 2)"/>
    <w:basedOn w:val="Text4"/>
    <w:uiPriority w:val="99"/>
    <w:rsid w:val="00FF78BD"/>
    <w:pPr>
      <w:tabs>
        <w:tab w:val="num" w:pos="907"/>
      </w:tabs>
      <w:ind w:left="907" w:hanging="453"/>
    </w:pPr>
  </w:style>
  <w:style w:type="paragraph" w:customStyle="1" w:styleId="ListNumber4Level3">
    <w:name w:val="List Number 4 (Level 3)"/>
    <w:basedOn w:val="Text4"/>
    <w:uiPriority w:val="99"/>
    <w:rsid w:val="00FF78BD"/>
    <w:pPr>
      <w:tabs>
        <w:tab w:val="num" w:pos="1361"/>
      </w:tabs>
      <w:ind w:left="1361" w:hanging="454"/>
    </w:pPr>
  </w:style>
  <w:style w:type="paragraph" w:customStyle="1" w:styleId="ListNumber4Level4">
    <w:name w:val="List Number 4 (Level 4)"/>
    <w:basedOn w:val="Text4"/>
    <w:uiPriority w:val="99"/>
    <w:rsid w:val="00FF78BD"/>
    <w:pPr>
      <w:tabs>
        <w:tab w:val="num" w:pos="1814"/>
      </w:tabs>
      <w:ind w:left="1814" w:hanging="453"/>
    </w:pPr>
  </w:style>
  <w:style w:type="paragraph" w:customStyle="1" w:styleId="FITTable">
    <w:name w:val="FIT Table"/>
    <w:basedOn w:val="Normal"/>
    <w:uiPriority w:val="99"/>
    <w:rsid w:val="00FF78BD"/>
    <w:pPr>
      <w:spacing w:before="60" w:after="60"/>
    </w:pPr>
    <w:rPr>
      <w:rFonts w:ascii="Times New Roman" w:hAnsi="Times New Roman"/>
      <w:color w:val="auto"/>
      <w:sz w:val="24"/>
      <w:szCs w:val="20"/>
      <w:lang w:eastAsia="en-US"/>
    </w:rPr>
  </w:style>
  <w:style w:type="paragraph" w:customStyle="1" w:styleId="Disclaimer">
    <w:name w:val="Disclaimer"/>
    <w:basedOn w:val="Normal"/>
    <w:uiPriority w:val="99"/>
    <w:rsid w:val="00FF78BD"/>
    <w:pPr>
      <w:keepLines/>
      <w:pBdr>
        <w:top w:val="single" w:sz="4" w:space="1" w:color="auto"/>
      </w:pBdr>
      <w:spacing w:before="480"/>
    </w:pPr>
    <w:rPr>
      <w:rFonts w:ascii="Times New Roman" w:hAnsi="Times New Roman"/>
      <w:i/>
      <w:color w:val="auto"/>
      <w:sz w:val="24"/>
      <w:szCs w:val="20"/>
      <w:lang w:eastAsia="en-US"/>
    </w:rPr>
  </w:style>
  <w:style w:type="paragraph" w:customStyle="1" w:styleId="SubTitle2">
    <w:name w:val="SubTitle 2"/>
    <w:basedOn w:val="Normal"/>
    <w:uiPriority w:val="99"/>
    <w:rsid w:val="00FF78BD"/>
    <w:pPr>
      <w:spacing w:after="120"/>
      <w:jc w:val="center"/>
    </w:pPr>
    <w:rPr>
      <w:rFonts w:ascii="Times New Roman" w:hAnsi="Times New Roman"/>
      <w:b/>
      <w:color w:val="auto"/>
      <w:sz w:val="32"/>
      <w:szCs w:val="20"/>
      <w:lang w:eastAsia="en-US"/>
    </w:rPr>
  </w:style>
  <w:style w:type="character" w:styleId="Strong">
    <w:name w:val="Strong"/>
    <w:uiPriority w:val="22"/>
    <w:qFormat/>
    <w:rsid w:val="00FF78BD"/>
    <w:rPr>
      <w:b/>
    </w:rPr>
  </w:style>
  <w:style w:type="paragraph" w:customStyle="1" w:styleId="Heading1Annex">
    <w:name w:val="Heading 1 Annex"/>
    <w:basedOn w:val="Heading1"/>
    <w:next w:val="Normal"/>
    <w:uiPriority w:val="99"/>
    <w:rsid w:val="00FF78BD"/>
    <w:pPr>
      <w:pageBreakBefore/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ascii="Calibri" w:hAnsi="Calibri" w:cs="Times New Roman"/>
      <w:bCs w:val="0"/>
      <w:smallCaps/>
      <w:noProof/>
      <w:color w:val="auto"/>
      <w:kern w:val="0"/>
      <w:szCs w:val="28"/>
      <w:lang w:eastAsia="en-US"/>
    </w:rPr>
  </w:style>
  <w:style w:type="paragraph" w:customStyle="1" w:styleId="HistoryTable">
    <w:name w:val="HistoryTable"/>
    <w:basedOn w:val="Normal"/>
    <w:uiPriority w:val="99"/>
    <w:rsid w:val="00FF78BD"/>
    <w:pPr>
      <w:spacing w:before="60" w:after="60"/>
      <w:jc w:val="left"/>
    </w:pPr>
    <w:rPr>
      <w:rFonts w:ascii="Times New Roman" w:hAnsi="Times New Roman"/>
      <w:color w:val="auto"/>
      <w:szCs w:val="20"/>
      <w:lang w:eastAsia="fr-FR"/>
    </w:rPr>
  </w:style>
  <w:style w:type="paragraph" w:styleId="BlockText">
    <w:name w:val="Block Text"/>
    <w:basedOn w:val="Normal"/>
    <w:uiPriority w:val="99"/>
    <w:rsid w:val="00FF78BD"/>
    <w:pPr>
      <w:spacing w:after="120"/>
      <w:ind w:left="1440" w:right="14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FF78BD"/>
    <w:pPr>
      <w:spacing w:after="120" w:line="480" w:lineRule="auto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FF78BD"/>
    <w:rPr>
      <w:sz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FF78BD"/>
    <w:pPr>
      <w:spacing w:after="120"/>
    </w:pPr>
    <w:rPr>
      <w:rFonts w:ascii="Times New Roman" w:hAnsi="Times New Roman"/>
      <w:color w:val="auto"/>
      <w:sz w:val="16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F78BD"/>
    <w:rPr>
      <w:sz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FF78BD"/>
    <w:pPr>
      <w:ind w:firstLine="21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FF78BD"/>
    <w:rPr>
      <w:rFonts w:ascii="Verdana" w:hAnsi="Verdana"/>
      <w:color w:val="333333"/>
      <w:sz w:val="24"/>
      <w:szCs w:val="24"/>
      <w:lang w:val="en-GB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FF78BD"/>
    <w:pPr>
      <w:spacing w:after="120"/>
      <w:ind w:left="283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F78BD"/>
    <w:rPr>
      <w:sz w:val="24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FF78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FF78BD"/>
    <w:rPr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F78BD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F78BD"/>
    <w:rPr>
      <w:sz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FF78BD"/>
    <w:pPr>
      <w:spacing w:after="120"/>
      <w:ind w:left="283"/>
    </w:pPr>
    <w:rPr>
      <w:rFonts w:ascii="Times New Roman" w:hAnsi="Times New Roman"/>
      <w:color w:val="auto"/>
      <w:sz w:val="16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F78BD"/>
    <w:rPr>
      <w:sz w:val="16"/>
      <w:lang w:eastAsia="en-US"/>
    </w:rPr>
  </w:style>
  <w:style w:type="character" w:styleId="CommentReference">
    <w:name w:val="annotation reference"/>
    <w:rsid w:val="00FF78BD"/>
    <w:rPr>
      <w:sz w:val="16"/>
    </w:rPr>
  </w:style>
  <w:style w:type="paragraph" w:styleId="CommentText">
    <w:name w:val="annotation text"/>
    <w:basedOn w:val="Normal"/>
    <w:link w:val="CommentTextChar"/>
    <w:rsid w:val="00FF78BD"/>
    <w:pPr>
      <w:spacing w:after="120"/>
    </w:pPr>
    <w:rPr>
      <w:rFonts w:ascii="Times New Roman" w:hAnsi="Times New Roman"/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F78BD"/>
    <w:rPr>
      <w:lang w:eastAsia="en-US"/>
    </w:rPr>
  </w:style>
  <w:style w:type="paragraph" w:styleId="DocumentMap">
    <w:name w:val="Document Map"/>
    <w:basedOn w:val="Normal"/>
    <w:link w:val="DocumentMapChar"/>
    <w:uiPriority w:val="99"/>
    <w:rsid w:val="00FF78BD"/>
    <w:pPr>
      <w:shd w:val="clear" w:color="auto" w:fill="000080"/>
      <w:spacing w:after="120"/>
    </w:pPr>
    <w:rPr>
      <w:rFonts w:ascii="Tahoma" w:hAnsi="Tahoma"/>
      <w:color w:val="auto"/>
      <w:sz w:val="24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FF78BD"/>
    <w:rPr>
      <w:rFonts w:ascii="Tahoma" w:hAnsi="Tahoma"/>
      <w:sz w:val="24"/>
      <w:shd w:val="clear" w:color="auto" w:fill="000080"/>
      <w:lang w:eastAsia="en-US"/>
    </w:rPr>
  </w:style>
  <w:style w:type="character" w:styleId="Emphasis">
    <w:name w:val="Emphasis"/>
    <w:uiPriority w:val="99"/>
    <w:qFormat/>
    <w:rsid w:val="00FF78BD"/>
    <w:rPr>
      <w:i/>
    </w:rPr>
  </w:style>
  <w:style w:type="character" w:styleId="EndnoteReference">
    <w:name w:val="endnote reference"/>
    <w:uiPriority w:val="99"/>
    <w:rsid w:val="00FF78B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FF78BD"/>
    <w:pPr>
      <w:spacing w:after="120"/>
    </w:pPr>
    <w:rPr>
      <w:rFonts w:ascii="Times New Roman" w:hAnsi="Times New Roman"/>
      <w:color w:val="auto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F78BD"/>
    <w:rPr>
      <w:lang w:eastAsia="en-US"/>
    </w:rPr>
  </w:style>
  <w:style w:type="paragraph" w:styleId="EnvelopeAddress">
    <w:name w:val="envelope address"/>
    <w:basedOn w:val="Normal"/>
    <w:uiPriority w:val="99"/>
    <w:rsid w:val="00FF78BD"/>
    <w:pPr>
      <w:framePr w:w="7920" w:h="1980" w:hRule="exact" w:hSpace="180" w:wrap="auto" w:hAnchor="page" w:xAlign="center" w:yAlign="bottom"/>
      <w:spacing w:after="120"/>
      <w:ind w:left="2880"/>
    </w:pPr>
    <w:rPr>
      <w:rFonts w:ascii="Arial" w:hAnsi="Arial"/>
      <w:color w:val="auto"/>
      <w:sz w:val="24"/>
      <w:szCs w:val="20"/>
      <w:lang w:eastAsia="en-US"/>
    </w:rPr>
  </w:style>
  <w:style w:type="paragraph" w:styleId="EnvelopeReturn">
    <w:name w:val="envelope return"/>
    <w:basedOn w:val="Normal"/>
    <w:uiPriority w:val="99"/>
    <w:rsid w:val="00FF78BD"/>
    <w:pPr>
      <w:spacing w:after="120"/>
    </w:pPr>
    <w:rPr>
      <w:rFonts w:ascii="Arial" w:hAnsi="Arial"/>
      <w:color w:val="auto"/>
      <w:szCs w:val="20"/>
      <w:lang w:eastAsia="en-US"/>
    </w:rPr>
  </w:style>
  <w:style w:type="character" w:styleId="FollowedHyperlink">
    <w:name w:val="FollowedHyperlink"/>
    <w:uiPriority w:val="99"/>
    <w:rsid w:val="00FF78BD"/>
    <w:rPr>
      <w:color w:val="800080"/>
      <w:u w:val="single"/>
    </w:rPr>
  </w:style>
  <w:style w:type="paragraph" w:styleId="Index1">
    <w:name w:val="index 1"/>
    <w:basedOn w:val="Normal"/>
    <w:next w:val="Normal"/>
    <w:autoRedefine/>
    <w:uiPriority w:val="99"/>
    <w:rsid w:val="00FF78BD"/>
    <w:pPr>
      <w:spacing w:after="120"/>
      <w:ind w:left="2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2">
    <w:name w:val="index 2"/>
    <w:basedOn w:val="Normal"/>
    <w:next w:val="Normal"/>
    <w:autoRedefine/>
    <w:uiPriority w:val="99"/>
    <w:rsid w:val="00FF78BD"/>
    <w:pPr>
      <w:spacing w:after="120"/>
      <w:ind w:left="48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3">
    <w:name w:val="index 3"/>
    <w:basedOn w:val="Normal"/>
    <w:next w:val="Normal"/>
    <w:autoRedefine/>
    <w:uiPriority w:val="99"/>
    <w:rsid w:val="00FF78BD"/>
    <w:pPr>
      <w:spacing w:after="120"/>
      <w:ind w:left="72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4">
    <w:name w:val="index 4"/>
    <w:basedOn w:val="Normal"/>
    <w:next w:val="Normal"/>
    <w:autoRedefine/>
    <w:uiPriority w:val="99"/>
    <w:rsid w:val="00FF78BD"/>
    <w:pPr>
      <w:spacing w:after="120"/>
      <w:ind w:left="96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5">
    <w:name w:val="index 5"/>
    <w:basedOn w:val="Normal"/>
    <w:next w:val="Normal"/>
    <w:autoRedefine/>
    <w:uiPriority w:val="99"/>
    <w:rsid w:val="00FF78BD"/>
    <w:pPr>
      <w:spacing w:after="120"/>
      <w:ind w:left="120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rsid w:val="00FF78BD"/>
    <w:pPr>
      <w:spacing w:after="120"/>
      <w:ind w:left="144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7">
    <w:name w:val="index 7"/>
    <w:basedOn w:val="Normal"/>
    <w:next w:val="Normal"/>
    <w:autoRedefine/>
    <w:uiPriority w:val="99"/>
    <w:rsid w:val="00FF78BD"/>
    <w:pPr>
      <w:spacing w:after="120"/>
      <w:ind w:left="168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8">
    <w:name w:val="index 8"/>
    <w:basedOn w:val="Normal"/>
    <w:next w:val="Normal"/>
    <w:autoRedefine/>
    <w:uiPriority w:val="99"/>
    <w:rsid w:val="00FF78BD"/>
    <w:pPr>
      <w:spacing w:after="120"/>
      <w:ind w:left="192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9">
    <w:name w:val="index 9"/>
    <w:basedOn w:val="Normal"/>
    <w:next w:val="Normal"/>
    <w:autoRedefine/>
    <w:uiPriority w:val="99"/>
    <w:rsid w:val="00FF78BD"/>
    <w:pPr>
      <w:spacing w:after="120"/>
      <w:ind w:left="2160" w:hanging="240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IndexHeading">
    <w:name w:val="index heading"/>
    <w:basedOn w:val="Normal"/>
    <w:next w:val="Index1"/>
    <w:uiPriority w:val="99"/>
    <w:rsid w:val="00FF78BD"/>
    <w:pPr>
      <w:spacing w:after="120"/>
    </w:pPr>
    <w:rPr>
      <w:rFonts w:ascii="Arial" w:hAnsi="Arial"/>
      <w:b/>
      <w:color w:val="auto"/>
      <w:sz w:val="24"/>
      <w:szCs w:val="20"/>
      <w:lang w:eastAsia="en-US"/>
    </w:rPr>
  </w:style>
  <w:style w:type="character" w:styleId="LineNumber">
    <w:name w:val="line number"/>
    <w:basedOn w:val="DefaultParagraphFont"/>
    <w:uiPriority w:val="99"/>
    <w:rsid w:val="00FF78BD"/>
  </w:style>
  <w:style w:type="paragraph" w:styleId="List">
    <w:name w:val="List"/>
    <w:basedOn w:val="Normal"/>
    <w:uiPriority w:val="99"/>
    <w:rsid w:val="00FF78BD"/>
    <w:pPr>
      <w:spacing w:after="120"/>
      <w:ind w:left="283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2">
    <w:name w:val="List 2"/>
    <w:basedOn w:val="Normal"/>
    <w:uiPriority w:val="99"/>
    <w:rsid w:val="00FF78BD"/>
    <w:pPr>
      <w:spacing w:after="120"/>
      <w:ind w:left="566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3">
    <w:name w:val="List 3"/>
    <w:basedOn w:val="Normal"/>
    <w:uiPriority w:val="99"/>
    <w:rsid w:val="00FF78BD"/>
    <w:pPr>
      <w:spacing w:after="120"/>
      <w:ind w:left="849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4">
    <w:name w:val="List 4"/>
    <w:basedOn w:val="Normal"/>
    <w:uiPriority w:val="99"/>
    <w:rsid w:val="00FF78BD"/>
    <w:pPr>
      <w:spacing w:after="120"/>
      <w:ind w:left="1132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5">
    <w:name w:val="List 5"/>
    <w:basedOn w:val="Normal"/>
    <w:uiPriority w:val="99"/>
    <w:rsid w:val="00FF78BD"/>
    <w:pPr>
      <w:spacing w:after="120"/>
      <w:ind w:left="1415" w:hanging="283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ListBullet5">
    <w:name w:val="List Bullet 5"/>
    <w:basedOn w:val="Normal"/>
    <w:uiPriority w:val="99"/>
    <w:rsid w:val="00FF78BD"/>
    <w:pPr>
      <w:tabs>
        <w:tab w:val="left" w:pos="1701"/>
        <w:tab w:val="num" w:pos="6378"/>
      </w:tabs>
      <w:spacing w:after="120"/>
      <w:ind w:left="1702" w:hanging="284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TOCHeading">
    <w:name w:val="TOC Heading"/>
    <w:basedOn w:val="TOAHeading"/>
    <w:next w:val="Normal"/>
    <w:uiPriority w:val="39"/>
    <w:qFormat/>
    <w:rsid w:val="00FF78BD"/>
  </w:style>
  <w:style w:type="paragraph" w:styleId="MacroText">
    <w:name w:val="macro"/>
    <w:link w:val="MacroTextChar"/>
    <w:uiPriority w:val="99"/>
    <w:rsid w:val="00FF78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uiPriority w:val="99"/>
    <w:rsid w:val="00FF78BD"/>
    <w:rPr>
      <w:rFonts w:ascii="Courier New" w:hAnsi="Courier New"/>
    </w:rPr>
  </w:style>
  <w:style w:type="paragraph" w:styleId="MessageHeader">
    <w:name w:val="Message Header"/>
    <w:basedOn w:val="Normal"/>
    <w:link w:val="MessageHeaderChar"/>
    <w:uiPriority w:val="99"/>
    <w:rsid w:val="00FF78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/>
      <w:ind w:left="1134" w:hanging="1134"/>
    </w:pPr>
    <w:rPr>
      <w:rFonts w:ascii="Arial" w:hAnsi="Arial"/>
      <w:color w:val="auto"/>
      <w:sz w:val="24"/>
      <w:szCs w:val="20"/>
      <w:lang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FF78BD"/>
    <w:rPr>
      <w:rFonts w:ascii="Arial" w:hAnsi="Arial"/>
      <w:sz w:val="24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rsid w:val="00FF78BD"/>
    <w:rPr>
      <w:sz w:val="24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FF78BD"/>
    <w:pPr>
      <w:spacing w:after="120"/>
    </w:pPr>
    <w:rPr>
      <w:rFonts w:ascii="Times New Roman" w:hAnsi="Times New Roman"/>
      <w:color w:val="auto"/>
      <w:sz w:val="24"/>
      <w:szCs w:val="20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99"/>
    <w:rsid w:val="00FF78BD"/>
    <w:rPr>
      <w:sz w:val="24"/>
      <w:lang w:eastAsia="en-US"/>
    </w:rPr>
  </w:style>
  <w:style w:type="paragraph" w:customStyle="1" w:styleId="FooterLine">
    <w:name w:val="FooterLine"/>
    <w:basedOn w:val="Footer"/>
    <w:next w:val="Footer"/>
    <w:uiPriority w:val="99"/>
    <w:rsid w:val="00FF78BD"/>
    <w:pPr>
      <w:pBdr>
        <w:top w:val="single" w:sz="4" w:space="1" w:color="auto"/>
      </w:pBdr>
      <w:tabs>
        <w:tab w:val="clear" w:pos="4153"/>
        <w:tab w:val="clear" w:pos="8306"/>
        <w:tab w:val="right" w:pos="8647"/>
      </w:tabs>
      <w:spacing w:before="120"/>
      <w:jc w:val="left"/>
    </w:pPr>
    <w:rPr>
      <w:rFonts w:ascii="Arial" w:hAnsi="Arial"/>
      <w:i w:val="0"/>
      <w:color w:val="auto"/>
      <w:lang w:val="fi-FI" w:eastAsia="en-US"/>
    </w:rPr>
  </w:style>
  <w:style w:type="paragraph" w:customStyle="1" w:styleId="Citation1">
    <w:name w:val="Citation1"/>
    <w:basedOn w:val="Normal"/>
    <w:uiPriority w:val="99"/>
    <w:qFormat/>
    <w:rsid w:val="00FF78BD"/>
    <w:pPr>
      <w:spacing w:before="60" w:after="60" w:line="240" w:lineRule="atLeast"/>
      <w:ind w:left="454" w:right="454"/>
    </w:pPr>
    <w:rPr>
      <w:rFonts w:ascii="Times New Roman" w:hAnsi="Times New Roman"/>
      <w:i/>
      <w:color w:val="auto"/>
      <w:sz w:val="24"/>
      <w:szCs w:val="20"/>
      <w:lang w:eastAsia="en-US"/>
    </w:rPr>
  </w:style>
  <w:style w:type="paragraph" w:customStyle="1" w:styleId="ZCom">
    <w:name w:val="Z_Com"/>
    <w:basedOn w:val="Normal"/>
    <w:next w:val="ZDGName"/>
    <w:uiPriority w:val="99"/>
    <w:rsid w:val="00FF78BD"/>
    <w:pPr>
      <w:widowControl w:val="0"/>
      <w:autoSpaceDE w:val="0"/>
      <w:autoSpaceDN w:val="0"/>
      <w:ind w:right="85"/>
    </w:pPr>
    <w:rPr>
      <w:rFonts w:ascii="Arial" w:eastAsia="SimSun" w:hAnsi="Arial" w:cs="Arial"/>
      <w:color w:val="auto"/>
      <w:sz w:val="24"/>
      <w:lang w:eastAsia="zh-CN"/>
    </w:rPr>
  </w:style>
  <w:style w:type="paragraph" w:customStyle="1" w:styleId="ZDGName">
    <w:name w:val="Z_DGName"/>
    <w:basedOn w:val="Normal"/>
    <w:uiPriority w:val="99"/>
    <w:rsid w:val="00FF78BD"/>
    <w:pPr>
      <w:widowControl w:val="0"/>
      <w:autoSpaceDE w:val="0"/>
      <w:autoSpaceDN w:val="0"/>
      <w:ind w:right="85"/>
      <w:jc w:val="left"/>
    </w:pPr>
    <w:rPr>
      <w:rFonts w:ascii="Arial" w:eastAsia="SimSun" w:hAnsi="Arial" w:cs="Arial"/>
      <w:color w:val="auto"/>
      <w:sz w:val="16"/>
      <w:szCs w:val="16"/>
      <w:lang w:eastAsia="zh-CN"/>
    </w:rPr>
  </w:style>
  <w:style w:type="paragraph" w:customStyle="1" w:styleId="infoblue">
    <w:name w:val="infoblue"/>
    <w:basedOn w:val="Normal"/>
    <w:link w:val="infoblueChar"/>
    <w:uiPriority w:val="99"/>
    <w:rsid w:val="00FF78BD"/>
    <w:pPr>
      <w:spacing w:after="120" w:line="240" w:lineRule="atLeast"/>
      <w:ind w:left="720"/>
      <w:jc w:val="left"/>
    </w:pPr>
    <w:rPr>
      <w:rFonts w:ascii="Times New Roman" w:eastAsia="SimSun" w:hAnsi="Times New Roman"/>
      <w:i/>
      <w:iCs/>
      <w:color w:val="0000FF"/>
      <w:sz w:val="24"/>
      <w:szCs w:val="20"/>
      <w:lang w:val="fr-BE" w:eastAsia="zh-CN"/>
    </w:rPr>
  </w:style>
  <w:style w:type="paragraph" w:customStyle="1" w:styleId="paragraph2">
    <w:name w:val="paragraph2"/>
    <w:basedOn w:val="Normal"/>
    <w:uiPriority w:val="99"/>
    <w:rsid w:val="00FF78BD"/>
    <w:pPr>
      <w:spacing w:before="100" w:beforeAutospacing="1" w:after="100" w:afterAutospacing="1"/>
      <w:jc w:val="left"/>
    </w:pPr>
    <w:rPr>
      <w:rFonts w:ascii="Times New Roman" w:eastAsia="SimSun" w:hAnsi="Times New Roman"/>
      <w:color w:val="auto"/>
      <w:sz w:val="24"/>
      <w:lang w:val="fr-BE" w:eastAsia="zh-CN"/>
    </w:rPr>
  </w:style>
  <w:style w:type="table" w:styleId="TableGrid">
    <w:name w:val="Table Grid"/>
    <w:basedOn w:val="TableNormal"/>
    <w:uiPriority w:val="99"/>
    <w:rsid w:val="00FF78BD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FF78BD"/>
    <w:pPr>
      <w:spacing w:after="120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F78BD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F7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F78BD"/>
    <w:rPr>
      <w:b/>
      <w:bCs/>
      <w:lang w:eastAsia="en-US"/>
    </w:rPr>
  </w:style>
  <w:style w:type="paragraph" w:customStyle="1" w:styleId="StyleinfoblueLeft0cm">
    <w:name w:val="Style infoblue + Left:  0 cm"/>
    <w:basedOn w:val="infoblue"/>
    <w:uiPriority w:val="99"/>
    <w:rsid w:val="00FF78BD"/>
    <w:pPr>
      <w:ind w:left="0"/>
    </w:pPr>
    <w:rPr>
      <w:rFonts w:eastAsia="Times New Roman"/>
    </w:rPr>
  </w:style>
  <w:style w:type="paragraph" w:customStyle="1" w:styleId="StyleArialNarrow10ptBoldCenteredAfter0pt">
    <w:name w:val="Style Arial Narrow 10 pt Bold Centered After:  0 pt"/>
    <w:basedOn w:val="Normal"/>
    <w:uiPriority w:val="99"/>
    <w:rsid w:val="00FF78BD"/>
    <w:pPr>
      <w:jc w:val="center"/>
    </w:pPr>
    <w:rPr>
      <w:rFonts w:ascii="Arial Narrow" w:hAnsi="Arial Narrow"/>
      <w:b/>
      <w:bCs/>
      <w:color w:val="auto"/>
      <w:sz w:val="24"/>
      <w:szCs w:val="20"/>
      <w:lang w:eastAsia="en-US"/>
    </w:rPr>
  </w:style>
  <w:style w:type="paragraph" w:customStyle="1" w:styleId="StyleArial10ptLeftAfter0pt">
    <w:name w:val="Style Arial 10 pt Left After:  0 pt"/>
    <w:basedOn w:val="Normal"/>
    <w:uiPriority w:val="99"/>
    <w:rsid w:val="00FF78BD"/>
    <w:pPr>
      <w:jc w:val="left"/>
    </w:pPr>
    <w:rPr>
      <w:rFonts w:ascii="Arial" w:hAnsi="Arial"/>
      <w:color w:val="auto"/>
      <w:sz w:val="24"/>
      <w:szCs w:val="20"/>
      <w:lang w:eastAsia="en-US"/>
    </w:rPr>
  </w:style>
  <w:style w:type="paragraph" w:customStyle="1" w:styleId="StyleArialNarrow10ptLeftAfter0pt">
    <w:name w:val="Style Arial Narrow 10 pt Left After:  0 pt"/>
    <w:basedOn w:val="Normal"/>
    <w:uiPriority w:val="99"/>
    <w:rsid w:val="00FF78BD"/>
    <w:pPr>
      <w:jc w:val="left"/>
    </w:pPr>
    <w:rPr>
      <w:rFonts w:ascii="Arial Narrow" w:hAnsi="Arial Narrow"/>
      <w:color w:val="auto"/>
      <w:sz w:val="24"/>
      <w:szCs w:val="20"/>
      <w:lang w:eastAsia="en-US"/>
    </w:rPr>
  </w:style>
  <w:style w:type="paragraph" w:customStyle="1" w:styleId="StyleArial10ptItalicLeftAfter0pt">
    <w:name w:val="Style Arial 10 pt Italic Left After:  0 pt"/>
    <w:basedOn w:val="Normal"/>
    <w:uiPriority w:val="99"/>
    <w:rsid w:val="00FF78BD"/>
    <w:pPr>
      <w:jc w:val="left"/>
    </w:pPr>
    <w:rPr>
      <w:rFonts w:ascii="Arial" w:hAnsi="Arial"/>
      <w:i/>
      <w:iCs/>
      <w:color w:val="auto"/>
      <w:sz w:val="24"/>
      <w:szCs w:val="20"/>
      <w:lang w:eastAsia="en-US"/>
    </w:rPr>
  </w:style>
  <w:style w:type="paragraph" w:customStyle="1" w:styleId="Styleinfoblue11ptNotItalicAutoLeft0cm">
    <w:name w:val="Style infoblue + 11 pt Not Italic Auto Left:  0 cm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paragraph" w:customStyle="1" w:styleId="StyleBodyText10ptItalicBlue">
    <w:name w:val="Style Body Text + 10 pt Italic Blue"/>
    <w:basedOn w:val="BodyText"/>
    <w:uiPriority w:val="99"/>
    <w:rsid w:val="00FF78BD"/>
    <w:rPr>
      <w:rFonts w:ascii="Times New Roman" w:hAnsi="Times New Roman"/>
      <w:i/>
      <w:iCs/>
      <w:color w:val="0000FF"/>
      <w:sz w:val="24"/>
      <w:szCs w:val="20"/>
      <w:lang w:eastAsia="en-US"/>
    </w:rPr>
  </w:style>
  <w:style w:type="paragraph" w:customStyle="1" w:styleId="Style10ptItalicBlueLeftLinespacingAtleast12pt">
    <w:name w:val="Style 10 pt Italic Blue Left Line spacing:  At least 12 pt"/>
    <w:basedOn w:val="Normal"/>
    <w:uiPriority w:val="99"/>
    <w:rsid w:val="00FF78BD"/>
    <w:pPr>
      <w:spacing w:after="120" w:line="240" w:lineRule="atLeast"/>
      <w:jc w:val="left"/>
    </w:pPr>
    <w:rPr>
      <w:rFonts w:ascii="Times New Roman" w:hAnsi="Times New Roman"/>
      <w:i/>
      <w:iCs/>
      <w:color w:val="0000FF"/>
      <w:sz w:val="24"/>
      <w:szCs w:val="20"/>
      <w:lang w:eastAsia="en-US"/>
    </w:rPr>
  </w:style>
  <w:style w:type="paragraph" w:customStyle="1" w:styleId="StyleText310ptItalicBlueLeft125cm">
    <w:name w:val="Style Text 3 + 10 pt Italic Blue Left:  125 cm"/>
    <w:basedOn w:val="Text3"/>
    <w:uiPriority w:val="99"/>
    <w:rsid w:val="00FF78BD"/>
    <w:pPr>
      <w:ind w:left="709"/>
    </w:pPr>
    <w:rPr>
      <w:i/>
      <w:iCs/>
      <w:color w:val="0000FF"/>
    </w:rPr>
  </w:style>
  <w:style w:type="paragraph" w:customStyle="1" w:styleId="Styleinfoblue11ptNotItalicAutoLeft0cm1">
    <w:name w:val="Style infoblue + 11 pt Not Italic Auto Left:  0 cm1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paragraph" w:customStyle="1" w:styleId="Styleinfoblue11ptNotItalicAutoLeft0cm2">
    <w:name w:val="Style infoblue + 11 pt Not Italic Auto Left:  0 cm2"/>
    <w:basedOn w:val="infoblue"/>
    <w:uiPriority w:val="99"/>
    <w:rsid w:val="00FF78BD"/>
    <w:pPr>
      <w:ind w:left="0"/>
    </w:pPr>
    <w:rPr>
      <w:rFonts w:eastAsia="Times New Roman"/>
      <w:i w:val="0"/>
      <w:iCs w:val="0"/>
      <w:color w:val="auto"/>
    </w:rPr>
  </w:style>
  <w:style w:type="character" w:customStyle="1" w:styleId="nobr1">
    <w:name w:val="nobr1"/>
    <w:basedOn w:val="DefaultParagraphFont"/>
    <w:uiPriority w:val="99"/>
    <w:rsid w:val="00FF78BD"/>
  </w:style>
  <w:style w:type="character" w:customStyle="1" w:styleId="infoblueChar">
    <w:name w:val="infoblue Char"/>
    <w:link w:val="infoblue"/>
    <w:uiPriority w:val="99"/>
    <w:rsid w:val="00FF78BD"/>
    <w:rPr>
      <w:rFonts w:eastAsia="SimSun"/>
      <w:i/>
      <w:iCs/>
      <w:color w:val="0000FF"/>
      <w:sz w:val="24"/>
      <w:lang w:val="fr-BE" w:eastAsia="zh-CN"/>
    </w:rPr>
  </w:style>
  <w:style w:type="paragraph" w:customStyle="1" w:styleId="Style10ptBoldAfter0pt">
    <w:name w:val="Style 10 pt Bold After:  0 pt"/>
    <w:basedOn w:val="Normal"/>
    <w:uiPriority w:val="99"/>
    <w:rsid w:val="00FF78BD"/>
    <w:rPr>
      <w:rFonts w:ascii="Times New Roman" w:hAnsi="Times New Roman"/>
      <w:b/>
      <w:bCs/>
      <w:color w:val="auto"/>
      <w:sz w:val="24"/>
      <w:szCs w:val="20"/>
      <w:lang w:eastAsia="en-US"/>
    </w:rPr>
  </w:style>
  <w:style w:type="paragraph" w:customStyle="1" w:styleId="Style10ptBoldLeftAfter0pt">
    <w:name w:val="Style 10 pt Bold Left After:  0 pt"/>
    <w:basedOn w:val="Normal"/>
    <w:uiPriority w:val="99"/>
    <w:rsid w:val="00FF78BD"/>
    <w:pPr>
      <w:jc w:val="left"/>
    </w:pPr>
    <w:rPr>
      <w:rFonts w:ascii="Times New Roman" w:hAnsi="Times New Roman"/>
      <w:b/>
      <w:bCs/>
      <w:color w:val="auto"/>
      <w:sz w:val="24"/>
      <w:szCs w:val="20"/>
      <w:lang w:eastAsia="en-US"/>
    </w:rPr>
  </w:style>
  <w:style w:type="character" w:customStyle="1" w:styleId="Heading3Char">
    <w:name w:val="Heading 3 Char"/>
    <w:link w:val="Heading3"/>
    <w:uiPriority w:val="99"/>
    <w:rsid w:val="00FF78BD"/>
    <w:rPr>
      <w:rFonts w:ascii="Verdana" w:hAnsi="Verdana" w:cs="Arial"/>
      <w:b/>
      <w:bCs/>
      <w:color w:val="263673"/>
      <w:szCs w:val="26"/>
    </w:rPr>
  </w:style>
  <w:style w:type="character" w:customStyle="1" w:styleId="DateChar">
    <w:name w:val="Date Char"/>
    <w:link w:val="Date"/>
    <w:uiPriority w:val="99"/>
    <w:rsid w:val="00FF78BD"/>
    <w:rPr>
      <w:rFonts w:ascii="Verdana" w:hAnsi="Verdana"/>
      <w:color w:val="808080"/>
      <w:sz w:val="16"/>
      <w:szCs w:val="24"/>
    </w:rPr>
  </w:style>
  <w:style w:type="character" w:customStyle="1" w:styleId="FooterChar">
    <w:name w:val="Footer Char"/>
    <w:link w:val="Footer"/>
    <w:uiPriority w:val="99"/>
    <w:rsid w:val="00FF78BD"/>
    <w:rPr>
      <w:rFonts w:ascii="Verdana" w:hAnsi="Verdana"/>
      <w:i/>
      <w:color w:val="808080"/>
      <w:sz w:val="16"/>
    </w:rPr>
  </w:style>
  <w:style w:type="paragraph" w:styleId="ListParagraph">
    <w:name w:val="List Paragraph"/>
    <w:basedOn w:val="Normal"/>
    <w:uiPriority w:val="34"/>
    <w:qFormat/>
    <w:rsid w:val="00FF78BD"/>
    <w:pPr>
      <w:spacing w:after="120"/>
      <w:ind w:left="720"/>
      <w:contextualSpacing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Revision">
    <w:name w:val="Revision"/>
    <w:hidden/>
    <w:uiPriority w:val="99"/>
    <w:semiHidden/>
    <w:rsid w:val="00FF78BD"/>
    <w:rPr>
      <w:sz w:val="24"/>
      <w:lang w:eastAsia="en-US"/>
    </w:rPr>
  </w:style>
  <w:style w:type="paragraph" w:customStyle="1" w:styleId="Hints">
    <w:name w:val="Hints"/>
    <w:basedOn w:val="Normal"/>
    <w:link w:val="HintsChar"/>
    <w:rsid w:val="00FF78BD"/>
    <w:pPr>
      <w:jc w:val="left"/>
    </w:pPr>
    <w:rPr>
      <w:rFonts w:ascii="Arial" w:hAnsi="Arial"/>
      <w:color w:val="5F5F5F"/>
      <w:szCs w:val="20"/>
      <w:lang w:val="en-US" w:eastAsia="en-US"/>
    </w:rPr>
  </w:style>
  <w:style w:type="character" w:customStyle="1" w:styleId="HintsChar">
    <w:name w:val="Hints Char"/>
    <w:link w:val="Hints"/>
    <w:rsid w:val="00FF78BD"/>
    <w:rPr>
      <w:rFonts w:ascii="Arial" w:hAnsi="Arial"/>
      <w:color w:val="5F5F5F"/>
      <w:lang w:val="en-US" w:eastAsia="en-US"/>
    </w:rPr>
  </w:style>
  <w:style w:type="character" w:customStyle="1" w:styleId="hps">
    <w:name w:val="hps"/>
    <w:rsid w:val="00FF78BD"/>
  </w:style>
  <w:style w:type="paragraph" w:customStyle="1" w:styleId="Default">
    <w:name w:val="Default"/>
    <w:rsid w:val="00FF78B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FF78B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8B6AA5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5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file:///C:\3.Specifications\1-Legal%20Base\Regulation%20EC%20No%20987-2009.pdf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cc.cec/RUPatEC_Standard/" TargetMode="External"/><Relationship Id="rId34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file:///C:\3.Specifications\1-Legal%20Base\Regulation%20EC%20No%20883-%202004.pdf" TargetMode="External"/><Relationship Id="rId25" Type="http://schemas.openxmlformats.org/officeDocument/2006/relationships/footer" Target="footer1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ebgate.ec.europa.eu/CITnet/confluence/display/EESSI/Project+Information+for+Stakeholders" TargetMode="External"/><Relationship Id="rId20" Type="http://schemas.openxmlformats.org/officeDocument/2006/relationships/hyperlink" Target="http://www.omg.org/spec/BPMN/index.htm" TargetMode="External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32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28" Type="http://schemas.openxmlformats.org/officeDocument/2006/relationships/image" Target="media/image7.png"/><Relationship Id="rId10" Type="http://schemas.openxmlformats.org/officeDocument/2006/relationships/footnotes" Target="footnotes.xml"/><Relationship Id="rId19" Type="http://schemas.openxmlformats.org/officeDocument/2006/relationships/hyperlink" Target="http://www.omg.org/spec/UML/" TargetMode="External"/><Relationship Id="rId31" Type="http://schemas.openxmlformats.org/officeDocument/2006/relationships/image" Target="cid:ii_15d12cb1407290e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hyperlink" Target="http://www.rupopmaat.nl/" TargetMode="External"/><Relationship Id="rId27" Type="http://schemas.openxmlformats.org/officeDocument/2006/relationships/header" Target="header3.xml"/><Relationship Id="rId30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enar\AppData\Roaming\Microsoft\Templates\colour_EMPL_templat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34BEBC28A9840B9D23A71B838C372" ma:contentTypeVersion="0" ma:contentTypeDescription="Create a new document." ma:contentTypeScope="" ma:versionID="84f83ac8781b75304bde79074970002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6D827-F603-4C6B-ACB6-9726CAA5D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E21F435-BD43-46D3-A276-F7B3A88C5B7C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B18545-6A83-4085-9E52-3DB385FCD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colour_EMPL_template_EN.dotx</Template>
  <TotalTime>132</TotalTime>
  <Pages>25</Pages>
  <Words>4635</Words>
  <Characters>26353</Characters>
  <Application>Microsoft Office Word</Application>
  <DocSecurity>0</DocSecurity>
  <Lines>219</Lines>
  <Paragraphs>61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5" baseType="lpstr">
      <vt:lpstr>Business Use Case - P_BUC_01 - Old Age Pension Claim</vt:lpstr>
      <vt:lpstr>Business Use Case - P_BUC_01 - Old Age Pension Claim</vt:lpstr>
      <vt:lpstr>Business Use Case - P_BUC_01 - Old Age Pension Claim</vt:lpstr>
      <vt:lpstr>Business Use Case - P_BUC_01 - Old Age Pension Claim</vt:lpstr>
      <vt:lpstr>Business Use Case - P_BUC_01 - Old Age Pension Claim</vt:lpstr>
    </vt:vector>
  </TitlesOfParts>
  <Company>European Commission</Company>
  <LinksUpToDate>false</LinksUpToDate>
  <CharactersWithSpaces>30927</CharactersWithSpaces>
  <SharedDoc>false</SharedDoc>
  <HLinks>
    <vt:vector size="54" baseType="variant">
      <vt:variant>
        <vt:i4>1769528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_Toc328467454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_Toc328467453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_Toc328467452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_Toc328467451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_Toc328467450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_Toc328467449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_Toc328467448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_Toc328467447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Use Case - P_BUC_01 - Old Age Pension Claim</dc:title>
  <dc:creator>SORENSEN Arne Bo (EMPL-EXT)</dc:creator>
  <cp:lastModifiedBy>NICULESCU Calin (EMPL-EXT)</cp:lastModifiedBy>
  <cp:revision>34</cp:revision>
  <cp:lastPrinted>2016-09-16T11:31:00Z</cp:lastPrinted>
  <dcterms:created xsi:type="dcterms:W3CDTF">2017-12-14T15:35:00Z</dcterms:created>
  <dcterms:modified xsi:type="dcterms:W3CDTF">2018-11-22T10:38:00Z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