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DC0E3" w14:textId="14BA5646" w:rsidR="000B0E45" w:rsidRPr="000218CD" w:rsidRDefault="00B61401">
      <w:r w:rsidRPr="000218CD">
        <w:rPr>
          <w:noProof/>
        </w:rPr>
        <mc:AlternateContent>
          <mc:Choice Requires="wps">
            <w:drawing>
              <wp:anchor distT="0" distB="0" distL="114300" distR="114300" simplePos="0" relativeHeight="251659264" behindDoc="0" locked="0" layoutInCell="0" allowOverlap="1" wp14:anchorId="7C7779DF" wp14:editId="65EF074C">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28C9A" w14:textId="77777777" w:rsidR="00BC036B" w:rsidRDefault="00BC036B"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p w14:paraId="2028DA92" w14:textId="77777777" w:rsidR="00BC036B" w:rsidRDefault="00BC036B" w:rsidP="00444FFF">
                            <w:pPr>
                              <w:jc w:val="center"/>
                              <w:rPr>
                                <w:color w:val="FFFFFF"/>
                                <w:sz w:val="48"/>
                                <w:szCs w:val="48"/>
                              </w:rPr>
                            </w:pPr>
                          </w:p>
                          <w:p w14:paraId="5A55D8B9" w14:textId="77777777" w:rsidR="00BC036B" w:rsidRPr="001D342C" w:rsidRDefault="00BC036B" w:rsidP="00444FFF">
                            <w:pPr>
                              <w:jc w:val="center"/>
                              <w:rPr>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14:paraId="5B928C9A" w14:textId="77777777" w:rsidR="00BC036B" w:rsidRDefault="00BC036B"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p w14:paraId="2028DA92" w14:textId="77777777" w:rsidR="00BC036B" w:rsidRDefault="00BC036B" w:rsidP="00444FFF">
                      <w:pPr>
                        <w:jc w:val="center"/>
                        <w:rPr>
                          <w:color w:val="FFFFFF"/>
                          <w:sz w:val="48"/>
                          <w:szCs w:val="48"/>
                        </w:rPr>
                      </w:pPr>
                    </w:p>
                    <w:p w14:paraId="5A55D8B9" w14:textId="77777777" w:rsidR="00BC036B" w:rsidRPr="001D342C" w:rsidRDefault="00BC036B" w:rsidP="00444FFF">
                      <w:pPr>
                        <w:jc w:val="center"/>
                        <w:rPr>
                          <w:color w:val="FFFFFF"/>
                          <w:sz w:val="48"/>
                          <w:szCs w:val="48"/>
                        </w:rPr>
                      </w:pPr>
                    </w:p>
                  </w:txbxContent>
                </v:textbox>
              </v:shape>
            </w:pict>
          </mc:Fallback>
        </mc:AlternateContent>
      </w:r>
      <w:r w:rsidRPr="000218CD">
        <w:rPr>
          <w:noProof/>
        </w:rPr>
        <w:drawing>
          <wp:anchor distT="0" distB="0" distL="114300" distR="114300" simplePos="0" relativeHeight="251658240" behindDoc="0" locked="0" layoutInCell="1" allowOverlap="1" wp14:anchorId="143BECA0" wp14:editId="45CF5748">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18CD">
        <w:rPr>
          <w:noProof/>
        </w:rPr>
        <mc:AlternateContent>
          <mc:Choice Requires="wps">
            <w:drawing>
              <wp:anchor distT="0" distB="0" distL="114300" distR="114300" simplePos="0" relativeHeight="251655168" behindDoc="1" locked="0" layoutInCell="1" allowOverlap="1" wp14:anchorId="20D4036F" wp14:editId="00947DAA">
                <wp:simplePos x="0" y="0"/>
                <wp:positionH relativeFrom="column">
                  <wp:posOffset>-1080135</wp:posOffset>
                </wp:positionH>
                <wp:positionV relativeFrom="paragraph">
                  <wp:posOffset>70485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0F61F1" w14:textId="763625C5" w:rsidR="00BC036B" w:rsidRDefault="00BC036B" w:rsidP="00CC69A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85.05pt;margin-top:5.5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" fillcolor="#8594c5" stroked="f">
                <v:textbox>
                  <w:txbxContent>
                    <w:p w14:paraId="740F61F1" w14:textId="763625C5" w:rsidR="00BC036B" w:rsidRDefault="00BC036B" w:rsidP="00CC69A0">
                      <w:pPr>
                        <w:jc w:val="center"/>
                      </w:pPr>
                    </w:p>
                  </w:txbxContent>
                </v:textbox>
              </v:rect>
            </w:pict>
          </mc:Fallback>
        </mc:AlternateContent>
      </w:r>
    </w:p>
    <w:p w14:paraId="0D3D8714" w14:textId="77777777" w:rsidR="002F4A39" w:rsidRPr="000218CD" w:rsidRDefault="002F4A39"/>
    <w:p w14:paraId="0C73D01A" w14:textId="77777777" w:rsidR="002F4A39" w:rsidRPr="000218CD" w:rsidRDefault="002F4A39"/>
    <w:p w14:paraId="52033402" w14:textId="77777777" w:rsidR="002F4A39" w:rsidRPr="000218CD" w:rsidRDefault="002F4A39"/>
    <w:p w14:paraId="5FEF2444" w14:textId="6929A213" w:rsidR="002F4A39" w:rsidRPr="000218CD" w:rsidRDefault="005B4841">
      <w:r w:rsidRPr="000218CD">
        <w:rPr>
          <w:noProof/>
        </w:rPr>
        <mc:AlternateContent>
          <mc:Choice Requires="wps">
            <w:drawing>
              <wp:anchor distT="0" distB="0" distL="91440" distR="91440" simplePos="0" relativeHeight="251668480" behindDoc="0" locked="0" layoutInCell="1" allowOverlap="1" wp14:anchorId="36352BB4" wp14:editId="7D3BB25A">
                <wp:simplePos x="0" y="0"/>
                <wp:positionH relativeFrom="margin">
                  <wp:posOffset>4287520</wp:posOffset>
                </wp:positionH>
                <wp:positionV relativeFrom="line">
                  <wp:posOffset>125730</wp:posOffset>
                </wp:positionV>
                <wp:extent cx="2019935" cy="1839595"/>
                <wp:effectExtent l="171450" t="323850" r="151765" b="334645"/>
                <wp:wrapSquare wrapText="bothSides"/>
                <wp:docPr id="17" name="Text Box 17"/>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14:paraId="75A85A16" w14:textId="77777777" w:rsidR="00BC036B" w:rsidRDefault="00BC036B" w:rsidP="005B4841">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Nr.12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337.6pt;margin-top:9.9pt;width:159.05pt;height:144.85pt;rotation:1665721fd;z-index:251668480;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" filled="f" stroked="f" strokeweight=".5pt">
                <v:textbox style="mso-fit-shape-to-text:t" inset="0,7.2pt,0,7.2pt">
                  <w:txbxContent>
                    <w:p w14:paraId="75A85A16" w14:textId="77777777" w:rsidR="00BC036B" w:rsidRDefault="00BC036B" w:rsidP="005B4841">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Nr.12 to the note AC 370/16rev</w:t>
                      </w:r>
                    </w:p>
                  </w:txbxContent>
                </v:textbox>
                <w10:wrap type="square" anchorx="margin" anchory="line"/>
              </v:shape>
            </w:pict>
          </mc:Fallback>
        </mc:AlternateContent>
      </w:r>
    </w:p>
    <w:p w14:paraId="744F21FC" w14:textId="77777777" w:rsidR="002F4A39" w:rsidRPr="000218CD" w:rsidRDefault="002F4A39"/>
    <w:p w14:paraId="1AD7C639" w14:textId="77777777" w:rsidR="002F4A39" w:rsidRPr="000218CD" w:rsidRDefault="002F4A39"/>
    <w:p w14:paraId="62DC2DFB" w14:textId="77777777" w:rsidR="002F4A39" w:rsidRPr="000218CD" w:rsidRDefault="002F4A39"/>
    <w:p w14:paraId="33DCD5A5" w14:textId="77777777" w:rsidR="002F4A39" w:rsidRPr="000218CD" w:rsidRDefault="002F4A39"/>
    <w:p w14:paraId="39FCDE27" w14:textId="783F6DF4" w:rsidR="002F4A39" w:rsidRPr="000218CD" w:rsidRDefault="002F4A39" w:rsidP="00DC1E22">
      <w:pPr>
        <w:jc w:val="center"/>
      </w:pPr>
    </w:p>
    <w:p w14:paraId="34E35563" w14:textId="346A0FEB" w:rsidR="002F4A39" w:rsidRPr="000218CD" w:rsidRDefault="005B4841">
      <w:r w:rsidRPr="000218CD">
        <w:rPr>
          <w:noProof/>
        </w:rPr>
        <mc:AlternateContent>
          <mc:Choice Requires="wps">
            <w:drawing>
              <wp:anchor distT="0" distB="0" distL="114300" distR="114300" simplePos="0" relativeHeight="251670528" behindDoc="0" locked="0" layoutInCell="0" allowOverlap="1" wp14:anchorId="6472277A" wp14:editId="63F181F6">
                <wp:simplePos x="0" y="0"/>
                <wp:positionH relativeFrom="column">
                  <wp:posOffset>1880235</wp:posOffset>
                </wp:positionH>
                <wp:positionV relativeFrom="paragraph">
                  <wp:posOffset>56515</wp:posOffset>
                </wp:positionV>
                <wp:extent cx="1881505" cy="405130"/>
                <wp:effectExtent l="19050" t="19050" r="42545" b="3302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14:paraId="56270D96" w14:textId="2E209745" w:rsidR="00BC036B" w:rsidRPr="00C35CF9" w:rsidRDefault="00BC036B" w:rsidP="005B4841">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148.05pt;margin-top:4.45pt;width:148.15pt;height:3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" o:allowincell="f" fillcolor="white [3201]" strokecolor="#c0504d [3205]" strokeweight="4.25pt">
                <v:stroke linestyle="thinThin"/>
                <v:textbox>
                  <w:txbxContent>
                    <w:p w14:paraId="56270D96" w14:textId="2E209745" w:rsidR="00BC036B" w:rsidRPr="00C35CF9" w:rsidRDefault="00BC036B" w:rsidP="005B4841">
                      <w:pPr>
                        <w:jc w:val="center"/>
                        <w:rPr>
                          <w:rFonts w:ascii="Showcard Gothic" w:hAnsi="Showcard Gothic"/>
                          <w:i/>
                          <w:color w:val="FF0000"/>
                          <w:sz w:val="28"/>
                          <w:szCs w:val="28"/>
                          <w:lang w:val="en-US"/>
                          <w14:textOutline w14:w="63500" w14:cap="rnd" w14:cmpd="dbl" w14:algn="ctr">
                            <w14:noFill/>
                            <w14:prstDash w14:val="solid"/>
                            <w14:bevel/>
                          </w14:textOutline>
                        </w:rPr>
                      </w:pPr>
                      <w:r>
                        <w:rPr>
                          <w:rFonts w:ascii="Showcard Gothic" w:hAnsi="Showcard Gothic"/>
                          <w:color w:val="FF0000"/>
                          <w:sz w:val="28"/>
                          <w:szCs w:val="28"/>
                          <w:lang w:val="en-US"/>
                          <w14:textOutline w14:w="63500" w14:cap="rnd" w14:cmpd="dbl" w14:algn="ctr">
                            <w14:noFill/>
                            <w14:prstDash w14:val="solid"/>
                            <w14:bevel/>
                          </w14:textOutline>
                        </w:rPr>
                        <w:t>Approved</w:t>
                      </w:r>
                    </w:p>
                  </w:txbxContent>
                </v:textbox>
              </v:shape>
            </w:pict>
          </mc:Fallback>
        </mc:AlternateContent>
      </w:r>
    </w:p>
    <w:p w14:paraId="104F7AEE" w14:textId="03A8898D" w:rsidR="002F4A39" w:rsidRPr="000218CD" w:rsidRDefault="002F4A39"/>
    <w:p w14:paraId="542BA645" w14:textId="77777777" w:rsidR="00BE75BE" w:rsidRPr="000218CD" w:rsidRDefault="00BE75BE"/>
    <w:p w14:paraId="29968C8B" w14:textId="77777777" w:rsidR="00B41BBD" w:rsidRPr="000218CD" w:rsidRDefault="00B41BBD"/>
    <w:p w14:paraId="0F9A846B" w14:textId="77777777" w:rsidR="00B41BBD" w:rsidRPr="000218CD" w:rsidRDefault="00B41BBD"/>
    <w:p w14:paraId="35D6C122" w14:textId="5FFB07B5" w:rsidR="00B41BBD" w:rsidRPr="000218CD" w:rsidRDefault="00B15FA8">
      <w:r w:rsidRPr="000218CD">
        <w:rPr>
          <w:noProof/>
        </w:rPr>
        <mc:AlternateContent>
          <mc:Choice Requires="wps">
            <w:drawing>
              <wp:anchor distT="0" distB="0" distL="114300" distR="114300" simplePos="0" relativeHeight="251660288" behindDoc="0" locked="0" layoutInCell="0" allowOverlap="1" wp14:anchorId="7D1D0CB0" wp14:editId="46DFFB26">
                <wp:simplePos x="0" y="0"/>
                <wp:positionH relativeFrom="column">
                  <wp:posOffset>91440</wp:posOffset>
                </wp:positionH>
                <wp:positionV relativeFrom="paragraph">
                  <wp:posOffset>121920</wp:posOffset>
                </wp:positionV>
                <wp:extent cx="5019675" cy="149225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49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6EB35" w14:textId="71777C1E" w:rsidR="00BC036B" w:rsidRPr="00B15FA8" w:rsidRDefault="00BC036B" w:rsidP="00B15FA8">
                            <w:pPr>
                              <w:ind w:left="1440"/>
                              <w:jc w:val="center"/>
                              <w:rPr>
                                <w:b/>
                                <w:i/>
                                <w:color w:val="FFFFFF" w:themeColor="background1"/>
                                <w:sz w:val="36"/>
                                <w:szCs w:val="36"/>
                                <w:lang w:val="en-US"/>
                              </w:rPr>
                            </w:pPr>
                            <w:r w:rsidRPr="00B15FA8">
                              <w:rPr>
                                <w:b/>
                                <w:i/>
                                <w:color w:val="FFFFFF" w:themeColor="background1"/>
                                <w:sz w:val="36"/>
                                <w:szCs w:val="36"/>
                                <w:lang w:val="en-US"/>
                              </w:rPr>
                              <w:t>R_BUC_07</w:t>
                            </w:r>
                          </w:p>
                          <w:p w14:paraId="275A0F58" w14:textId="77777777" w:rsidR="00BC036B" w:rsidRPr="00B15FA8" w:rsidRDefault="00BC036B" w:rsidP="00B15FA8">
                            <w:pPr>
                              <w:ind w:firstLine="720"/>
                              <w:jc w:val="center"/>
                              <w:rPr>
                                <w:b/>
                                <w:i/>
                                <w:color w:val="FFFFFF" w:themeColor="background1"/>
                                <w:sz w:val="36"/>
                                <w:szCs w:val="36"/>
                                <w:lang w:val="en-US"/>
                              </w:rPr>
                            </w:pPr>
                            <w:r w:rsidRPr="00B15FA8">
                              <w:rPr>
                                <w:b/>
                                <w:i/>
                                <w:color w:val="FFFFFF" w:themeColor="background1"/>
                                <w:sz w:val="36"/>
                                <w:szCs w:val="36"/>
                                <w:lang w:val="en-US"/>
                              </w:rPr>
                              <w:t>Request for recovery</w:t>
                            </w:r>
                          </w:p>
                          <w:p w14:paraId="450B7A8F" w14:textId="77777777" w:rsidR="00BC036B" w:rsidRPr="00D02D0C" w:rsidRDefault="00BC036B" w:rsidP="00B15FA8">
                            <w:pPr>
                              <w:jc w:val="center"/>
                              <w:rPr>
                                <w:i/>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7.2pt;margin-top:9.6pt;width:395.25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q/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" o:allowincell="f" filled="f" stroked="f">
                <v:textbox>
                  <w:txbxContent>
                    <w:p w14:paraId="2066EB35" w14:textId="71777C1E" w:rsidR="00BC036B" w:rsidRPr="00B15FA8" w:rsidRDefault="00BC036B" w:rsidP="00B15FA8">
                      <w:pPr>
                        <w:ind w:left="1440"/>
                        <w:jc w:val="center"/>
                        <w:rPr>
                          <w:b/>
                          <w:i/>
                          <w:color w:val="FFFFFF" w:themeColor="background1"/>
                          <w:sz w:val="36"/>
                          <w:szCs w:val="36"/>
                          <w:lang w:val="en-US"/>
                        </w:rPr>
                      </w:pPr>
                      <w:r w:rsidRPr="00B15FA8">
                        <w:rPr>
                          <w:b/>
                          <w:i/>
                          <w:color w:val="FFFFFF" w:themeColor="background1"/>
                          <w:sz w:val="36"/>
                          <w:szCs w:val="36"/>
                          <w:lang w:val="en-US"/>
                        </w:rPr>
                        <w:t>R_BUC_07</w:t>
                      </w:r>
                    </w:p>
                    <w:p w14:paraId="275A0F58" w14:textId="77777777" w:rsidR="00BC036B" w:rsidRPr="00B15FA8" w:rsidRDefault="00BC036B" w:rsidP="00B15FA8">
                      <w:pPr>
                        <w:ind w:firstLine="720"/>
                        <w:jc w:val="center"/>
                        <w:rPr>
                          <w:b/>
                          <w:i/>
                          <w:color w:val="FFFFFF" w:themeColor="background1"/>
                          <w:sz w:val="36"/>
                          <w:szCs w:val="36"/>
                          <w:lang w:val="en-US"/>
                        </w:rPr>
                      </w:pPr>
                      <w:r w:rsidRPr="00B15FA8">
                        <w:rPr>
                          <w:b/>
                          <w:i/>
                          <w:color w:val="FFFFFF" w:themeColor="background1"/>
                          <w:sz w:val="36"/>
                          <w:szCs w:val="36"/>
                          <w:lang w:val="en-US"/>
                        </w:rPr>
                        <w:t>Request for recovery</w:t>
                      </w:r>
                    </w:p>
                    <w:p w14:paraId="450B7A8F" w14:textId="77777777" w:rsidR="00BC036B" w:rsidRPr="00D02D0C" w:rsidRDefault="00BC036B" w:rsidP="00B15FA8">
                      <w:pPr>
                        <w:jc w:val="center"/>
                        <w:rPr>
                          <w:i/>
                          <w:color w:val="FFFFFF"/>
                          <w:sz w:val="36"/>
                          <w:szCs w:val="36"/>
                        </w:rPr>
                      </w:pPr>
                    </w:p>
                  </w:txbxContent>
                </v:textbox>
              </v:shape>
            </w:pict>
          </mc:Fallback>
        </mc:AlternateContent>
      </w:r>
    </w:p>
    <w:p w14:paraId="0ABBFB0A" w14:textId="77777777" w:rsidR="00B41BBD" w:rsidRPr="000218CD" w:rsidRDefault="00B41BBD"/>
    <w:p w14:paraId="689A5F42" w14:textId="09B99881" w:rsidR="00B41BBD" w:rsidRPr="000218CD" w:rsidRDefault="00B41BBD"/>
    <w:p w14:paraId="054562C3" w14:textId="77777777" w:rsidR="00B41BBD" w:rsidRPr="000218CD" w:rsidRDefault="00B41BBD"/>
    <w:p w14:paraId="51EA8903" w14:textId="77777777" w:rsidR="00B41BBD" w:rsidRPr="000218CD" w:rsidRDefault="00B41BBD"/>
    <w:p w14:paraId="2D971E71" w14:textId="77777777" w:rsidR="00B41BBD" w:rsidRPr="000218CD" w:rsidRDefault="00B41BBD"/>
    <w:p w14:paraId="1977B38A" w14:textId="77777777" w:rsidR="00B41BBD" w:rsidRPr="000218CD" w:rsidRDefault="00B41BBD"/>
    <w:p w14:paraId="202F6A7C" w14:textId="77777777" w:rsidR="00B41BBD" w:rsidRPr="000218CD" w:rsidRDefault="00B41BBD"/>
    <w:p w14:paraId="5614D71C" w14:textId="77777777" w:rsidR="00B41BBD" w:rsidRPr="000218CD" w:rsidRDefault="00B41BBD"/>
    <w:p w14:paraId="788D329F" w14:textId="77777777" w:rsidR="00B41BBD" w:rsidRPr="000218CD" w:rsidRDefault="00B41BBD"/>
    <w:p w14:paraId="5BDBFBB7" w14:textId="77777777" w:rsidR="00B41BBD" w:rsidRPr="000218CD" w:rsidRDefault="00B41BBD"/>
    <w:p w14:paraId="2154825C" w14:textId="66A87F54" w:rsidR="00B41BBD" w:rsidRPr="000218CD" w:rsidRDefault="00B41BBD"/>
    <w:p w14:paraId="4219C5F5" w14:textId="77777777" w:rsidR="00B41BBD" w:rsidRPr="000218CD" w:rsidRDefault="00B41BBD"/>
    <w:p w14:paraId="71CC2D3B" w14:textId="77777777" w:rsidR="00B41BBD" w:rsidRPr="000218CD" w:rsidRDefault="00B41BBD"/>
    <w:p w14:paraId="40F0197C" w14:textId="77777777" w:rsidR="00B41BBD" w:rsidRPr="000218CD" w:rsidRDefault="00B41BBD"/>
    <w:p w14:paraId="560E76FF" w14:textId="77777777" w:rsidR="00B41BBD" w:rsidRPr="000218CD" w:rsidRDefault="00B41BBD"/>
    <w:p w14:paraId="03F80362" w14:textId="77777777" w:rsidR="00B41BBD" w:rsidRPr="000218CD" w:rsidRDefault="00B41BBD"/>
    <w:p w14:paraId="5CA68BE9" w14:textId="77777777" w:rsidR="00B41BBD" w:rsidRPr="000218CD" w:rsidRDefault="00B41BBD"/>
    <w:p w14:paraId="7C524428" w14:textId="77777777" w:rsidR="00B41BBD" w:rsidRPr="000218CD" w:rsidRDefault="00B41BBD"/>
    <w:p w14:paraId="7B0D9C8D" w14:textId="77777777" w:rsidR="00B41BBD" w:rsidRPr="000218CD" w:rsidRDefault="00B41BBD"/>
    <w:p w14:paraId="5ACD6538" w14:textId="77777777" w:rsidR="00057988" w:rsidRPr="000218CD" w:rsidRDefault="00057988"/>
    <w:p w14:paraId="14B10B35" w14:textId="77777777" w:rsidR="00057988" w:rsidRPr="000218CD" w:rsidRDefault="00057988"/>
    <w:p w14:paraId="543BCE53" w14:textId="77777777" w:rsidR="004D5591" w:rsidRPr="000218CD" w:rsidRDefault="004D5591"/>
    <w:p w14:paraId="15671ECC" w14:textId="77777777" w:rsidR="004D5591" w:rsidRPr="000218CD" w:rsidRDefault="004D5591"/>
    <w:p w14:paraId="30152704" w14:textId="77777777" w:rsidR="004D5591" w:rsidRPr="000218CD" w:rsidRDefault="004D5591"/>
    <w:p w14:paraId="3686930E" w14:textId="77777777" w:rsidR="004D5591" w:rsidRPr="000218CD" w:rsidRDefault="004D5591"/>
    <w:p w14:paraId="63C44851" w14:textId="77777777" w:rsidR="004D5591" w:rsidRPr="000218CD" w:rsidRDefault="004D5591"/>
    <w:p w14:paraId="0251DDCD" w14:textId="1C633FEB" w:rsidR="004D5591" w:rsidRPr="000218CD" w:rsidRDefault="004D5591"/>
    <w:p w14:paraId="19B6C1FD" w14:textId="77777777" w:rsidR="004D5591" w:rsidRPr="000218CD" w:rsidRDefault="004D5591"/>
    <w:p w14:paraId="133CC974" w14:textId="748EB644" w:rsidR="004D5591" w:rsidRPr="000218CD" w:rsidRDefault="006B53EA">
      <w:r w:rsidRPr="000218CD">
        <w:rPr>
          <w:noProof/>
        </w:rPr>
        <w:drawing>
          <wp:inline distT="0" distB="0" distL="0" distR="0" wp14:anchorId="23C43EED" wp14:editId="3AAECD16">
            <wp:extent cx="1751330" cy="8197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14:paraId="1E0916A6" w14:textId="77777777" w:rsidR="004D5591" w:rsidRPr="000218CD" w:rsidRDefault="004D5591"/>
    <w:p w14:paraId="5DB697EC" w14:textId="77777777" w:rsidR="004D5591" w:rsidRPr="000218CD" w:rsidRDefault="004D5591"/>
    <w:p w14:paraId="40EF2CB9" w14:textId="77777777" w:rsidR="00B41BBD" w:rsidRPr="000218CD" w:rsidRDefault="00B61401">
      <w:r w:rsidRPr="000218CD">
        <w:rPr>
          <w:noProof/>
        </w:rPr>
        <w:drawing>
          <wp:anchor distT="0" distB="0" distL="114300" distR="114300" simplePos="0" relativeHeight="251657216" behindDoc="0" locked="0" layoutInCell="1" allowOverlap="1" wp14:anchorId="70FD11D3" wp14:editId="37A1BDB2">
            <wp:simplePos x="0" y="0"/>
            <wp:positionH relativeFrom="column">
              <wp:posOffset>2354580</wp:posOffset>
            </wp:positionH>
            <wp:positionV relativeFrom="paragraph">
              <wp:posOffset>838835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F2132" w14:textId="025299FA" w:rsidR="005B4841" w:rsidRPr="000218CD" w:rsidRDefault="005B4841" w:rsidP="005B4841">
      <w:r w:rsidRPr="000218CD">
        <w:rPr>
          <w:noProof/>
        </w:rPr>
        <mc:AlternateContent>
          <mc:Choice Requires="wps">
            <w:drawing>
              <wp:anchor distT="0" distB="0" distL="114300" distR="114300" simplePos="0" relativeHeight="251666432" behindDoc="0" locked="0" layoutInCell="0" allowOverlap="1" wp14:anchorId="03DE3C5D" wp14:editId="7FBE6EE2">
                <wp:simplePos x="0" y="0"/>
                <wp:positionH relativeFrom="column">
                  <wp:posOffset>-685800</wp:posOffset>
                </wp:positionH>
                <wp:positionV relativeFrom="paragraph">
                  <wp:posOffset>2057400</wp:posOffset>
                </wp:positionV>
                <wp:extent cx="6743700" cy="685800"/>
                <wp:effectExtent l="0" t="0" r="0" b="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8FC19" w14:textId="77777777" w:rsidR="00BC036B" w:rsidRDefault="00BC036B" w:rsidP="005B4841">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p w14:paraId="2CEC0ED2" w14:textId="77777777" w:rsidR="00BC036B" w:rsidRDefault="00BC036B" w:rsidP="005B4841">
                            <w:pPr>
                              <w:jc w:val="center"/>
                              <w:rPr>
                                <w:color w:val="FFFFFF"/>
                                <w:sz w:val="48"/>
                                <w:szCs w:val="48"/>
                              </w:rPr>
                            </w:pPr>
                          </w:p>
                          <w:p w14:paraId="7701498E" w14:textId="77777777" w:rsidR="00BC036B" w:rsidRPr="001D342C" w:rsidRDefault="00BC036B" w:rsidP="005B4841">
                            <w:pPr>
                              <w:jc w:val="center"/>
                              <w:rPr>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54pt;margin-top:162pt;width:531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WuQIAAMI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AxH/OW&#10;uQIAAMIFAAAOAAAAAAAAAAAAAAAAAC4CAABkcnMvZTJvRG9jLnhtbFBLAQItABQABgAIAAAAIQDu&#10;vPQq4AAAAAwBAAAPAAAAAAAAAAAAAAAAABMFAABkcnMvZG93bnJldi54bWxQSwUGAAAAAAQABADz&#10;AAAAIAYAAAAA&#10;" o:allowincell="f" filled="f" stroked="f">
                <v:textbox>
                  <w:txbxContent>
                    <w:p w14:paraId="2AF8FC19" w14:textId="77777777" w:rsidR="00BC036B" w:rsidRDefault="00BC036B" w:rsidP="005B4841">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p w14:paraId="2CEC0ED2" w14:textId="77777777" w:rsidR="00BC036B" w:rsidRDefault="00BC036B" w:rsidP="005B4841">
                      <w:pPr>
                        <w:jc w:val="center"/>
                        <w:rPr>
                          <w:color w:val="FFFFFF"/>
                          <w:sz w:val="48"/>
                          <w:szCs w:val="48"/>
                        </w:rPr>
                      </w:pPr>
                    </w:p>
                    <w:p w14:paraId="7701498E" w14:textId="77777777" w:rsidR="00BC036B" w:rsidRPr="001D342C" w:rsidRDefault="00BC036B" w:rsidP="005B4841">
                      <w:pPr>
                        <w:jc w:val="center"/>
                        <w:rPr>
                          <w:color w:val="FFFFFF"/>
                          <w:sz w:val="48"/>
                          <w:szCs w:val="48"/>
                        </w:rPr>
                      </w:pPr>
                    </w:p>
                  </w:txbxContent>
                </v:textbox>
              </v:shape>
            </w:pict>
          </mc:Fallback>
        </mc:AlternateContent>
      </w:r>
      <w:r w:rsidRPr="000218CD">
        <w:rPr>
          <w:noProof/>
        </w:rPr>
        <mc:AlternateContent>
          <mc:Choice Requires="wps">
            <w:drawing>
              <wp:anchor distT="0" distB="0" distL="114300" distR="114300" simplePos="0" relativeHeight="251662336" behindDoc="1" locked="0" layoutInCell="1" allowOverlap="1" wp14:anchorId="63900EC4" wp14:editId="1EDF948D">
                <wp:simplePos x="0" y="0"/>
                <wp:positionH relativeFrom="column">
                  <wp:posOffset>-1080135</wp:posOffset>
                </wp:positionH>
                <wp:positionV relativeFrom="paragraph">
                  <wp:posOffset>70485</wp:posOffset>
                </wp:positionV>
                <wp:extent cx="7613015" cy="9370060"/>
                <wp:effectExtent l="0" t="0" r="6985" b="2540"/>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5E864" w14:textId="77777777" w:rsidR="00BC036B" w:rsidRDefault="00BC036B" w:rsidP="005B4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85.05pt;margin-top:5.55pt;width:599.45pt;height:7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lviQIAABAF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" fillcolor="#8594c5" stroked="f">
                <v:textbox>
                  <w:txbxContent>
                    <w:p w14:paraId="6535E864" w14:textId="77777777" w:rsidR="00BC036B" w:rsidRDefault="00BC036B" w:rsidP="005B4841">
                      <w:pPr>
                        <w:jc w:val="center"/>
                      </w:pPr>
                    </w:p>
                  </w:txbxContent>
                </v:textbox>
              </v:rect>
            </w:pict>
          </mc:Fallback>
        </mc:AlternateContent>
      </w:r>
    </w:p>
    <w:p w14:paraId="329395F1" w14:textId="025299FA" w:rsidR="00B41BBD" w:rsidRPr="000218CD" w:rsidRDefault="00D2200F" w:rsidP="007136F4">
      <w:pPr>
        <w:pStyle w:val="Heading1"/>
        <w:ind w:left="432" w:hanging="432"/>
      </w:pPr>
      <w:bookmarkStart w:id="0" w:name="_Toc521069066"/>
      <w:r w:rsidRPr="000218CD">
        <w:lastRenderedPageBreak/>
        <w:t>Table of Contents</w:t>
      </w:r>
      <w:bookmarkEnd w:id="0"/>
    </w:p>
    <w:p w14:paraId="62EC0522" w14:textId="77777777" w:rsidR="00D2200F" w:rsidRPr="000218CD" w:rsidRDefault="00D2200F"/>
    <w:p w14:paraId="138DC73D" w14:textId="77777777" w:rsidR="00D2200F" w:rsidRPr="000218CD" w:rsidRDefault="00D2200F"/>
    <w:p w14:paraId="2C35EAE1" w14:textId="77777777" w:rsidR="007070BC" w:rsidRDefault="00D2200F">
      <w:pPr>
        <w:pStyle w:val="TOC1"/>
        <w:tabs>
          <w:tab w:val="right" w:leader="dot" w:pos="8777"/>
        </w:tabs>
        <w:rPr>
          <w:rFonts w:asciiTheme="minorHAnsi" w:eastAsiaTheme="minorEastAsia" w:hAnsiTheme="minorHAnsi" w:cstheme="minorBidi"/>
          <w:noProof/>
          <w:color w:val="auto"/>
          <w:sz w:val="22"/>
          <w:szCs w:val="22"/>
        </w:rPr>
      </w:pPr>
      <w:r w:rsidRPr="000218CD">
        <w:rPr>
          <w:sz w:val="22"/>
        </w:rPr>
        <w:fldChar w:fldCharType="begin"/>
      </w:r>
      <w:r w:rsidRPr="000218CD">
        <w:rPr>
          <w:sz w:val="22"/>
        </w:rPr>
        <w:instrText xml:space="preserve"> TOC \o "1-3" \h \z \u </w:instrText>
      </w:r>
      <w:r w:rsidRPr="000218CD">
        <w:rPr>
          <w:sz w:val="22"/>
        </w:rPr>
        <w:fldChar w:fldCharType="separate"/>
      </w:r>
      <w:hyperlink w:anchor="_Toc521069066" w:history="1">
        <w:r w:rsidR="007070BC" w:rsidRPr="00E81C93">
          <w:rPr>
            <w:rStyle w:val="Hyperlink"/>
            <w:noProof/>
          </w:rPr>
          <w:t>Table of Contents</w:t>
        </w:r>
        <w:r w:rsidR="007070BC">
          <w:rPr>
            <w:noProof/>
            <w:webHidden/>
          </w:rPr>
          <w:tab/>
        </w:r>
        <w:r w:rsidR="007070BC">
          <w:rPr>
            <w:noProof/>
            <w:webHidden/>
          </w:rPr>
          <w:fldChar w:fldCharType="begin"/>
        </w:r>
        <w:r w:rsidR="007070BC">
          <w:rPr>
            <w:noProof/>
            <w:webHidden/>
          </w:rPr>
          <w:instrText xml:space="preserve"> PAGEREF _Toc521069066 \h </w:instrText>
        </w:r>
        <w:r w:rsidR="007070BC">
          <w:rPr>
            <w:noProof/>
            <w:webHidden/>
          </w:rPr>
        </w:r>
        <w:r w:rsidR="007070BC">
          <w:rPr>
            <w:noProof/>
            <w:webHidden/>
          </w:rPr>
          <w:fldChar w:fldCharType="separate"/>
        </w:r>
        <w:r w:rsidR="007070BC">
          <w:rPr>
            <w:noProof/>
            <w:webHidden/>
          </w:rPr>
          <w:t>2</w:t>
        </w:r>
        <w:r w:rsidR="007070BC">
          <w:rPr>
            <w:noProof/>
            <w:webHidden/>
          </w:rPr>
          <w:fldChar w:fldCharType="end"/>
        </w:r>
      </w:hyperlink>
    </w:p>
    <w:p w14:paraId="2B808531"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67" w:history="1">
        <w:r w:rsidRPr="00E81C93">
          <w:rPr>
            <w:rStyle w:val="Hyperlink"/>
            <w:rFonts w:cs="Calibri"/>
            <w:noProof/>
          </w:rPr>
          <w:t>1. Introduction</w:t>
        </w:r>
        <w:r>
          <w:rPr>
            <w:noProof/>
            <w:webHidden/>
          </w:rPr>
          <w:tab/>
        </w:r>
        <w:r>
          <w:rPr>
            <w:noProof/>
            <w:webHidden/>
          </w:rPr>
          <w:fldChar w:fldCharType="begin"/>
        </w:r>
        <w:r>
          <w:rPr>
            <w:noProof/>
            <w:webHidden/>
          </w:rPr>
          <w:instrText xml:space="preserve"> PAGEREF _Toc521069067 \h </w:instrText>
        </w:r>
        <w:r>
          <w:rPr>
            <w:noProof/>
            <w:webHidden/>
          </w:rPr>
        </w:r>
        <w:r>
          <w:rPr>
            <w:noProof/>
            <w:webHidden/>
          </w:rPr>
          <w:fldChar w:fldCharType="separate"/>
        </w:r>
        <w:r>
          <w:rPr>
            <w:noProof/>
            <w:webHidden/>
          </w:rPr>
          <w:t>9</w:t>
        </w:r>
        <w:r>
          <w:rPr>
            <w:noProof/>
            <w:webHidden/>
          </w:rPr>
          <w:fldChar w:fldCharType="end"/>
        </w:r>
      </w:hyperlink>
    </w:p>
    <w:p w14:paraId="7C827F44" w14:textId="77777777" w:rsidR="007070BC" w:rsidRDefault="007070BC">
      <w:pPr>
        <w:pStyle w:val="TOC2"/>
        <w:tabs>
          <w:tab w:val="right" w:leader="dot" w:pos="8777"/>
        </w:tabs>
        <w:rPr>
          <w:rFonts w:asciiTheme="minorHAnsi" w:eastAsiaTheme="minorEastAsia" w:hAnsiTheme="minorHAnsi" w:cstheme="minorBidi"/>
          <w:noProof/>
          <w:color w:val="auto"/>
          <w:sz w:val="22"/>
          <w:szCs w:val="22"/>
        </w:rPr>
      </w:pPr>
      <w:hyperlink w:anchor="_Toc521069068" w:history="1">
        <w:r w:rsidRPr="00E81C93">
          <w:rPr>
            <w:rStyle w:val="Hyperlink"/>
            <w:noProof/>
          </w:rPr>
          <w:t>1.1. Purpose</w:t>
        </w:r>
        <w:r>
          <w:rPr>
            <w:noProof/>
            <w:webHidden/>
          </w:rPr>
          <w:tab/>
        </w:r>
        <w:r>
          <w:rPr>
            <w:noProof/>
            <w:webHidden/>
          </w:rPr>
          <w:fldChar w:fldCharType="begin"/>
        </w:r>
        <w:r>
          <w:rPr>
            <w:noProof/>
            <w:webHidden/>
          </w:rPr>
          <w:instrText xml:space="preserve"> PAGEREF _Toc521069068 \h </w:instrText>
        </w:r>
        <w:r>
          <w:rPr>
            <w:noProof/>
            <w:webHidden/>
          </w:rPr>
        </w:r>
        <w:r>
          <w:rPr>
            <w:noProof/>
            <w:webHidden/>
          </w:rPr>
          <w:fldChar w:fldCharType="separate"/>
        </w:r>
        <w:r>
          <w:rPr>
            <w:noProof/>
            <w:webHidden/>
          </w:rPr>
          <w:t>9</w:t>
        </w:r>
        <w:r>
          <w:rPr>
            <w:noProof/>
            <w:webHidden/>
          </w:rPr>
          <w:fldChar w:fldCharType="end"/>
        </w:r>
      </w:hyperlink>
    </w:p>
    <w:p w14:paraId="35594512" w14:textId="77777777" w:rsidR="007070BC" w:rsidRDefault="007070BC">
      <w:pPr>
        <w:pStyle w:val="TOC2"/>
        <w:tabs>
          <w:tab w:val="right" w:leader="dot" w:pos="8777"/>
        </w:tabs>
        <w:rPr>
          <w:rFonts w:asciiTheme="minorHAnsi" w:eastAsiaTheme="minorEastAsia" w:hAnsiTheme="minorHAnsi" w:cstheme="minorBidi"/>
          <w:noProof/>
          <w:color w:val="auto"/>
          <w:sz w:val="22"/>
          <w:szCs w:val="22"/>
        </w:rPr>
      </w:pPr>
      <w:hyperlink w:anchor="_Toc521069069" w:history="1">
        <w:r w:rsidRPr="00E81C93">
          <w:rPr>
            <w:rStyle w:val="Hyperlink"/>
            <w:noProof/>
          </w:rPr>
          <w:t>1.2. Scope</w:t>
        </w:r>
        <w:r>
          <w:rPr>
            <w:noProof/>
            <w:webHidden/>
          </w:rPr>
          <w:tab/>
        </w:r>
        <w:r>
          <w:rPr>
            <w:noProof/>
            <w:webHidden/>
          </w:rPr>
          <w:fldChar w:fldCharType="begin"/>
        </w:r>
        <w:r>
          <w:rPr>
            <w:noProof/>
            <w:webHidden/>
          </w:rPr>
          <w:instrText xml:space="preserve"> PAGEREF _Toc521069069 \h </w:instrText>
        </w:r>
        <w:r>
          <w:rPr>
            <w:noProof/>
            <w:webHidden/>
          </w:rPr>
        </w:r>
        <w:r>
          <w:rPr>
            <w:noProof/>
            <w:webHidden/>
          </w:rPr>
          <w:fldChar w:fldCharType="separate"/>
        </w:r>
        <w:r>
          <w:rPr>
            <w:noProof/>
            <w:webHidden/>
          </w:rPr>
          <w:t>9</w:t>
        </w:r>
        <w:r>
          <w:rPr>
            <w:noProof/>
            <w:webHidden/>
          </w:rPr>
          <w:fldChar w:fldCharType="end"/>
        </w:r>
      </w:hyperlink>
    </w:p>
    <w:p w14:paraId="3CBB96A3" w14:textId="77777777" w:rsidR="007070BC" w:rsidRDefault="007070BC">
      <w:pPr>
        <w:pStyle w:val="TOC2"/>
        <w:tabs>
          <w:tab w:val="right" w:leader="dot" w:pos="8777"/>
        </w:tabs>
        <w:rPr>
          <w:rFonts w:asciiTheme="minorHAnsi" w:eastAsiaTheme="minorEastAsia" w:hAnsiTheme="minorHAnsi" w:cstheme="minorBidi"/>
          <w:noProof/>
          <w:color w:val="auto"/>
          <w:sz w:val="22"/>
          <w:szCs w:val="22"/>
        </w:rPr>
      </w:pPr>
      <w:hyperlink w:anchor="_Toc521069070" w:history="1">
        <w:r w:rsidRPr="00E81C93">
          <w:rPr>
            <w:rStyle w:val="Hyperlink"/>
            <w:noProof/>
          </w:rPr>
          <w:t>1.3. Definitions, Acronyms and Abbreviations</w:t>
        </w:r>
        <w:r>
          <w:rPr>
            <w:noProof/>
            <w:webHidden/>
          </w:rPr>
          <w:tab/>
        </w:r>
        <w:r>
          <w:rPr>
            <w:noProof/>
            <w:webHidden/>
          </w:rPr>
          <w:fldChar w:fldCharType="begin"/>
        </w:r>
        <w:r>
          <w:rPr>
            <w:noProof/>
            <w:webHidden/>
          </w:rPr>
          <w:instrText xml:space="preserve"> PAGEREF _Toc521069070 \h </w:instrText>
        </w:r>
        <w:r>
          <w:rPr>
            <w:noProof/>
            <w:webHidden/>
          </w:rPr>
        </w:r>
        <w:r>
          <w:rPr>
            <w:noProof/>
            <w:webHidden/>
          </w:rPr>
          <w:fldChar w:fldCharType="separate"/>
        </w:r>
        <w:r>
          <w:rPr>
            <w:noProof/>
            <w:webHidden/>
          </w:rPr>
          <w:t>9</w:t>
        </w:r>
        <w:r>
          <w:rPr>
            <w:noProof/>
            <w:webHidden/>
          </w:rPr>
          <w:fldChar w:fldCharType="end"/>
        </w:r>
      </w:hyperlink>
    </w:p>
    <w:p w14:paraId="038EAF8E" w14:textId="77777777" w:rsidR="007070BC" w:rsidRDefault="007070BC">
      <w:pPr>
        <w:pStyle w:val="TOC2"/>
        <w:tabs>
          <w:tab w:val="right" w:leader="dot" w:pos="8777"/>
        </w:tabs>
        <w:rPr>
          <w:rFonts w:asciiTheme="minorHAnsi" w:eastAsiaTheme="minorEastAsia" w:hAnsiTheme="minorHAnsi" w:cstheme="minorBidi"/>
          <w:noProof/>
          <w:color w:val="auto"/>
          <w:sz w:val="22"/>
          <w:szCs w:val="22"/>
        </w:rPr>
      </w:pPr>
      <w:hyperlink w:anchor="_Toc521069071" w:history="1">
        <w:r w:rsidRPr="00E81C93">
          <w:rPr>
            <w:rStyle w:val="Hyperlink"/>
            <w:noProof/>
          </w:rPr>
          <w:t>1.4. References</w:t>
        </w:r>
        <w:r>
          <w:rPr>
            <w:noProof/>
            <w:webHidden/>
          </w:rPr>
          <w:tab/>
        </w:r>
        <w:r>
          <w:rPr>
            <w:noProof/>
            <w:webHidden/>
          </w:rPr>
          <w:fldChar w:fldCharType="begin"/>
        </w:r>
        <w:r>
          <w:rPr>
            <w:noProof/>
            <w:webHidden/>
          </w:rPr>
          <w:instrText xml:space="preserve"> PAGEREF _Toc521069071 \h </w:instrText>
        </w:r>
        <w:r>
          <w:rPr>
            <w:noProof/>
            <w:webHidden/>
          </w:rPr>
        </w:r>
        <w:r>
          <w:rPr>
            <w:noProof/>
            <w:webHidden/>
          </w:rPr>
          <w:fldChar w:fldCharType="separate"/>
        </w:r>
        <w:r>
          <w:rPr>
            <w:noProof/>
            <w:webHidden/>
          </w:rPr>
          <w:t>10</w:t>
        </w:r>
        <w:r>
          <w:rPr>
            <w:noProof/>
            <w:webHidden/>
          </w:rPr>
          <w:fldChar w:fldCharType="end"/>
        </w:r>
      </w:hyperlink>
    </w:p>
    <w:p w14:paraId="13F180E1" w14:textId="77777777" w:rsidR="007070BC" w:rsidRDefault="007070BC">
      <w:pPr>
        <w:pStyle w:val="TOC2"/>
        <w:tabs>
          <w:tab w:val="right" w:leader="dot" w:pos="8777"/>
        </w:tabs>
        <w:rPr>
          <w:rFonts w:asciiTheme="minorHAnsi" w:eastAsiaTheme="minorEastAsia" w:hAnsiTheme="minorHAnsi" w:cstheme="minorBidi"/>
          <w:noProof/>
          <w:color w:val="auto"/>
          <w:sz w:val="22"/>
          <w:szCs w:val="22"/>
        </w:rPr>
      </w:pPr>
      <w:hyperlink w:anchor="_Toc521069072" w:history="1">
        <w:r w:rsidRPr="00E81C93">
          <w:rPr>
            <w:rStyle w:val="Hyperlink"/>
            <w:noProof/>
          </w:rPr>
          <w:t>1.5. Overview</w:t>
        </w:r>
        <w:r>
          <w:rPr>
            <w:noProof/>
            <w:webHidden/>
          </w:rPr>
          <w:tab/>
        </w:r>
        <w:r>
          <w:rPr>
            <w:noProof/>
            <w:webHidden/>
          </w:rPr>
          <w:fldChar w:fldCharType="begin"/>
        </w:r>
        <w:r>
          <w:rPr>
            <w:noProof/>
            <w:webHidden/>
          </w:rPr>
          <w:instrText xml:space="preserve"> PAGEREF _Toc521069072 \h </w:instrText>
        </w:r>
        <w:r>
          <w:rPr>
            <w:noProof/>
            <w:webHidden/>
          </w:rPr>
        </w:r>
        <w:r>
          <w:rPr>
            <w:noProof/>
            <w:webHidden/>
          </w:rPr>
          <w:fldChar w:fldCharType="separate"/>
        </w:r>
        <w:r>
          <w:rPr>
            <w:noProof/>
            <w:webHidden/>
          </w:rPr>
          <w:t>10</w:t>
        </w:r>
        <w:r>
          <w:rPr>
            <w:noProof/>
            <w:webHidden/>
          </w:rPr>
          <w:fldChar w:fldCharType="end"/>
        </w:r>
      </w:hyperlink>
    </w:p>
    <w:p w14:paraId="32E9E43F"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73" w:history="1">
        <w:r w:rsidRPr="00E81C93">
          <w:rPr>
            <w:rStyle w:val="Hyperlink"/>
            <w:rFonts w:cs="Calibri"/>
            <w:noProof/>
          </w:rPr>
          <w:t>2. Description</w:t>
        </w:r>
        <w:r>
          <w:rPr>
            <w:noProof/>
            <w:webHidden/>
          </w:rPr>
          <w:tab/>
        </w:r>
        <w:r>
          <w:rPr>
            <w:noProof/>
            <w:webHidden/>
          </w:rPr>
          <w:fldChar w:fldCharType="begin"/>
        </w:r>
        <w:r>
          <w:rPr>
            <w:noProof/>
            <w:webHidden/>
          </w:rPr>
          <w:instrText xml:space="preserve"> PAGEREF _Toc521069073 \h </w:instrText>
        </w:r>
        <w:r>
          <w:rPr>
            <w:noProof/>
            <w:webHidden/>
          </w:rPr>
        </w:r>
        <w:r>
          <w:rPr>
            <w:noProof/>
            <w:webHidden/>
          </w:rPr>
          <w:fldChar w:fldCharType="separate"/>
        </w:r>
        <w:r>
          <w:rPr>
            <w:noProof/>
            <w:webHidden/>
          </w:rPr>
          <w:t>11</w:t>
        </w:r>
        <w:r>
          <w:rPr>
            <w:noProof/>
            <w:webHidden/>
          </w:rPr>
          <w:fldChar w:fldCharType="end"/>
        </w:r>
      </w:hyperlink>
    </w:p>
    <w:p w14:paraId="51E61AAE" w14:textId="77777777" w:rsidR="007070BC" w:rsidRDefault="007070BC">
      <w:pPr>
        <w:pStyle w:val="TOC2"/>
        <w:tabs>
          <w:tab w:val="right" w:leader="dot" w:pos="8777"/>
        </w:tabs>
        <w:rPr>
          <w:rFonts w:asciiTheme="minorHAnsi" w:eastAsiaTheme="minorEastAsia" w:hAnsiTheme="minorHAnsi" w:cstheme="minorBidi"/>
          <w:noProof/>
          <w:color w:val="auto"/>
          <w:sz w:val="22"/>
          <w:szCs w:val="22"/>
        </w:rPr>
      </w:pPr>
      <w:hyperlink w:anchor="_Toc521069074" w:history="1">
        <w:r w:rsidRPr="00E81C93">
          <w:rPr>
            <w:rStyle w:val="Hyperlink"/>
            <w:noProof/>
          </w:rPr>
          <w:t>2.1. Business Scenario</w:t>
        </w:r>
        <w:r>
          <w:rPr>
            <w:noProof/>
            <w:webHidden/>
          </w:rPr>
          <w:tab/>
        </w:r>
        <w:r>
          <w:rPr>
            <w:noProof/>
            <w:webHidden/>
          </w:rPr>
          <w:fldChar w:fldCharType="begin"/>
        </w:r>
        <w:r>
          <w:rPr>
            <w:noProof/>
            <w:webHidden/>
          </w:rPr>
          <w:instrText xml:space="preserve"> PAGEREF _Toc521069074 \h </w:instrText>
        </w:r>
        <w:r>
          <w:rPr>
            <w:noProof/>
            <w:webHidden/>
          </w:rPr>
        </w:r>
        <w:r>
          <w:rPr>
            <w:noProof/>
            <w:webHidden/>
          </w:rPr>
          <w:fldChar w:fldCharType="separate"/>
        </w:r>
        <w:r>
          <w:rPr>
            <w:noProof/>
            <w:webHidden/>
          </w:rPr>
          <w:t>11</w:t>
        </w:r>
        <w:r>
          <w:rPr>
            <w:noProof/>
            <w:webHidden/>
          </w:rPr>
          <w:fldChar w:fldCharType="end"/>
        </w:r>
      </w:hyperlink>
    </w:p>
    <w:p w14:paraId="039A5E3B" w14:textId="77777777" w:rsidR="007070BC" w:rsidRDefault="007070BC">
      <w:pPr>
        <w:pStyle w:val="TOC2"/>
        <w:tabs>
          <w:tab w:val="right" w:leader="dot" w:pos="8777"/>
        </w:tabs>
        <w:rPr>
          <w:rFonts w:asciiTheme="minorHAnsi" w:eastAsiaTheme="minorEastAsia" w:hAnsiTheme="minorHAnsi" w:cstheme="minorBidi"/>
          <w:noProof/>
          <w:color w:val="auto"/>
          <w:sz w:val="22"/>
          <w:szCs w:val="22"/>
        </w:rPr>
      </w:pPr>
      <w:hyperlink w:anchor="_Toc521069075" w:history="1">
        <w:r w:rsidRPr="00E81C93">
          <w:rPr>
            <w:rStyle w:val="Hyperlink"/>
            <w:noProof/>
          </w:rPr>
          <w:t>2.2. Legal Base</w:t>
        </w:r>
        <w:r>
          <w:rPr>
            <w:noProof/>
            <w:webHidden/>
          </w:rPr>
          <w:tab/>
        </w:r>
        <w:r>
          <w:rPr>
            <w:noProof/>
            <w:webHidden/>
          </w:rPr>
          <w:fldChar w:fldCharType="begin"/>
        </w:r>
        <w:r>
          <w:rPr>
            <w:noProof/>
            <w:webHidden/>
          </w:rPr>
          <w:instrText xml:space="preserve"> PAGEREF _Toc521069075 \h </w:instrText>
        </w:r>
        <w:r>
          <w:rPr>
            <w:noProof/>
            <w:webHidden/>
          </w:rPr>
        </w:r>
        <w:r>
          <w:rPr>
            <w:noProof/>
            <w:webHidden/>
          </w:rPr>
          <w:fldChar w:fldCharType="separate"/>
        </w:r>
        <w:r>
          <w:rPr>
            <w:noProof/>
            <w:webHidden/>
          </w:rPr>
          <w:t>11</w:t>
        </w:r>
        <w:r>
          <w:rPr>
            <w:noProof/>
            <w:webHidden/>
          </w:rPr>
          <w:fldChar w:fldCharType="end"/>
        </w:r>
      </w:hyperlink>
    </w:p>
    <w:p w14:paraId="541DA8D1"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76" w:history="1">
        <w:r w:rsidRPr="00E81C93">
          <w:rPr>
            <w:rStyle w:val="Hyperlink"/>
            <w:rFonts w:cs="Calibri"/>
            <w:noProof/>
          </w:rPr>
          <w:t>3. Actors &amp; Roles</w:t>
        </w:r>
        <w:r>
          <w:rPr>
            <w:noProof/>
            <w:webHidden/>
          </w:rPr>
          <w:tab/>
        </w:r>
        <w:r>
          <w:rPr>
            <w:noProof/>
            <w:webHidden/>
          </w:rPr>
          <w:fldChar w:fldCharType="begin"/>
        </w:r>
        <w:r>
          <w:rPr>
            <w:noProof/>
            <w:webHidden/>
          </w:rPr>
          <w:instrText xml:space="preserve"> PAGEREF _Toc521069076 \h </w:instrText>
        </w:r>
        <w:r>
          <w:rPr>
            <w:noProof/>
            <w:webHidden/>
          </w:rPr>
        </w:r>
        <w:r>
          <w:rPr>
            <w:noProof/>
            <w:webHidden/>
          </w:rPr>
          <w:fldChar w:fldCharType="separate"/>
        </w:r>
        <w:r>
          <w:rPr>
            <w:noProof/>
            <w:webHidden/>
          </w:rPr>
          <w:t>13</w:t>
        </w:r>
        <w:r>
          <w:rPr>
            <w:noProof/>
            <w:webHidden/>
          </w:rPr>
          <w:fldChar w:fldCharType="end"/>
        </w:r>
      </w:hyperlink>
    </w:p>
    <w:p w14:paraId="10E23A49"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77" w:history="1">
        <w:r w:rsidRPr="00E81C93">
          <w:rPr>
            <w:rStyle w:val="Hyperlink"/>
            <w:rFonts w:cs="Calibri"/>
            <w:noProof/>
          </w:rPr>
          <w:t>4. Use Case</w:t>
        </w:r>
        <w:r>
          <w:rPr>
            <w:noProof/>
            <w:webHidden/>
          </w:rPr>
          <w:tab/>
        </w:r>
        <w:r>
          <w:rPr>
            <w:noProof/>
            <w:webHidden/>
          </w:rPr>
          <w:fldChar w:fldCharType="begin"/>
        </w:r>
        <w:r>
          <w:rPr>
            <w:noProof/>
            <w:webHidden/>
          </w:rPr>
          <w:instrText xml:space="preserve"> PAGEREF _Toc521069077 \h </w:instrText>
        </w:r>
        <w:r>
          <w:rPr>
            <w:noProof/>
            <w:webHidden/>
          </w:rPr>
        </w:r>
        <w:r>
          <w:rPr>
            <w:noProof/>
            <w:webHidden/>
          </w:rPr>
          <w:fldChar w:fldCharType="separate"/>
        </w:r>
        <w:r>
          <w:rPr>
            <w:noProof/>
            <w:webHidden/>
          </w:rPr>
          <w:t>14</w:t>
        </w:r>
        <w:r>
          <w:rPr>
            <w:noProof/>
            <w:webHidden/>
          </w:rPr>
          <w:fldChar w:fldCharType="end"/>
        </w:r>
      </w:hyperlink>
    </w:p>
    <w:p w14:paraId="51E2CC9F" w14:textId="77777777" w:rsidR="007070BC" w:rsidRDefault="007070BC">
      <w:pPr>
        <w:pStyle w:val="TOC2"/>
        <w:tabs>
          <w:tab w:val="right" w:leader="dot" w:pos="8777"/>
        </w:tabs>
        <w:rPr>
          <w:rFonts w:asciiTheme="minorHAnsi" w:eastAsiaTheme="minorEastAsia" w:hAnsiTheme="minorHAnsi" w:cstheme="minorBidi"/>
          <w:noProof/>
          <w:color w:val="auto"/>
          <w:sz w:val="22"/>
          <w:szCs w:val="22"/>
        </w:rPr>
      </w:pPr>
      <w:hyperlink w:anchor="_Toc521069078" w:history="1">
        <w:r w:rsidRPr="00E81C93">
          <w:rPr>
            <w:rStyle w:val="Hyperlink"/>
            <w:noProof/>
          </w:rPr>
          <w:t>4.1. RUP Table Representation</w:t>
        </w:r>
        <w:r>
          <w:rPr>
            <w:noProof/>
            <w:webHidden/>
          </w:rPr>
          <w:tab/>
        </w:r>
        <w:r>
          <w:rPr>
            <w:noProof/>
            <w:webHidden/>
          </w:rPr>
          <w:fldChar w:fldCharType="begin"/>
        </w:r>
        <w:r>
          <w:rPr>
            <w:noProof/>
            <w:webHidden/>
          </w:rPr>
          <w:instrText xml:space="preserve"> PAGEREF _Toc521069078 \h </w:instrText>
        </w:r>
        <w:r>
          <w:rPr>
            <w:noProof/>
            <w:webHidden/>
          </w:rPr>
        </w:r>
        <w:r>
          <w:rPr>
            <w:noProof/>
            <w:webHidden/>
          </w:rPr>
          <w:fldChar w:fldCharType="separate"/>
        </w:r>
        <w:r>
          <w:rPr>
            <w:noProof/>
            <w:webHidden/>
          </w:rPr>
          <w:t>14</w:t>
        </w:r>
        <w:r>
          <w:rPr>
            <w:noProof/>
            <w:webHidden/>
          </w:rPr>
          <w:fldChar w:fldCharType="end"/>
        </w:r>
      </w:hyperlink>
    </w:p>
    <w:p w14:paraId="04D0E242" w14:textId="77777777" w:rsidR="007070BC" w:rsidRDefault="007070BC">
      <w:pPr>
        <w:pStyle w:val="TOC2"/>
        <w:tabs>
          <w:tab w:val="right" w:leader="dot" w:pos="8777"/>
        </w:tabs>
        <w:rPr>
          <w:rFonts w:asciiTheme="minorHAnsi" w:eastAsiaTheme="minorEastAsia" w:hAnsiTheme="minorHAnsi" w:cstheme="minorBidi"/>
          <w:noProof/>
          <w:color w:val="auto"/>
          <w:sz w:val="22"/>
          <w:szCs w:val="22"/>
        </w:rPr>
      </w:pPr>
      <w:hyperlink w:anchor="_Toc521069079" w:history="1">
        <w:r w:rsidRPr="00E81C93">
          <w:rPr>
            <w:rStyle w:val="Hyperlink"/>
            <w:noProof/>
          </w:rPr>
          <w:t>4.2. Request – Reply SEDs</w:t>
        </w:r>
        <w:r>
          <w:rPr>
            <w:noProof/>
            <w:webHidden/>
          </w:rPr>
          <w:tab/>
        </w:r>
        <w:r>
          <w:rPr>
            <w:noProof/>
            <w:webHidden/>
          </w:rPr>
          <w:fldChar w:fldCharType="begin"/>
        </w:r>
        <w:r>
          <w:rPr>
            <w:noProof/>
            <w:webHidden/>
          </w:rPr>
          <w:instrText xml:space="preserve"> PAGEREF _Toc521069079 \h </w:instrText>
        </w:r>
        <w:r>
          <w:rPr>
            <w:noProof/>
            <w:webHidden/>
          </w:rPr>
        </w:r>
        <w:r>
          <w:rPr>
            <w:noProof/>
            <w:webHidden/>
          </w:rPr>
          <w:fldChar w:fldCharType="separate"/>
        </w:r>
        <w:r>
          <w:rPr>
            <w:noProof/>
            <w:webHidden/>
          </w:rPr>
          <w:t>30</w:t>
        </w:r>
        <w:r>
          <w:rPr>
            <w:noProof/>
            <w:webHidden/>
          </w:rPr>
          <w:fldChar w:fldCharType="end"/>
        </w:r>
      </w:hyperlink>
    </w:p>
    <w:p w14:paraId="5C84A011" w14:textId="77777777" w:rsidR="007070BC" w:rsidRDefault="007070BC">
      <w:pPr>
        <w:pStyle w:val="TOC2"/>
        <w:tabs>
          <w:tab w:val="right" w:leader="dot" w:pos="8777"/>
        </w:tabs>
        <w:rPr>
          <w:rFonts w:asciiTheme="minorHAnsi" w:eastAsiaTheme="minorEastAsia" w:hAnsiTheme="minorHAnsi" w:cstheme="minorBidi"/>
          <w:noProof/>
          <w:color w:val="auto"/>
          <w:sz w:val="22"/>
          <w:szCs w:val="22"/>
        </w:rPr>
      </w:pPr>
      <w:hyperlink w:anchor="_Toc521069080" w:history="1">
        <w:r w:rsidRPr="00E81C93">
          <w:rPr>
            <w:rStyle w:val="Hyperlink"/>
            <w:noProof/>
          </w:rPr>
          <w:t>4.3. Attachments Allowed</w:t>
        </w:r>
        <w:r>
          <w:rPr>
            <w:noProof/>
            <w:webHidden/>
          </w:rPr>
          <w:tab/>
        </w:r>
        <w:r>
          <w:rPr>
            <w:noProof/>
            <w:webHidden/>
          </w:rPr>
          <w:fldChar w:fldCharType="begin"/>
        </w:r>
        <w:r>
          <w:rPr>
            <w:noProof/>
            <w:webHidden/>
          </w:rPr>
          <w:instrText xml:space="preserve"> PAGEREF _Toc521069080 \h </w:instrText>
        </w:r>
        <w:r>
          <w:rPr>
            <w:noProof/>
            <w:webHidden/>
          </w:rPr>
        </w:r>
        <w:r>
          <w:rPr>
            <w:noProof/>
            <w:webHidden/>
          </w:rPr>
          <w:fldChar w:fldCharType="separate"/>
        </w:r>
        <w:r>
          <w:rPr>
            <w:noProof/>
            <w:webHidden/>
          </w:rPr>
          <w:t>30</w:t>
        </w:r>
        <w:r>
          <w:rPr>
            <w:noProof/>
            <w:webHidden/>
          </w:rPr>
          <w:fldChar w:fldCharType="end"/>
        </w:r>
      </w:hyperlink>
    </w:p>
    <w:p w14:paraId="66FD9ED0" w14:textId="77777777" w:rsidR="007070BC" w:rsidRDefault="007070BC">
      <w:pPr>
        <w:pStyle w:val="TOC2"/>
        <w:tabs>
          <w:tab w:val="right" w:leader="dot" w:pos="8777"/>
        </w:tabs>
        <w:rPr>
          <w:rFonts w:asciiTheme="minorHAnsi" w:eastAsiaTheme="minorEastAsia" w:hAnsiTheme="minorHAnsi" w:cstheme="minorBidi"/>
          <w:noProof/>
          <w:color w:val="auto"/>
          <w:sz w:val="22"/>
          <w:szCs w:val="22"/>
        </w:rPr>
      </w:pPr>
      <w:hyperlink w:anchor="_Toc521069081" w:history="1">
        <w:r w:rsidRPr="00E81C93">
          <w:rPr>
            <w:rStyle w:val="Hyperlink"/>
            <w:noProof/>
          </w:rPr>
          <w:t>4.4. Artefacts used</w:t>
        </w:r>
        <w:r>
          <w:rPr>
            <w:noProof/>
            <w:webHidden/>
          </w:rPr>
          <w:tab/>
        </w:r>
        <w:r>
          <w:rPr>
            <w:noProof/>
            <w:webHidden/>
          </w:rPr>
          <w:fldChar w:fldCharType="begin"/>
        </w:r>
        <w:r>
          <w:rPr>
            <w:noProof/>
            <w:webHidden/>
          </w:rPr>
          <w:instrText xml:space="preserve"> PAGEREF _Toc521069081 \h </w:instrText>
        </w:r>
        <w:r>
          <w:rPr>
            <w:noProof/>
            <w:webHidden/>
          </w:rPr>
        </w:r>
        <w:r>
          <w:rPr>
            <w:noProof/>
            <w:webHidden/>
          </w:rPr>
          <w:fldChar w:fldCharType="separate"/>
        </w:r>
        <w:r>
          <w:rPr>
            <w:noProof/>
            <w:webHidden/>
          </w:rPr>
          <w:t>30</w:t>
        </w:r>
        <w:r>
          <w:rPr>
            <w:noProof/>
            <w:webHidden/>
          </w:rPr>
          <w:fldChar w:fldCharType="end"/>
        </w:r>
      </w:hyperlink>
    </w:p>
    <w:p w14:paraId="2AC28E52"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82" w:history="1">
        <w:r w:rsidRPr="00E81C93">
          <w:rPr>
            <w:rStyle w:val="Hyperlink"/>
            <w:rFonts w:cs="Calibri"/>
            <w:noProof/>
          </w:rPr>
          <w:t>5. Business Processes</w:t>
        </w:r>
        <w:r>
          <w:rPr>
            <w:noProof/>
            <w:webHidden/>
          </w:rPr>
          <w:tab/>
        </w:r>
        <w:r>
          <w:rPr>
            <w:noProof/>
            <w:webHidden/>
          </w:rPr>
          <w:fldChar w:fldCharType="begin"/>
        </w:r>
        <w:r>
          <w:rPr>
            <w:noProof/>
            <w:webHidden/>
          </w:rPr>
          <w:instrText xml:space="preserve"> PAGEREF _Toc521069082 \h </w:instrText>
        </w:r>
        <w:r>
          <w:rPr>
            <w:noProof/>
            <w:webHidden/>
          </w:rPr>
        </w:r>
        <w:r>
          <w:rPr>
            <w:noProof/>
            <w:webHidden/>
          </w:rPr>
          <w:fldChar w:fldCharType="separate"/>
        </w:r>
        <w:r>
          <w:rPr>
            <w:noProof/>
            <w:webHidden/>
          </w:rPr>
          <w:t>32</w:t>
        </w:r>
        <w:r>
          <w:rPr>
            <w:noProof/>
            <w:webHidden/>
          </w:rPr>
          <w:fldChar w:fldCharType="end"/>
        </w:r>
      </w:hyperlink>
    </w:p>
    <w:p w14:paraId="04DAA3D4"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83" w:history="1">
        <w:r w:rsidRPr="00E81C93">
          <w:rPr>
            <w:rStyle w:val="Hyperlink"/>
            <w:rFonts w:cs="Calibri"/>
            <w:noProof/>
          </w:rPr>
          <w:t>5.1. Case Owner</w:t>
        </w:r>
        <w:r>
          <w:rPr>
            <w:noProof/>
            <w:webHidden/>
          </w:rPr>
          <w:tab/>
        </w:r>
        <w:r>
          <w:rPr>
            <w:noProof/>
            <w:webHidden/>
          </w:rPr>
          <w:fldChar w:fldCharType="begin"/>
        </w:r>
        <w:r>
          <w:rPr>
            <w:noProof/>
            <w:webHidden/>
          </w:rPr>
          <w:instrText xml:space="preserve"> PAGEREF _Toc521069083 \h </w:instrText>
        </w:r>
        <w:r>
          <w:rPr>
            <w:noProof/>
            <w:webHidden/>
          </w:rPr>
        </w:r>
        <w:r>
          <w:rPr>
            <w:noProof/>
            <w:webHidden/>
          </w:rPr>
          <w:fldChar w:fldCharType="separate"/>
        </w:r>
        <w:r>
          <w:rPr>
            <w:noProof/>
            <w:webHidden/>
          </w:rPr>
          <w:t>33</w:t>
        </w:r>
        <w:r>
          <w:rPr>
            <w:noProof/>
            <w:webHidden/>
          </w:rPr>
          <w:fldChar w:fldCharType="end"/>
        </w:r>
      </w:hyperlink>
    </w:p>
    <w:p w14:paraId="52CBACCB"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84" w:history="1">
        <w:r w:rsidRPr="00E81C93">
          <w:rPr>
            <w:rStyle w:val="Hyperlink"/>
            <w:rFonts w:cs="Calibri"/>
            <w:noProof/>
          </w:rPr>
          <w:t>5.2. Counterparty</w:t>
        </w:r>
        <w:r>
          <w:rPr>
            <w:noProof/>
            <w:webHidden/>
          </w:rPr>
          <w:tab/>
        </w:r>
        <w:r>
          <w:rPr>
            <w:noProof/>
            <w:webHidden/>
          </w:rPr>
          <w:fldChar w:fldCharType="begin"/>
        </w:r>
        <w:r>
          <w:rPr>
            <w:noProof/>
            <w:webHidden/>
          </w:rPr>
          <w:instrText xml:space="preserve"> PAGEREF _Toc521069084 \h </w:instrText>
        </w:r>
        <w:r>
          <w:rPr>
            <w:noProof/>
            <w:webHidden/>
          </w:rPr>
        </w:r>
        <w:r>
          <w:rPr>
            <w:noProof/>
            <w:webHidden/>
          </w:rPr>
          <w:fldChar w:fldCharType="separate"/>
        </w:r>
        <w:r>
          <w:rPr>
            <w:noProof/>
            <w:webHidden/>
          </w:rPr>
          <w:t>34</w:t>
        </w:r>
        <w:r>
          <w:rPr>
            <w:noProof/>
            <w:webHidden/>
          </w:rPr>
          <w:fldChar w:fldCharType="end"/>
        </w:r>
      </w:hyperlink>
    </w:p>
    <w:p w14:paraId="6AB0CB19"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85" w:history="1">
        <w:r w:rsidRPr="00E81C93">
          <w:rPr>
            <w:rStyle w:val="Hyperlink"/>
            <w:noProof/>
          </w:rPr>
          <w:t>5.3. Sub Processes</w:t>
        </w:r>
        <w:r>
          <w:rPr>
            <w:noProof/>
            <w:webHidden/>
          </w:rPr>
          <w:tab/>
        </w:r>
        <w:r>
          <w:rPr>
            <w:noProof/>
            <w:webHidden/>
          </w:rPr>
          <w:fldChar w:fldCharType="begin"/>
        </w:r>
        <w:r>
          <w:rPr>
            <w:noProof/>
            <w:webHidden/>
          </w:rPr>
          <w:instrText xml:space="preserve"> PAGEREF _Toc521069085 \h </w:instrText>
        </w:r>
        <w:r>
          <w:rPr>
            <w:noProof/>
            <w:webHidden/>
          </w:rPr>
        </w:r>
        <w:r>
          <w:rPr>
            <w:noProof/>
            <w:webHidden/>
          </w:rPr>
          <w:fldChar w:fldCharType="separate"/>
        </w:r>
        <w:r>
          <w:rPr>
            <w:noProof/>
            <w:webHidden/>
          </w:rPr>
          <w:t>35</w:t>
        </w:r>
        <w:r>
          <w:rPr>
            <w:noProof/>
            <w:webHidden/>
          </w:rPr>
          <w:fldChar w:fldCharType="end"/>
        </w:r>
      </w:hyperlink>
    </w:p>
    <w:p w14:paraId="1B6C78BE"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86" w:history="1">
        <w:r w:rsidRPr="00E81C93">
          <w:rPr>
            <w:rStyle w:val="Hyperlink"/>
            <w:noProof/>
          </w:rPr>
          <w:t>5.3.1. Case Owner's sub process: 'Contestation initiated by the Case Owner'</w:t>
        </w:r>
        <w:r>
          <w:rPr>
            <w:noProof/>
            <w:webHidden/>
          </w:rPr>
          <w:tab/>
        </w:r>
        <w:r>
          <w:rPr>
            <w:noProof/>
            <w:webHidden/>
          </w:rPr>
          <w:fldChar w:fldCharType="begin"/>
        </w:r>
        <w:r>
          <w:rPr>
            <w:noProof/>
            <w:webHidden/>
          </w:rPr>
          <w:instrText xml:space="preserve"> PAGEREF _Toc521069086 \h </w:instrText>
        </w:r>
        <w:r>
          <w:rPr>
            <w:noProof/>
            <w:webHidden/>
          </w:rPr>
        </w:r>
        <w:r>
          <w:rPr>
            <w:noProof/>
            <w:webHidden/>
          </w:rPr>
          <w:fldChar w:fldCharType="separate"/>
        </w:r>
        <w:r>
          <w:rPr>
            <w:noProof/>
            <w:webHidden/>
          </w:rPr>
          <w:t>35</w:t>
        </w:r>
        <w:r>
          <w:rPr>
            <w:noProof/>
            <w:webHidden/>
          </w:rPr>
          <w:fldChar w:fldCharType="end"/>
        </w:r>
      </w:hyperlink>
    </w:p>
    <w:p w14:paraId="2B60D1C3"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87" w:history="1">
        <w:r w:rsidRPr="00E81C93">
          <w:rPr>
            <w:rStyle w:val="Hyperlink"/>
            <w:noProof/>
          </w:rPr>
          <w:t>5.3.2. Case Owner's sub process: 'Receive Contestation from Counterparty'</w:t>
        </w:r>
        <w:r>
          <w:rPr>
            <w:noProof/>
            <w:webHidden/>
          </w:rPr>
          <w:tab/>
        </w:r>
        <w:r>
          <w:rPr>
            <w:noProof/>
            <w:webHidden/>
          </w:rPr>
          <w:fldChar w:fldCharType="begin"/>
        </w:r>
        <w:r>
          <w:rPr>
            <w:noProof/>
            <w:webHidden/>
          </w:rPr>
          <w:instrText xml:space="preserve"> PAGEREF _Toc521069087 \h </w:instrText>
        </w:r>
        <w:r>
          <w:rPr>
            <w:noProof/>
            <w:webHidden/>
          </w:rPr>
        </w:r>
        <w:r>
          <w:rPr>
            <w:noProof/>
            <w:webHidden/>
          </w:rPr>
          <w:fldChar w:fldCharType="separate"/>
        </w:r>
        <w:r>
          <w:rPr>
            <w:noProof/>
            <w:webHidden/>
          </w:rPr>
          <w:t>35</w:t>
        </w:r>
        <w:r>
          <w:rPr>
            <w:noProof/>
            <w:webHidden/>
          </w:rPr>
          <w:fldChar w:fldCharType="end"/>
        </w:r>
      </w:hyperlink>
    </w:p>
    <w:p w14:paraId="3C5BFD48"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88" w:history="1">
        <w:r w:rsidRPr="00E81C93">
          <w:rPr>
            <w:rStyle w:val="Hyperlink"/>
            <w:noProof/>
          </w:rPr>
          <w:t>5.3.3. Case Owner's sub process: 'Receive Reimbursement Request'</w:t>
        </w:r>
        <w:r>
          <w:rPr>
            <w:noProof/>
            <w:webHidden/>
          </w:rPr>
          <w:tab/>
        </w:r>
        <w:r>
          <w:rPr>
            <w:noProof/>
            <w:webHidden/>
          </w:rPr>
          <w:fldChar w:fldCharType="begin"/>
        </w:r>
        <w:r>
          <w:rPr>
            <w:noProof/>
            <w:webHidden/>
          </w:rPr>
          <w:instrText xml:space="preserve"> PAGEREF _Toc521069088 \h </w:instrText>
        </w:r>
        <w:r>
          <w:rPr>
            <w:noProof/>
            <w:webHidden/>
          </w:rPr>
        </w:r>
        <w:r>
          <w:rPr>
            <w:noProof/>
            <w:webHidden/>
          </w:rPr>
          <w:fldChar w:fldCharType="separate"/>
        </w:r>
        <w:r>
          <w:rPr>
            <w:noProof/>
            <w:webHidden/>
          </w:rPr>
          <w:t>36</w:t>
        </w:r>
        <w:r>
          <w:rPr>
            <w:noProof/>
            <w:webHidden/>
          </w:rPr>
          <w:fldChar w:fldCharType="end"/>
        </w:r>
      </w:hyperlink>
    </w:p>
    <w:p w14:paraId="30108C06"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89" w:history="1">
        <w:r w:rsidRPr="00E81C93">
          <w:rPr>
            <w:rStyle w:val="Hyperlink"/>
            <w:noProof/>
          </w:rPr>
          <w:t>5.3.4. Counterparty's sub process: 'Receive Contestation from Case Owner'</w:t>
        </w:r>
        <w:r>
          <w:rPr>
            <w:noProof/>
            <w:webHidden/>
          </w:rPr>
          <w:tab/>
        </w:r>
        <w:r>
          <w:rPr>
            <w:noProof/>
            <w:webHidden/>
          </w:rPr>
          <w:fldChar w:fldCharType="begin"/>
        </w:r>
        <w:r>
          <w:rPr>
            <w:noProof/>
            <w:webHidden/>
          </w:rPr>
          <w:instrText xml:space="preserve"> PAGEREF _Toc521069089 \h </w:instrText>
        </w:r>
        <w:r>
          <w:rPr>
            <w:noProof/>
            <w:webHidden/>
          </w:rPr>
        </w:r>
        <w:r>
          <w:rPr>
            <w:noProof/>
            <w:webHidden/>
          </w:rPr>
          <w:fldChar w:fldCharType="separate"/>
        </w:r>
        <w:r>
          <w:rPr>
            <w:noProof/>
            <w:webHidden/>
          </w:rPr>
          <w:t>36</w:t>
        </w:r>
        <w:r>
          <w:rPr>
            <w:noProof/>
            <w:webHidden/>
          </w:rPr>
          <w:fldChar w:fldCharType="end"/>
        </w:r>
      </w:hyperlink>
    </w:p>
    <w:p w14:paraId="05D885FE"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90" w:history="1">
        <w:r w:rsidRPr="00E81C93">
          <w:rPr>
            <w:rStyle w:val="Hyperlink"/>
            <w:noProof/>
          </w:rPr>
          <w:t>5.3.5. Counterparty's sub process: 'Contestation initiated by Counterparty'</w:t>
        </w:r>
        <w:r>
          <w:rPr>
            <w:noProof/>
            <w:webHidden/>
          </w:rPr>
          <w:tab/>
        </w:r>
        <w:r>
          <w:rPr>
            <w:noProof/>
            <w:webHidden/>
          </w:rPr>
          <w:fldChar w:fldCharType="begin"/>
        </w:r>
        <w:r>
          <w:rPr>
            <w:noProof/>
            <w:webHidden/>
          </w:rPr>
          <w:instrText xml:space="preserve"> PAGEREF _Toc521069090 \h </w:instrText>
        </w:r>
        <w:r>
          <w:rPr>
            <w:noProof/>
            <w:webHidden/>
          </w:rPr>
        </w:r>
        <w:r>
          <w:rPr>
            <w:noProof/>
            <w:webHidden/>
          </w:rPr>
          <w:fldChar w:fldCharType="separate"/>
        </w:r>
        <w:r>
          <w:rPr>
            <w:noProof/>
            <w:webHidden/>
          </w:rPr>
          <w:t>37</w:t>
        </w:r>
        <w:r>
          <w:rPr>
            <w:noProof/>
            <w:webHidden/>
          </w:rPr>
          <w:fldChar w:fldCharType="end"/>
        </w:r>
      </w:hyperlink>
    </w:p>
    <w:p w14:paraId="5E992382"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91" w:history="1">
        <w:r w:rsidRPr="00E81C93">
          <w:rPr>
            <w:rStyle w:val="Hyperlink"/>
            <w:noProof/>
          </w:rPr>
          <w:t>5.3.6. Counterparty's sub process: 'Reimbursement of costs'</w:t>
        </w:r>
        <w:r>
          <w:rPr>
            <w:noProof/>
            <w:webHidden/>
          </w:rPr>
          <w:tab/>
        </w:r>
        <w:r>
          <w:rPr>
            <w:noProof/>
            <w:webHidden/>
          </w:rPr>
          <w:fldChar w:fldCharType="begin"/>
        </w:r>
        <w:r>
          <w:rPr>
            <w:noProof/>
            <w:webHidden/>
          </w:rPr>
          <w:instrText xml:space="preserve"> PAGEREF _Toc521069091 \h </w:instrText>
        </w:r>
        <w:r>
          <w:rPr>
            <w:noProof/>
            <w:webHidden/>
          </w:rPr>
        </w:r>
        <w:r>
          <w:rPr>
            <w:noProof/>
            <w:webHidden/>
          </w:rPr>
          <w:fldChar w:fldCharType="separate"/>
        </w:r>
        <w:r>
          <w:rPr>
            <w:noProof/>
            <w:webHidden/>
          </w:rPr>
          <w:t>37</w:t>
        </w:r>
        <w:r>
          <w:rPr>
            <w:noProof/>
            <w:webHidden/>
          </w:rPr>
          <w:fldChar w:fldCharType="end"/>
        </w:r>
      </w:hyperlink>
    </w:p>
    <w:p w14:paraId="33F421F2"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92" w:history="1">
        <w:r w:rsidRPr="00E81C93">
          <w:rPr>
            <w:rStyle w:val="Hyperlink"/>
            <w:rFonts w:cs="Calibri"/>
            <w:noProof/>
          </w:rPr>
          <w:t>6. Appendices</w:t>
        </w:r>
        <w:r>
          <w:rPr>
            <w:noProof/>
            <w:webHidden/>
          </w:rPr>
          <w:tab/>
        </w:r>
        <w:r>
          <w:rPr>
            <w:noProof/>
            <w:webHidden/>
          </w:rPr>
          <w:fldChar w:fldCharType="begin"/>
        </w:r>
        <w:r>
          <w:rPr>
            <w:noProof/>
            <w:webHidden/>
          </w:rPr>
          <w:instrText xml:space="preserve"> PAGEREF _Toc521069092 \h </w:instrText>
        </w:r>
        <w:r>
          <w:rPr>
            <w:noProof/>
            <w:webHidden/>
          </w:rPr>
        </w:r>
        <w:r>
          <w:rPr>
            <w:noProof/>
            <w:webHidden/>
          </w:rPr>
          <w:fldChar w:fldCharType="separate"/>
        </w:r>
        <w:r>
          <w:rPr>
            <w:noProof/>
            <w:webHidden/>
          </w:rPr>
          <w:t>38</w:t>
        </w:r>
        <w:r>
          <w:rPr>
            <w:noProof/>
            <w:webHidden/>
          </w:rPr>
          <w:fldChar w:fldCharType="end"/>
        </w:r>
      </w:hyperlink>
    </w:p>
    <w:p w14:paraId="37C71416" w14:textId="77777777" w:rsidR="007070BC" w:rsidRDefault="007070BC">
      <w:pPr>
        <w:pStyle w:val="TOC1"/>
        <w:tabs>
          <w:tab w:val="right" w:leader="dot" w:pos="8777"/>
        </w:tabs>
        <w:rPr>
          <w:rFonts w:asciiTheme="minorHAnsi" w:eastAsiaTheme="minorEastAsia" w:hAnsiTheme="minorHAnsi" w:cstheme="minorBidi"/>
          <w:noProof/>
          <w:color w:val="auto"/>
          <w:sz w:val="22"/>
          <w:szCs w:val="22"/>
        </w:rPr>
      </w:pPr>
      <w:hyperlink w:anchor="_Toc521069093" w:history="1">
        <w:r w:rsidRPr="00E81C93">
          <w:rPr>
            <w:rStyle w:val="Hyperlink"/>
            <w:rFonts w:cs="Calibri"/>
            <w:noProof/>
          </w:rPr>
          <w:t>6.1. Issues</w:t>
        </w:r>
        <w:r>
          <w:rPr>
            <w:noProof/>
            <w:webHidden/>
          </w:rPr>
          <w:tab/>
        </w:r>
        <w:r>
          <w:rPr>
            <w:noProof/>
            <w:webHidden/>
          </w:rPr>
          <w:fldChar w:fldCharType="begin"/>
        </w:r>
        <w:r>
          <w:rPr>
            <w:noProof/>
            <w:webHidden/>
          </w:rPr>
          <w:instrText xml:space="preserve"> PAGEREF _Toc521069093 \h </w:instrText>
        </w:r>
        <w:r>
          <w:rPr>
            <w:noProof/>
            <w:webHidden/>
          </w:rPr>
        </w:r>
        <w:r>
          <w:rPr>
            <w:noProof/>
            <w:webHidden/>
          </w:rPr>
          <w:fldChar w:fldCharType="separate"/>
        </w:r>
        <w:r>
          <w:rPr>
            <w:noProof/>
            <w:webHidden/>
          </w:rPr>
          <w:t>38</w:t>
        </w:r>
        <w:r>
          <w:rPr>
            <w:noProof/>
            <w:webHidden/>
          </w:rPr>
          <w:fldChar w:fldCharType="end"/>
        </w:r>
      </w:hyperlink>
    </w:p>
    <w:p w14:paraId="61ADA476" w14:textId="77777777" w:rsidR="00B41BBD" w:rsidRPr="000218CD" w:rsidRDefault="00D2200F">
      <w:pPr>
        <w:rPr>
          <w:sz w:val="22"/>
        </w:rPr>
      </w:pPr>
      <w:r w:rsidRPr="000218CD">
        <w:rPr>
          <w:sz w:val="22"/>
        </w:rPr>
        <w:fldChar w:fldCharType="end"/>
      </w:r>
    </w:p>
    <w:p w14:paraId="5D8B3FFF" w14:textId="77777777" w:rsidR="002E6ECB" w:rsidRPr="000218CD" w:rsidRDefault="002E6ECB">
      <w:pPr>
        <w:jc w:val="left"/>
        <w:rPr>
          <w:rFonts w:eastAsia="Calibri" w:cs="Calibri"/>
          <w:b/>
          <w:color w:val="000000"/>
          <w:sz w:val="28"/>
          <w:szCs w:val="22"/>
          <w:lang w:eastAsia="en-US"/>
        </w:rPr>
      </w:pPr>
      <w:bookmarkStart w:id="1" w:name="_Headings_and_subheadings"/>
      <w:bookmarkEnd w:id="1"/>
      <w:r w:rsidRPr="000218CD">
        <w:rPr>
          <w:rFonts w:eastAsia="Calibri" w:cs="Calibri"/>
          <w:b/>
          <w:color w:val="000000"/>
          <w:sz w:val="28"/>
          <w:szCs w:val="22"/>
          <w:lang w:eastAsia="en-US"/>
        </w:rPr>
        <w:br w:type="page"/>
      </w:r>
    </w:p>
    <w:p w14:paraId="42230083" w14:textId="77777777" w:rsidR="002E6ECB" w:rsidRPr="000218CD" w:rsidRDefault="002E6ECB" w:rsidP="002E6ECB">
      <w:pPr>
        <w:spacing w:after="20" w:line="276" w:lineRule="auto"/>
        <w:jc w:val="left"/>
        <w:rPr>
          <w:rFonts w:eastAsia="Calibri" w:cs="Calibri"/>
          <w:b/>
          <w:color w:val="000000"/>
          <w:sz w:val="22"/>
          <w:szCs w:val="22"/>
          <w:lang w:eastAsia="en-US"/>
        </w:rPr>
      </w:pPr>
      <w:r w:rsidRPr="000218CD">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0218CD" w14:paraId="127FD04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53D78A7D" w14:textId="77777777" w:rsidR="00413824" w:rsidRPr="000218CD" w:rsidRDefault="00413824" w:rsidP="00413824">
            <w:pPr>
              <w:spacing w:line="276" w:lineRule="auto"/>
              <w:jc w:val="left"/>
              <w:rPr>
                <w:rFonts w:eastAsia="PMingLiU" w:cs="Calibri"/>
                <w:b/>
                <w:color w:val="auto"/>
                <w:sz w:val="22"/>
                <w:szCs w:val="22"/>
                <w:lang w:eastAsia="en-US"/>
              </w:rPr>
            </w:pPr>
            <w:r w:rsidRPr="000218CD">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0EE8C2A4" w14:textId="77777777" w:rsidR="00413824" w:rsidRPr="000218CD" w:rsidRDefault="00413824" w:rsidP="00413824">
            <w:pPr>
              <w:spacing w:line="276" w:lineRule="auto"/>
              <w:jc w:val="left"/>
              <w:rPr>
                <w:rFonts w:eastAsia="PMingLiU" w:cs="Calibri"/>
                <w:b/>
                <w:color w:val="auto"/>
                <w:sz w:val="22"/>
                <w:szCs w:val="22"/>
                <w:lang w:eastAsia="en-US"/>
              </w:rPr>
            </w:pPr>
            <w:r w:rsidRPr="000218CD">
              <w:rPr>
                <w:rFonts w:cs="Calibri"/>
                <w:b/>
                <w:color w:val="auto"/>
                <w:sz w:val="22"/>
                <w:szCs w:val="22"/>
                <w:lang w:eastAsia="en-US"/>
              </w:rPr>
              <w:t>Value</w:t>
            </w:r>
          </w:p>
        </w:tc>
      </w:tr>
      <w:tr w:rsidR="00413824" w:rsidRPr="000218CD" w14:paraId="5B98551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C658D81" w14:textId="77777777" w:rsidR="00413824" w:rsidRPr="000218CD" w:rsidRDefault="00413824" w:rsidP="00413824">
            <w:pPr>
              <w:spacing w:line="276" w:lineRule="auto"/>
              <w:jc w:val="left"/>
              <w:rPr>
                <w:rFonts w:cs="Calibri"/>
                <w:b/>
                <w:color w:val="auto"/>
                <w:sz w:val="22"/>
                <w:szCs w:val="22"/>
                <w:lang w:eastAsia="en-US"/>
              </w:rPr>
            </w:pPr>
            <w:r w:rsidRPr="000218CD">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78FDCE3" w14:textId="77777777" w:rsidR="002644BA" w:rsidRPr="000218CD" w:rsidRDefault="002644BA" w:rsidP="00F43DE2">
            <w:pPr>
              <w:spacing w:line="276" w:lineRule="auto"/>
              <w:jc w:val="left"/>
              <w:rPr>
                <w:rFonts w:cs="Calibri"/>
                <w:b/>
                <w:bCs/>
                <w:color w:val="984806"/>
                <w:sz w:val="22"/>
                <w:szCs w:val="22"/>
                <w:lang w:eastAsia="en-US"/>
              </w:rPr>
            </w:pPr>
            <w:r w:rsidRPr="000218CD">
              <w:rPr>
                <w:rFonts w:cs="Calibri"/>
                <w:b/>
                <w:bCs/>
                <w:color w:val="984806"/>
                <w:sz w:val="22"/>
                <w:szCs w:val="22"/>
                <w:lang w:eastAsia="en-US"/>
              </w:rPr>
              <w:t>Business Use Case</w:t>
            </w:r>
          </w:p>
          <w:p w14:paraId="658C8A08" w14:textId="0D3FE5E7" w:rsidR="00413824" w:rsidRPr="000218CD" w:rsidRDefault="002644BA" w:rsidP="002644BA">
            <w:pPr>
              <w:spacing w:line="276" w:lineRule="auto"/>
              <w:jc w:val="left"/>
              <w:rPr>
                <w:rFonts w:cs="Calibri"/>
                <w:b/>
                <w:bCs/>
                <w:color w:val="984806"/>
                <w:sz w:val="22"/>
                <w:szCs w:val="22"/>
                <w:lang w:eastAsia="en-US"/>
              </w:rPr>
            </w:pPr>
            <w:r w:rsidRPr="000218CD">
              <w:rPr>
                <w:rFonts w:cs="Calibri"/>
                <w:b/>
                <w:bCs/>
                <w:color w:val="984806"/>
                <w:sz w:val="22"/>
                <w:szCs w:val="22"/>
                <w:lang w:eastAsia="en-US"/>
              </w:rPr>
              <w:t>R_BUC_07 – Request for recovery</w:t>
            </w:r>
          </w:p>
        </w:tc>
      </w:tr>
      <w:tr w:rsidR="00413824" w:rsidRPr="000218CD" w14:paraId="18B8C53A"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7E05E4D7" w14:textId="77777777" w:rsidR="00413824" w:rsidRPr="000218CD" w:rsidRDefault="00413824" w:rsidP="00413824">
            <w:pPr>
              <w:spacing w:line="276" w:lineRule="auto"/>
              <w:jc w:val="left"/>
              <w:rPr>
                <w:rFonts w:cs="Calibri"/>
                <w:b/>
                <w:color w:val="auto"/>
                <w:sz w:val="22"/>
                <w:szCs w:val="22"/>
                <w:lang w:eastAsia="en-US"/>
              </w:rPr>
            </w:pPr>
            <w:r w:rsidRPr="000218CD">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3290BDC" w14:textId="77777777" w:rsidR="00413824" w:rsidRPr="000218CD" w:rsidRDefault="00413824" w:rsidP="00413824">
            <w:pPr>
              <w:spacing w:line="276" w:lineRule="auto"/>
              <w:jc w:val="left"/>
              <w:rPr>
                <w:rFonts w:cs="Calibri"/>
                <w:color w:val="984806"/>
                <w:sz w:val="22"/>
                <w:szCs w:val="22"/>
                <w:lang w:eastAsia="en-US"/>
              </w:rPr>
            </w:pPr>
            <w:r w:rsidRPr="000218CD">
              <w:rPr>
                <w:rFonts w:cs="Calibri"/>
                <w:b/>
                <w:bCs/>
                <w:color w:val="984806"/>
                <w:sz w:val="22"/>
                <w:szCs w:val="22"/>
                <w:lang w:eastAsia="en-US"/>
              </w:rPr>
              <w:t>EESSI (Electronic Exchange of Social Security Information) Project</w:t>
            </w:r>
          </w:p>
        </w:tc>
      </w:tr>
      <w:tr w:rsidR="00413824" w:rsidRPr="000218CD" w14:paraId="6DB2682E"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372EE6F" w14:textId="77777777" w:rsidR="00413824" w:rsidRPr="000218CD" w:rsidRDefault="00413824" w:rsidP="00413824">
            <w:pPr>
              <w:spacing w:line="276" w:lineRule="auto"/>
              <w:jc w:val="left"/>
              <w:rPr>
                <w:rFonts w:cs="Calibri"/>
                <w:b/>
                <w:color w:val="auto"/>
                <w:sz w:val="22"/>
                <w:szCs w:val="22"/>
                <w:lang w:eastAsia="en-US"/>
              </w:rPr>
            </w:pPr>
            <w:r w:rsidRPr="000218CD">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6B31B9D1" w14:textId="72D6EBFC" w:rsidR="00413824" w:rsidRPr="000218CD" w:rsidRDefault="00073317" w:rsidP="00413824">
            <w:pPr>
              <w:spacing w:line="276" w:lineRule="auto"/>
              <w:jc w:val="left"/>
              <w:rPr>
                <w:rFonts w:cs="Calibri"/>
                <w:b/>
                <w:bCs/>
                <w:color w:val="984806"/>
                <w:sz w:val="22"/>
                <w:szCs w:val="22"/>
                <w:lang w:eastAsia="en-US"/>
              </w:rPr>
            </w:pPr>
            <w:r>
              <w:rPr>
                <w:rFonts w:cs="Calibri"/>
                <w:b/>
                <w:bCs/>
                <w:color w:val="984806"/>
                <w:sz w:val="22"/>
                <w:szCs w:val="22"/>
                <w:lang w:val="en-US" w:eastAsia="en-US"/>
              </w:rPr>
              <w:t>European Commission, DG EMPL F5</w:t>
            </w:r>
          </w:p>
        </w:tc>
      </w:tr>
      <w:tr w:rsidR="00413824" w:rsidRPr="000218CD" w14:paraId="6AE0F73A"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7053A438" w14:textId="5B527F30" w:rsidR="00413824" w:rsidRPr="000218CD" w:rsidRDefault="00073317" w:rsidP="00413824">
            <w:pPr>
              <w:spacing w:line="276" w:lineRule="auto"/>
              <w:jc w:val="left"/>
              <w:rPr>
                <w:rFonts w:cs="Calibri"/>
                <w:b/>
                <w:color w:val="auto"/>
                <w:sz w:val="22"/>
                <w:szCs w:val="22"/>
                <w:lang w:eastAsia="en-US"/>
              </w:rPr>
            </w:pPr>
            <w:r>
              <w:rPr>
                <w:rFonts w:cs="Calibri"/>
                <w:b/>
                <w:color w:val="auto"/>
                <w:sz w:val="22"/>
                <w:szCs w:val="22"/>
                <w:lang w:eastAsia="en-US"/>
              </w:rPr>
              <w:t>System</w:t>
            </w:r>
            <w:r w:rsidR="00413824" w:rsidRPr="000218CD">
              <w:rPr>
                <w:rFonts w:cs="Calibri"/>
                <w:b/>
                <w:color w:val="auto"/>
                <w:sz w:val="22"/>
                <w:szCs w:val="22"/>
                <w:lang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3CFEDC1" w14:textId="66559C47" w:rsidR="00413824" w:rsidRPr="000218CD" w:rsidRDefault="00073317" w:rsidP="00413824">
            <w:pPr>
              <w:spacing w:line="276" w:lineRule="auto"/>
              <w:jc w:val="left"/>
              <w:rPr>
                <w:rFonts w:cs="Calibri"/>
                <w:b/>
                <w:bCs/>
                <w:color w:val="984806"/>
                <w:sz w:val="22"/>
                <w:szCs w:val="22"/>
                <w:lang w:eastAsia="en-US"/>
              </w:rPr>
            </w:pPr>
            <w:r>
              <w:rPr>
                <w:rFonts w:cs="Calibri"/>
                <w:b/>
                <w:bCs/>
                <w:color w:val="984806"/>
                <w:sz w:val="22"/>
                <w:szCs w:val="22"/>
                <w:lang w:val="en-US" w:eastAsia="en-US"/>
              </w:rPr>
              <w:t>European Commission, DG EMPL D2</w:t>
            </w:r>
          </w:p>
        </w:tc>
      </w:tr>
      <w:tr w:rsidR="00413824" w:rsidRPr="000218CD" w14:paraId="45C7A282"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43BE763" w14:textId="77777777" w:rsidR="00413824" w:rsidRPr="000218CD" w:rsidRDefault="00413824" w:rsidP="00413824">
            <w:pPr>
              <w:spacing w:line="276" w:lineRule="auto"/>
              <w:jc w:val="left"/>
              <w:rPr>
                <w:rFonts w:cs="Calibri"/>
                <w:b/>
                <w:color w:val="auto"/>
                <w:sz w:val="22"/>
                <w:szCs w:val="22"/>
                <w:lang w:eastAsia="en-US"/>
              </w:rPr>
            </w:pPr>
            <w:r w:rsidRPr="000218CD">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9289ACE" w14:textId="3B026A61" w:rsidR="00413824" w:rsidRPr="000218CD" w:rsidRDefault="009A28DF" w:rsidP="005A06BD">
            <w:pPr>
              <w:spacing w:line="276" w:lineRule="auto"/>
              <w:jc w:val="left"/>
              <w:rPr>
                <w:rFonts w:cs="Calibri"/>
                <w:b/>
                <w:bCs/>
                <w:color w:val="984806"/>
                <w:sz w:val="22"/>
                <w:szCs w:val="22"/>
                <w:lang w:eastAsia="en-US"/>
              </w:rPr>
            </w:pPr>
            <w:r>
              <w:rPr>
                <w:rFonts w:cs="Calibri"/>
                <w:b/>
                <w:bCs/>
                <w:color w:val="984806"/>
                <w:sz w:val="22"/>
                <w:szCs w:val="22"/>
                <w:lang w:eastAsia="en-US"/>
              </w:rPr>
              <w:t>v</w:t>
            </w:r>
            <w:r w:rsidR="005A06BD">
              <w:rPr>
                <w:rFonts w:cs="Calibri"/>
                <w:b/>
                <w:bCs/>
                <w:color w:val="984806"/>
                <w:sz w:val="22"/>
                <w:szCs w:val="22"/>
                <w:lang w:eastAsia="en-US"/>
              </w:rPr>
              <w:t>4.1.0</w:t>
            </w:r>
          </w:p>
        </w:tc>
      </w:tr>
      <w:tr w:rsidR="00413824" w:rsidRPr="000218CD" w14:paraId="118392E1"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6B22E9E" w14:textId="77777777" w:rsidR="00413824" w:rsidRPr="000218CD" w:rsidRDefault="00413824" w:rsidP="00413824">
            <w:pPr>
              <w:spacing w:line="276" w:lineRule="auto"/>
              <w:jc w:val="left"/>
              <w:rPr>
                <w:rFonts w:cs="Calibri"/>
                <w:b/>
                <w:color w:val="auto"/>
                <w:sz w:val="22"/>
                <w:szCs w:val="22"/>
                <w:lang w:eastAsia="en-US"/>
              </w:rPr>
            </w:pPr>
            <w:r w:rsidRPr="000218CD">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CB331A0" w14:textId="599D0C7B" w:rsidR="00413824" w:rsidRPr="000218CD" w:rsidRDefault="00793DE8" w:rsidP="00413824">
            <w:pPr>
              <w:spacing w:line="276" w:lineRule="auto"/>
              <w:jc w:val="left"/>
              <w:rPr>
                <w:rFonts w:cs="Calibri"/>
                <w:b/>
                <w:bCs/>
                <w:color w:val="984806"/>
                <w:sz w:val="22"/>
                <w:szCs w:val="22"/>
                <w:lang w:eastAsia="en-US"/>
              </w:rPr>
            </w:pPr>
            <w:r w:rsidRPr="000218CD">
              <w:rPr>
                <w:rFonts w:cs="Calibri"/>
                <w:b/>
                <w:bCs/>
                <w:color w:val="984806"/>
                <w:sz w:val="22"/>
                <w:szCs w:val="22"/>
                <w:lang w:eastAsia="en-US"/>
              </w:rPr>
              <w:t>Public</w:t>
            </w:r>
          </w:p>
        </w:tc>
      </w:tr>
      <w:tr w:rsidR="00413824" w:rsidRPr="000218CD" w14:paraId="570A7261"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7FA68DB6" w14:textId="77777777" w:rsidR="00413824" w:rsidRPr="000218CD" w:rsidRDefault="00413824" w:rsidP="00413824">
            <w:pPr>
              <w:spacing w:line="276" w:lineRule="auto"/>
              <w:jc w:val="left"/>
              <w:rPr>
                <w:rFonts w:cs="Calibri"/>
                <w:b/>
                <w:color w:val="auto"/>
                <w:sz w:val="22"/>
                <w:szCs w:val="22"/>
                <w:lang w:eastAsia="en-US"/>
              </w:rPr>
            </w:pPr>
            <w:r w:rsidRPr="000218CD">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397865D" w14:textId="7547E92C" w:rsidR="00413824" w:rsidRPr="000218CD" w:rsidRDefault="005A06BD" w:rsidP="005A06BD">
            <w:pPr>
              <w:spacing w:line="276" w:lineRule="auto"/>
              <w:jc w:val="left"/>
              <w:rPr>
                <w:rFonts w:cs="Calibri"/>
                <w:b/>
                <w:bCs/>
                <w:color w:val="984806"/>
                <w:sz w:val="22"/>
                <w:szCs w:val="22"/>
                <w:lang w:eastAsia="en-US"/>
              </w:rPr>
            </w:pPr>
            <w:r>
              <w:rPr>
                <w:rFonts w:cs="Calibri"/>
                <w:b/>
                <w:bCs/>
                <w:color w:val="984806"/>
                <w:sz w:val="22"/>
                <w:szCs w:val="22"/>
                <w:lang w:eastAsia="en-US"/>
              </w:rPr>
              <w:t>03</w:t>
            </w:r>
            <w:r w:rsidR="005A7EA9" w:rsidRPr="000218CD">
              <w:rPr>
                <w:rFonts w:cs="Calibri"/>
                <w:b/>
                <w:bCs/>
                <w:color w:val="984806"/>
                <w:sz w:val="22"/>
                <w:szCs w:val="22"/>
                <w:lang w:eastAsia="en-US"/>
              </w:rPr>
              <w:t>/</w:t>
            </w:r>
            <w:r>
              <w:rPr>
                <w:rFonts w:cs="Calibri"/>
                <w:b/>
                <w:bCs/>
                <w:color w:val="984806"/>
                <w:sz w:val="22"/>
                <w:szCs w:val="22"/>
                <w:lang w:eastAsia="en-US"/>
              </w:rPr>
              <w:t>08</w:t>
            </w:r>
            <w:r w:rsidR="005A7EA9" w:rsidRPr="000218CD">
              <w:rPr>
                <w:rFonts w:cs="Calibri"/>
                <w:b/>
                <w:bCs/>
                <w:color w:val="984806"/>
                <w:sz w:val="22"/>
                <w:szCs w:val="22"/>
                <w:lang w:eastAsia="en-US"/>
              </w:rPr>
              <w:t>/</w:t>
            </w:r>
            <w:r w:rsidR="00413824" w:rsidRPr="000218CD">
              <w:rPr>
                <w:rFonts w:cs="Calibri"/>
                <w:b/>
                <w:bCs/>
                <w:color w:val="984806"/>
                <w:sz w:val="22"/>
                <w:szCs w:val="22"/>
                <w:lang w:eastAsia="en-US"/>
              </w:rPr>
              <w:t>201</w:t>
            </w:r>
            <w:r>
              <w:rPr>
                <w:rFonts w:cs="Calibri"/>
                <w:b/>
                <w:bCs/>
                <w:color w:val="984806"/>
                <w:sz w:val="22"/>
                <w:szCs w:val="22"/>
                <w:lang w:eastAsia="en-US"/>
              </w:rPr>
              <w:t>8</w:t>
            </w:r>
          </w:p>
        </w:tc>
      </w:tr>
    </w:tbl>
    <w:p w14:paraId="46D2CFD9" w14:textId="77777777" w:rsidR="00413824" w:rsidRPr="000218CD" w:rsidRDefault="00413824" w:rsidP="002E6ECB">
      <w:pPr>
        <w:spacing w:line="276" w:lineRule="auto"/>
        <w:jc w:val="left"/>
        <w:rPr>
          <w:rFonts w:eastAsia="Calibri" w:cs="Calibri"/>
          <w:b/>
          <w:bCs/>
          <w:color w:val="auto"/>
          <w:sz w:val="22"/>
          <w:szCs w:val="22"/>
          <w:lang w:eastAsia="en-US"/>
        </w:rPr>
      </w:pPr>
    </w:p>
    <w:p w14:paraId="55F9F9C8" w14:textId="77777777" w:rsidR="002E6ECB" w:rsidRPr="000218CD" w:rsidRDefault="002E6ECB" w:rsidP="002E6ECB">
      <w:pPr>
        <w:spacing w:line="276" w:lineRule="auto"/>
        <w:jc w:val="left"/>
        <w:rPr>
          <w:rFonts w:eastAsia="Calibri" w:cs="Calibri"/>
          <w:bCs/>
          <w:color w:val="000000"/>
          <w:sz w:val="24"/>
          <w:szCs w:val="22"/>
          <w:lang w:eastAsia="en-US"/>
        </w:rPr>
      </w:pPr>
    </w:p>
    <w:p w14:paraId="71F04BD7" w14:textId="77777777" w:rsidR="002E6ECB" w:rsidRPr="000218CD" w:rsidRDefault="002E6ECB">
      <w:pPr>
        <w:jc w:val="left"/>
        <w:rPr>
          <w:rFonts w:eastAsia="Calibri" w:cs="Calibri"/>
          <w:b/>
          <w:bCs/>
          <w:color w:val="000000"/>
          <w:sz w:val="24"/>
          <w:szCs w:val="22"/>
          <w:lang w:eastAsia="en-US"/>
        </w:rPr>
      </w:pPr>
      <w:r w:rsidRPr="000218CD">
        <w:rPr>
          <w:rFonts w:eastAsia="Calibri" w:cs="Calibri"/>
          <w:b/>
          <w:bCs/>
          <w:color w:val="000000"/>
          <w:sz w:val="24"/>
          <w:szCs w:val="22"/>
          <w:lang w:eastAsia="en-US"/>
        </w:rPr>
        <w:br w:type="page"/>
      </w:r>
    </w:p>
    <w:p w14:paraId="2A9A5D4F" w14:textId="77777777" w:rsidR="002E6ECB" w:rsidRPr="000218CD" w:rsidRDefault="002E6ECB" w:rsidP="002E6ECB">
      <w:pPr>
        <w:spacing w:line="276" w:lineRule="auto"/>
        <w:rPr>
          <w:rFonts w:eastAsia="Calibri" w:cs="Calibri"/>
          <w:b/>
          <w:bCs/>
          <w:color w:val="000000"/>
          <w:sz w:val="22"/>
          <w:szCs w:val="22"/>
          <w:lang w:eastAsia="en-US"/>
        </w:rPr>
      </w:pPr>
      <w:r w:rsidRPr="000218CD">
        <w:rPr>
          <w:rFonts w:eastAsia="Calibri" w:cs="Calibri"/>
          <w:b/>
          <w:bCs/>
          <w:color w:val="000000"/>
          <w:sz w:val="22"/>
          <w:szCs w:val="22"/>
          <w:lang w:eastAsia="en-US"/>
        </w:rPr>
        <w:lastRenderedPageBreak/>
        <w:t xml:space="preserve">Document history: </w:t>
      </w:r>
    </w:p>
    <w:p w14:paraId="7EFA703E" w14:textId="77777777" w:rsidR="002E6ECB" w:rsidRPr="000218CD" w:rsidRDefault="002E6ECB" w:rsidP="002E6ECB">
      <w:pPr>
        <w:spacing w:line="276" w:lineRule="auto"/>
        <w:rPr>
          <w:rFonts w:cs="Calibri"/>
          <w:color w:val="auto"/>
          <w:sz w:val="22"/>
          <w:szCs w:val="22"/>
          <w:lang w:eastAsia="en-US"/>
        </w:rPr>
      </w:pPr>
      <w:r w:rsidRPr="000218CD">
        <w:rPr>
          <w:rFonts w:cs="Calibri"/>
          <w:color w:val="auto"/>
          <w:sz w:val="22"/>
          <w:szCs w:val="22"/>
          <w:lang w:eastAsia="en-US"/>
        </w:rPr>
        <w:t>The Document Author is authorized to make the following types of changes to the document without requiring that the document be re-approved:</w:t>
      </w:r>
    </w:p>
    <w:p w14:paraId="68B104D7" w14:textId="77777777" w:rsidR="002E6ECB" w:rsidRPr="000218CD"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0218CD">
        <w:rPr>
          <w:rFonts w:cs="Calibri"/>
          <w:color w:val="auto"/>
          <w:sz w:val="22"/>
          <w:szCs w:val="22"/>
          <w:lang w:eastAsia="en-US"/>
        </w:rPr>
        <w:t>Editorial, formatting, and spelling</w:t>
      </w:r>
    </w:p>
    <w:p w14:paraId="0BD251E6" w14:textId="7EED78CC" w:rsidR="002E6ECB" w:rsidRPr="000218CD" w:rsidRDefault="002E6ECB" w:rsidP="00703375">
      <w:pPr>
        <w:widowControl w:val="0"/>
        <w:numPr>
          <w:ilvl w:val="0"/>
          <w:numId w:val="11"/>
        </w:numPr>
        <w:spacing w:after="120" w:line="240" w:lineRule="atLeast"/>
        <w:ind w:left="709"/>
        <w:jc w:val="left"/>
        <w:rPr>
          <w:rFonts w:cs="Calibri"/>
          <w:color w:val="auto"/>
          <w:sz w:val="22"/>
          <w:szCs w:val="22"/>
          <w:lang w:eastAsia="en-US"/>
        </w:rPr>
      </w:pPr>
      <w:r w:rsidRPr="000218CD">
        <w:rPr>
          <w:rFonts w:cs="Calibri"/>
          <w:color w:val="auto"/>
          <w:sz w:val="22"/>
          <w:szCs w:val="22"/>
          <w:lang w:eastAsia="en-US"/>
        </w:rPr>
        <w:t>Clarification</w:t>
      </w:r>
    </w:p>
    <w:p w14:paraId="1E9C9064" w14:textId="77777777" w:rsidR="002E6ECB" w:rsidRPr="000218CD" w:rsidRDefault="002E6ECB" w:rsidP="002E6ECB">
      <w:pPr>
        <w:spacing w:line="276" w:lineRule="auto"/>
        <w:jc w:val="left"/>
        <w:rPr>
          <w:rFonts w:cs="Calibri"/>
          <w:color w:val="auto"/>
          <w:sz w:val="22"/>
          <w:szCs w:val="22"/>
          <w:lang w:eastAsia="en-US"/>
        </w:rPr>
      </w:pPr>
      <w:r w:rsidRPr="000218CD">
        <w:rPr>
          <w:rFonts w:cs="Calibri"/>
          <w:color w:val="auto"/>
          <w:sz w:val="22"/>
          <w:szCs w:val="22"/>
          <w:lang w:eastAsia="en-US"/>
        </w:rPr>
        <w:t>To request a change to this document, contact the Document Author or Owner.</w:t>
      </w:r>
    </w:p>
    <w:p w14:paraId="20EFA24F" w14:textId="77777777" w:rsidR="00FE78BE" w:rsidRPr="000218CD" w:rsidRDefault="00FE78BE" w:rsidP="002E6ECB">
      <w:pPr>
        <w:spacing w:line="276" w:lineRule="auto"/>
        <w:jc w:val="left"/>
        <w:rPr>
          <w:rFonts w:cs="Calibri"/>
          <w:color w:val="auto"/>
          <w:sz w:val="22"/>
          <w:szCs w:val="22"/>
          <w:lang w:eastAsia="en-US"/>
        </w:rPr>
      </w:pPr>
    </w:p>
    <w:tbl>
      <w:tblPr>
        <w:tblW w:w="5218"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31"/>
        <w:gridCol w:w="1399"/>
        <w:gridCol w:w="1479"/>
        <w:gridCol w:w="5245"/>
      </w:tblGrid>
      <w:tr w:rsidR="00413824" w:rsidRPr="000218CD" w14:paraId="1A150F47" w14:textId="77777777" w:rsidTr="0086291B">
        <w:trPr>
          <w:tblHeader/>
        </w:trPr>
        <w:tc>
          <w:tcPr>
            <w:tcW w:w="611"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24327F27" w14:textId="77777777" w:rsidR="00413824" w:rsidRPr="000218CD" w:rsidRDefault="00413824" w:rsidP="0078231C">
            <w:pPr>
              <w:spacing w:line="276" w:lineRule="auto"/>
              <w:jc w:val="left"/>
              <w:rPr>
                <w:rFonts w:eastAsia="PMingLiU" w:cs="Calibri"/>
                <w:b/>
                <w:bCs/>
                <w:color w:val="000000"/>
                <w:szCs w:val="20"/>
              </w:rPr>
            </w:pPr>
            <w:r w:rsidRPr="000218CD">
              <w:rPr>
                <w:rFonts w:eastAsia="Calibri" w:cs="Calibri"/>
                <w:b/>
                <w:bCs/>
                <w:color w:val="000000"/>
                <w:szCs w:val="20"/>
              </w:rPr>
              <w:t>Revision</w:t>
            </w:r>
          </w:p>
        </w:tc>
        <w:tc>
          <w:tcPr>
            <w:tcW w:w="756"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4044B576" w14:textId="77777777" w:rsidR="00413824" w:rsidRPr="000218CD" w:rsidRDefault="00413824" w:rsidP="0086291B">
            <w:pPr>
              <w:spacing w:line="276" w:lineRule="auto"/>
              <w:jc w:val="center"/>
              <w:rPr>
                <w:rFonts w:eastAsia="PMingLiU" w:cs="Calibri"/>
                <w:b/>
                <w:bCs/>
                <w:color w:val="000000"/>
                <w:szCs w:val="20"/>
              </w:rPr>
            </w:pPr>
            <w:r w:rsidRPr="000218CD">
              <w:rPr>
                <w:rFonts w:eastAsia="Calibri" w:cs="Calibri"/>
                <w:b/>
                <w:bCs/>
                <w:color w:val="000000"/>
                <w:szCs w:val="20"/>
              </w:rPr>
              <w:t>Date</w:t>
            </w:r>
          </w:p>
        </w:tc>
        <w:tc>
          <w:tcPr>
            <w:tcW w:w="799" w:type="pct"/>
            <w:tcBorders>
              <w:top w:val="single" w:sz="4" w:space="0" w:color="7F7F7F"/>
              <w:left w:val="single" w:sz="4" w:space="0" w:color="7F7F7F"/>
              <w:bottom w:val="single" w:sz="4" w:space="0" w:color="7F7F7F"/>
              <w:right w:val="single" w:sz="4" w:space="0" w:color="7F7F7F"/>
            </w:tcBorders>
            <w:shd w:val="clear" w:color="auto" w:fill="D9D9D9"/>
            <w:vAlign w:val="center"/>
            <w:hideMark/>
          </w:tcPr>
          <w:p w14:paraId="26F255D9" w14:textId="77777777" w:rsidR="00413824" w:rsidRPr="000218CD" w:rsidRDefault="00413824" w:rsidP="0078231C">
            <w:pPr>
              <w:spacing w:line="276" w:lineRule="auto"/>
              <w:jc w:val="left"/>
              <w:rPr>
                <w:rFonts w:eastAsia="PMingLiU" w:cs="Calibri"/>
                <w:b/>
                <w:bCs/>
                <w:color w:val="000000"/>
                <w:szCs w:val="20"/>
              </w:rPr>
            </w:pPr>
            <w:r w:rsidRPr="000218CD">
              <w:rPr>
                <w:rFonts w:eastAsia="Calibri" w:cs="Calibri"/>
                <w:b/>
                <w:bCs/>
                <w:color w:val="000000"/>
                <w:szCs w:val="20"/>
              </w:rPr>
              <w:t>Created by</w:t>
            </w:r>
          </w:p>
        </w:tc>
        <w:tc>
          <w:tcPr>
            <w:tcW w:w="2834" w:type="pct"/>
            <w:tcBorders>
              <w:top w:val="single" w:sz="4" w:space="0" w:color="7F7F7F"/>
              <w:left w:val="single" w:sz="4" w:space="0" w:color="7F7F7F"/>
              <w:bottom w:val="single" w:sz="4" w:space="0" w:color="7F7F7F"/>
              <w:right w:val="single" w:sz="4" w:space="0" w:color="7F7F7F"/>
            </w:tcBorders>
            <w:shd w:val="clear" w:color="auto" w:fill="D9D9D9"/>
            <w:hideMark/>
          </w:tcPr>
          <w:p w14:paraId="39D4217A" w14:textId="77777777" w:rsidR="00413824" w:rsidRPr="000218CD" w:rsidRDefault="00413824" w:rsidP="00413824">
            <w:pPr>
              <w:spacing w:line="276" w:lineRule="auto"/>
              <w:jc w:val="left"/>
              <w:rPr>
                <w:rFonts w:eastAsia="PMingLiU" w:cs="Calibri"/>
                <w:b/>
                <w:bCs/>
                <w:color w:val="000000"/>
                <w:szCs w:val="20"/>
              </w:rPr>
            </w:pPr>
            <w:r w:rsidRPr="000218CD">
              <w:rPr>
                <w:rFonts w:eastAsia="Calibri" w:cs="Calibri"/>
                <w:b/>
                <w:bCs/>
                <w:color w:val="000000"/>
                <w:szCs w:val="20"/>
              </w:rPr>
              <w:t>Short Description of Changes</w:t>
            </w:r>
          </w:p>
        </w:tc>
      </w:tr>
      <w:tr w:rsidR="00703375" w:rsidRPr="000218CD" w14:paraId="1D323564"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6169BEBA" w14:textId="77777777" w:rsidR="00703375" w:rsidRPr="000218CD" w:rsidRDefault="00703375" w:rsidP="0078231C">
            <w:pPr>
              <w:spacing w:line="276" w:lineRule="auto"/>
              <w:jc w:val="left"/>
              <w:rPr>
                <w:rFonts w:eastAsia="PMingLiU" w:cs="Calibri"/>
                <w:color w:val="000000"/>
                <w:szCs w:val="20"/>
              </w:rPr>
            </w:pPr>
            <w:r w:rsidRPr="000218CD">
              <w:rPr>
                <w:rFonts w:eastAsia="PMingLiU" w:cs="Calibri"/>
                <w:color w:val="000000"/>
                <w:szCs w:val="20"/>
              </w:rPr>
              <w:t>v0.1</w:t>
            </w:r>
          </w:p>
        </w:tc>
        <w:tc>
          <w:tcPr>
            <w:tcW w:w="756" w:type="pct"/>
            <w:tcBorders>
              <w:top w:val="single" w:sz="4" w:space="0" w:color="7F7F7F"/>
              <w:left w:val="single" w:sz="4" w:space="0" w:color="7F7F7F"/>
              <w:bottom w:val="single" w:sz="4" w:space="0" w:color="7F7F7F"/>
              <w:right w:val="single" w:sz="4" w:space="0" w:color="7F7F7F"/>
            </w:tcBorders>
            <w:vAlign w:val="center"/>
          </w:tcPr>
          <w:p w14:paraId="30C6D8D0" w14:textId="77777777" w:rsidR="00703375" w:rsidRPr="000218CD" w:rsidRDefault="00703375" w:rsidP="0078231C">
            <w:pPr>
              <w:spacing w:line="276" w:lineRule="auto"/>
              <w:jc w:val="center"/>
              <w:rPr>
                <w:rFonts w:eastAsia="PMingLiU" w:cs="Calibri"/>
                <w:color w:val="000000"/>
                <w:szCs w:val="20"/>
              </w:rPr>
            </w:pPr>
            <w:r w:rsidRPr="000218CD">
              <w:rPr>
                <w:rFonts w:eastAsia="PMingLiU" w:cs="Calibri"/>
                <w:color w:val="000000"/>
                <w:szCs w:val="20"/>
              </w:rPr>
              <w:t>03/10/2014</w:t>
            </w:r>
          </w:p>
        </w:tc>
        <w:tc>
          <w:tcPr>
            <w:tcW w:w="799" w:type="pct"/>
            <w:tcBorders>
              <w:top w:val="single" w:sz="4" w:space="0" w:color="7F7F7F"/>
              <w:left w:val="single" w:sz="4" w:space="0" w:color="7F7F7F"/>
              <w:bottom w:val="single" w:sz="4" w:space="0" w:color="7F7F7F"/>
              <w:right w:val="single" w:sz="4" w:space="0" w:color="7F7F7F"/>
            </w:tcBorders>
            <w:vAlign w:val="center"/>
          </w:tcPr>
          <w:p w14:paraId="577864F9"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Eric </w:t>
            </w:r>
            <w:proofErr w:type="spellStart"/>
            <w:r w:rsidRPr="000218CD">
              <w:rPr>
                <w:rFonts w:cs="Calibri"/>
                <w:color w:val="000000"/>
                <w:szCs w:val="20"/>
              </w:rPr>
              <w:t>Briffoz</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40C69440" w14:textId="77777777" w:rsidR="00703375" w:rsidRPr="000218CD" w:rsidRDefault="00703375" w:rsidP="004C7140">
            <w:pPr>
              <w:spacing w:line="276" w:lineRule="auto"/>
              <w:jc w:val="left"/>
              <w:rPr>
                <w:rFonts w:eastAsia="PMingLiU" w:cs="Calibri"/>
                <w:color w:val="000000"/>
                <w:szCs w:val="20"/>
              </w:rPr>
            </w:pPr>
            <w:r w:rsidRPr="000218CD">
              <w:rPr>
                <w:rFonts w:eastAsia="PMingLiU" w:cs="Calibri"/>
                <w:color w:val="000000"/>
                <w:szCs w:val="20"/>
              </w:rPr>
              <w:t>Initial draft</w:t>
            </w:r>
          </w:p>
        </w:tc>
      </w:tr>
      <w:tr w:rsidR="00703375" w:rsidRPr="000218CD" w14:paraId="520F0AEC"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2A370483" w14:textId="77777777" w:rsidR="00703375" w:rsidRPr="000218CD" w:rsidRDefault="00703375" w:rsidP="0078231C">
            <w:pPr>
              <w:spacing w:line="276" w:lineRule="auto"/>
              <w:jc w:val="left"/>
              <w:rPr>
                <w:rFonts w:eastAsia="PMingLiU" w:cs="Calibri"/>
                <w:color w:val="000000"/>
                <w:szCs w:val="20"/>
              </w:rPr>
            </w:pPr>
            <w:r w:rsidRPr="000218CD">
              <w:rPr>
                <w:rFonts w:eastAsia="PMingLiU" w:cs="Calibri"/>
                <w:color w:val="000000"/>
                <w:szCs w:val="20"/>
              </w:rPr>
              <w:t>v0.2</w:t>
            </w:r>
          </w:p>
        </w:tc>
        <w:tc>
          <w:tcPr>
            <w:tcW w:w="756" w:type="pct"/>
            <w:tcBorders>
              <w:top w:val="single" w:sz="4" w:space="0" w:color="7F7F7F"/>
              <w:left w:val="single" w:sz="4" w:space="0" w:color="7F7F7F"/>
              <w:bottom w:val="single" w:sz="4" w:space="0" w:color="7F7F7F"/>
              <w:right w:val="single" w:sz="4" w:space="0" w:color="7F7F7F"/>
            </w:tcBorders>
            <w:vAlign w:val="center"/>
          </w:tcPr>
          <w:p w14:paraId="1BB4DE7F" w14:textId="77777777" w:rsidR="00703375" w:rsidRPr="000218CD" w:rsidRDefault="00703375" w:rsidP="0086291B">
            <w:pPr>
              <w:spacing w:line="276" w:lineRule="auto"/>
              <w:jc w:val="center"/>
              <w:rPr>
                <w:rFonts w:eastAsia="PMingLiU" w:cs="Calibri"/>
                <w:color w:val="000000"/>
                <w:szCs w:val="20"/>
              </w:rPr>
            </w:pPr>
            <w:r w:rsidRPr="000218CD">
              <w:rPr>
                <w:rFonts w:eastAsia="PMingLiU" w:cs="Calibri"/>
                <w:color w:val="000000"/>
                <w:szCs w:val="20"/>
              </w:rPr>
              <w:t>05/05/2015</w:t>
            </w:r>
          </w:p>
        </w:tc>
        <w:tc>
          <w:tcPr>
            <w:tcW w:w="799" w:type="pct"/>
            <w:tcBorders>
              <w:top w:val="single" w:sz="4" w:space="0" w:color="7F7F7F"/>
              <w:left w:val="single" w:sz="4" w:space="0" w:color="7F7F7F"/>
              <w:bottom w:val="single" w:sz="4" w:space="0" w:color="7F7F7F"/>
              <w:right w:val="single" w:sz="4" w:space="0" w:color="7F7F7F"/>
            </w:tcBorders>
            <w:vAlign w:val="center"/>
          </w:tcPr>
          <w:p w14:paraId="04C87DDD"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Eric </w:t>
            </w:r>
            <w:proofErr w:type="spellStart"/>
            <w:r w:rsidRPr="000218CD">
              <w:rPr>
                <w:rFonts w:cs="Calibri"/>
                <w:color w:val="000000"/>
                <w:szCs w:val="20"/>
              </w:rPr>
              <w:t>Briffoz</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1A9144F4" w14:textId="77777777" w:rsidR="00703375" w:rsidRPr="000218CD" w:rsidRDefault="00703375" w:rsidP="00076812">
            <w:pPr>
              <w:spacing w:line="276" w:lineRule="auto"/>
              <w:jc w:val="left"/>
              <w:rPr>
                <w:rFonts w:eastAsia="PMingLiU" w:cs="Calibri"/>
                <w:color w:val="000000"/>
                <w:szCs w:val="20"/>
              </w:rPr>
            </w:pPr>
            <w:r w:rsidRPr="000218CD">
              <w:rPr>
                <w:rFonts w:eastAsia="PMingLiU" w:cs="Calibri"/>
                <w:color w:val="000000"/>
                <w:szCs w:val="20"/>
              </w:rPr>
              <w:t xml:space="preserve">Adaptations following AHG Reviews received from DE, AT, PL, UK.  </w:t>
            </w:r>
          </w:p>
        </w:tc>
      </w:tr>
      <w:tr w:rsidR="00703375" w:rsidRPr="000218CD" w14:paraId="390AC6A7"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2622E81D" w14:textId="62C9323F" w:rsidR="00703375"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703375" w:rsidRPr="000218CD">
              <w:rPr>
                <w:rFonts w:eastAsia="PMingLiU" w:cs="Calibri"/>
                <w:color w:val="000000"/>
                <w:szCs w:val="20"/>
              </w:rPr>
              <w:t>0.3</w:t>
            </w:r>
          </w:p>
        </w:tc>
        <w:tc>
          <w:tcPr>
            <w:tcW w:w="756" w:type="pct"/>
            <w:tcBorders>
              <w:top w:val="single" w:sz="4" w:space="0" w:color="7F7F7F"/>
              <w:left w:val="single" w:sz="4" w:space="0" w:color="7F7F7F"/>
              <w:bottom w:val="single" w:sz="4" w:space="0" w:color="7F7F7F"/>
              <w:right w:val="single" w:sz="4" w:space="0" w:color="7F7F7F"/>
            </w:tcBorders>
            <w:vAlign w:val="center"/>
          </w:tcPr>
          <w:p w14:paraId="242F54FD" w14:textId="77777777" w:rsidR="00703375" w:rsidRPr="000218CD" w:rsidRDefault="00703375" w:rsidP="0086291B">
            <w:pPr>
              <w:spacing w:line="276" w:lineRule="auto"/>
              <w:jc w:val="center"/>
              <w:rPr>
                <w:rFonts w:eastAsia="PMingLiU" w:cs="Calibri"/>
                <w:color w:val="000000"/>
                <w:szCs w:val="20"/>
              </w:rPr>
            </w:pPr>
            <w:r w:rsidRPr="000218CD">
              <w:rPr>
                <w:rFonts w:eastAsia="PMingLiU" w:cs="Calibri"/>
                <w:color w:val="000000"/>
                <w:szCs w:val="20"/>
              </w:rPr>
              <w:t>11/05/2015</w:t>
            </w:r>
          </w:p>
        </w:tc>
        <w:tc>
          <w:tcPr>
            <w:tcW w:w="799" w:type="pct"/>
            <w:tcBorders>
              <w:top w:val="single" w:sz="4" w:space="0" w:color="7F7F7F"/>
              <w:left w:val="single" w:sz="4" w:space="0" w:color="7F7F7F"/>
              <w:bottom w:val="single" w:sz="4" w:space="0" w:color="7F7F7F"/>
              <w:right w:val="single" w:sz="4" w:space="0" w:color="7F7F7F"/>
            </w:tcBorders>
            <w:vAlign w:val="center"/>
          </w:tcPr>
          <w:p w14:paraId="46DC2715"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Eric </w:t>
            </w:r>
            <w:proofErr w:type="spellStart"/>
            <w:r w:rsidRPr="000218CD">
              <w:rPr>
                <w:rFonts w:cs="Calibri"/>
                <w:color w:val="000000"/>
                <w:szCs w:val="20"/>
              </w:rPr>
              <w:t>Briffoz</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06D41AD0" w14:textId="77777777" w:rsidR="00703375" w:rsidRPr="000218CD" w:rsidRDefault="00703375" w:rsidP="00076812">
            <w:pPr>
              <w:spacing w:line="276" w:lineRule="auto"/>
              <w:jc w:val="left"/>
              <w:rPr>
                <w:rFonts w:eastAsia="PMingLiU" w:cs="Calibri"/>
                <w:color w:val="000000"/>
                <w:szCs w:val="20"/>
              </w:rPr>
            </w:pPr>
            <w:r w:rsidRPr="000218CD">
              <w:rPr>
                <w:rFonts w:eastAsia="PMingLiU" w:cs="Calibri"/>
                <w:color w:val="000000"/>
                <w:szCs w:val="20"/>
              </w:rPr>
              <w:t xml:space="preserve">- Adaptation 2.2 Matrix. </w:t>
            </w:r>
          </w:p>
          <w:p w14:paraId="12154A4C" w14:textId="77777777" w:rsidR="00703375" w:rsidRPr="000218CD" w:rsidRDefault="00703375" w:rsidP="00076812">
            <w:pPr>
              <w:spacing w:line="276" w:lineRule="auto"/>
              <w:jc w:val="left"/>
              <w:rPr>
                <w:rFonts w:eastAsia="PMingLiU" w:cs="Calibri"/>
                <w:color w:val="000000"/>
                <w:szCs w:val="20"/>
              </w:rPr>
            </w:pPr>
            <w:r w:rsidRPr="000218CD">
              <w:rPr>
                <w:rFonts w:eastAsia="PMingLiU" w:cs="Calibri"/>
                <w:color w:val="000000"/>
                <w:szCs w:val="20"/>
              </w:rPr>
              <w:t xml:space="preserve">- Branch 5 adapted to add condition used. </w:t>
            </w:r>
          </w:p>
          <w:p w14:paraId="55D009F1" w14:textId="77777777" w:rsidR="00703375" w:rsidRPr="000218CD" w:rsidRDefault="00703375" w:rsidP="00076812">
            <w:pPr>
              <w:spacing w:line="276" w:lineRule="auto"/>
              <w:jc w:val="left"/>
              <w:rPr>
                <w:rFonts w:eastAsia="PMingLiU" w:cs="Calibri"/>
                <w:color w:val="000000"/>
                <w:szCs w:val="20"/>
              </w:rPr>
            </w:pPr>
            <w:r w:rsidRPr="000218CD">
              <w:rPr>
                <w:rFonts w:eastAsia="PMingLiU" w:cs="Calibri"/>
                <w:color w:val="000000"/>
                <w:szCs w:val="20"/>
              </w:rPr>
              <w:t>- Added condition used in branch 4 (Section Item of the SED)</w:t>
            </w:r>
          </w:p>
          <w:p w14:paraId="291A5591" w14:textId="77777777" w:rsidR="00703375" w:rsidRPr="000218CD" w:rsidRDefault="00703375" w:rsidP="00076812">
            <w:pPr>
              <w:spacing w:line="276" w:lineRule="auto"/>
              <w:jc w:val="left"/>
              <w:rPr>
                <w:rFonts w:eastAsia="PMingLiU" w:cs="Calibri"/>
                <w:color w:val="000000"/>
                <w:szCs w:val="20"/>
              </w:rPr>
            </w:pPr>
            <w:r w:rsidRPr="000218CD">
              <w:rPr>
                <w:rFonts w:eastAsia="PMingLiU" w:cs="Calibri"/>
                <w:color w:val="000000"/>
                <w:szCs w:val="20"/>
              </w:rPr>
              <w:t xml:space="preserve">- Adapted Branches Ids. </w:t>
            </w:r>
          </w:p>
          <w:p w14:paraId="72516E8B" w14:textId="77777777" w:rsidR="00703375" w:rsidRPr="000218CD" w:rsidRDefault="00703375" w:rsidP="00076812">
            <w:pPr>
              <w:spacing w:line="276" w:lineRule="auto"/>
              <w:jc w:val="left"/>
              <w:rPr>
                <w:rFonts w:eastAsia="PMingLiU" w:cs="Calibri"/>
                <w:color w:val="000000"/>
                <w:szCs w:val="20"/>
              </w:rPr>
            </w:pPr>
            <w:r w:rsidRPr="000218CD">
              <w:rPr>
                <w:rFonts w:eastAsia="PMingLiU" w:cs="Calibri"/>
                <w:color w:val="000000"/>
                <w:szCs w:val="20"/>
              </w:rPr>
              <w:t xml:space="preserve">- Adaptation of Condition in Main Scenario Step 13. </w:t>
            </w:r>
          </w:p>
        </w:tc>
      </w:tr>
      <w:tr w:rsidR="00703375" w:rsidRPr="000218CD" w14:paraId="4796FE4B"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6D73CDC1" w14:textId="5B997F11" w:rsidR="00703375"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703375" w:rsidRPr="000218CD">
              <w:rPr>
                <w:rFonts w:eastAsia="PMingLiU" w:cs="Calibri"/>
                <w:color w:val="000000"/>
                <w:szCs w:val="20"/>
              </w:rPr>
              <w:t>0.4</w:t>
            </w:r>
          </w:p>
        </w:tc>
        <w:tc>
          <w:tcPr>
            <w:tcW w:w="756" w:type="pct"/>
            <w:tcBorders>
              <w:top w:val="single" w:sz="4" w:space="0" w:color="7F7F7F"/>
              <w:left w:val="single" w:sz="4" w:space="0" w:color="7F7F7F"/>
              <w:bottom w:val="single" w:sz="4" w:space="0" w:color="7F7F7F"/>
              <w:right w:val="single" w:sz="4" w:space="0" w:color="7F7F7F"/>
            </w:tcBorders>
            <w:vAlign w:val="center"/>
          </w:tcPr>
          <w:p w14:paraId="0EA96432" w14:textId="77777777" w:rsidR="00703375" w:rsidRPr="000218CD" w:rsidRDefault="00703375" w:rsidP="0086291B">
            <w:pPr>
              <w:spacing w:line="276" w:lineRule="auto"/>
              <w:jc w:val="center"/>
              <w:rPr>
                <w:rFonts w:eastAsia="PMingLiU" w:cs="Calibri"/>
                <w:color w:val="000000"/>
                <w:szCs w:val="20"/>
              </w:rPr>
            </w:pPr>
            <w:r w:rsidRPr="000218CD">
              <w:rPr>
                <w:rFonts w:eastAsia="PMingLiU" w:cs="Calibri"/>
                <w:color w:val="000000"/>
                <w:szCs w:val="20"/>
              </w:rPr>
              <w:t>05/06/2015</w:t>
            </w:r>
          </w:p>
        </w:tc>
        <w:tc>
          <w:tcPr>
            <w:tcW w:w="799" w:type="pct"/>
            <w:tcBorders>
              <w:top w:val="single" w:sz="4" w:space="0" w:color="7F7F7F"/>
              <w:left w:val="single" w:sz="4" w:space="0" w:color="7F7F7F"/>
              <w:bottom w:val="single" w:sz="4" w:space="0" w:color="7F7F7F"/>
              <w:right w:val="single" w:sz="4" w:space="0" w:color="7F7F7F"/>
            </w:tcBorders>
            <w:vAlign w:val="center"/>
          </w:tcPr>
          <w:p w14:paraId="1375880A"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Eric </w:t>
            </w:r>
            <w:proofErr w:type="spellStart"/>
            <w:r w:rsidRPr="000218CD">
              <w:rPr>
                <w:rFonts w:cs="Calibri"/>
                <w:color w:val="000000"/>
                <w:szCs w:val="20"/>
              </w:rPr>
              <w:t>Briffoz</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1EF0B21D" w14:textId="77777777" w:rsidR="00703375" w:rsidRPr="000218CD" w:rsidRDefault="00703375" w:rsidP="00076812">
            <w:pPr>
              <w:spacing w:line="276" w:lineRule="auto"/>
              <w:jc w:val="left"/>
              <w:rPr>
                <w:rFonts w:eastAsia="PMingLiU" w:cs="Calibri"/>
                <w:color w:val="000000"/>
                <w:szCs w:val="20"/>
              </w:rPr>
            </w:pPr>
            <w:r w:rsidRPr="000218CD">
              <w:rPr>
                <w:rFonts w:eastAsia="PMingLiU" w:cs="Calibri"/>
                <w:color w:val="000000"/>
                <w:szCs w:val="20"/>
              </w:rPr>
              <w:t xml:space="preserve">- Corrections following review by UK: adaptations in Branch 4. </w:t>
            </w:r>
          </w:p>
          <w:p w14:paraId="12EDCB25" w14:textId="77777777" w:rsidR="00703375" w:rsidRPr="000218CD" w:rsidRDefault="00703375" w:rsidP="00076812">
            <w:pPr>
              <w:spacing w:line="276" w:lineRule="auto"/>
              <w:jc w:val="left"/>
              <w:rPr>
                <w:rFonts w:eastAsia="PMingLiU" w:cs="Calibri"/>
                <w:color w:val="000000"/>
                <w:szCs w:val="20"/>
              </w:rPr>
            </w:pPr>
            <w:r w:rsidRPr="000218CD">
              <w:rPr>
                <w:rFonts w:eastAsia="PMingLiU" w:cs="Calibri"/>
                <w:color w:val="000000"/>
                <w:szCs w:val="20"/>
              </w:rPr>
              <w:t xml:space="preserve">- Adaptation of rule concerning usage of R018 : Branch 2. </w:t>
            </w:r>
          </w:p>
        </w:tc>
      </w:tr>
      <w:tr w:rsidR="00703375" w:rsidRPr="000218CD" w14:paraId="3156EA19"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06A65166" w14:textId="2AAC8366" w:rsidR="00703375"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703375" w:rsidRPr="000218CD">
              <w:rPr>
                <w:rFonts w:eastAsia="PMingLiU" w:cs="Calibri"/>
                <w:color w:val="000000"/>
                <w:szCs w:val="20"/>
              </w:rPr>
              <w:t>0.5</w:t>
            </w:r>
          </w:p>
        </w:tc>
        <w:tc>
          <w:tcPr>
            <w:tcW w:w="756" w:type="pct"/>
            <w:tcBorders>
              <w:top w:val="single" w:sz="4" w:space="0" w:color="7F7F7F"/>
              <w:left w:val="single" w:sz="4" w:space="0" w:color="7F7F7F"/>
              <w:bottom w:val="single" w:sz="4" w:space="0" w:color="7F7F7F"/>
              <w:right w:val="single" w:sz="4" w:space="0" w:color="7F7F7F"/>
            </w:tcBorders>
            <w:vAlign w:val="center"/>
          </w:tcPr>
          <w:p w14:paraId="358D7AD7" w14:textId="77777777" w:rsidR="00703375" w:rsidRPr="000218CD" w:rsidRDefault="00703375" w:rsidP="0086291B">
            <w:pPr>
              <w:spacing w:line="276" w:lineRule="auto"/>
              <w:jc w:val="center"/>
              <w:rPr>
                <w:rFonts w:eastAsia="PMingLiU" w:cs="Calibri"/>
                <w:color w:val="000000"/>
                <w:szCs w:val="20"/>
              </w:rPr>
            </w:pPr>
            <w:r w:rsidRPr="000218CD">
              <w:rPr>
                <w:rFonts w:eastAsia="PMingLiU" w:cs="Calibri"/>
                <w:color w:val="000000"/>
                <w:szCs w:val="20"/>
              </w:rPr>
              <w:t>02/09/2015</w:t>
            </w:r>
          </w:p>
        </w:tc>
        <w:tc>
          <w:tcPr>
            <w:tcW w:w="799" w:type="pct"/>
            <w:tcBorders>
              <w:top w:val="single" w:sz="4" w:space="0" w:color="7F7F7F"/>
              <w:left w:val="single" w:sz="4" w:space="0" w:color="7F7F7F"/>
              <w:bottom w:val="single" w:sz="4" w:space="0" w:color="7F7F7F"/>
              <w:right w:val="single" w:sz="4" w:space="0" w:color="7F7F7F"/>
            </w:tcBorders>
            <w:vAlign w:val="center"/>
          </w:tcPr>
          <w:p w14:paraId="0FAE5A35"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Eric </w:t>
            </w:r>
            <w:proofErr w:type="spellStart"/>
            <w:r w:rsidRPr="000218CD">
              <w:rPr>
                <w:rFonts w:cs="Calibri"/>
                <w:color w:val="000000"/>
                <w:szCs w:val="20"/>
              </w:rPr>
              <w:t>Briffoz</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2EC75D66" w14:textId="77777777" w:rsidR="00703375" w:rsidRPr="000218CD" w:rsidRDefault="00703375" w:rsidP="00076812">
            <w:pPr>
              <w:spacing w:line="276" w:lineRule="auto"/>
              <w:jc w:val="left"/>
              <w:rPr>
                <w:rFonts w:eastAsia="PMingLiU" w:cs="Calibri"/>
                <w:color w:val="000000"/>
                <w:szCs w:val="20"/>
              </w:rPr>
            </w:pPr>
            <w:r w:rsidRPr="000218CD">
              <w:rPr>
                <w:rFonts w:eastAsia="PMingLiU" w:cs="Calibri"/>
                <w:color w:val="000000"/>
                <w:szCs w:val="20"/>
              </w:rPr>
              <w:t xml:space="preserve">Corrections following review of the testing team </w:t>
            </w:r>
          </w:p>
        </w:tc>
      </w:tr>
      <w:tr w:rsidR="00703375" w:rsidRPr="000218CD" w14:paraId="0A0C0F35"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6E5F84F7" w14:textId="77777777" w:rsidR="00703375" w:rsidRPr="000218CD" w:rsidRDefault="00703375" w:rsidP="0078231C">
            <w:pPr>
              <w:spacing w:line="276" w:lineRule="auto"/>
              <w:jc w:val="left"/>
              <w:rPr>
                <w:rFonts w:eastAsia="PMingLiU" w:cs="Calibri"/>
                <w:color w:val="000000"/>
                <w:szCs w:val="20"/>
              </w:rPr>
            </w:pPr>
            <w:r w:rsidRPr="000218CD">
              <w:rPr>
                <w:rFonts w:eastAsia="PMingLiU" w:cs="Calibri"/>
                <w:color w:val="000000"/>
                <w:szCs w:val="20"/>
              </w:rPr>
              <w:t>v0.6</w:t>
            </w:r>
          </w:p>
        </w:tc>
        <w:tc>
          <w:tcPr>
            <w:tcW w:w="756" w:type="pct"/>
            <w:tcBorders>
              <w:top w:val="single" w:sz="4" w:space="0" w:color="7F7F7F"/>
              <w:left w:val="single" w:sz="4" w:space="0" w:color="7F7F7F"/>
              <w:bottom w:val="single" w:sz="4" w:space="0" w:color="7F7F7F"/>
              <w:right w:val="single" w:sz="4" w:space="0" w:color="7F7F7F"/>
            </w:tcBorders>
            <w:vAlign w:val="center"/>
          </w:tcPr>
          <w:p w14:paraId="617CE74C" w14:textId="77777777" w:rsidR="00703375" w:rsidRPr="000218CD" w:rsidRDefault="00703375" w:rsidP="0086291B">
            <w:pPr>
              <w:spacing w:line="276" w:lineRule="auto"/>
              <w:jc w:val="center"/>
              <w:rPr>
                <w:rFonts w:eastAsia="PMingLiU" w:cs="Calibri"/>
                <w:color w:val="000000"/>
                <w:szCs w:val="20"/>
              </w:rPr>
            </w:pPr>
            <w:r w:rsidRPr="000218CD">
              <w:rPr>
                <w:rFonts w:eastAsia="PMingLiU" w:cs="Calibri"/>
                <w:color w:val="000000"/>
                <w:szCs w:val="20"/>
              </w:rPr>
              <w:t>10/09/2015</w:t>
            </w:r>
          </w:p>
        </w:tc>
        <w:tc>
          <w:tcPr>
            <w:tcW w:w="799" w:type="pct"/>
            <w:tcBorders>
              <w:top w:val="single" w:sz="4" w:space="0" w:color="7F7F7F"/>
              <w:left w:val="single" w:sz="4" w:space="0" w:color="7F7F7F"/>
              <w:bottom w:val="single" w:sz="4" w:space="0" w:color="7F7F7F"/>
              <w:right w:val="single" w:sz="4" w:space="0" w:color="7F7F7F"/>
            </w:tcBorders>
            <w:vAlign w:val="center"/>
          </w:tcPr>
          <w:p w14:paraId="0FC23A49"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Eric </w:t>
            </w:r>
            <w:proofErr w:type="spellStart"/>
            <w:r w:rsidRPr="000218CD">
              <w:rPr>
                <w:rFonts w:cs="Calibri"/>
                <w:color w:val="000000"/>
                <w:szCs w:val="20"/>
              </w:rPr>
              <w:t>Briffoz</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2942B6AC" w14:textId="77777777" w:rsidR="00703375" w:rsidRPr="000218CD" w:rsidRDefault="00703375" w:rsidP="00DF0DE1">
            <w:pPr>
              <w:pStyle w:val="ListParagraph"/>
              <w:numPr>
                <w:ilvl w:val="0"/>
                <w:numId w:val="95"/>
              </w:numPr>
              <w:spacing w:line="276" w:lineRule="auto"/>
              <w:jc w:val="left"/>
              <w:rPr>
                <w:rFonts w:ascii="Verdana" w:eastAsia="PMingLiU" w:hAnsi="Verdana" w:cs="Calibri"/>
                <w:color w:val="000000"/>
                <w:sz w:val="20"/>
              </w:rPr>
            </w:pPr>
            <w:r w:rsidRPr="000218CD">
              <w:rPr>
                <w:rFonts w:ascii="Verdana" w:eastAsia="PMingLiU" w:hAnsi="Verdana" w:cs="Calibri"/>
                <w:color w:val="000000"/>
                <w:sz w:val="20"/>
              </w:rPr>
              <w:t>Adaptations concerning the usage of the invalidate administrative SED: the behaviour of invalidate on the process is that it becomes possible to resend the same document type.</w:t>
            </w:r>
          </w:p>
          <w:p w14:paraId="7F66A824" w14:textId="77777777" w:rsidR="00703375" w:rsidRPr="000218CD" w:rsidRDefault="00703375" w:rsidP="00DF0DE1">
            <w:pPr>
              <w:pStyle w:val="ListParagraph"/>
              <w:numPr>
                <w:ilvl w:val="0"/>
                <w:numId w:val="95"/>
              </w:numPr>
              <w:spacing w:line="276" w:lineRule="auto"/>
              <w:jc w:val="left"/>
              <w:rPr>
                <w:rFonts w:ascii="Verdana" w:eastAsia="PMingLiU" w:hAnsi="Verdana" w:cs="Calibri"/>
                <w:color w:val="000000"/>
                <w:sz w:val="20"/>
              </w:rPr>
            </w:pPr>
            <w:r w:rsidRPr="000218CD">
              <w:rPr>
                <w:rFonts w:ascii="Verdana" w:eastAsia="PMingLiU" w:hAnsi="Verdana" w:cs="Calibri"/>
                <w:color w:val="000000"/>
                <w:sz w:val="20"/>
              </w:rPr>
              <w:t xml:space="preserve">Branch 4, Step 4: Adding "Clerk decision", </w:t>
            </w:r>
            <w:proofErr w:type="spellStart"/>
            <w:r w:rsidRPr="000218CD">
              <w:rPr>
                <w:rFonts w:ascii="Verdana" w:eastAsia="PMingLiU" w:hAnsi="Verdana" w:cs="Calibri"/>
                <w:color w:val="000000"/>
                <w:sz w:val="20"/>
              </w:rPr>
              <w:t>ie</w:t>
            </w:r>
            <w:proofErr w:type="spellEnd"/>
            <w:r w:rsidRPr="000218CD">
              <w:rPr>
                <w:rFonts w:ascii="Verdana" w:eastAsia="PMingLiU" w:hAnsi="Verdana" w:cs="Calibri"/>
                <w:color w:val="000000"/>
                <w:sz w:val="20"/>
              </w:rPr>
              <w:t xml:space="preserve"> it's not the system which will verify this selection in the SED. </w:t>
            </w:r>
          </w:p>
          <w:p w14:paraId="5585D368" w14:textId="7D2B51B8" w:rsidR="00703375" w:rsidRPr="000218CD" w:rsidRDefault="00703375" w:rsidP="00076812">
            <w:pPr>
              <w:pStyle w:val="ListParagraph"/>
              <w:numPr>
                <w:ilvl w:val="0"/>
                <w:numId w:val="95"/>
              </w:numPr>
              <w:spacing w:line="276" w:lineRule="auto"/>
              <w:jc w:val="left"/>
              <w:rPr>
                <w:rFonts w:ascii="Verdana" w:eastAsia="PMingLiU" w:hAnsi="Verdana" w:cs="Calibri"/>
                <w:color w:val="000000"/>
                <w:sz w:val="20"/>
              </w:rPr>
            </w:pPr>
            <w:r w:rsidRPr="000218CD">
              <w:rPr>
                <w:rFonts w:ascii="Verdana" w:eastAsia="PMingLiU" w:hAnsi="Verdana" w:cs="Calibri"/>
                <w:color w:val="000000"/>
                <w:sz w:val="20"/>
              </w:rPr>
              <w:t xml:space="preserve">Main Scenario – Step 13: </w:t>
            </w:r>
            <w:r w:rsidRPr="000218CD">
              <w:rPr>
                <w:rFonts w:ascii="Verdana" w:eastAsia="PMingLiU" w:hAnsi="Verdana" w:cs="Calibri"/>
                <w:color w:val="000000"/>
                <w:sz w:val="20"/>
              </w:rPr>
              <w:br/>
              <w:t xml:space="preserve">It must be possible to send additional R004 even though a Final R004 has been sent. </w:t>
            </w:r>
          </w:p>
        </w:tc>
      </w:tr>
      <w:tr w:rsidR="00703375" w:rsidRPr="000218CD" w14:paraId="04EEF828"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0BB0103E" w14:textId="373999D3" w:rsidR="00703375"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703375" w:rsidRPr="000218CD">
              <w:rPr>
                <w:rFonts w:eastAsia="PMingLiU" w:cs="Calibri"/>
                <w:color w:val="000000"/>
                <w:szCs w:val="20"/>
              </w:rPr>
              <w:t>0.7</w:t>
            </w:r>
          </w:p>
        </w:tc>
        <w:tc>
          <w:tcPr>
            <w:tcW w:w="756" w:type="pct"/>
            <w:tcBorders>
              <w:top w:val="single" w:sz="4" w:space="0" w:color="7F7F7F"/>
              <w:left w:val="single" w:sz="4" w:space="0" w:color="7F7F7F"/>
              <w:bottom w:val="single" w:sz="4" w:space="0" w:color="7F7F7F"/>
              <w:right w:val="single" w:sz="4" w:space="0" w:color="7F7F7F"/>
            </w:tcBorders>
            <w:vAlign w:val="center"/>
          </w:tcPr>
          <w:p w14:paraId="7C6BBF89" w14:textId="77777777" w:rsidR="00703375" w:rsidRPr="000218CD" w:rsidRDefault="00703375" w:rsidP="0086291B">
            <w:pPr>
              <w:spacing w:line="276" w:lineRule="auto"/>
              <w:jc w:val="center"/>
              <w:rPr>
                <w:rFonts w:eastAsia="PMingLiU" w:cs="Calibri"/>
                <w:color w:val="000000"/>
                <w:szCs w:val="20"/>
              </w:rPr>
            </w:pPr>
            <w:r w:rsidRPr="000218CD">
              <w:rPr>
                <w:rFonts w:eastAsia="PMingLiU" w:cs="Calibri"/>
                <w:color w:val="000000"/>
                <w:szCs w:val="20"/>
              </w:rPr>
              <w:t>16/09/2015</w:t>
            </w:r>
          </w:p>
        </w:tc>
        <w:tc>
          <w:tcPr>
            <w:tcW w:w="799" w:type="pct"/>
            <w:tcBorders>
              <w:top w:val="single" w:sz="4" w:space="0" w:color="7F7F7F"/>
              <w:left w:val="single" w:sz="4" w:space="0" w:color="7F7F7F"/>
              <w:bottom w:val="single" w:sz="4" w:space="0" w:color="7F7F7F"/>
              <w:right w:val="single" w:sz="4" w:space="0" w:color="7F7F7F"/>
            </w:tcBorders>
            <w:vAlign w:val="center"/>
          </w:tcPr>
          <w:p w14:paraId="4C9FE0A2"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Eric </w:t>
            </w:r>
            <w:proofErr w:type="spellStart"/>
            <w:r w:rsidRPr="000218CD">
              <w:rPr>
                <w:rFonts w:cs="Calibri"/>
                <w:color w:val="000000"/>
                <w:szCs w:val="20"/>
              </w:rPr>
              <w:t>Briffoz</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2C79760D" w14:textId="77777777" w:rsidR="00703375" w:rsidRPr="000218CD" w:rsidRDefault="00703375" w:rsidP="008C520E">
            <w:pPr>
              <w:spacing w:line="276" w:lineRule="auto"/>
              <w:jc w:val="left"/>
              <w:rPr>
                <w:rFonts w:eastAsia="PMingLiU" w:cs="Calibri"/>
                <w:color w:val="000000"/>
                <w:szCs w:val="20"/>
              </w:rPr>
            </w:pPr>
            <w:r w:rsidRPr="000218CD">
              <w:rPr>
                <w:rFonts w:eastAsia="PMingLiU" w:cs="Calibri"/>
                <w:color w:val="000000"/>
                <w:szCs w:val="20"/>
              </w:rPr>
              <w:t xml:space="preserve">Correction following review by the testing team: </w:t>
            </w:r>
          </w:p>
          <w:p w14:paraId="4AB2AA56" w14:textId="77777777" w:rsidR="00703375" w:rsidRPr="000218CD" w:rsidRDefault="00703375" w:rsidP="00D75F58">
            <w:pPr>
              <w:pStyle w:val="ListParagraph"/>
              <w:numPr>
                <w:ilvl w:val="0"/>
                <w:numId w:val="99"/>
              </w:numPr>
              <w:spacing w:line="276" w:lineRule="auto"/>
              <w:jc w:val="left"/>
              <w:rPr>
                <w:rFonts w:ascii="Verdana" w:hAnsi="Verdana"/>
                <w:sz w:val="20"/>
              </w:rPr>
            </w:pPr>
            <w:r w:rsidRPr="000218CD">
              <w:rPr>
                <w:rFonts w:ascii="Verdana" w:hAnsi="Verdana"/>
                <w:sz w:val="20"/>
              </w:rPr>
              <w:t>Branch 10a: Case owner does not agree to reimburse the estimated costs (option for provisional R028). However, Case owner also has dropdown-box selection: does not agree to reimburse the actual costs (option for final R028).</w:t>
            </w:r>
          </w:p>
          <w:p w14:paraId="433D885F" w14:textId="77777777" w:rsidR="00703375" w:rsidRPr="000218CD" w:rsidRDefault="00703375" w:rsidP="00D75F58">
            <w:pPr>
              <w:pStyle w:val="ListParagraph"/>
              <w:numPr>
                <w:ilvl w:val="0"/>
                <w:numId w:val="99"/>
              </w:numPr>
              <w:spacing w:line="276" w:lineRule="auto"/>
              <w:jc w:val="left"/>
              <w:rPr>
                <w:rFonts w:ascii="Verdana" w:hAnsi="Verdana"/>
                <w:sz w:val="20"/>
              </w:rPr>
            </w:pPr>
            <w:r w:rsidRPr="000218CD">
              <w:rPr>
                <w:rFonts w:ascii="Verdana" w:hAnsi="Verdana"/>
                <w:sz w:val="20"/>
              </w:rPr>
              <w:t xml:space="preserve">Clarification in Branches 10 and 11: possible creation of multiple R004's, in case of multiple payments. </w:t>
            </w:r>
          </w:p>
          <w:p w14:paraId="2BB61FCE" w14:textId="6247D02B" w:rsidR="00703375" w:rsidRPr="000218CD" w:rsidRDefault="00703375" w:rsidP="008C520E">
            <w:pPr>
              <w:pStyle w:val="ListParagraph"/>
              <w:numPr>
                <w:ilvl w:val="0"/>
                <w:numId w:val="99"/>
              </w:numPr>
              <w:spacing w:line="276" w:lineRule="auto"/>
              <w:jc w:val="left"/>
              <w:rPr>
                <w:rFonts w:ascii="Verdana" w:hAnsi="Verdana"/>
                <w:sz w:val="20"/>
              </w:rPr>
            </w:pPr>
            <w:r w:rsidRPr="000218CD">
              <w:rPr>
                <w:rFonts w:ascii="Verdana" w:hAnsi="Verdana"/>
                <w:sz w:val="20"/>
              </w:rPr>
              <w:t xml:space="preserve">Correction Branch 38 (reference to </w:t>
            </w:r>
            <w:r w:rsidRPr="000218CD">
              <w:rPr>
                <w:rFonts w:ascii="Verdana" w:hAnsi="Verdana"/>
                <w:sz w:val="20"/>
              </w:rPr>
              <w:lastRenderedPageBreak/>
              <w:t>Branches 7 and 8)</w:t>
            </w:r>
          </w:p>
        </w:tc>
      </w:tr>
      <w:tr w:rsidR="00703375" w:rsidRPr="000218CD" w14:paraId="25C7D3BB"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5EB2D399" w14:textId="37CF0F37" w:rsidR="00703375" w:rsidRPr="000218CD" w:rsidRDefault="005A06BD" w:rsidP="0078231C">
            <w:pPr>
              <w:spacing w:line="276" w:lineRule="auto"/>
              <w:jc w:val="left"/>
              <w:rPr>
                <w:rFonts w:eastAsia="PMingLiU" w:cs="Calibri"/>
                <w:color w:val="000000"/>
                <w:szCs w:val="20"/>
              </w:rPr>
            </w:pPr>
            <w:r>
              <w:rPr>
                <w:rFonts w:eastAsia="PMingLiU" w:cs="Calibri"/>
                <w:color w:val="000000"/>
                <w:szCs w:val="20"/>
              </w:rPr>
              <w:lastRenderedPageBreak/>
              <w:t>v</w:t>
            </w:r>
            <w:r w:rsidR="00703375" w:rsidRPr="000218CD">
              <w:rPr>
                <w:rFonts w:eastAsia="PMingLiU" w:cs="Calibri"/>
                <w:color w:val="000000"/>
                <w:szCs w:val="20"/>
              </w:rPr>
              <w:t>0.99.0</w:t>
            </w:r>
          </w:p>
        </w:tc>
        <w:tc>
          <w:tcPr>
            <w:tcW w:w="756" w:type="pct"/>
            <w:tcBorders>
              <w:top w:val="single" w:sz="4" w:space="0" w:color="7F7F7F"/>
              <w:left w:val="single" w:sz="4" w:space="0" w:color="7F7F7F"/>
              <w:bottom w:val="single" w:sz="4" w:space="0" w:color="7F7F7F"/>
              <w:right w:val="single" w:sz="4" w:space="0" w:color="7F7F7F"/>
            </w:tcBorders>
            <w:vAlign w:val="center"/>
          </w:tcPr>
          <w:p w14:paraId="0D6C6FD9" w14:textId="77777777" w:rsidR="00703375" w:rsidRPr="000218CD" w:rsidRDefault="00703375" w:rsidP="0086291B">
            <w:pPr>
              <w:spacing w:line="276" w:lineRule="auto"/>
              <w:jc w:val="center"/>
              <w:rPr>
                <w:rFonts w:eastAsia="PMingLiU" w:cs="Calibri"/>
                <w:color w:val="000000"/>
                <w:szCs w:val="20"/>
              </w:rPr>
            </w:pPr>
            <w:r w:rsidRPr="000218CD">
              <w:rPr>
                <w:rFonts w:eastAsia="PMingLiU" w:cs="Calibri"/>
                <w:color w:val="000000"/>
                <w:szCs w:val="20"/>
              </w:rPr>
              <w:t>03/02/2016</w:t>
            </w:r>
          </w:p>
        </w:tc>
        <w:tc>
          <w:tcPr>
            <w:tcW w:w="799" w:type="pct"/>
            <w:tcBorders>
              <w:top w:val="single" w:sz="4" w:space="0" w:color="7F7F7F"/>
              <w:left w:val="single" w:sz="4" w:space="0" w:color="7F7F7F"/>
              <w:bottom w:val="single" w:sz="4" w:space="0" w:color="7F7F7F"/>
              <w:right w:val="single" w:sz="4" w:space="0" w:color="7F7F7F"/>
            </w:tcBorders>
            <w:vAlign w:val="center"/>
          </w:tcPr>
          <w:p w14:paraId="140B9474"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Eric </w:t>
            </w:r>
            <w:proofErr w:type="spellStart"/>
            <w:r w:rsidRPr="000218CD">
              <w:rPr>
                <w:rFonts w:cs="Calibri"/>
                <w:color w:val="000000"/>
                <w:szCs w:val="20"/>
              </w:rPr>
              <w:t>Briffoz</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1B4AD799" w14:textId="77777777" w:rsidR="00703375" w:rsidRPr="000218CD" w:rsidRDefault="00703375" w:rsidP="00E64E00">
            <w:pPr>
              <w:spacing w:line="276" w:lineRule="auto"/>
              <w:jc w:val="left"/>
              <w:rPr>
                <w:rFonts w:eastAsia="PMingLiU" w:cs="Calibri"/>
                <w:b/>
                <w:color w:val="000000"/>
                <w:szCs w:val="20"/>
              </w:rPr>
            </w:pPr>
            <w:r w:rsidRPr="000218CD">
              <w:rPr>
                <w:rFonts w:eastAsia="PMingLiU" w:cs="Calibri"/>
                <w:b/>
                <w:color w:val="000000"/>
                <w:szCs w:val="20"/>
              </w:rPr>
              <w:t>Candidate for AHG Approval</w:t>
            </w:r>
          </w:p>
          <w:p w14:paraId="213DB790" w14:textId="77777777" w:rsidR="00703375" w:rsidRPr="000218CD" w:rsidRDefault="00703375" w:rsidP="00E64E00">
            <w:pPr>
              <w:spacing w:line="276" w:lineRule="auto"/>
              <w:jc w:val="left"/>
              <w:rPr>
                <w:rFonts w:eastAsia="PMingLiU" w:cs="Calibri"/>
                <w:color w:val="000000"/>
                <w:szCs w:val="20"/>
              </w:rPr>
            </w:pPr>
            <w:r w:rsidRPr="000218CD">
              <w:rPr>
                <w:rFonts w:eastAsia="PMingLiU" w:cs="Calibri"/>
                <w:color w:val="000000"/>
                <w:szCs w:val="20"/>
              </w:rPr>
              <w:t>Inclusion of Request-Reply Table</w:t>
            </w:r>
          </w:p>
          <w:p w14:paraId="57B7E4E1" w14:textId="77777777" w:rsidR="00703375" w:rsidRPr="000218CD" w:rsidRDefault="00703375" w:rsidP="00E64E00">
            <w:pPr>
              <w:spacing w:line="276" w:lineRule="auto"/>
              <w:jc w:val="left"/>
              <w:rPr>
                <w:rFonts w:eastAsia="PMingLiU" w:cs="Calibri"/>
                <w:color w:val="000000"/>
                <w:szCs w:val="20"/>
              </w:rPr>
            </w:pPr>
            <w:r w:rsidRPr="000218CD">
              <w:rPr>
                <w:rFonts w:eastAsia="PMingLiU" w:cs="Calibri"/>
                <w:color w:val="000000"/>
                <w:szCs w:val="20"/>
              </w:rPr>
              <w:t>Inclusion of Attachment Allowed Table</w:t>
            </w:r>
          </w:p>
          <w:p w14:paraId="44D47636" w14:textId="77777777" w:rsidR="00703375" w:rsidRPr="000218CD" w:rsidRDefault="00703375" w:rsidP="00E64E00">
            <w:pPr>
              <w:spacing w:line="276" w:lineRule="auto"/>
              <w:jc w:val="left"/>
              <w:rPr>
                <w:rFonts w:eastAsia="PMingLiU" w:cs="Calibri"/>
                <w:color w:val="000000"/>
                <w:szCs w:val="20"/>
              </w:rPr>
            </w:pPr>
            <w:r w:rsidRPr="000218CD">
              <w:rPr>
                <w:rFonts w:eastAsia="PMingLiU" w:cs="Calibri"/>
                <w:color w:val="000000"/>
                <w:szCs w:val="20"/>
              </w:rPr>
              <w:t>Inclusion of SED &amp; Sub-process Versioning Information</w:t>
            </w:r>
          </w:p>
        </w:tc>
      </w:tr>
      <w:tr w:rsidR="00703375" w:rsidRPr="000218CD" w14:paraId="1FDFCC41"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7E1265CD" w14:textId="1D878979" w:rsidR="00703375"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703375" w:rsidRPr="000218CD">
              <w:rPr>
                <w:rFonts w:eastAsia="PMingLiU" w:cs="Calibri"/>
                <w:color w:val="000000"/>
                <w:szCs w:val="20"/>
              </w:rPr>
              <w:t>0.99.1</w:t>
            </w:r>
          </w:p>
        </w:tc>
        <w:tc>
          <w:tcPr>
            <w:tcW w:w="756" w:type="pct"/>
            <w:tcBorders>
              <w:top w:val="single" w:sz="4" w:space="0" w:color="7F7F7F"/>
              <w:left w:val="single" w:sz="4" w:space="0" w:color="7F7F7F"/>
              <w:bottom w:val="single" w:sz="4" w:space="0" w:color="7F7F7F"/>
              <w:right w:val="single" w:sz="4" w:space="0" w:color="7F7F7F"/>
            </w:tcBorders>
            <w:vAlign w:val="center"/>
          </w:tcPr>
          <w:p w14:paraId="22D86482" w14:textId="77777777" w:rsidR="00703375" w:rsidRPr="000218CD" w:rsidRDefault="00703375" w:rsidP="0086291B">
            <w:pPr>
              <w:spacing w:line="276" w:lineRule="auto"/>
              <w:jc w:val="center"/>
              <w:rPr>
                <w:rFonts w:eastAsia="PMingLiU" w:cs="Calibri"/>
                <w:color w:val="000000"/>
                <w:szCs w:val="20"/>
              </w:rPr>
            </w:pPr>
            <w:r w:rsidRPr="000218CD">
              <w:rPr>
                <w:rFonts w:eastAsia="PMingLiU" w:cs="Calibri"/>
                <w:color w:val="000000"/>
                <w:szCs w:val="20"/>
              </w:rPr>
              <w:t>23/02/2016</w:t>
            </w:r>
          </w:p>
        </w:tc>
        <w:tc>
          <w:tcPr>
            <w:tcW w:w="799" w:type="pct"/>
            <w:tcBorders>
              <w:top w:val="single" w:sz="4" w:space="0" w:color="7F7F7F"/>
              <w:left w:val="single" w:sz="4" w:space="0" w:color="7F7F7F"/>
              <w:bottom w:val="single" w:sz="4" w:space="0" w:color="7F7F7F"/>
              <w:right w:val="single" w:sz="4" w:space="0" w:color="7F7F7F"/>
            </w:tcBorders>
            <w:vAlign w:val="center"/>
          </w:tcPr>
          <w:p w14:paraId="62948C71"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Eric </w:t>
            </w:r>
            <w:proofErr w:type="spellStart"/>
            <w:r w:rsidRPr="000218CD">
              <w:rPr>
                <w:rFonts w:cs="Calibri"/>
                <w:color w:val="000000"/>
                <w:szCs w:val="20"/>
              </w:rPr>
              <w:t>Briffoz</w:t>
            </w:r>
            <w:proofErr w:type="spellEnd"/>
            <w:r w:rsidRPr="000218CD">
              <w:rPr>
                <w:rFonts w:cs="Calibri"/>
                <w:color w:val="000000"/>
                <w:szCs w:val="20"/>
              </w:rPr>
              <w:t xml:space="preserve"> </w:t>
            </w:r>
          </w:p>
        </w:tc>
        <w:tc>
          <w:tcPr>
            <w:tcW w:w="2834" w:type="pct"/>
            <w:tcBorders>
              <w:top w:val="single" w:sz="4" w:space="0" w:color="7F7F7F"/>
              <w:left w:val="single" w:sz="4" w:space="0" w:color="7F7F7F"/>
              <w:bottom w:val="single" w:sz="4" w:space="0" w:color="7F7F7F"/>
              <w:right w:val="single" w:sz="4" w:space="0" w:color="7F7F7F"/>
            </w:tcBorders>
          </w:tcPr>
          <w:p w14:paraId="68FBD5FC" w14:textId="7809F24F" w:rsidR="00703375" w:rsidRPr="000218CD" w:rsidRDefault="00703375" w:rsidP="00E64E00">
            <w:pPr>
              <w:spacing w:line="276" w:lineRule="auto"/>
              <w:jc w:val="left"/>
              <w:rPr>
                <w:rFonts w:eastAsia="PMingLiU" w:cs="Calibri"/>
                <w:color w:val="000000"/>
                <w:szCs w:val="20"/>
              </w:rPr>
            </w:pPr>
            <w:r w:rsidRPr="000218CD">
              <w:rPr>
                <w:rFonts w:eastAsia="PMingLiU" w:cs="Calibri"/>
                <w:color w:val="000000"/>
                <w:szCs w:val="20"/>
              </w:rPr>
              <w:t>Adaptations following comments received by AHG on version 0.99.0.</w:t>
            </w:r>
          </w:p>
          <w:p w14:paraId="204D238D" w14:textId="77777777" w:rsidR="00703375" w:rsidRPr="000218CD" w:rsidRDefault="00703375" w:rsidP="00E64E00">
            <w:pPr>
              <w:spacing w:line="276" w:lineRule="auto"/>
              <w:jc w:val="left"/>
              <w:rPr>
                <w:rFonts w:eastAsia="PMingLiU" w:cs="Calibri"/>
                <w:color w:val="000000"/>
                <w:szCs w:val="20"/>
              </w:rPr>
            </w:pPr>
            <w:r w:rsidRPr="000218CD">
              <w:rPr>
                <w:rFonts w:eastAsia="PMingLiU" w:cs="Calibri"/>
                <w:color w:val="000000"/>
                <w:szCs w:val="20"/>
              </w:rPr>
              <w:t xml:space="preserve">- </w:t>
            </w:r>
            <w:r w:rsidRPr="000218CD">
              <w:rPr>
                <w:rFonts w:eastAsia="PMingLiU" w:cs="Calibri"/>
                <w:color w:val="000000"/>
                <w:szCs w:val="20"/>
                <w:u w:val="single"/>
              </w:rPr>
              <w:t>Branch 4</w:t>
            </w:r>
            <w:r w:rsidRPr="000218CD">
              <w:rPr>
                <w:rFonts w:eastAsia="PMingLiU" w:cs="Calibri"/>
                <w:color w:val="000000"/>
                <w:szCs w:val="20"/>
              </w:rPr>
              <w:t>: struck through  text has been deleted</w:t>
            </w:r>
          </w:p>
          <w:p w14:paraId="4A59AD7E" w14:textId="77777777" w:rsidR="00703375" w:rsidRPr="000218CD" w:rsidRDefault="00703375" w:rsidP="00E64E00">
            <w:pPr>
              <w:spacing w:line="276" w:lineRule="auto"/>
              <w:jc w:val="left"/>
              <w:rPr>
                <w:rFonts w:eastAsia="PMingLiU" w:cs="Calibri"/>
                <w:color w:val="000000"/>
                <w:szCs w:val="20"/>
              </w:rPr>
            </w:pPr>
            <w:r w:rsidRPr="000218CD">
              <w:rPr>
                <w:rFonts w:eastAsia="PMingLiU" w:cs="Calibri"/>
                <w:color w:val="000000"/>
                <w:szCs w:val="20"/>
              </w:rPr>
              <w:t xml:space="preserve">- Correction of numbering on Branches 20, 24 and 27. </w:t>
            </w:r>
          </w:p>
          <w:p w14:paraId="6D61895F" w14:textId="77777777" w:rsidR="00703375" w:rsidRPr="000218CD" w:rsidRDefault="00703375" w:rsidP="00E64E00">
            <w:pPr>
              <w:spacing w:line="276" w:lineRule="auto"/>
              <w:jc w:val="left"/>
              <w:rPr>
                <w:rFonts w:eastAsia="PMingLiU" w:cs="Calibri"/>
                <w:color w:val="000000"/>
                <w:szCs w:val="20"/>
              </w:rPr>
            </w:pPr>
            <w:r w:rsidRPr="000218CD">
              <w:rPr>
                <w:rFonts w:eastAsia="PMingLiU" w:cs="Calibri"/>
                <w:color w:val="000000"/>
                <w:szCs w:val="20"/>
              </w:rPr>
              <w:t xml:space="preserve">- </w:t>
            </w:r>
            <w:r w:rsidRPr="000218CD">
              <w:rPr>
                <w:rFonts w:eastAsia="PMingLiU" w:cs="Calibri"/>
                <w:color w:val="000000"/>
                <w:szCs w:val="20"/>
                <w:u w:val="single"/>
              </w:rPr>
              <w:t>exception 1</w:t>
            </w:r>
            <w:r w:rsidRPr="000218CD">
              <w:rPr>
                <w:rFonts w:eastAsia="PMingLiU" w:cs="Calibri"/>
                <w:color w:val="000000"/>
                <w:szCs w:val="20"/>
              </w:rPr>
              <w:t>: removed reference to issues 6.1 which is no longer necessary.</w:t>
            </w:r>
          </w:p>
          <w:p w14:paraId="51DFF01B" w14:textId="77777777" w:rsidR="00703375" w:rsidRPr="000218CD" w:rsidRDefault="00703375" w:rsidP="00E64E00">
            <w:pPr>
              <w:spacing w:line="276" w:lineRule="auto"/>
              <w:jc w:val="left"/>
              <w:rPr>
                <w:rFonts w:eastAsia="PMingLiU" w:cs="Calibri"/>
                <w:color w:val="000000"/>
                <w:szCs w:val="20"/>
              </w:rPr>
            </w:pPr>
            <w:r w:rsidRPr="000218CD">
              <w:rPr>
                <w:rFonts w:eastAsia="PMingLiU" w:cs="Calibri"/>
                <w:color w:val="000000"/>
                <w:szCs w:val="20"/>
              </w:rPr>
              <w:t xml:space="preserve">- Adaptations to BPMN (counterparty side): labels corrections. </w:t>
            </w:r>
          </w:p>
          <w:p w14:paraId="170B198C" w14:textId="77777777" w:rsidR="00703375" w:rsidRPr="000218CD" w:rsidRDefault="00703375" w:rsidP="00E64E00">
            <w:pPr>
              <w:spacing w:line="276" w:lineRule="auto"/>
              <w:jc w:val="left"/>
              <w:rPr>
                <w:rFonts w:eastAsia="PMingLiU" w:cs="Calibri"/>
                <w:color w:val="000000"/>
                <w:szCs w:val="20"/>
              </w:rPr>
            </w:pPr>
            <w:r w:rsidRPr="000218CD">
              <w:rPr>
                <w:rFonts w:eastAsia="PMingLiU" w:cs="Calibri"/>
                <w:color w:val="000000"/>
                <w:szCs w:val="20"/>
              </w:rPr>
              <w:t xml:space="preserve">- Other minor textual corrections. </w:t>
            </w:r>
          </w:p>
        </w:tc>
      </w:tr>
      <w:tr w:rsidR="00703375" w:rsidRPr="000218CD" w14:paraId="1556B2F2"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67AB9C86" w14:textId="73B1AE49" w:rsidR="00703375"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703375" w:rsidRPr="000218CD">
              <w:rPr>
                <w:rFonts w:eastAsia="PMingLiU" w:cs="Calibri"/>
                <w:color w:val="000000"/>
                <w:szCs w:val="20"/>
              </w:rPr>
              <w:t>0.99.2</w:t>
            </w:r>
          </w:p>
        </w:tc>
        <w:tc>
          <w:tcPr>
            <w:tcW w:w="756" w:type="pct"/>
            <w:tcBorders>
              <w:top w:val="single" w:sz="4" w:space="0" w:color="7F7F7F"/>
              <w:left w:val="single" w:sz="4" w:space="0" w:color="7F7F7F"/>
              <w:bottom w:val="single" w:sz="4" w:space="0" w:color="7F7F7F"/>
              <w:right w:val="single" w:sz="4" w:space="0" w:color="7F7F7F"/>
            </w:tcBorders>
            <w:vAlign w:val="center"/>
          </w:tcPr>
          <w:p w14:paraId="3DA0A263" w14:textId="77777777" w:rsidR="00703375" w:rsidRPr="000218CD" w:rsidRDefault="00703375" w:rsidP="0086291B">
            <w:pPr>
              <w:spacing w:line="276" w:lineRule="auto"/>
              <w:jc w:val="center"/>
              <w:rPr>
                <w:rFonts w:eastAsia="PMingLiU" w:cs="Calibri"/>
                <w:color w:val="000000"/>
                <w:szCs w:val="20"/>
              </w:rPr>
            </w:pPr>
            <w:r w:rsidRPr="000218CD">
              <w:rPr>
                <w:rFonts w:eastAsia="PMingLiU" w:cs="Calibri"/>
                <w:color w:val="000000"/>
                <w:szCs w:val="20"/>
              </w:rPr>
              <w:t>13/04/2016</w:t>
            </w:r>
          </w:p>
        </w:tc>
        <w:tc>
          <w:tcPr>
            <w:tcW w:w="799" w:type="pct"/>
            <w:tcBorders>
              <w:top w:val="single" w:sz="4" w:space="0" w:color="7F7F7F"/>
              <w:left w:val="single" w:sz="4" w:space="0" w:color="7F7F7F"/>
              <w:bottom w:val="single" w:sz="4" w:space="0" w:color="7F7F7F"/>
              <w:right w:val="single" w:sz="4" w:space="0" w:color="7F7F7F"/>
            </w:tcBorders>
            <w:vAlign w:val="center"/>
          </w:tcPr>
          <w:p w14:paraId="56828468"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Heidi </w:t>
            </w:r>
            <w:proofErr w:type="spellStart"/>
            <w:r w:rsidRPr="000218CD">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681E7ED1" w14:textId="77777777"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Adaptations following comments received from UK:</w:t>
            </w:r>
          </w:p>
          <w:p w14:paraId="74F40D7C" w14:textId="77777777"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added "of contestation" to the name of SED R033 in paragraph 2.1;</w:t>
            </w:r>
          </w:p>
          <w:p w14:paraId="51B64E06" w14:textId="3804D324"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xml:space="preserve">- deleted the word "have" in paragraph 3 </w:t>
            </w:r>
            <w:r w:rsidR="002644BA" w:rsidRPr="000218CD">
              <w:rPr>
                <w:rFonts w:eastAsia="PMingLiU" w:cs="Calibri"/>
                <w:color w:val="000000"/>
                <w:szCs w:val="20"/>
              </w:rPr>
              <w:t>–</w:t>
            </w:r>
            <w:r w:rsidRPr="000218CD">
              <w:rPr>
                <w:rFonts w:eastAsia="PMingLiU" w:cs="Calibri"/>
                <w:color w:val="000000"/>
                <w:szCs w:val="20"/>
              </w:rPr>
              <w:t xml:space="preserve"> Actor;</w:t>
            </w:r>
          </w:p>
          <w:p w14:paraId="59DC1F4F" w14:textId="1B00434D"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xml:space="preserve">- Branches 6, 7, 9, 10 and 11 </w:t>
            </w:r>
            <w:r w:rsidR="002644BA" w:rsidRPr="000218CD">
              <w:rPr>
                <w:rFonts w:eastAsia="PMingLiU" w:cs="Calibri"/>
                <w:color w:val="000000"/>
                <w:szCs w:val="20"/>
              </w:rPr>
              <w:t>–</w:t>
            </w:r>
            <w:r w:rsidRPr="000218CD">
              <w:rPr>
                <w:rFonts w:eastAsia="PMingLiU" w:cs="Calibri"/>
                <w:color w:val="000000"/>
                <w:szCs w:val="20"/>
              </w:rPr>
              <w:t xml:space="preserve"> changed the positioning of the text "including any attachments".  This wording is attached to the steps "sending", not to the steps </w:t>
            </w:r>
            <w:r w:rsidR="002644BA" w:rsidRPr="000218CD">
              <w:rPr>
                <w:rFonts w:eastAsia="PMingLiU" w:cs="Calibri"/>
                <w:color w:val="000000"/>
                <w:szCs w:val="20"/>
              </w:rPr>
              <w:t>–</w:t>
            </w:r>
            <w:r w:rsidRPr="000218CD">
              <w:rPr>
                <w:rFonts w:eastAsia="PMingLiU" w:cs="Calibri"/>
                <w:color w:val="000000"/>
                <w:szCs w:val="20"/>
              </w:rPr>
              <w:t xml:space="preserve"> "fills in";</w:t>
            </w:r>
          </w:p>
          <w:p w14:paraId="6CA9FF73" w14:textId="74229E43"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xml:space="preserve">- Branch 10a </w:t>
            </w:r>
            <w:r w:rsidR="002644BA" w:rsidRPr="000218CD">
              <w:rPr>
                <w:rFonts w:eastAsia="PMingLiU" w:cs="Calibri"/>
                <w:color w:val="000000"/>
                <w:szCs w:val="20"/>
              </w:rPr>
              <w:t>–</w:t>
            </w:r>
            <w:r w:rsidRPr="000218CD">
              <w:rPr>
                <w:rFonts w:eastAsia="PMingLiU" w:cs="Calibri"/>
                <w:color w:val="000000"/>
                <w:szCs w:val="20"/>
              </w:rPr>
              <w:t xml:space="preserve"> referred to step 6 in Branch 11;</w:t>
            </w:r>
          </w:p>
          <w:p w14:paraId="50B9D23E" w14:textId="6F1E6081"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xml:space="preserve">- Branch 15 </w:t>
            </w:r>
            <w:r w:rsidR="002644BA" w:rsidRPr="000218CD">
              <w:rPr>
                <w:rFonts w:eastAsia="PMingLiU" w:cs="Calibri"/>
                <w:color w:val="000000"/>
                <w:szCs w:val="20"/>
              </w:rPr>
              <w:t>–</w:t>
            </w:r>
            <w:r w:rsidRPr="000218CD">
              <w:rPr>
                <w:rFonts w:eastAsia="PMingLiU" w:cs="Calibri"/>
                <w:color w:val="000000"/>
                <w:szCs w:val="20"/>
              </w:rPr>
              <w:t xml:space="preserve"> referred to steps in Branches 2, 4 and 5;</w:t>
            </w:r>
          </w:p>
          <w:p w14:paraId="03C36AEB" w14:textId="7B6931EA"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xml:space="preserve">- Branch 17 </w:t>
            </w:r>
            <w:r w:rsidR="002644BA" w:rsidRPr="000218CD">
              <w:rPr>
                <w:rFonts w:eastAsia="PMingLiU" w:cs="Calibri"/>
                <w:color w:val="000000"/>
                <w:szCs w:val="20"/>
              </w:rPr>
              <w:t>–</w:t>
            </w:r>
            <w:r w:rsidRPr="000218CD">
              <w:rPr>
                <w:rFonts w:eastAsia="PMingLiU" w:cs="Calibri"/>
                <w:color w:val="000000"/>
                <w:szCs w:val="20"/>
              </w:rPr>
              <w:t xml:space="preserve"> referred to steps in Branch 3b;</w:t>
            </w:r>
          </w:p>
          <w:p w14:paraId="7AE97D67" w14:textId="0DACE45C"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xml:space="preserve">- Branch 19 </w:t>
            </w:r>
            <w:r w:rsidR="002644BA" w:rsidRPr="000218CD">
              <w:rPr>
                <w:rFonts w:eastAsia="PMingLiU" w:cs="Calibri"/>
                <w:color w:val="000000"/>
                <w:szCs w:val="20"/>
              </w:rPr>
              <w:t>–</w:t>
            </w:r>
            <w:r w:rsidRPr="000218CD">
              <w:rPr>
                <w:rFonts w:eastAsia="PMingLiU" w:cs="Calibri"/>
                <w:color w:val="000000"/>
                <w:szCs w:val="20"/>
              </w:rPr>
              <w:t xml:space="preserve"> deleted the word "Branch"</w:t>
            </w:r>
          </w:p>
          <w:p w14:paraId="6A7CD5EC" w14:textId="77777777"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Branch 30 to 45 – instead of referring to the related branch, it is changed to "provided the SED has not been invalidated" to accommodate that when a new SED has been filled in, it is also allowed to update this one again</w:t>
            </w:r>
          </w:p>
          <w:p w14:paraId="5227A22A" w14:textId="3CC144C2"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xml:space="preserve">- Branch 31 </w:t>
            </w:r>
            <w:r w:rsidR="002644BA" w:rsidRPr="000218CD">
              <w:rPr>
                <w:rFonts w:eastAsia="PMingLiU" w:cs="Calibri"/>
                <w:color w:val="000000"/>
                <w:szCs w:val="20"/>
              </w:rPr>
              <w:t>–</w:t>
            </w:r>
            <w:r w:rsidRPr="000218CD">
              <w:rPr>
                <w:rFonts w:eastAsia="PMingLiU" w:cs="Calibri"/>
                <w:color w:val="000000"/>
                <w:szCs w:val="20"/>
              </w:rPr>
              <w:t xml:space="preserve"> referred to steps in Branches 2 and 5</w:t>
            </w:r>
          </w:p>
          <w:p w14:paraId="55850085" w14:textId="5D77AE2D"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xml:space="preserve">- Branch 33 </w:t>
            </w:r>
            <w:r w:rsidR="002644BA" w:rsidRPr="000218CD">
              <w:rPr>
                <w:rFonts w:eastAsia="PMingLiU" w:cs="Calibri"/>
                <w:color w:val="000000"/>
                <w:szCs w:val="20"/>
              </w:rPr>
              <w:t>–</w:t>
            </w:r>
            <w:r w:rsidRPr="000218CD">
              <w:rPr>
                <w:rFonts w:eastAsia="PMingLiU" w:cs="Calibri"/>
                <w:color w:val="000000"/>
                <w:szCs w:val="20"/>
              </w:rPr>
              <w:t xml:space="preserve"> referred to steps in Branch 3b</w:t>
            </w:r>
          </w:p>
          <w:p w14:paraId="6A71D14B" w14:textId="5361DD2C"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xml:space="preserve">- Branch 38 </w:t>
            </w:r>
            <w:r w:rsidR="002644BA" w:rsidRPr="000218CD">
              <w:rPr>
                <w:rFonts w:eastAsia="PMingLiU" w:cs="Calibri"/>
                <w:color w:val="000000"/>
                <w:szCs w:val="20"/>
              </w:rPr>
              <w:t>–</w:t>
            </w:r>
            <w:r w:rsidRPr="000218CD">
              <w:rPr>
                <w:rFonts w:eastAsia="PMingLiU" w:cs="Calibri"/>
                <w:color w:val="000000"/>
                <w:szCs w:val="20"/>
              </w:rPr>
              <w:t xml:space="preserve"> deleted references to steps in Branches 6 and 7 (already included in branch 37)</w:t>
            </w:r>
          </w:p>
          <w:p w14:paraId="2B77286D" w14:textId="77777777" w:rsidR="00703375" w:rsidRPr="000218CD" w:rsidRDefault="00703375" w:rsidP="00F1182F">
            <w:pPr>
              <w:spacing w:line="276" w:lineRule="auto"/>
              <w:jc w:val="left"/>
              <w:rPr>
                <w:rFonts w:eastAsia="PMingLiU" w:cs="Calibri"/>
                <w:color w:val="000000"/>
                <w:szCs w:val="20"/>
              </w:rPr>
            </w:pPr>
            <w:r w:rsidRPr="000218CD">
              <w:rPr>
                <w:rFonts w:eastAsia="PMingLiU" w:cs="Calibri"/>
                <w:color w:val="000000"/>
                <w:szCs w:val="20"/>
              </w:rPr>
              <w:t>- a number of minor format changes</w:t>
            </w:r>
          </w:p>
        </w:tc>
      </w:tr>
      <w:tr w:rsidR="00703375" w:rsidRPr="000218CD" w14:paraId="6AA8E8EA"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3A1B9D1F" w14:textId="027823BB" w:rsidR="00703375"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703375" w:rsidRPr="000218CD">
              <w:rPr>
                <w:rFonts w:eastAsia="PMingLiU" w:cs="Calibri"/>
                <w:color w:val="000000"/>
                <w:szCs w:val="20"/>
              </w:rPr>
              <w:t>0.99.3</w:t>
            </w:r>
          </w:p>
        </w:tc>
        <w:tc>
          <w:tcPr>
            <w:tcW w:w="756" w:type="pct"/>
            <w:tcBorders>
              <w:top w:val="single" w:sz="4" w:space="0" w:color="7F7F7F"/>
              <w:left w:val="single" w:sz="4" w:space="0" w:color="7F7F7F"/>
              <w:bottom w:val="single" w:sz="4" w:space="0" w:color="7F7F7F"/>
              <w:right w:val="single" w:sz="4" w:space="0" w:color="7F7F7F"/>
            </w:tcBorders>
            <w:vAlign w:val="center"/>
          </w:tcPr>
          <w:p w14:paraId="5067725F" w14:textId="77777777" w:rsidR="00703375" w:rsidRPr="000218CD" w:rsidRDefault="00703375" w:rsidP="0086291B">
            <w:pPr>
              <w:spacing w:line="276" w:lineRule="auto"/>
              <w:jc w:val="center"/>
              <w:rPr>
                <w:rFonts w:eastAsia="PMingLiU" w:cs="Calibri"/>
                <w:color w:val="000000"/>
                <w:szCs w:val="20"/>
              </w:rPr>
            </w:pPr>
            <w:r w:rsidRPr="000218CD">
              <w:rPr>
                <w:rFonts w:eastAsia="PMingLiU" w:cs="Calibri"/>
                <w:color w:val="000000"/>
                <w:szCs w:val="20"/>
              </w:rPr>
              <w:t>28/04/2016</w:t>
            </w:r>
          </w:p>
        </w:tc>
        <w:tc>
          <w:tcPr>
            <w:tcW w:w="799" w:type="pct"/>
            <w:tcBorders>
              <w:top w:val="single" w:sz="4" w:space="0" w:color="7F7F7F"/>
              <w:left w:val="single" w:sz="4" w:space="0" w:color="7F7F7F"/>
              <w:bottom w:val="single" w:sz="4" w:space="0" w:color="7F7F7F"/>
              <w:right w:val="single" w:sz="4" w:space="0" w:color="7F7F7F"/>
            </w:tcBorders>
            <w:vAlign w:val="center"/>
          </w:tcPr>
          <w:p w14:paraId="2B9B84A0"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Heidi </w:t>
            </w:r>
            <w:proofErr w:type="spellStart"/>
            <w:r w:rsidRPr="000218CD">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083BA700" w14:textId="77777777" w:rsidR="00703375" w:rsidRPr="000218CD" w:rsidRDefault="00703375" w:rsidP="002E6536">
            <w:pPr>
              <w:spacing w:line="276" w:lineRule="auto"/>
              <w:jc w:val="left"/>
              <w:rPr>
                <w:rFonts w:eastAsia="PMingLiU" w:cs="Calibri"/>
                <w:color w:val="000000"/>
                <w:szCs w:val="20"/>
              </w:rPr>
            </w:pPr>
            <w:r w:rsidRPr="000218CD">
              <w:rPr>
                <w:rFonts w:eastAsia="PMingLiU" w:cs="Calibri"/>
                <w:color w:val="000000"/>
                <w:szCs w:val="20"/>
              </w:rPr>
              <w:t>Candidate for AC Approval as agreed by the Recovery rapporteur.</w:t>
            </w:r>
          </w:p>
          <w:p w14:paraId="7382594E" w14:textId="77777777" w:rsidR="00703375" w:rsidRPr="000218CD" w:rsidRDefault="00703375" w:rsidP="002E6536">
            <w:pPr>
              <w:spacing w:line="276" w:lineRule="auto"/>
              <w:jc w:val="left"/>
              <w:rPr>
                <w:rFonts w:cs="Calibri"/>
                <w:szCs w:val="20"/>
              </w:rPr>
            </w:pPr>
            <w:r w:rsidRPr="000218CD">
              <w:rPr>
                <w:rFonts w:cs="Calibri"/>
                <w:szCs w:val="20"/>
              </w:rPr>
              <w:t>Minor formatting, date, version and grammar changes.</w:t>
            </w:r>
          </w:p>
        </w:tc>
      </w:tr>
      <w:tr w:rsidR="00703375" w:rsidRPr="000218CD" w14:paraId="4743EF80"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6CFC4248" w14:textId="55FF5E20" w:rsidR="00703375"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703375" w:rsidRPr="000218CD">
              <w:rPr>
                <w:rFonts w:eastAsia="PMingLiU" w:cs="Calibri"/>
                <w:color w:val="000000"/>
                <w:szCs w:val="20"/>
              </w:rPr>
              <w:t>0.99.4</w:t>
            </w:r>
          </w:p>
        </w:tc>
        <w:tc>
          <w:tcPr>
            <w:tcW w:w="756" w:type="pct"/>
            <w:tcBorders>
              <w:top w:val="single" w:sz="4" w:space="0" w:color="7F7F7F"/>
              <w:left w:val="single" w:sz="4" w:space="0" w:color="7F7F7F"/>
              <w:bottom w:val="single" w:sz="4" w:space="0" w:color="7F7F7F"/>
              <w:right w:val="single" w:sz="4" w:space="0" w:color="7F7F7F"/>
            </w:tcBorders>
            <w:vAlign w:val="center"/>
          </w:tcPr>
          <w:p w14:paraId="2487A5DD" w14:textId="77777777" w:rsidR="00703375" w:rsidRPr="000218CD" w:rsidRDefault="00703375" w:rsidP="0086291B">
            <w:pPr>
              <w:spacing w:line="276" w:lineRule="auto"/>
              <w:jc w:val="center"/>
              <w:rPr>
                <w:rFonts w:eastAsia="PMingLiU" w:cs="Calibri"/>
                <w:color w:val="000000"/>
                <w:szCs w:val="20"/>
              </w:rPr>
            </w:pPr>
            <w:r w:rsidRPr="000218CD">
              <w:rPr>
                <w:rFonts w:eastAsia="PMingLiU" w:cs="Calibri"/>
                <w:color w:val="000000"/>
                <w:szCs w:val="20"/>
              </w:rPr>
              <w:t>13/06/2016</w:t>
            </w:r>
          </w:p>
        </w:tc>
        <w:tc>
          <w:tcPr>
            <w:tcW w:w="799" w:type="pct"/>
            <w:tcBorders>
              <w:top w:val="single" w:sz="4" w:space="0" w:color="7F7F7F"/>
              <w:left w:val="single" w:sz="4" w:space="0" w:color="7F7F7F"/>
              <w:bottom w:val="single" w:sz="4" w:space="0" w:color="7F7F7F"/>
              <w:right w:val="single" w:sz="4" w:space="0" w:color="7F7F7F"/>
            </w:tcBorders>
            <w:vAlign w:val="center"/>
          </w:tcPr>
          <w:p w14:paraId="02F2E3BC" w14:textId="77777777" w:rsidR="00703375" w:rsidRPr="000218CD" w:rsidRDefault="00703375" w:rsidP="0078231C">
            <w:pPr>
              <w:spacing w:line="276" w:lineRule="auto"/>
              <w:jc w:val="left"/>
              <w:rPr>
                <w:rFonts w:cs="Calibri"/>
                <w:color w:val="000000"/>
                <w:szCs w:val="20"/>
              </w:rPr>
            </w:pPr>
            <w:r w:rsidRPr="000218CD">
              <w:rPr>
                <w:rFonts w:cs="Calibri"/>
                <w:color w:val="000000"/>
                <w:szCs w:val="20"/>
              </w:rPr>
              <w:t xml:space="preserve">Heidi </w:t>
            </w:r>
            <w:proofErr w:type="spellStart"/>
            <w:r w:rsidRPr="000218CD">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3B174B9C" w14:textId="77777777" w:rsidR="00703375" w:rsidRPr="000218CD" w:rsidRDefault="00703375" w:rsidP="005A7EA9">
            <w:pPr>
              <w:spacing w:line="276" w:lineRule="auto"/>
              <w:jc w:val="left"/>
              <w:rPr>
                <w:rFonts w:eastAsia="PMingLiU" w:cs="Calibri"/>
                <w:color w:val="000000"/>
                <w:szCs w:val="20"/>
              </w:rPr>
            </w:pPr>
            <w:r w:rsidRPr="000218CD">
              <w:rPr>
                <w:rFonts w:eastAsia="PMingLiU" w:cs="Calibri"/>
                <w:color w:val="000000"/>
                <w:szCs w:val="20"/>
              </w:rPr>
              <w:t xml:space="preserve">Updated following AC review comments from NL </w:t>
            </w:r>
            <w:r w:rsidRPr="000218CD">
              <w:rPr>
                <w:rFonts w:eastAsia="PMingLiU" w:cs="Calibri"/>
                <w:color w:val="000000"/>
                <w:szCs w:val="20"/>
              </w:rPr>
              <w:lastRenderedPageBreak/>
              <w:t>and align this BUC with R_BUC_02:</w:t>
            </w:r>
          </w:p>
          <w:p w14:paraId="07BC6EE1" w14:textId="77777777" w:rsidR="00703375" w:rsidRPr="000218CD" w:rsidRDefault="00703375" w:rsidP="005A7EA9">
            <w:pPr>
              <w:spacing w:line="276" w:lineRule="auto"/>
              <w:jc w:val="left"/>
              <w:rPr>
                <w:rFonts w:eastAsia="PMingLiU" w:cs="Calibri"/>
                <w:color w:val="000000"/>
                <w:szCs w:val="20"/>
              </w:rPr>
            </w:pPr>
            <w:r w:rsidRPr="000218CD">
              <w:rPr>
                <w:rFonts w:eastAsia="PMingLiU" w:cs="Calibri"/>
                <w:color w:val="000000"/>
                <w:szCs w:val="20"/>
              </w:rPr>
              <w:t>- Section 4.1 – RUP Table Representation: Used at first time use, 'Instrument Permitting Enforcement ('IPE')'.  Next throughout the document 'IPE' is used.</w:t>
            </w:r>
          </w:p>
          <w:p w14:paraId="62F651A1" w14:textId="77777777" w:rsidR="00703375" w:rsidRPr="000218CD" w:rsidRDefault="00703375" w:rsidP="006B53EA">
            <w:pPr>
              <w:spacing w:line="276" w:lineRule="auto"/>
              <w:jc w:val="left"/>
              <w:rPr>
                <w:rFonts w:eastAsia="PMingLiU" w:cs="Calibri"/>
                <w:color w:val="000000"/>
                <w:szCs w:val="20"/>
              </w:rPr>
            </w:pPr>
            <w:r w:rsidRPr="000218CD">
              <w:rPr>
                <w:rFonts w:eastAsia="PMingLiU" w:cs="Calibri"/>
                <w:color w:val="000000"/>
                <w:szCs w:val="20"/>
              </w:rPr>
              <w:t>- Section 4.1 – RUP Table Representation – branch 3a step 3, branch 3b step 3, branch 4 step 4 + 6, branch 5 step 3, branch 6 step 3 + 6 + 9, branch 7 step 3 + 4 + 6 + 9, branch 8 step 3 + 5 + 6 + 9, branch 9 step 3 + 6 + 9, branch 10 step 3 + 6 + 9 + 12 + 15, branch 11 step 3 + 6 + 9: updated steps related to attachments for sending: 'including any attachments, if provided' after 'SED', or for receiving: 'any attachments (if provided) after 'document'.</w:t>
            </w:r>
          </w:p>
          <w:p w14:paraId="1EA6678E" w14:textId="77777777" w:rsidR="00703375" w:rsidRPr="000218CD" w:rsidRDefault="00703375" w:rsidP="00F05BAF">
            <w:pPr>
              <w:spacing w:line="276" w:lineRule="auto"/>
              <w:jc w:val="left"/>
              <w:rPr>
                <w:rFonts w:eastAsia="PMingLiU" w:cs="Calibri"/>
                <w:color w:val="000000"/>
                <w:szCs w:val="20"/>
              </w:rPr>
            </w:pPr>
            <w:r w:rsidRPr="000218CD">
              <w:rPr>
                <w:rFonts w:eastAsia="PMingLiU" w:cs="Calibri"/>
                <w:color w:val="000000"/>
                <w:szCs w:val="20"/>
              </w:rPr>
              <w:t>- Section 4.1 – RUP Table Representation – branches 14 to 29: included 'Optionally' before steps 2 and 3, to keep the document aligned with R_BUC_02.</w:t>
            </w:r>
          </w:p>
          <w:p w14:paraId="70DF72CC" w14:textId="77777777" w:rsidR="00703375" w:rsidRPr="000218CD" w:rsidRDefault="00703375" w:rsidP="00F05BAF">
            <w:pPr>
              <w:spacing w:line="276" w:lineRule="auto"/>
              <w:jc w:val="left"/>
              <w:rPr>
                <w:rFonts w:eastAsia="PMingLiU" w:cs="Calibri"/>
                <w:color w:val="000000"/>
                <w:szCs w:val="20"/>
              </w:rPr>
            </w:pPr>
            <w:r w:rsidRPr="000218CD">
              <w:rPr>
                <w:rFonts w:eastAsia="PMingLiU" w:cs="Calibri"/>
                <w:color w:val="000000"/>
                <w:szCs w:val="20"/>
              </w:rPr>
              <w:t xml:space="preserve"> - Section 5.3 – Called Sub Processes: removed 'Section 5.3.1 – Identify Participants' and 'Section 5.3.2 – Fill in &amp; Send SED' to align the R_BUC_07 with R_BUC_02.</w:t>
            </w:r>
          </w:p>
        </w:tc>
      </w:tr>
      <w:tr w:rsidR="00057988" w:rsidRPr="000218CD" w14:paraId="1BDADDB1"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7459B081" w14:textId="40CADD60" w:rsidR="00057988" w:rsidRPr="000218CD" w:rsidRDefault="005A06BD" w:rsidP="0078231C">
            <w:pPr>
              <w:spacing w:line="276" w:lineRule="auto"/>
              <w:jc w:val="left"/>
              <w:rPr>
                <w:rFonts w:eastAsia="PMingLiU" w:cs="Calibri"/>
                <w:color w:val="000000"/>
                <w:szCs w:val="20"/>
              </w:rPr>
            </w:pPr>
            <w:r>
              <w:rPr>
                <w:rFonts w:eastAsia="PMingLiU" w:cs="Calibri"/>
                <w:color w:val="000000"/>
                <w:szCs w:val="20"/>
              </w:rPr>
              <w:lastRenderedPageBreak/>
              <w:t>v</w:t>
            </w:r>
            <w:r w:rsidR="00057988" w:rsidRPr="000218CD">
              <w:rPr>
                <w:rFonts w:eastAsia="PMingLiU" w:cs="Calibri"/>
                <w:color w:val="000000"/>
                <w:szCs w:val="20"/>
              </w:rPr>
              <w:t>1.0.0</w:t>
            </w:r>
          </w:p>
        </w:tc>
        <w:tc>
          <w:tcPr>
            <w:tcW w:w="756" w:type="pct"/>
            <w:tcBorders>
              <w:top w:val="single" w:sz="4" w:space="0" w:color="7F7F7F"/>
              <w:left w:val="single" w:sz="4" w:space="0" w:color="7F7F7F"/>
              <w:bottom w:val="single" w:sz="4" w:space="0" w:color="7F7F7F"/>
              <w:right w:val="single" w:sz="4" w:space="0" w:color="7F7F7F"/>
            </w:tcBorders>
            <w:vAlign w:val="center"/>
          </w:tcPr>
          <w:p w14:paraId="2FD5339C" w14:textId="64026EC0" w:rsidR="00057988" w:rsidRPr="000218CD" w:rsidRDefault="00057988" w:rsidP="0086291B">
            <w:pPr>
              <w:spacing w:line="276" w:lineRule="auto"/>
              <w:jc w:val="center"/>
              <w:rPr>
                <w:rFonts w:eastAsia="PMingLiU" w:cs="Calibri"/>
                <w:color w:val="000000"/>
                <w:szCs w:val="20"/>
              </w:rPr>
            </w:pPr>
            <w:r w:rsidRPr="000218CD">
              <w:rPr>
                <w:rFonts w:eastAsia="PMingLiU" w:cs="Calibri"/>
                <w:color w:val="000000"/>
                <w:szCs w:val="20"/>
              </w:rPr>
              <w:t>0</w:t>
            </w:r>
            <w:r w:rsidR="005B4841" w:rsidRPr="000218CD">
              <w:rPr>
                <w:rFonts w:eastAsia="PMingLiU" w:cs="Calibri"/>
                <w:color w:val="000000"/>
                <w:szCs w:val="20"/>
              </w:rPr>
              <w:t>8</w:t>
            </w:r>
            <w:r w:rsidRPr="000218CD">
              <w:rPr>
                <w:rFonts w:eastAsia="PMingLiU" w:cs="Calibri"/>
                <w:color w:val="000000"/>
                <w:szCs w:val="20"/>
              </w:rPr>
              <w:t>/07/2016</w:t>
            </w:r>
          </w:p>
        </w:tc>
        <w:tc>
          <w:tcPr>
            <w:tcW w:w="799" w:type="pct"/>
            <w:tcBorders>
              <w:top w:val="single" w:sz="4" w:space="0" w:color="7F7F7F"/>
              <w:left w:val="single" w:sz="4" w:space="0" w:color="7F7F7F"/>
              <w:bottom w:val="single" w:sz="4" w:space="0" w:color="7F7F7F"/>
              <w:right w:val="single" w:sz="4" w:space="0" w:color="7F7F7F"/>
            </w:tcBorders>
            <w:vAlign w:val="center"/>
          </w:tcPr>
          <w:p w14:paraId="2129ACFC" w14:textId="07B6B2EC" w:rsidR="00057988" w:rsidRPr="000218CD" w:rsidRDefault="00057988" w:rsidP="0078231C">
            <w:pPr>
              <w:spacing w:line="276" w:lineRule="auto"/>
              <w:jc w:val="left"/>
              <w:rPr>
                <w:rFonts w:cs="Calibri"/>
                <w:color w:val="000000"/>
                <w:szCs w:val="20"/>
              </w:rPr>
            </w:pPr>
            <w:r w:rsidRPr="000218CD">
              <w:rPr>
                <w:rFonts w:cs="Calibri"/>
                <w:color w:val="000000"/>
                <w:szCs w:val="20"/>
              </w:rPr>
              <w:t xml:space="preserve">Heidi </w:t>
            </w:r>
            <w:proofErr w:type="spellStart"/>
            <w:r w:rsidRPr="000218CD">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56DDF3B2" w14:textId="3DE75D1F" w:rsidR="00057988" w:rsidRPr="000218CD" w:rsidRDefault="00057988" w:rsidP="005A7EA9">
            <w:pPr>
              <w:spacing w:line="276" w:lineRule="auto"/>
              <w:jc w:val="left"/>
              <w:rPr>
                <w:rFonts w:eastAsia="PMingLiU" w:cs="Calibri"/>
                <w:b/>
                <w:color w:val="000000"/>
                <w:szCs w:val="20"/>
              </w:rPr>
            </w:pPr>
            <w:r w:rsidRPr="000218CD">
              <w:rPr>
                <w:rFonts w:eastAsia="PMingLiU" w:cs="Calibri"/>
                <w:b/>
                <w:color w:val="000000"/>
                <w:szCs w:val="20"/>
              </w:rPr>
              <w:t>AC Approved</w:t>
            </w:r>
            <w:r w:rsidR="002644BA" w:rsidRPr="000218CD">
              <w:rPr>
                <w:rFonts w:eastAsia="PMingLiU" w:cs="Calibri"/>
                <w:b/>
                <w:color w:val="000000"/>
                <w:szCs w:val="20"/>
              </w:rPr>
              <w:t>.</w:t>
            </w:r>
          </w:p>
        </w:tc>
      </w:tr>
      <w:tr w:rsidR="00793DE8" w:rsidRPr="000218CD" w14:paraId="1600B106"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77C81C19" w14:textId="419B7DFF" w:rsidR="00793DE8"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793DE8" w:rsidRPr="000218CD">
              <w:rPr>
                <w:rFonts w:eastAsia="PMingLiU" w:cs="Calibri"/>
                <w:color w:val="000000"/>
                <w:szCs w:val="20"/>
              </w:rPr>
              <w:t>1.1.0</w:t>
            </w:r>
          </w:p>
        </w:tc>
        <w:tc>
          <w:tcPr>
            <w:tcW w:w="756" w:type="pct"/>
            <w:tcBorders>
              <w:top w:val="single" w:sz="4" w:space="0" w:color="7F7F7F"/>
              <w:left w:val="single" w:sz="4" w:space="0" w:color="7F7F7F"/>
              <w:bottom w:val="single" w:sz="4" w:space="0" w:color="7F7F7F"/>
              <w:right w:val="single" w:sz="4" w:space="0" w:color="7F7F7F"/>
            </w:tcBorders>
            <w:vAlign w:val="center"/>
          </w:tcPr>
          <w:p w14:paraId="52EAD57B" w14:textId="6B640EDA" w:rsidR="00793DE8" w:rsidRPr="000218CD" w:rsidRDefault="0078231C" w:rsidP="0078231C">
            <w:pPr>
              <w:spacing w:line="276" w:lineRule="auto"/>
              <w:jc w:val="center"/>
              <w:rPr>
                <w:rFonts w:eastAsia="PMingLiU" w:cs="Calibri"/>
                <w:color w:val="000000"/>
                <w:szCs w:val="20"/>
              </w:rPr>
            </w:pPr>
            <w:r w:rsidRPr="000218CD">
              <w:rPr>
                <w:rFonts w:eastAsia="PMingLiU" w:cs="Calibri"/>
                <w:color w:val="000000"/>
                <w:szCs w:val="20"/>
              </w:rPr>
              <w:t>11</w:t>
            </w:r>
            <w:r w:rsidR="00793DE8" w:rsidRPr="000218CD">
              <w:rPr>
                <w:rFonts w:eastAsia="PMingLiU" w:cs="Calibri"/>
                <w:color w:val="000000"/>
                <w:szCs w:val="20"/>
              </w:rPr>
              <w:t>/07/2016</w:t>
            </w:r>
          </w:p>
        </w:tc>
        <w:tc>
          <w:tcPr>
            <w:tcW w:w="799" w:type="pct"/>
            <w:tcBorders>
              <w:top w:val="single" w:sz="4" w:space="0" w:color="7F7F7F"/>
              <w:left w:val="single" w:sz="4" w:space="0" w:color="7F7F7F"/>
              <w:bottom w:val="single" w:sz="4" w:space="0" w:color="7F7F7F"/>
              <w:right w:val="single" w:sz="4" w:space="0" w:color="7F7F7F"/>
            </w:tcBorders>
            <w:vAlign w:val="center"/>
          </w:tcPr>
          <w:p w14:paraId="160CA6D4" w14:textId="128C4F52" w:rsidR="00793DE8" w:rsidRPr="000218CD" w:rsidRDefault="00793DE8" w:rsidP="0078231C">
            <w:pPr>
              <w:spacing w:line="276" w:lineRule="auto"/>
              <w:jc w:val="left"/>
              <w:rPr>
                <w:rFonts w:cs="Calibri"/>
                <w:color w:val="000000"/>
                <w:szCs w:val="20"/>
              </w:rPr>
            </w:pPr>
            <w:r w:rsidRPr="000218CD">
              <w:rPr>
                <w:rFonts w:cs="Calibri"/>
                <w:color w:val="000000"/>
                <w:szCs w:val="20"/>
              </w:rPr>
              <w:t xml:space="preserve">Heidi </w:t>
            </w:r>
            <w:proofErr w:type="spellStart"/>
            <w:r w:rsidRPr="000218CD">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1E60B596" w14:textId="1B140488" w:rsidR="00FE4EFD" w:rsidRPr="000218CD" w:rsidRDefault="00FE4EFD" w:rsidP="00FE4EFD">
            <w:pPr>
              <w:jc w:val="left"/>
              <w:rPr>
                <w:rFonts w:cs="Calibri"/>
                <w:szCs w:val="20"/>
              </w:rPr>
            </w:pPr>
            <w:r w:rsidRPr="000218CD">
              <w:rPr>
                <w:rFonts w:cs="Calibri"/>
                <w:b/>
                <w:szCs w:val="20"/>
              </w:rPr>
              <w:t>Approval of change request</w:t>
            </w:r>
            <w:r w:rsidRPr="000218CD">
              <w:rPr>
                <w:rFonts w:cs="Calibri"/>
                <w:szCs w:val="20"/>
              </w:rPr>
              <w:t xml:space="preserve"> for "R_BUC_07 – Include Admin </w:t>
            </w:r>
            <w:proofErr w:type="spellStart"/>
            <w:r w:rsidRPr="000218CD">
              <w:rPr>
                <w:rFonts w:cs="Calibri"/>
                <w:szCs w:val="20"/>
              </w:rPr>
              <w:t>Subprocess</w:t>
            </w:r>
            <w:proofErr w:type="spellEnd"/>
            <w:r w:rsidRPr="000218CD">
              <w:rPr>
                <w:rFonts w:cs="Calibri"/>
                <w:szCs w:val="20"/>
              </w:rPr>
              <w:t xml:space="preserve"> Reopen", see JIRA EESSI-1738.</w:t>
            </w:r>
          </w:p>
          <w:p w14:paraId="79E341D0" w14:textId="77777777" w:rsidR="00FE4EFD" w:rsidRPr="000218CD" w:rsidRDefault="00FE4EFD" w:rsidP="00793DE8">
            <w:pPr>
              <w:jc w:val="left"/>
              <w:rPr>
                <w:rFonts w:cs="Calibri"/>
                <w:szCs w:val="20"/>
              </w:rPr>
            </w:pPr>
          </w:p>
          <w:p w14:paraId="7B04540E" w14:textId="77777777" w:rsidR="00793DE8" w:rsidRPr="000218CD" w:rsidRDefault="00793DE8" w:rsidP="00793DE8">
            <w:pPr>
              <w:jc w:val="left"/>
              <w:rPr>
                <w:rFonts w:cs="Calibri"/>
                <w:szCs w:val="20"/>
              </w:rPr>
            </w:pPr>
            <w:r w:rsidRPr="000218CD">
              <w:rPr>
                <w:rFonts w:cs="Calibri"/>
                <w:szCs w:val="20"/>
              </w:rPr>
              <w:t>Alignment to the standard description and layout of the BUC:</w:t>
            </w:r>
          </w:p>
          <w:p w14:paraId="6089468E" w14:textId="77777777" w:rsidR="00793DE8" w:rsidRPr="000218CD" w:rsidRDefault="00793DE8" w:rsidP="00793DE8">
            <w:pPr>
              <w:jc w:val="left"/>
              <w:rPr>
                <w:rFonts w:cs="Calibri"/>
                <w:szCs w:val="20"/>
              </w:rPr>
            </w:pPr>
            <w:r w:rsidRPr="000218CD">
              <w:rPr>
                <w:rFonts w:cs="Calibri"/>
                <w:szCs w:val="20"/>
              </w:rPr>
              <w:t>- Throughout the document updated with grammatical changes and formatting.</w:t>
            </w:r>
          </w:p>
          <w:p w14:paraId="66C2300D" w14:textId="263E6A3F" w:rsidR="00793DE8" w:rsidRPr="000218CD" w:rsidRDefault="00793DE8" w:rsidP="00793DE8">
            <w:pPr>
              <w:jc w:val="left"/>
              <w:rPr>
                <w:rFonts w:cs="Calibri"/>
                <w:szCs w:val="20"/>
              </w:rPr>
            </w:pPr>
            <w:r w:rsidRPr="000218CD">
              <w:rPr>
                <w:rFonts w:cs="Calibri"/>
                <w:szCs w:val="20"/>
              </w:rPr>
              <w:t xml:space="preserve">- </w:t>
            </w:r>
            <w:r w:rsidR="00FF0C08" w:rsidRPr="000218CD">
              <w:rPr>
                <w:rFonts w:cs="Calibri"/>
                <w:szCs w:val="20"/>
                <w:u w:val="single"/>
              </w:rPr>
              <w:t>Rephrased s</w:t>
            </w:r>
            <w:r w:rsidRPr="000218CD">
              <w:rPr>
                <w:rFonts w:cs="Calibri"/>
                <w:szCs w:val="20"/>
                <w:u w:val="single"/>
              </w:rPr>
              <w:t>ection 2.1</w:t>
            </w:r>
            <w:r w:rsidR="00750D16" w:rsidRPr="000218CD">
              <w:rPr>
                <w:rFonts w:cs="Calibri"/>
                <w:szCs w:val="20"/>
                <w:u w:val="single"/>
              </w:rPr>
              <w:t xml:space="preserve"> Business Scenario:</w:t>
            </w:r>
            <w:r w:rsidRPr="000218CD">
              <w:rPr>
                <w:rFonts w:cs="Calibri"/>
                <w:szCs w:val="20"/>
              </w:rPr>
              <w:t xml:space="preserve"> </w:t>
            </w:r>
            <w:r w:rsidR="00FF0C08" w:rsidRPr="000218CD">
              <w:rPr>
                <w:rFonts w:cs="Calibri"/>
                <w:szCs w:val="20"/>
              </w:rPr>
              <w:t>to remove references to the SEDs</w:t>
            </w:r>
            <w:r w:rsidRPr="000218CD">
              <w:rPr>
                <w:rFonts w:cs="Calibri"/>
                <w:szCs w:val="20"/>
              </w:rPr>
              <w:t>.</w:t>
            </w:r>
          </w:p>
          <w:p w14:paraId="42BA4FD2" w14:textId="77777777" w:rsidR="00793DE8" w:rsidRPr="000218CD" w:rsidRDefault="00793DE8" w:rsidP="00793DE8">
            <w:pPr>
              <w:jc w:val="left"/>
              <w:rPr>
                <w:rFonts w:cs="Calibri"/>
                <w:szCs w:val="20"/>
              </w:rPr>
            </w:pPr>
            <w:r w:rsidRPr="000218CD">
              <w:rPr>
                <w:rFonts w:cs="Calibri"/>
                <w:szCs w:val="20"/>
              </w:rPr>
              <w:t>- Renamed section 2.2 from 'Legal Regulations / Policy Issues / Other' to 'Legal Base' &amp; aligned the text and table to the standard BUC.</w:t>
            </w:r>
          </w:p>
          <w:p w14:paraId="61DF8A3B" w14:textId="7400A71F" w:rsidR="00326488" w:rsidRPr="000218CD" w:rsidRDefault="00326488" w:rsidP="00793DE8">
            <w:pPr>
              <w:jc w:val="left"/>
              <w:rPr>
                <w:rFonts w:cs="Calibri"/>
                <w:szCs w:val="20"/>
              </w:rPr>
            </w:pPr>
            <w:r w:rsidRPr="000218CD">
              <w:rPr>
                <w:rFonts w:cs="Calibri"/>
                <w:szCs w:val="20"/>
              </w:rPr>
              <w:t>- Section 3</w:t>
            </w:r>
            <w:r w:rsidR="00750D16" w:rsidRPr="000218CD">
              <w:rPr>
                <w:rFonts w:cs="Calibri"/>
                <w:szCs w:val="20"/>
              </w:rPr>
              <w:t xml:space="preserve"> </w:t>
            </w:r>
            <w:r w:rsidR="00750D16" w:rsidRPr="000218CD">
              <w:rPr>
                <w:rFonts w:cs="Calibri"/>
                <w:szCs w:val="20"/>
                <w:u w:val="single"/>
              </w:rPr>
              <w:t>Actors &amp; Roles</w:t>
            </w:r>
            <w:r w:rsidRPr="000218CD">
              <w:rPr>
                <w:rFonts w:cs="Calibri"/>
                <w:szCs w:val="20"/>
              </w:rPr>
              <w:t xml:space="preserve">: </w:t>
            </w:r>
            <w:r w:rsidR="008B2C08" w:rsidRPr="000218CD">
              <w:rPr>
                <w:rFonts w:cs="Calibri"/>
                <w:szCs w:val="20"/>
              </w:rPr>
              <w:t xml:space="preserve">replaced for the 'Case </w:t>
            </w:r>
            <w:proofErr w:type="spellStart"/>
            <w:r w:rsidR="008B2C08" w:rsidRPr="000218CD">
              <w:rPr>
                <w:rFonts w:cs="Calibri"/>
                <w:szCs w:val="20"/>
              </w:rPr>
              <w:t>Onwer</w:t>
            </w:r>
            <w:proofErr w:type="spellEnd"/>
            <w:r w:rsidR="008B2C08" w:rsidRPr="000218CD">
              <w:rPr>
                <w:rFonts w:cs="Calibri"/>
                <w:szCs w:val="20"/>
              </w:rPr>
              <w:t>' the word 'institution' with 'applicant party' and 'requested party' and for role 'Counter Party' with 'requested party'.  D</w:t>
            </w:r>
            <w:r w:rsidRPr="000218CD">
              <w:rPr>
                <w:rFonts w:cs="Calibri"/>
                <w:szCs w:val="20"/>
              </w:rPr>
              <w:t>eleted actor 'Debtor', as this is not an active actor in the BUC.  The information should be included in the guideline, when required.</w:t>
            </w:r>
          </w:p>
          <w:p w14:paraId="55356D8C" w14:textId="3A1BECD5" w:rsidR="00750D16" w:rsidRPr="000218CD" w:rsidRDefault="00750D16" w:rsidP="00793DE8">
            <w:pPr>
              <w:jc w:val="left"/>
              <w:rPr>
                <w:rFonts w:cs="Calibri"/>
                <w:szCs w:val="20"/>
              </w:rPr>
            </w:pPr>
            <w:r w:rsidRPr="000218CD">
              <w:rPr>
                <w:rFonts w:cs="Calibri"/>
                <w:szCs w:val="20"/>
              </w:rPr>
              <w:t xml:space="preserve">- Section 4.5 SED and Sub-process Versioning: added </w:t>
            </w:r>
            <w:proofErr w:type="spellStart"/>
            <w:r w:rsidRPr="000218CD">
              <w:rPr>
                <w:rFonts w:cs="Calibri"/>
                <w:szCs w:val="20"/>
              </w:rPr>
              <w:t>subprocess</w:t>
            </w:r>
            <w:proofErr w:type="spellEnd"/>
            <w:r w:rsidRPr="000218CD">
              <w:rPr>
                <w:rFonts w:cs="Calibri"/>
                <w:szCs w:val="20"/>
              </w:rPr>
              <w:t xml:space="preserve"> AD_BUC_12_Subprocess – Change of Participant in the table 'SUB PROCESS'</w:t>
            </w:r>
          </w:p>
          <w:p w14:paraId="5C5968CA" w14:textId="77777777" w:rsidR="00750D16" w:rsidRPr="000218CD" w:rsidRDefault="00750D16" w:rsidP="00793DE8">
            <w:pPr>
              <w:jc w:val="left"/>
              <w:rPr>
                <w:rFonts w:cs="Calibri"/>
                <w:szCs w:val="20"/>
              </w:rPr>
            </w:pPr>
            <w:r w:rsidRPr="000218CD">
              <w:rPr>
                <w:rFonts w:cs="Calibri"/>
                <w:szCs w:val="20"/>
              </w:rPr>
              <w:t>- Section 5 Business Processes: rephrased first paragraph.</w:t>
            </w:r>
          </w:p>
          <w:p w14:paraId="7F9E817C" w14:textId="77777777" w:rsidR="00750D16" w:rsidRPr="000218CD" w:rsidRDefault="00750D16" w:rsidP="00793DE8">
            <w:pPr>
              <w:jc w:val="left"/>
              <w:rPr>
                <w:rFonts w:cs="Calibri"/>
                <w:szCs w:val="20"/>
              </w:rPr>
            </w:pPr>
          </w:p>
          <w:p w14:paraId="1A94F312" w14:textId="268AA242" w:rsidR="00750D16" w:rsidRPr="000218CD" w:rsidRDefault="00AF28F0" w:rsidP="00793DE8">
            <w:pPr>
              <w:jc w:val="left"/>
              <w:rPr>
                <w:rFonts w:cs="Calibri"/>
                <w:szCs w:val="20"/>
                <w:u w:val="single"/>
              </w:rPr>
            </w:pPr>
            <w:r w:rsidRPr="000218CD">
              <w:rPr>
                <w:rFonts w:cs="Calibri"/>
                <w:szCs w:val="20"/>
                <w:u w:val="single"/>
              </w:rPr>
              <w:lastRenderedPageBreak/>
              <w:t>Updated following</w:t>
            </w:r>
            <w:r w:rsidR="00750D16" w:rsidRPr="000218CD">
              <w:rPr>
                <w:rFonts w:cs="Calibri"/>
                <w:szCs w:val="20"/>
                <w:u w:val="single"/>
              </w:rPr>
              <w:t xml:space="preserve"> AC review comment from PL</w:t>
            </w:r>
            <w:r w:rsidRPr="000218CD">
              <w:rPr>
                <w:rFonts w:cs="Calibri"/>
                <w:szCs w:val="20"/>
                <w:u w:val="single"/>
              </w:rPr>
              <w:t xml:space="preserve"> as agreed by the AHG members</w:t>
            </w:r>
            <w:r w:rsidR="00750D16" w:rsidRPr="000218CD">
              <w:rPr>
                <w:rFonts w:cs="Calibri"/>
                <w:szCs w:val="20"/>
                <w:u w:val="single"/>
              </w:rPr>
              <w:t>:</w:t>
            </w:r>
          </w:p>
          <w:p w14:paraId="647207CD" w14:textId="30B764B9" w:rsidR="00750D16" w:rsidRPr="000218CD" w:rsidRDefault="00793DE8" w:rsidP="0086291B">
            <w:pPr>
              <w:spacing w:before="120"/>
              <w:jc w:val="left"/>
              <w:rPr>
                <w:rFonts w:cs="Calibri"/>
                <w:szCs w:val="20"/>
              </w:rPr>
            </w:pPr>
            <w:r w:rsidRPr="000218CD">
              <w:rPr>
                <w:rFonts w:cs="Calibri"/>
                <w:szCs w:val="20"/>
              </w:rPr>
              <w:t xml:space="preserve">- </w:t>
            </w:r>
            <w:r w:rsidR="00750D16" w:rsidRPr="000218CD">
              <w:rPr>
                <w:rFonts w:cs="Calibri"/>
                <w:szCs w:val="20"/>
              </w:rPr>
              <w:t xml:space="preserve">Section 2.1 Business Scenario: rephrased </w:t>
            </w:r>
            <w:r w:rsidR="00C706A7" w:rsidRPr="000218CD">
              <w:rPr>
                <w:rFonts w:cs="Calibri"/>
                <w:szCs w:val="20"/>
              </w:rPr>
              <w:t>"Optionally</w:t>
            </w:r>
            <w:r w:rsidR="00AF28F0" w:rsidRPr="000218CD">
              <w:rPr>
                <w:rFonts w:cs="Calibri"/>
                <w:szCs w:val="20"/>
              </w:rPr>
              <w:t xml:space="preserve"> situations can occur where a claim occurs from the debtor" </w:t>
            </w:r>
            <w:r w:rsidR="00750D16" w:rsidRPr="000218CD">
              <w:rPr>
                <w:rFonts w:cs="Calibri"/>
                <w:szCs w:val="20"/>
              </w:rPr>
              <w:t>to "</w:t>
            </w:r>
            <w:r w:rsidR="00750D16" w:rsidRPr="000218CD">
              <w:rPr>
                <w:szCs w:val="20"/>
              </w:rPr>
              <w:t>Optionally situations can occur where the debtor starts a dispute.</w:t>
            </w:r>
            <w:r w:rsidR="00750D16" w:rsidRPr="000218CD">
              <w:rPr>
                <w:rFonts w:cs="Calibri"/>
                <w:szCs w:val="20"/>
              </w:rPr>
              <w:t>"</w:t>
            </w:r>
          </w:p>
          <w:p w14:paraId="0430716F" w14:textId="77777777" w:rsidR="00AF28F0" w:rsidRPr="000218CD" w:rsidRDefault="00AF28F0" w:rsidP="0086291B">
            <w:pPr>
              <w:spacing w:before="120"/>
              <w:jc w:val="left"/>
              <w:rPr>
                <w:rFonts w:cs="Calibri"/>
                <w:szCs w:val="20"/>
              </w:rPr>
            </w:pPr>
          </w:p>
          <w:p w14:paraId="1D483BB1" w14:textId="77777777" w:rsidR="00AF28F0" w:rsidRPr="000218CD" w:rsidRDefault="00AF28F0" w:rsidP="00AF28F0">
            <w:pPr>
              <w:jc w:val="left"/>
              <w:rPr>
                <w:rFonts w:cs="Calibri"/>
                <w:szCs w:val="20"/>
              </w:rPr>
            </w:pPr>
            <w:r w:rsidRPr="000218CD">
              <w:rPr>
                <w:rFonts w:cs="Calibri"/>
                <w:szCs w:val="20"/>
              </w:rPr>
              <w:t>Updated following feedback received at recovery AHG June 2016 meeting:</w:t>
            </w:r>
          </w:p>
          <w:p w14:paraId="37BAE7AF" w14:textId="456A3A8C" w:rsidR="00AF28F0" w:rsidRPr="000218CD" w:rsidRDefault="00AF28F0" w:rsidP="00AF28F0">
            <w:pPr>
              <w:jc w:val="left"/>
              <w:rPr>
                <w:rFonts w:cs="Calibri"/>
              </w:rPr>
            </w:pPr>
            <w:r w:rsidRPr="000218CD">
              <w:rPr>
                <w:rFonts w:cs="Calibri"/>
              </w:rPr>
              <w:t xml:space="preserve">- Updated section 4.1 RUP Table Representation: added new Branch </w:t>
            </w:r>
            <w:r w:rsidR="00C706A7" w:rsidRPr="000218CD">
              <w:rPr>
                <w:rFonts w:cs="Calibri"/>
              </w:rPr>
              <w:t>48 for Sub process UC reopen</w:t>
            </w:r>
            <w:r w:rsidRPr="000218CD">
              <w:rPr>
                <w:rFonts w:cs="Calibri"/>
              </w:rPr>
              <w:t>.</w:t>
            </w:r>
          </w:p>
          <w:p w14:paraId="1BF961DD" w14:textId="77777777" w:rsidR="00793DE8" w:rsidRPr="000218CD" w:rsidRDefault="00AF28F0" w:rsidP="0086291B">
            <w:pPr>
              <w:jc w:val="left"/>
              <w:rPr>
                <w:rFonts w:cs="Calibri"/>
              </w:rPr>
            </w:pPr>
            <w:r w:rsidRPr="000218CD">
              <w:rPr>
                <w:rFonts w:cs="Calibri"/>
              </w:rPr>
              <w:t>- Updated section 4.4 RUP UC Diagram Representation: included UC Reopen in the diagram.</w:t>
            </w:r>
          </w:p>
          <w:p w14:paraId="492C2C6F" w14:textId="77777777" w:rsidR="00AF28F0" w:rsidRPr="000218CD" w:rsidRDefault="00AF28F0" w:rsidP="00AF28F0">
            <w:pPr>
              <w:jc w:val="left"/>
              <w:rPr>
                <w:rFonts w:cs="Calibri"/>
              </w:rPr>
            </w:pPr>
            <w:r w:rsidRPr="000218CD">
              <w:rPr>
                <w:rFonts w:cs="Calibri"/>
              </w:rPr>
              <w:t>- Updated section 4.5 SED and SUB-process Versioning - table SUB PROCESS: indicated the use of AD_BUC_02_Subprocess – Reopen Case.</w:t>
            </w:r>
          </w:p>
          <w:p w14:paraId="7E68D001" w14:textId="073AE723" w:rsidR="00AF28F0" w:rsidRPr="000218CD" w:rsidRDefault="00AF28F0" w:rsidP="0086291B">
            <w:pPr>
              <w:jc w:val="left"/>
              <w:rPr>
                <w:rFonts w:cs="Calibri"/>
              </w:rPr>
            </w:pPr>
          </w:p>
        </w:tc>
      </w:tr>
      <w:tr w:rsidR="00FE4EFD" w:rsidRPr="000218CD" w14:paraId="6B14B80A"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3CD0C6B7" w14:textId="053D7C7A" w:rsidR="00FE4EFD" w:rsidRPr="000218CD" w:rsidRDefault="005A06BD" w:rsidP="0078231C">
            <w:pPr>
              <w:spacing w:line="276" w:lineRule="auto"/>
              <w:jc w:val="left"/>
              <w:rPr>
                <w:rFonts w:eastAsia="PMingLiU" w:cs="Calibri"/>
                <w:color w:val="000000"/>
                <w:szCs w:val="20"/>
              </w:rPr>
            </w:pPr>
            <w:r>
              <w:rPr>
                <w:rFonts w:eastAsia="PMingLiU" w:cs="Calibri"/>
                <w:color w:val="000000"/>
                <w:szCs w:val="20"/>
              </w:rPr>
              <w:lastRenderedPageBreak/>
              <w:t>v</w:t>
            </w:r>
            <w:r w:rsidR="00FE4EFD" w:rsidRPr="000218CD">
              <w:rPr>
                <w:rFonts w:eastAsia="PMingLiU" w:cs="Calibri"/>
                <w:color w:val="000000"/>
                <w:szCs w:val="20"/>
              </w:rPr>
              <w:t>1.1.1</w:t>
            </w:r>
          </w:p>
        </w:tc>
        <w:tc>
          <w:tcPr>
            <w:tcW w:w="756" w:type="pct"/>
            <w:tcBorders>
              <w:top w:val="single" w:sz="4" w:space="0" w:color="7F7F7F"/>
              <w:left w:val="single" w:sz="4" w:space="0" w:color="7F7F7F"/>
              <w:bottom w:val="single" w:sz="4" w:space="0" w:color="7F7F7F"/>
              <w:right w:val="single" w:sz="4" w:space="0" w:color="7F7F7F"/>
            </w:tcBorders>
            <w:vAlign w:val="center"/>
          </w:tcPr>
          <w:p w14:paraId="3064251C" w14:textId="662668A4" w:rsidR="00FE4EFD" w:rsidRPr="000218CD" w:rsidRDefault="00FE4EFD" w:rsidP="0078231C">
            <w:pPr>
              <w:spacing w:line="276" w:lineRule="auto"/>
              <w:jc w:val="center"/>
              <w:rPr>
                <w:rFonts w:eastAsia="PMingLiU" w:cs="Calibri"/>
                <w:color w:val="000000"/>
                <w:szCs w:val="20"/>
              </w:rPr>
            </w:pPr>
            <w:r w:rsidRPr="000218CD">
              <w:rPr>
                <w:rFonts w:eastAsia="PMingLiU" w:cs="Calibri"/>
                <w:color w:val="000000"/>
                <w:szCs w:val="20"/>
              </w:rPr>
              <w:t>22/11/2016</w:t>
            </w:r>
          </w:p>
        </w:tc>
        <w:tc>
          <w:tcPr>
            <w:tcW w:w="799" w:type="pct"/>
            <w:tcBorders>
              <w:top w:val="single" w:sz="4" w:space="0" w:color="7F7F7F"/>
              <w:left w:val="single" w:sz="4" w:space="0" w:color="7F7F7F"/>
              <w:bottom w:val="single" w:sz="4" w:space="0" w:color="7F7F7F"/>
              <w:right w:val="single" w:sz="4" w:space="0" w:color="7F7F7F"/>
            </w:tcBorders>
            <w:vAlign w:val="center"/>
          </w:tcPr>
          <w:p w14:paraId="0CF079B8" w14:textId="6A894586" w:rsidR="00FE4EFD" w:rsidRPr="000218CD" w:rsidRDefault="00FE4EFD" w:rsidP="0078231C">
            <w:pPr>
              <w:spacing w:line="276" w:lineRule="auto"/>
              <w:jc w:val="left"/>
              <w:rPr>
                <w:rFonts w:cs="Calibri"/>
                <w:color w:val="000000"/>
                <w:szCs w:val="20"/>
              </w:rPr>
            </w:pPr>
            <w:r w:rsidRPr="000218CD">
              <w:rPr>
                <w:rFonts w:cs="Calibri"/>
                <w:color w:val="000000"/>
                <w:szCs w:val="20"/>
              </w:rPr>
              <w:t xml:space="preserve">Heidi </w:t>
            </w:r>
            <w:proofErr w:type="spellStart"/>
            <w:r w:rsidRPr="000218CD">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14E53BBE" w14:textId="31F4E243" w:rsidR="00FE4EFD" w:rsidRPr="000218CD" w:rsidRDefault="00FE4EFD" w:rsidP="00FE4EFD">
            <w:pPr>
              <w:jc w:val="left"/>
              <w:rPr>
                <w:rFonts w:cs="Calibri"/>
                <w:szCs w:val="20"/>
              </w:rPr>
            </w:pPr>
            <w:r w:rsidRPr="000218CD">
              <w:rPr>
                <w:rFonts w:cs="Calibri"/>
                <w:szCs w:val="20"/>
              </w:rPr>
              <w:t xml:space="preserve">Added the reference in the history table to V1.1.0 as follows "Approval of change request for "R_BUC_07 – Include Admin </w:t>
            </w:r>
            <w:proofErr w:type="spellStart"/>
            <w:r w:rsidRPr="000218CD">
              <w:rPr>
                <w:rFonts w:cs="Calibri"/>
                <w:szCs w:val="20"/>
              </w:rPr>
              <w:t>Subprocess</w:t>
            </w:r>
            <w:proofErr w:type="spellEnd"/>
            <w:r w:rsidRPr="000218CD">
              <w:rPr>
                <w:rFonts w:cs="Calibri"/>
                <w:szCs w:val="20"/>
              </w:rPr>
              <w:t xml:space="preserve"> Reopen", see JIRA EESSI-1738."</w:t>
            </w:r>
          </w:p>
          <w:p w14:paraId="19D0705C" w14:textId="77777777" w:rsidR="00FE4EFD" w:rsidRPr="000218CD" w:rsidRDefault="00FE4EFD" w:rsidP="00793DE8">
            <w:pPr>
              <w:jc w:val="left"/>
              <w:rPr>
                <w:rFonts w:cs="Calibri"/>
                <w:szCs w:val="20"/>
              </w:rPr>
            </w:pPr>
          </w:p>
          <w:p w14:paraId="78AD458E" w14:textId="5AFF01C5" w:rsidR="00D80F86" w:rsidRPr="000218CD" w:rsidRDefault="00E2754E" w:rsidP="00E2754E">
            <w:pPr>
              <w:jc w:val="left"/>
              <w:rPr>
                <w:rFonts w:cs="Calibri"/>
                <w:szCs w:val="20"/>
              </w:rPr>
            </w:pPr>
            <w:r w:rsidRPr="000218CD">
              <w:rPr>
                <w:rFonts w:cs="Calibri"/>
                <w:szCs w:val="20"/>
              </w:rPr>
              <w:t>Updated section 4.1 RUP Table Representation to be aligned with R_BUC_03/04/05/06:</w:t>
            </w:r>
          </w:p>
          <w:p w14:paraId="4FBE04EA" w14:textId="03F3C9BF" w:rsidR="00D80F86" w:rsidRPr="000218CD" w:rsidRDefault="00D80F86" w:rsidP="00405C20">
            <w:pPr>
              <w:jc w:val="left"/>
              <w:rPr>
                <w:color w:val="auto"/>
              </w:rPr>
            </w:pPr>
            <w:r w:rsidRPr="000218CD">
              <w:rPr>
                <w:szCs w:val="20"/>
              </w:rPr>
              <w:t>- Branch 3b, step 4 a): replaced "section 7" with "(</w:t>
            </w:r>
            <w:r w:rsidRPr="000218CD">
              <w:rPr>
                <w:color w:val="auto"/>
              </w:rPr>
              <w:t>section "Action required"/ item "Receiving institution is asked to" of R025)";</w:t>
            </w:r>
          </w:p>
          <w:p w14:paraId="75BF7766" w14:textId="0EAF7904" w:rsidR="00E2754E" w:rsidRPr="000218CD" w:rsidRDefault="00D80F86" w:rsidP="00D80F86">
            <w:pPr>
              <w:jc w:val="left"/>
              <w:rPr>
                <w:rFonts w:cs="Calibri"/>
                <w:szCs w:val="20"/>
              </w:rPr>
            </w:pPr>
            <w:r w:rsidRPr="000218CD">
              <w:rPr>
                <w:rFonts w:cs="Calibri"/>
                <w:color w:val="auto"/>
              </w:rPr>
              <w:t>- Branch 3b, step 4 b): replaced "(item 7.1 first tick box)" with "(item "Receiving institution is asked to" = "Cease recovery measures" in R025)";</w:t>
            </w:r>
          </w:p>
          <w:p w14:paraId="3F9BFB8D" w14:textId="65251AE3" w:rsidR="00E2754E" w:rsidRPr="000218CD" w:rsidRDefault="00D80F86" w:rsidP="00793DE8">
            <w:pPr>
              <w:jc w:val="left"/>
              <w:rPr>
                <w:rFonts w:cs="Calibri"/>
                <w:color w:val="auto"/>
              </w:rPr>
            </w:pPr>
            <w:r w:rsidRPr="000218CD">
              <w:rPr>
                <w:rFonts w:cs="Calibri"/>
                <w:szCs w:val="20"/>
              </w:rPr>
              <w:t>- Branch 4, step 4: rephrased "second bullet at 10.1 has not ben ticked" to "</w:t>
            </w:r>
            <w:r w:rsidRPr="000218CD">
              <w:rPr>
                <w:rFonts w:cs="Calibri"/>
                <w:color w:val="auto"/>
              </w:rPr>
              <w:t>item "Agreement to accept the following proposal" = "Has been given" has not been selected";</w:t>
            </w:r>
          </w:p>
          <w:p w14:paraId="5CF51AC6" w14:textId="6FF3E048" w:rsidR="00D80F86" w:rsidRPr="000218CD" w:rsidRDefault="00AC5DDC" w:rsidP="00793DE8">
            <w:pPr>
              <w:jc w:val="left"/>
              <w:rPr>
                <w:rFonts w:cs="Calibri"/>
                <w:color w:val="auto"/>
              </w:rPr>
            </w:pPr>
            <w:r w:rsidRPr="000218CD">
              <w:rPr>
                <w:rFonts w:cs="Calibri"/>
                <w:szCs w:val="20"/>
              </w:rPr>
              <w:t>- Branch 4, step 5: added "</w:t>
            </w:r>
            <w:r w:rsidRPr="000218CD">
              <w:rPr>
                <w:rFonts w:cs="Calibri"/>
                <w:color w:val="auto"/>
              </w:rPr>
              <w:t>, including any attachments,";</w:t>
            </w:r>
          </w:p>
          <w:p w14:paraId="5D10FE2D" w14:textId="2F3D27B5" w:rsidR="00AC5DDC" w:rsidRPr="000218CD" w:rsidRDefault="00C10952" w:rsidP="00793DE8">
            <w:pPr>
              <w:jc w:val="left"/>
              <w:rPr>
                <w:rFonts w:cs="Calibri"/>
                <w:color w:val="auto"/>
              </w:rPr>
            </w:pPr>
            <w:r w:rsidRPr="000218CD">
              <w:rPr>
                <w:rFonts w:cs="Calibri"/>
                <w:szCs w:val="20"/>
              </w:rPr>
              <w:t>- Branch 5: removed reference to the SED "</w:t>
            </w:r>
            <w:r w:rsidRPr="000218CD">
              <w:rPr>
                <w:rFonts w:cs="Calibri"/>
                <w:b/>
                <w:i/>
                <w:color w:val="auto"/>
              </w:rPr>
              <w:t xml:space="preserve"> </w:t>
            </w:r>
            <w:r w:rsidRPr="000218CD">
              <w:rPr>
                <w:rFonts w:cs="Calibri"/>
                <w:color w:val="auto"/>
              </w:rPr>
              <w:t>Section 6.1 of R018";</w:t>
            </w:r>
          </w:p>
          <w:p w14:paraId="582916E1" w14:textId="50F3131D" w:rsidR="00C10952" w:rsidRPr="000218CD" w:rsidRDefault="00C10952" w:rsidP="00793DE8">
            <w:pPr>
              <w:jc w:val="left"/>
              <w:rPr>
                <w:rFonts w:cs="Calibri"/>
                <w:szCs w:val="20"/>
              </w:rPr>
            </w:pPr>
            <w:r w:rsidRPr="000218CD">
              <w:rPr>
                <w:rFonts w:cs="Calibri"/>
                <w:szCs w:val="20"/>
              </w:rPr>
              <w:t>- Branch 7</w:t>
            </w:r>
            <w:r w:rsidR="007B275A" w:rsidRPr="000218CD">
              <w:rPr>
                <w:rFonts w:cs="Calibri"/>
                <w:szCs w:val="20"/>
              </w:rPr>
              <w:t xml:space="preserve"> and 8</w:t>
            </w:r>
            <w:r w:rsidR="005609AF" w:rsidRPr="000218CD">
              <w:rPr>
                <w:rFonts w:cs="Calibri"/>
                <w:szCs w:val="20"/>
              </w:rPr>
              <w:t xml:space="preserve"> and 9</w:t>
            </w:r>
            <w:r w:rsidR="007B275A" w:rsidRPr="000218CD">
              <w:rPr>
                <w:rFonts w:cs="Calibri"/>
                <w:szCs w:val="20"/>
              </w:rPr>
              <w:t xml:space="preserve">, </w:t>
            </w:r>
            <w:r w:rsidRPr="000218CD">
              <w:rPr>
                <w:rFonts w:cs="Calibri"/>
                <w:szCs w:val="20"/>
              </w:rPr>
              <w:t>step 1: replac</w:t>
            </w:r>
            <w:r w:rsidR="005609AF" w:rsidRPr="000218CD">
              <w:rPr>
                <w:rFonts w:cs="Calibri"/>
                <w:szCs w:val="20"/>
              </w:rPr>
              <w:t>ed</w:t>
            </w:r>
            <w:r w:rsidRPr="000218CD">
              <w:rPr>
                <w:rFonts w:cs="Calibri"/>
                <w:szCs w:val="20"/>
              </w:rPr>
              <w:t xml:space="preserve"> 6.3 with "</w:t>
            </w:r>
            <w:r w:rsidRPr="000218CD">
              <w:t xml:space="preserve"> </w:t>
            </w:r>
            <w:r w:rsidRPr="000218CD">
              <w:rPr>
                <w:rFonts w:cs="Calibri"/>
                <w:szCs w:val="20"/>
              </w:rPr>
              <w:t>Contestation concerns" and 6.2 with "</w:t>
            </w:r>
            <w:r w:rsidRPr="000218CD">
              <w:t xml:space="preserve"> </w:t>
            </w:r>
            <w:r w:rsidRPr="000218CD">
              <w:rPr>
                <w:rFonts w:cs="Calibri"/>
                <w:szCs w:val="20"/>
              </w:rPr>
              <w:t>Contestation received by";</w:t>
            </w:r>
          </w:p>
          <w:p w14:paraId="6C1D4EF8" w14:textId="340FC0C2" w:rsidR="00C10952" w:rsidRPr="000218CD" w:rsidRDefault="005609AF" w:rsidP="00793DE8">
            <w:pPr>
              <w:jc w:val="left"/>
              <w:rPr>
                <w:rFonts w:cs="Calibri"/>
                <w:szCs w:val="20"/>
              </w:rPr>
            </w:pPr>
            <w:r w:rsidRPr="000218CD">
              <w:rPr>
                <w:rFonts w:cs="Calibri"/>
                <w:szCs w:val="20"/>
              </w:rPr>
              <w:t>- Branch 10, step 1: replaced 8 with "Estimated costs and/or losses";</w:t>
            </w:r>
          </w:p>
          <w:p w14:paraId="5B6299F5" w14:textId="2A3B9945" w:rsidR="005609AF" w:rsidRPr="000218CD" w:rsidRDefault="005609AF" w:rsidP="00793DE8">
            <w:pPr>
              <w:jc w:val="left"/>
              <w:rPr>
                <w:rFonts w:cs="Calibri"/>
                <w:szCs w:val="20"/>
              </w:rPr>
            </w:pPr>
            <w:r w:rsidRPr="000218CD">
              <w:rPr>
                <w:rFonts w:cs="Calibri"/>
                <w:szCs w:val="20"/>
              </w:rPr>
              <w:t>- Branch 10, step 7 and branch 11, step 1: replaced 7 with "Actual costs and/or losses";</w:t>
            </w:r>
          </w:p>
          <w:p w14:paraId="3EFB14B9" w14:textId="0C53B34D" w:rsidR="00355687" w:rsidRPr="000218CD" w:rsidRDefault="00355687" w:rsidP="00355687">
            <w:pPr>
              <w:jc w:val="left"/>
              <w:rPr>
                <w:rFonts w:cs="Calibri"/>
                <w:szCs w:val="20"/>
              </w:rPr>
            </w:pPr>
            <w:r w:rsidRPr="000218CD">
              <w:rPr>
                <w:rFonts w:cs="Calibri"/>
                <w:szCs w:val="20"/>
              </w:rPr>
              <w:t xml:space="preserve">– Exception branch: </w:t>
            </w:r>
            <w:r w:rsidRPr="000218CD">
              <w:rPr>
                <w:rFonts w:cs="Calibri"/>
                <w:color w:val="000000"/>
                <w:szCs w:val="20"/>
              </w:rPr>
              <w:t>removed step 2, as branch 12 is already available in the BUC;</w:t>
            </w:r>
          </w:p>
          <w:p w14:paraId="4156D8B2" w14:textId="1BB62109" w:rsidR="00355687" w:rsidRPr="000218CD" w:rsidRDefault="00355687" w:rsidP="00355687">
            <w:pPr>
              <w:rPr>
                <w:rFonts w:cs="Calibri"/>
                <w:szCs w:val="20"/>
              </w:rPr>
            </w:pPr>
            <w:r w:rsidRPr="000218CD">
              <w:rPr>
                <w:rFonts w:cs="Calibri"/>
                <w:szCs w:val="20"/>
              </w:rPr>
              <w:t>- Special requirements: added "</w:t>
            </w:r>
            <w:r w:rsidRPr="000218CD">
              <w:rPr>
                <w:rFonts w:cs="Calibri"/>
              </w:rPr>
              <w:t>[Branch 48] - May be invoked more than once (provided a new close was requested following the re-open)</w:t>
            </w:r>
            <w:r w:rsidRPr="000218CD">
              <w:rPr>
                <w:rFonts w:cs="Calibri"/>
                <w:szCs w:val="20"/>
              </w:rPr>
              <w:t xml:space="preserve">" and "[Exception 1] May be invoked more than once </w:t>
            </w:r>
            <w:r w:rsidRPr="000218CD">
              <w:rPr>
                <w:rFonts w:cs="Calibri"/>
                <w:szCs w:val="20"/>
              </w:rPr>
              <w:lastRenderedPageBreak/>
              <w:t>(provided branch 48 has been invoked);" for SR1.</w:t>
            </w:r>
          </w:p>
          <w:p w14:paraId="17B4D0E5" w14:textId="77777777" w:rsidR="005609AF" w:rsidRPr="000218CD" w:rsidRDefault="005609AF" w:rsidP="00793DE8">
            <w:pPr>
              <w:jc w:val="left"/>
              <w:rPr>
                <w:rFonts w:cs="Calibri"/>
                <w:szCs w:val="20"/>
              </w:rPr>
            </w:pPr>
          </w:p>
          <w:p w14:paraId="4D548C6C" w14:textId="77777777" w:rsidR="00E2754E" w:rsidRPr="000218CD" w:rsidRDefault="00E2754E" w:rsidP="00E2754E">
            <w:pPr>
              <w:jc w:val="left"/>
              <w:rPr>
                <w:rFonts w:cs="Calibri"/>
                <w:szCs w:val="20"/>
              </w:rPr>
            </w:pPr>
            <w:r w:rsidRPr="000218CD">
              <w:rPr>
                <w:rFonts w:cs="Calibri"/>
                <w:color w:val="000000"/>
                <w:szCs w:val="20"/>
              </w:rPr>
              <w:t>And in addition, performed some reformatting throughout the document.</w:t>
            </w:r>
          </w:p>
          <w:p w14:paraId="007A3375" w14:textId="77777777" w:rsidR="00E2754E" w:rsidRPr="000218CD" w:rsidRDefault="00E2754E" w:rsidP="00793DE8">
            <w:pPr>
              <w:jc w:val="left"/>
              <w:rPr>
                <w:rFonts w:cs="Calibri"/>
                <w:szCs w:val="20"/>
              </w:rPr>
            </w:pPr>
          </w:p>
        </w:tc>
      </w:tr>
      <w:tr w:rsidR="00935F6B" w:rsidRPr="000218CD" w14:paraId="1607A782"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1F58D607" w14:textId="22DD09D2" w:rsidR="00935F6B" w:rsidRPr="000218CD" w:rsidRDefault="005A06BD" w:rsidP="0078231C">
            <w:pPr>
              <w:spacing w:line="276" w:lineRule="auto"/>
              <w:jc w:val="left"/>
              <w:rPr>
                <w:rFonts w:eastAsia="PMingLiU" w:cs="Calibri"/>
                <w:color w:val="000000"/>
                <w:szCs w:val="20"/>
              </w:rPr>
            </w:pPr>
            <w:r>
              <w:rPr>
                <w:rFonts w:eastAsia="PMingLiU" w:cs="Calibri"/>
                <w:color w:val="000000"/>
                <w:szCs w:val="20"/>
              </w:rPr>
              <w:lastRenderedPageBreak/>
              <w:t>v</w:t>
            </w:r>
            <w:r w:rsidR="00935F6B" w:rsidRPr="000218CD">
              <w:rPr>
                <w:rFonts w:eastAsia="PMingLiU" w:cs="Calibri"/>
                <w:color w:val="000000"/>
                <w:szCs w:val="20"/>
              </w:rPr>
              <w:t>1.1.2</w:t>
            </w:r>
          </w:p>
        </w:tc>
        <w:tc>
          <w:tcPr>
            <w:tcW w:w="756" w:type="pct"/>
            <w:tcBorders>
              <w:top w:val="single" w:sz="4" w:space="0" w:color="7F7F7F"/>
              <w:left w:val="single" w:sz="4" w:space="0" w:color="7F7F7F"/>
              <w:bottom w:val="single" w:sz="4" w:space="0" w:color="7F7F7F"/>
              <w:right w:val="single" w:sz="4" w:space="0" w:color="7F7F7F"/>
            </w:tcBorders>
            <w:vAlign w:val="center"/>
          </w:tcPr>
          <w:p w14:paraId="2E178909" w14:textId="253A31DA" w:rsidR="00935F6B" w:rsidRPr="000218CD" w:rsidRDefault="00935F6B" w:rsidP="0078231C">
            <w:pPr>
              <w:spacing w:line="276" w:lineRule="auto"/>
              <w:jc w:val="center"/>
              <w:rPr>
                <w:rFonts w:eastAsia="PMingLiU" w:cs="Calibri"/>
                <w:color w:val="000000"/>
                <w:szCs w:val="20"/>
              </w:rPr>
            </w:pPr>
            <w:r w:rsidRPr="000218CD">
              <w:rPr>
                <w:rFonts w:eastAsia="PMingLiU" w:cs="Calibri"/>
                <w:color w:val="000000"/>
                <w:szCs w:val="20"/>
              </w:rPr>
              <w:t>19/04/2017</w:t>
            </w:r>
          </w:p>
        </w:tc>
        <w:tc>
          <w:tcPr>
            <w:tcW w:w="799" w:type="pct"/>
            <w:tcBorders>
              <w:top w:val="single" w:sz="4" w:space="0" w:color="7F7F7F"/>
              <w:left w:val="single" w:sz="4" w:space="0" w:color="7F7F7F"/>
              <w:bottom w:val="single" w:sz="4" w:space="0" w:color="7F7F7F"/>
              <w:right w:val="single" w:sz="4" w:space="0" w:color="7F7F7F"/>
            </w:tcBorders>
            <w:vAlign w:val="center"/>
          </w:tcPr>
          <w:p w14:paraId="57F0E47A" w14:textId="44973F01" w:rsidR="00935F6B" w:rsidRPr="000218CD" w:rsidRDefault="00935F6B" w:rsidP="0078231C">
            <w:pPr>
              <w:spacing w:line="276" w:lineRule="auto"/>
              <w:jc w:val="left"/>
              <w:rPr>
                <w:rFonts w:cs="Calibri"/>
                <w:color w:val="000000"/>
                <w:szCs w:val="20"/>
              </w:rPr>
            </w:pPr>
            <w:r w:rsidRPr="000218CD">
              <w:rPr>
                <w:rFonts w:cs="Calibri"/>
                <w:color w:val="000000"/>
                <w:szCs w:val="20"/>
              </w:rPr>
              <w:t xml:space="preserve">Heidi </w:t>
            </w:r>
            <w:proofErr w:type="spellStart"/>
            <w:r w:rsidRPr="000218CD">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49020FBF" w14:textId="77777777" w:rsidR="00935F6B" w:rsidRPr="000218CD" w:rsidRDefault="00935F6B" w:rsidP="00935F6B">
            <w:pPr>
              <w:rPr>
                <w:rFonts w:cs="Calibri"/>
                <w:szCs w:val="20"/>
              </w:rPr>
            </w:pPr>
            <w:r w:rsidRPr="000218CD">
              <w:rPr>
                <w:rFonts w:cs="Calibri"/>
                <w:szCs w:val="20"/>
              </w:rPr>
              <w:t>Corrected section 4.1 RUP Table Representation – Special Requirement 5 to the following:</w:t>
            </w:r>
          </w:p>
          <w:p w14:paraId="4CA0635B" w14:textId="2CDD7538" w:rsidR="00935F6B" w:rsidRPr="000218CD" w:rsidRDefault="00935F6B" w:rsidP="00935F6B">
            <w:pPr>
              <w:rPr>
                <w:rFonts w:cs="Calibri"/>
                <w:szCs w:val="20"/>
              </w:rPr>
            </w:pPr>
            <w:r w:rsidRPr="000218CD">
              <w:rPr>
                <w:rFonts w:cs="Calibri"/>
                <w:szCs w:val="20"/>
              </w:rPr>
              <w:t xml:space="preserve">"- Alternative Branches 1, 2, 3b step 4a), 4, and 6 to 47 are </w:t>
            </w:r>
            <w:r w:rsidRPr="000218CD">
              <w:rPr>
                <w:rFonts w:cs="Calibri"/>
                <w:szCs w:val="20"/>
                <w:u w:val="single"/>
              </w:rPr>
              <w:t>non-interrupting</w:t>
            </w:r>
            <w:r w:rsidRPr="000218CD">
              <w:rPr>
                <w:rFonts w:cs="Calibri"/>
                <w:szCs w:val="20"/>
              </w:rPr>
              <w:t xml:space="preserve"> Branches; </w:t>
            </w:r>
          </w:p>
          <w:p w14:paraId="4F79FDBA" w14:textId="530CCB3B" w:rsidR="00935F6B" w:rsidRPr="000218CD" w:rsidRDefault="00935F6B" w:rsidP="00935F6B">
            <w:pPr>
              <w:rPr>
                <w:rFonts w:cs="Calibri"/>
                <w:szCs w:val="20"/>
              </w:rPr>
            </w:pPr>
            <w:r w:rsidRPr="000218CD">
              <w:rPr>
                <w:rFonts w:cs="Calibri"/>
                <w:szCs w:val="20"/>
              </w:rPr>
              <w:t xml:space="preserve">- Branches 3a, 3b step 4b), 5, and Exception 1 are </w:t>
            </w:r>
            <w:r w:rsidRPr="000218CD">
              <w:rPr>
                <w:rFonts w:cs="Calibri"/>
                <w:szCs w:val="20"/>
                <w:u w:val="single"/>
              </w:rPr>
              <w:t>Interrupting</w:t>
            </w:r>
            <w:r w:rsidRPr="000218CD">
              <w:rPr>
                <w:rFonts w:cs="Calibri"/>
                <w:szCs w:val="20"/>
              </w:rPr>
              <w:t xml:space="preserve"> Branches/Exception."</w:t>
            </w:r>
          </w:p>
        </w:tc>
      </w:tr>
      <w:tr w:rsidR="00F57CD3" w:rsidRPr="000218CD" w14:paraId="16040344"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7CA3BEC8" w14:textId="14CE8B4B" w:rsidR="00F57CD3"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F57CD3" w:rsidRPr="000218CD">
              <w:rPr>
                <w:rFonts w:eastAsia="PMingLiU" w:cs="Calibri"/>
                <w:color w:val="000000"/>
                <w:szCs w:val="20"/>
              </w:rPr>
              <w:t>1.1.3</w:t>
            </w:r>
          </w:p>
        </w:tc>
        <w:tc>
          <w:tcPr>
            <w:tcW w:w="756" w:type="pct"/>
            <w:tcBorders>
              <w:top w:val="single" w:sz="4" w:space="0" w:color="7F7F7F"/>
              <w:left w:val="single" w:sz="4" w:space="0" w:color="7F7F7F"/>
              <w:bottom w:val="single" w:sz="4" w:space="0" w:color="7F7F7F"/>
              <w:right w:val="single" w:sz="4" w:space="0" w:color="7F7F7F"/>
            </w:tcBorders>
            <w:vAlign w:val="center"/>
          </w:tcPr>
          <w:p w14:paraId="30DAFDE3" w14:textId="70930169" w:rsidR="00F57CD3" w:rsidRPr="000218CD" w:rsidRDefault="00F57CD3" w:rsidP="0078231C">
            <w:pPr>
              <w:spacing w:line="276" w:lineRule="auto"/>
              <w:jc w:val="center"/>
              <w:rPr>
                <w:rFonts w:eastAsia="PMingLiU" w:cs="Calibri"/>
                <w:color w:val="000000"/>
                <w:szCs w:val="20"/>
              </w:rPr>
            </w:pPr>
            <w:r w:rsidRPr="000218CD">
              <w:rPr>
                <w:rFonts w:eastAsia="PMingLiU" w:cs="Calibri"/>
                <w:color w:val="000000"/>
                <w:szCs w:val="20"/>
              </w:rPr>
              <w:t>03/07/2017</w:t>
            </w:r>
          </w:p>
        </w:tc>
        <w:tc>
          <w:tcPr>
            <w:tcW w:w="799" w:type="pct"/>
            <w:tcBorders>
              <w:top w:val="single" w:sz="4" w:space="0" w:color="7F7F7F"/>
              <w:left w:val="single" w:sz="4" w:space="0" w:color="7F7F7F"/>
              <w:bottom w:val="single" w:sz="4" w:space="0" w:color="7F7F7F"/>
              <w:right w:val="single" w:sz="4" w:space="0" w:color="7F7F7F"/>
            </w:tcBorders>
            <w:vAlign w:val="center"/>
          </w:tcPr>
          <w:p w14:paraId="5C4AB146" w14:textId="52AA03EB" w:rsidR="00F57CD3" w:rsidRPr="000218CD" w:rsidRDefault="00F57CD3" w:rsidP="0078231C">
            <w:pPr>
              <w:spacing w:line="276" w:lineRule="auto"/>
              <w:jc w:val="left"/>
              <w:rPr>
                <w:rFonts w:cs="Calibri"/>
                <w:color w:val="000000"/>
                <w:szCs w:val="20"/>
              </w:rPr>
            </w:pPr>
            <w:r w:rsidRPr="000218CD">
              <w:rPr>
                <w:rFonts w:cs="Calibri"/>
                <w:color w:val="000000"/>
                <w:szCs w:val="20"/>
              </w:rPr>
              <w:t xml:space="preserve">Heidi </w:t>
            </w:r>
            <w:proofErr w:type="spellStart"/>
            <w:r w:rsidRPr="000218CD">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387FB308" w14:textId="26AD123D" w:rsidR="00F57CD3" w:rsidRPr="000218CD" w:rsidRDefault="00F57CD3" w:rsidP="00935F6B">
            <w:pPr>
              <w:rPr>
                <w:rFonts w:cs="Calibri"/>
                <w:szCs w:val="20"/>
              </w:rPr>
            </w:pPr>
            <w:r w:rsidRPr="000218CD">
              <w:rPr>
                <w:rFonts w:cs="Calibri"/>
                <w:szCs w:val="20"/>
              </w:rPr>
              <w:t>Included new Business Process picture, including all sub processes.</w:t>
            </w:r>
          </w:p>
        </w:tc>
      </w:tr>
      <w:tr w:rsidR="00C5406F" w:rsidRPr="000218CD" w14:paraId="3001E0EE"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6036E673" w14:textId="52C27318" w:rsidR="00C5406F"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C5406F">
              <w:rPr>
                <w:rFonts w:eastAsia="PMingLiU" w:cs="Calibri"/>
                <w:color w:val="000000"/>
                <w:szCs w:val="20"/>
              </w:rPr>
              <w:t>1.1.4</w:t>
            </w:r>
          </w:p>
        </w:tc>
        <w:tc>
          <w:tcPr>
            <w:tcW w:w="756" w:type="pct"/>
            <w:tcBorders>
              <w:top w:val="single" w:sz="4" w:space="0" w:color="7F7F7F"/>
              <w:left w:val="single" w:sz="4" w:space="0" w:color="7F7F7F"/>
              <w:bottom w:val="single" w:sz="4" w:space="0" w:color="7F7F7F"/>
              <w:right w:val="single" w:sz="4" w:space="0" w:color="7F7F7F"/>
            </w:tcBorders>
            <w:vAlign w:val="center"/>
          </w:tcPr>
          <w:p w14:paraId="3533A4D1" w14:textId="2FF1DA01" w:rsidR="00C5406F" w:rsidRPr="000218CD" w:rsidRDefault="00C5406F" w:rsidP="000218CD">
            <w:pPr>
              <w:spacing w:line="276" w:lineRule="auto"/>
              <w:jc w:val="center"/>
              <w:rPr>
                <w:rFonts w:eastAsia="PMingLiU" w:cs="Calibri"/>
                <w:color w:val="000000"/>
                <w:szCs w:val="20"/>
              </w:rPr>
            </w:pPr>
            <w:r>
              <w:rPr>
                <w:rFonts w:eastAsia="PMingLiU" w:cs="Calibri"/>
                <w:color w:val="000000"/>
                <w:szCs w:val="20"/>
              </w:rPr>
              <w:t>17/08/2017</w:t>
            </w:r>
          </w:p>
        </w:tc>
        <w:tc>
          <w:tcPr>
            <w:tcW w:w="799" w:type="pct"/>
            <w:tcBorders>
              <w:top w:val="single" w:sz="4" w:space="0" w:color="7F7F7F"/>
              <w:left w:val="single" w:sz="4" w:space="0" w:color="7F7F7F"/>
              <w:bottom w:val="single" w:sz="4" w:space="0" w:color="7F7F7F"/>
              <w:right w:val="single" w:sz="4" w:space="0" w:color="7F7F7F"/>
            </w:tcBorders>
            <w:vAlign w:val="center"/>
          </w:tcPr>
          <w:p w14:paraId="1946B401" w14:textId="6C4533B3" w:rsidR="00C5406F" w:rsidRPr="000218CD" w:rsidRDefault="00C5406F" w:rsidP="0078231C">
            <w:pPr>
              <w:spacing w:line="276" w:lineRule="auto"/>
              <w:jc w:val="left"/>
              <w:rPr>
                <w:rFonts w:cs="Calibri"/>
                <w:color w:val="000000"/>
                <w:szCs w:val="20"/>
              </w:rPr>
            </w:pPr>
            <w:r>
              <w:rPr>
                <w:rFonts w:cs="Calibri"/>
                <w:color w:val="000000"/>
                <w:szCs w:val="20"/>
              </w:rPr>
              <w:t xml:space="preserve">Eric </w:t>
            </w:r>
            <w:proofErr w:type="spellStart"/>
            <w:r>
              <w:rPr>
                <w:rFonts w:cs="Calibri"/>
                <w:color w:val="000000"/>
                <w:szCs w:val="20"/>
              </w:rPr>
              <w:t>Briffoz</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4874482E" w14:textId="1EE7AF8C" w:rsidR="00C5406F" w:rsidRPr="000218CD" w:rsidRDefault="00C5406F" w:rsidP="000218CD">
            <w:pPr>
              <w:rPr>
                <w:rFonts w:cs="Calibri"/>
                <w:szCs w:val="20"/>
              </w:rPr>
            </w:pPr>
            <w:r>
              <w:rPr>
                <w:rFonts w:cs="Calibri"/>
                <w:szCs w:val="20"/>
              </w:rPr>
              <w:t>Added BPMN version of the diagram in section 5. Correction in sub-process table in section 4.5.</w:t>
            </w:r>
          </w:p>
        </w:tc>
      </w:tr>
      <w:tr w:rsidR="00C5406F" w:rsidRPr="000218CD" w14:paraId="17AD9DD2"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6725D357" w14:textId="08C63810" w:rsidR="00C5406F"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C5406F" w:rsidRPr="000218CD">
              <w:rPr>
                <w:rFonts w:eastAsia="PMingLiU" w:cs="Calibri"/>
                <w:color w:val="000000"/>
                <w:szCs w:val="20"/>
              </w:rPr>
              <w:t>1.2.0</w:t>
            </w:r>
          </w:p>
        </w:tc>
        <w:tc>
          <w:tcPr>
            <w:tcW w:w="756" w:type="pct"/>
            <w:tcBorders>
              <w:top w:val="single" w:sz="4" w:space="0" w:color="7F7F7F"/>
              <w:left w:val="single" w:sz="4" w:space="0" w:color="7F7F7F"/>
              <w:bottom w:val="single" w:sz="4" w:space="0" w:color="7F7F7F"/>
              <w:right w:val="single" w:sz="4" w:space="0" w:color="7F7F7F"/>
            </w:tcBorders>
            <w:vAlign w:val="center"/>
          </w:tcPr>
          <w:p w14:paraId="31298F9E" w14:textId="2DF21049" w:rsidR="00C5406F" w:rsidRPr="000218CD" w:rsidRDefault="00C5406F" w:rsidP="000218CD">
            <w:pPr>
              <w:spacing w:line="276" w:lineRule="auto"/>
              <w:jc w:val="center"/>
              <w:rPr>
                <w:rFonts w:eastAsia="PMingLiU" w:cs="Calibri"/>
                <w:color w:val="000000"/>
                <w:szCs w:val="20"/>
              </w:rPr>
            </w:pPr>
            <w:r w:rsidRPr="000218CD">
              <w:rPr>
                <w:rFonts w:eastAsia="PMingLiU" w:cs="Calibri"/>
                <w:color w:val="000000"/>
                <w:szCs w:val="20"/>
              </w:rPr>
              <w:t>25/07/2017</w:t>
            </w:r>
          </w:p>
        </w:tc>
        <w:tc>
          <w:tcPr>
            <w:tcW w:w="799" w:type="pct"/>
            <w:tcBorders>
              <w:top w:val="single" w:sz="4" w:space="0" w:color="7F7F7F"/>
              <w:left w:val="single" w:sz="4" w:space="0" w:color="7F7F7F"/>
              <w:bottom w:val="single" w:sz="4" w:space="0" w:color="7F7F7F"/>
              <w:right w:val="single" w:sz="4" w:space="0" w:color="7F7F7F"/>
            </w:tcBorders>
            <w:vAlign w:val="center"/>
          </w:tcPr>
          <w:p w14:paraId="2277602A" w14:textId="6A4E3265" w:rsidR="00C5406F" w:rsidRPr="000218CD" w:rsidRDefault="00C5406F" w:rsidP="0078231C">
            <w:pPr>
              <w:spacing w:line="276" w:lineRule="auto"/>
              <w:jc w:val="left"/>
              <w:rPr>
                <w:rFonts w:cs="Calibri"/>
                <w:color w:val="000000"/>
                <w:szCs w:val="20"/>
              </w:rPr>
            </w:pPr>
            <w:r w:rsidRPr="000218CD">
              <w:rPr>
                <w:rFonts w:cs="Calibri"/>
                <w:color w:val="000000"/>
                <w:szCs w:val="20"/>
              </w:rPr>
              <w:t xml:space="preserve">Heidi </w:t>
            </w:r>
            <w:proofErr w:type="spellStart"/>
            <w:r w:rsidRPr="000218CD">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204D68FF" w14:textId="2AF6B95E" w:rsidR="00C5406F" w:rsidRPr="000218CD" w:rsidRDefault="00C5406F" w:rsidP="000218CD">
            <w:pPr>
              <w:rPr>
                <w:rFonts w:cs="Calibri"/>
                <w:szCs w:val="20"/>
              </w:rPr>
            </w:pPr>
            <w:r w:rsidRPr="000218CD">
              <w:rPr>
                <w:rFonts w:cs="Calibri"/>
                <w:szCs w:val="20"/>
              </w:rPr>
              <w:t>Change Request for "</w:t>
            </w:r>
            <w:r w:rsidRPr="000218CD">
              <w:rPr>
                <w:rFonts w:ascii="Arial" w:hAnsi="Arial" w:cs="Arial"/>
              </w:rPr>
              <w:t>Update alternative scenario's to include branch 1 Precautionary request</w:t>
            </w:r>
            <w:r w:rsidRPr="000218CD">
              <w:rPr>
                <w:rFonts w:cs="Calibri"/>
                <w:szCs w:val="20"/>
              </w:rPr>
              <w:t>", see JIRA EESSI-1991.</w:t>
            </w:r>
          </w:p>
          <w:p w14:paraId="6655AEAC" w14:textId="77777777" w:rsidR="00C5406F" w:rsidRPr="000218CD" w:rsidRDefault="00C5406F" w:rsidP="000218CD">
            <w:pPr>
              <w:rPr>
                <w:rFonts w:cs="Calibri"/>
                <w:szCs w:val="20"/>
              </w:rPr>
            </w:pPr>
            <w:r w:rsidRPr="000218CD">
              <w:rPr>
                <w:rFonts w:cs="Calibri"/>
                <w:szCs w:val="20"/>
              </w:rPr>
              <w:t>Updated section 4.1 RUP Table Representation to include branch 1 (for type = Precautionary Measures') also for branches 3a, 3b, 4, 7, 8 and 11.</w:t>
            </w:r>
          </w:p>
          <w:p w14:paraId="58B0F4D6" w14:textId="001AF127" w:rsidR="00C5406F" w:rsidRPr="000218CD" w:rsidRDefault="00C5406F" w:rsidP="000218CD">
            <w:pPr>
              <w:rPr>
                <w:rFonts w:cs="Calibri"/>
                <w:szCs w:val="20"/>
              </w:rPr>
            </w:pPr>
            <w:r w:rsidRPr="000218CD">
              <w:rPr>
                <w:rFonts w:cs="Calibri"/>
                <w:szCs w:val="20"/>
              </w:rPr>
              <w:t>Corrected some spelling mistakes.</w:t>
            </w:r>
          </w:p>
        </w:tc>
      </w:tr>
      <w:tr w:rsidR="00C5406F" w:rsidRPr="000218CD" w14:paraId="2F8C5B6D"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43A98856" w14:textId="37617735" w:rsidR="00C5406F" w:rsidRPr="000218CD" w:rsidRDefault="005A06BD" w:rsidP="0078231C">
            <w:pPr>
              <w:spacing w:line="276" w:lineRule="auto"/>
              <w:jc w:val="left"/>
              <w:rPr>
                <w:rFonts w:eastAsia="PMingLiU" w:cs="Calibri"/>
                <w:color w:val="000000"/>
                <w:szCs w:val="20"/>
              </w:rPr>
            </w:pPr>
            <w:r>
              <w:rPr>
                <w:rFonts w:eastAsia="PMingLiU" w:cs="Calibri"/>
                <w:color w:val="000000"/>
                <w:szCs w:val="20"/>
              </w:rPr>
              <w:t>v</w:t>
            </w:r>
            <w:r w:rsidR="00C5406F">
              <w:rPr>
                <w:rFonts w:eastAsia="PMingLiU" w:cs="Calibri"/>
                <w:color w:val="000000"/>
                <w:szCs w:val="20"/>
              </w:rPr>
              <w:t>1.2.1</w:t>
            </w:r>
          </w:p>
        </w:tc>
        <w:tc>
          <w:tcPr>
            <w:tcW w:w="756" w:type="pct"/>
            <w:tcBorders>
              <w:top w:val="single" w:sz="4" w:space="0" w:color="7F7F7F"/>
              <w:left w:val="single" w:sz="4" w:space="0" w:color="7F7F7F"/>
              <w:bottom w:val="single" w:sz="4" w:space="0" w:color="7F7F7F"/>
              <w:right w:val="single" w:sz="4" w:space="0" w:color="7F7F7F"/>
            </w:tcBorders>
            <w:vAlign w:val="center"/>
          </w:tcPr>
          <w:p w14:paraId="59E03052" w14:textId="2EE94E77" w:rsidR="00C5406F" w:rsidRPr="000218CD" w:rsidRDefault="00C5406F" w:rsidP="000218CD">
            <w:pPr>
              <w:spacing w:line="276" w:lineRule="auto"/>
              <w:jc w:val="center"/>
              <w:rPr>
                <w:rFonts w:eastAsia="PMingLiU" w:cs="Calibri"/>
                <w:color w:val="000000"/>
                <w:szCs w:val="20"/>
              </w:rPr>
            </w:pPr>
            <w:r>
              <w:rPr>
                <w:rFonts w:eastAsia="PMingLiU" w:cs="Calibri"/>
                <w:color w:val="000000"/>
                <w:szCs w:val="20"/>
              </w:rPr>
              <w:t>11/08/2017</w:t>
            </w:r>
          </w:p>
        </w:tc>
        <w:tc>
          <w:tcPr>
            <w:tcW w:w="799" w:type="pct"/>
            <w:tcBorders>
              <w:top w:val="single" w:sz="4" w:space="0" w:color="7F7F7F"/>
              <w:left w:val="single" w:sz="4" w:space="0" w:color="7F7F7F"/>
              <w:bottom w:val="single" w:sz="4" w:space="0" w:color="7F7F7F"/>
              <w:right w:val="single" w:sz="4" w:space="0" w:color="7F7F7F"/>
            </w:tcBorders>
            <w:vAlign w:val="center"/>
          </w:tcPr>
          <w:p w14:paraId="08AA94E8" w14:textId="47740598" w:rsidR="00C5406F" w:rsidRPr="000218CD" w:rsidRDefault="00C5406F" w:rsidP="0078231C">
            <w:pPr>
              <w:spacing w:line="276" w:lineRule="auto"/>
              <w:jc w:val="left"/>
              <w:rPr>
                <w:rFonts w:cs="Calibri"/>
                <w:color w:val="000000"/>
                <w:szCs w:val="20"/>
              </w:rPr>
            </w:pPr>
            <w:r>
              <w:rPr>
                <w:rFonts w:cs="Calibri"/>
                <w:color w:val="000000"/>
                <w:szCs w:val="20"/>
              </w:rPr>
              <w:t xml:space="preserve">Eric </w:t>
            </w:r>
            <w:proofErr w:type="spellStart"/>
            <w:r>
              <w:rPr>
                <w:rFonts w:cs="Calibri"/>
                <w:color w:val="000000"/>
                <w:szCs w:val="20"/>
              </w:rPr>
              <w:t>Briffoz</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131F36F7" w14:textId="58F19EA5" w:rsidR="00C5406F" w:rsidRPr="000218CD" w:rsidRDefault="00C5406F" w:rsidP="00EB488F">
            <w:pPr>
              <w:rPr>
                <w:rFonts w:cs="Calibri"/>
                <w:szCs w:val="20"/>
              </w:rPr>
            </w:pPr>
            <w:r>
              <w:rPr>
                <w:rFonts w:cs="Calibri"/>
                <w:szCs w:val="20"/>
              </w:rPr>
              <w:t>- removed Use Case diagram.</w:t>
            </w:r>
          </w:p>
        </w:tc>
      </w:tr>
      <w:tr w:rsidR="00C5406F" w:rsidRPr="000218CD" w14:paraId="4C072684"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5CF058C8" w14:textId="31270B57" w:rsidR="00C5406F" w:rsidRDefault="005A06BD" w:rsidP="0078231C">
            <w:pPr>
              <w:spacing w:line="276" w:lineRule="auto"/>
              <w:jc w:val="left"/>
              <w:rPr>
                <w:rFonts w:eastAsia="PMingLiU" w:cs="Calibri"/>
                <w:color w:val="000000"/>
                <w:szCs w:val="20"/>
              </w:rPr>
            </w:pPr>
            <w:r>
              <w:rPr>
                <w:rFonts w:eastAsia="PMingLiU" w:cs="Calibri"/>
                <w:color w:val="000000"/>
                <w:szCs w:val="20"/>
              </w:rPr>
              <w:t>v</w:t>
            </w:r>
            <w:r w:rsidR="00C5406F">
              <w:rPr>
                <w:rFonts w:eastAsia="PMingLiU" w:cs="Calibri"/>
                <w:color w:val="000000"/>
                <w:szCs w:val="20"/>
              </w:rPr>
              <w:t>1.2.2</w:t>
            </w:r>
          </w:p>
        </w:tc>
        <w:tc>
          <w:tcPr>
            <w:tcW w:w="756" w:type="pct"/>
            <w:tcBorders>
              <w:top w:val="single" w:sz="4" w:space="0" w:color="7F7F7F"/>
              <w:left w:val="single" w:sz="4" w:space="0" w:color="7F7F7F"/>
              <w:bottom w:val="single" w:sz="4" w:space="0" w:color="7F7F7F"/>
              <w:right w:val="single" w:sz="4" w:space="0" w:color="7F7F7F"/>
            </w:tcBorders>
            <w:vAlign w:val="center"/>
          </w:tcPr>
          <w:p w14:paraId="0B8ADBA8" w14:textId="0EE43423" w:rsidR="00C5406F" w:rsidRDefault="0059192B" w:rsidP="00E629C7">
            <w:pPr>
              <w:spacing w:line="276" w:lineRule="auto"/>
              <w:jc w:val="center"/>
              <w:rPr>
                <w:rFonts w:eastAsia="PMingLiU" w:cs="Calibri"/>
                <w:color w:val="000000"/>
                <w:szCs w:val="20"/>
              </w:rPr>
            </w:pPr>
            <w:r>
              <w:rPr>
                <w:rFonts w:eastAsia="PMingLiU" w:cs="Calibri"/>
                <w:color w:val="000000"/>
                <w:szCs w:val="20"/>
              </w:rPr>
              <w:t>2</w:t>
            </w:r>
            <w:r w:rsidR="00E629C7">
              <w:rPr>
                <w:rFonts w:eastAsia="PMingLiU" w:cs="Calibri"/>
                <w:color w:val="000000"/>
                <w:szCs w:val="20"/>
              </w:rPr>
              <w:t>2</w:t>
            </w:r>
            <w:r w:rsidR="00C5406F">
              <w:rPr>
                <w:rFonts w:eastAsia="PMingLiU" w:cs="Calibri"/>
                <w:color w:val="000000"/>
                <w:szCs w:val="20"/>
              </w:rPr>
              <w:t>/09/2017</w:t>
            </w:r>
          </w:p>
        </w:tc>
        <w:tc>
          <w:tcPr>
            <w:tcW w:w="799" w:type="pct"/>
            <w:tcBorders>
              <w:top w:val="single" w:sz="4" w:space="0" w:color="7F7F7F"/>
              <w:left w:val="single" w:sz="4" w:space="0" w:color="7F7F7F"/>
              <w:bottom w:val="single" w:sz="4" w:space="0" w:color="7F7F7F"/>
              <w:right w:val="single" w:sz="4" w:space="0" w:color="7F7F7F"/>
            </w:tcBorders>
            <w:vAlign w:val="center"/>
          </w:tcPr>
          <w:p w14:paraId="69197E31" w14:textId="436A925C" w:rsidR="00C5406F" w:rsidRDefault="00C5406F" w:rsidP="0078231C">
            <w:pPr>
              <w:spacing w:line="276" w:lineRule="auto"/>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120B068E" w14:textId="2E504ACB" w:rsidR="00C5406F" w:rsidRDefault="00C5406F" w:rsidP="0007049A">
            <w:pPr>
              <w:jc w:val="left"/>
              <w:rPr>
                <w:rFonts w:cs="Calibri"/>
                <w:szCs w:val="20"/>
              </w:rPr>
            </w:pPr>
            <w:r>
              <w:rPr>
                <w:rFonts w:cs="Calibri"/>
                <w:b/>
                <w:szCs w:val="20"/>
              </w:rPr>
              <w:t xml:space="preserve">CMB </w:t>
            </w:r>
            <w:r w:rsidRPr="000218CD">
              <w:rPr>
                <w:rFonts w:cs="Calibri"/>
                <w:b/>
                <w:szCs w:val="20"/>
              </w:rPr>
              <w:t>Approval of change request</w:t>
            </w:r>
            <w:r w:rsidRPr="000218CD">
              <w:rPr>
                <w:rFonts w:cs="Calibri"/>
                <w:szCs w:val="20"/>
              </w:rPr>
              <w:t xml:space="preserve"> for "R_BUC_07 – </w:t>
            </w:r>
            <w:r>
              <w:rPr>
                <w:rFonts w:cs="Calibri"/>
                <w:szCs w:val="20"/>
              </w:rPr>
              <w:t>Update alternative scenario's to include branch 1 Precautionary request", see JIRA EESSI-1991</w:t>
            </w:r>
            <w:r w:rsidRPr="000218CD">
              <w:rPr>
                <w:rFonts w:cs="Calibri"/>
                <w:szCs w:val="20"/>
              </w:rPr>
              <w:t>.</w:t>
            </w:r>
          </w:p>
        </w:tc>
      </w:tr>
      <w:tr w:rsidR="007E5CE4" w:rsidRPr="000218CD" w14:paraId="5D36C2CE"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2FADD34E" w14:textId="41EACF57" w:rsidR="007E5CE4" w:rsidRDefault="005A06BD" w:rsidP="0078231C">
            <w:pPr>
              <w:spacing w:line="276" w:lineRule="auto"/>
              <w:jc w:val="left"/>
              <w:rPr>
                <w:rFonts w:eastAsia="PMingLiU" w:cs="Calibri"/>
                <w:color w:val="000000"/>
                <w:szCs w:val="20"/>
              </w:rPr>
            </w:pPr>
            <w:r>
              <w:rPr>
                <w:rFonts w:eastAsia="PMingLiU" w:cs="Calibri"/>
                <w:color w:val="000000"/>
                <w:szCs w:val="20"/>
              </w:rPr>
              <w:t>v</w:t>
            </w:r>
            <w:r w:rsidR="007E5CE4">
              <w:rPr>
                <w:rFonts w:eastAsia="PMingLiU" w:cs="Calibri"/>
                <w:color w:val="000000"/>
                <w:szCs w:val="20"/>
              </w:rPr>
              <w:t>1.2.3</w:t>
            </w:r>
          </w:p>
        </w:tc>
        <w:tc>
          <w:tcPr>
            <w:tcW w:w="756" w:type="pct"/>
            <w:tcBorders>
              <w:top w:val="single" w:sz="4" w:space="0" w:color="7F7F7F"/>
              <w:left w:val="single" w:sz="4" w:space="0" w:color="7F7F7F"/>
              <w:bottom w:val="single" w:sz="4" w:space="0" w:color="7F7F7F"/>
              <w:right w:val="single" w:sz="4" w:space="0" w:color="7F7F7F"/>
            </w:tcBorders>
            <w:vAlign w:val="center"/>
          </w:tcPr>
          <w:p w14:paraId="3A90349F" w14:textId="1765F826" w:rsidR="007E5CE4" w:rsidRDefault="00BC036B" w:rsidP="00BC036B">
            <w:pPr>
              <w:spacing w:line="276" w:lineRule="auto"/>
              <w:jc w:val="center"/>
              <w:rPr>
                <w:rFonts w:eastAsia="PMingLiU" w:cs="Calibri"/>
                <w:color w:val="000000"/>
                <w:szCs w:val="20"/>
              </w:rPr>
            </w:pPr>
            <w:r>
              <w:rPr>
                <w:rFonts w:eastAsia="PMingLiU" w:cs="Calibri"/>
                <w:color w:val="000000"/>
                <w:szCs w:val="20"/>
              </w:rPr>
              <w:t>15</w:t>
            </w:r>
            <w:r w:rsidR="007E5CE4">
              <w:rPr>
                <w:rFonts w:eastAsia="PMingLiU" w:cs="Calibri"/>
                <w:color w:val="000000"/>
                <w:szCs w:val="20"/>
              </w:rPr>
              <w:t>/1</w:t>
            </w:r>
            <w:r>
              <w:rPr>
                <w:rFonts w:eastAsia="PMingLiU" w:cs="Calibri"/>
                <w:color w:val="000000"/>
                <w:szCs w:val="20"/>
              </w:rPr>
              <w:t>2</w:t>
            </w:r>
            <w:r w:rsidR="007E5CE4">
              <w:rPr>
                <w:rFonts w:eastAsia="PMingLiU" w:cs="Calibri"/>
                <w:color w:val="000000"/>
                <w:szCs w:val="20"/>
              </w:rPr>
              <w:t>/2017</w:t>
            </w:r>
          </w:p>
        </w:tc>
        <w:tc>
          <w:tcPr>
            <w:tcW w:w="799" w:type="pct"/>
            <w:tcBorders>
              <w:top w:val="single" w:sz="4" w:space="0" w:color="7F7F7F"/>
              <w:left w:val="single" w:sz="4" w:space="0" w:color="7F7F7F"/>
              <w:bottom w:val="single" w:sz="4" w:space="0" w:color="7F7F7F"/>
              <w:right w:val="single" w:sz="4" w:space="0" w:color="7F7F7F"/>
            </w:tcBorders>
            <w:vAlign w:val="center"/>
          </w:tcPr>
          <w:p w14:paraId="493F9712" w14:textId="11F7ECC0" w:rsidR="007E5CE4" w:rsidRDefault="007E5CE4" w:rsidP="0078231C">
            <w:pPr>
              <w:spacing w:line="276" w:lineRule="auto"/>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2793692E" w14:textId="3C34DA84" w:rsidR="00BC036B" w:rsidRPr="007E5CE4" w:rsidRDefault="007E5CE4" w:rsidP="0007049A">
            <w:pPr>
              <w:jc w:val="left"/>
              <w:rPr>
                <w:rFonts w:cs="Calibri"/>
                <w:szCs w:val="20"/>
              </w:rPr>
            </w:pPr>
            <w:r w:rsidRPr="007E5CE4">
              <w:rPr>
                <w:rFonts w:cs="Calibri"/>
                <w:szCs w:val="20"/>
              </w:rPr>
              <w:t>Aligned Invalidate branches to standard text to include reference to Art 5.</w:t>
            </w:r>
          </w:p>
        </w:tc>
      </w:tr>
      <w:tr w:rsidR="005A06BD" w:rsidRPr="000218CD" w14:paraId="2BD991BC" w14:textId="77777777" w:rsidTr="0086291B">
        <w:tc>
          <w:tcPr>
            <w:tcW w:w="611" w:type="pct"/>
            <w:tcBorders>
              <w:top w:val="single" w:sz="4" w:space="0" w:color="7F7F7F"/>
              <w:left w:val="single" w:sz="4" w:space="0" w:color="7F7F7F"/>
              <w:bottom w:val="single" w:sz="4" w:space="0" w:color="7F7F7F"/>
              <w:right w:val="single" w:sz="4" w:space="0" w:color="7F7F7F"/>
            </w:tcBorders>
            <w:vAlign w:val="center"/>
          </w:tcPr>
          <w:p w14:paraId="642514AF" w14:textId="453BC71B" w:rsidR="005A06BD" w:rsidRDefault="009A28DF" w:rsidP="0078231C">
            <w:pPr>
              <w:spacing w:line="276" w:lineRule="auto"/>
              <w:jc w:val="left"/>
              <w:rPr>
                <w:rFonts w:eastAsia="PMingLiU" w:cs="Calibri"/>
                <w:color w:val="000000"/>
                <w:szCs w:val="20"/>
              </w:rPr>
            </w:pPr>
            <w:r>
              <w:rPr>
                <w:rFonts w:eastAsia="PMingLiU" w:cs="Calibri"/>
                <w:color w:val="000000"/>
                <w:szCs w:val="20"/>
              </w:rPr>
              <w:t>v</w:t>
            </w:r>
            <w:r w:rsidR="005A06BD">
              <w:rPr>
                <w:rFonts w:eastAsia="PMingLiU" w:cs="Calibri"/>
                <w:color w:val="000000"/>
                <w:szCs w:val="20"/>
              </w:rPr>
              <w:t>4.1.0</w:t>
            </w:r>
          </w:p>
        </w:tc>
        <w:tc>
          <w:tcPr>
            <w:tcW w:w="756" w:type="pct"/>
            <w:tcBorders>
              <w:top w:val="single" w:sz="4" w:space="0" w:color="7F7F7F"/>
              <w:left w:val="single" w:sz="4" w:space="0" w:color="7F7F7F"/>
              <w:bottom w:val="single" w:sz="4" w:space="0" w:color="7F7F7F"/>
              <w:right w:val="single" w:sz="4" w:space="0" w:color="7F7F7F"/>
            </w:tcBorders>
            <w:vAlign w:val="center"/>
          </w:tcPr>
          <w:p w14:paraId="7D9776BB" w14:textId="1C648521" w:rsidR="005A06BD" w:rsidRDefault="005A06BD" w:rsidP="00BC036B">
            <w:pPr>
              <w:spacing w:line="276" w:lineRule="auto"/>
              <w:jc w:val="center"/>
              <w:rPr>
                <w:rFonts w:eastAsia="PMingLiU" w:cs="Calibri"/>
                <w:color w:val="000000"/>
                <w:szCs w:val="20"/>
              </w:rPr>
            </w:pPr>
            <w:r>
              <w:rPr>
                <w:rFonts w:eastAsia="PMingLiU" w:cs="Calibri"/>
                <w:color w:val="000000"/>
                <w:szCs w:val="20"/>
              </w:rPr>
              <w:t>03/08/2018</w:t>
            </w:r>
          </w:p>
        </w:tc>
        <w:tc>
          <w:tcPr>
            <w:tcW w:w="799" w:type="pct"/>
            <w:tcBorders>
              <w:top w:val="single" w:sz="4" w:space="0" w:color="7F7F7F"/>
              <w:left w:val="single" w:sz="4" w:space="0" w:color="7F7F7F"/>
              <w:bottom w:val="single" w:sz="4" w:space="0" w:color="7F7F7F"/>
              <w:right w:val="single" w:sz="4" w:space="0" w:color="7F7F7F"/>
            </w:tcBorders>
            <w:vAlign w:val="center"/>
          </w:tcPr>
          <w:p w14:paraId="36B2F020" w14:textId="57541316" w:rsidR="005A06BD" w:rsidRDefault="005A06BD" w:rsidP="0078231C">
            <w:pPr>
              <w:spacing w:line="276" w:lineRule="auto"/>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834" w:type="pct"/>
            <w:tcBorders>
              <w:top w:val="single" w:sz="4" w:space="0" w:color="7F7F7F"/>
              <w:left w:val="single" w:sz="4" w:space="0" w:color="7F7F7F"/>
              <w:bottom w:val="single" w:sz="4" w:space="0" w:color="7F7F7F"/>
              <w:right w:val="single" w:sz="4" w:space="0" w:color="7F7F7F"/>
            </w:tcBorders>
          </w:tcPr>
          <w:p w14:paraId="4A6BC5CE" w14:textId="77777777" w:rsidR="005A06BD" w:rsidRPr="006A78A0" w:rsidRDefault="005A06BD" w:rsidP="005A06BD">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14:paraId="09B2CFC6" w14:textId="23905B6F" w:rsidR="005A06BD" w:rsidRPr="007E5CE4" w:rsidRDefault="005A06BD" w:rsidP="005A06BD">
            <w:pPr>
              <w:jc w:val="left"/>
              <w:rPr>
                <w:rFonts w:cs="Calibri"/>
                <w:szCs w:val="20"/>
              </w:rPr>
            </w:pPr>
            <w:r w:rsidRPr="006A78A0">
              <w:rPr>
                <w:rFonts w:cs="Calibri"/>
                <w:szCs w:val="20"/>
              </w:rPr>
              <w:t>- Version adaptations to release 4.1.0.</w:t>
            </w:r>
          </w:p>
        </w:tc>
      </w:tr>
    </w:tbl>
    <w:p w14:paraId="601687A6" w14:textId="6F22E88E" w:rsidR="002E6ECB" w:rsidRDefault="002E6ECB" w:rsidP="002E6ECB">
      <w:pPr>
        <w:spacing w:line="276" w:lineRule="auto"/>
        <w:rPr>
          <w:rFonts w:cs="Calibri"/>
          <w:color w:val="auto"/>
          <w:sz w:val="22"/>
          <w:szCs w:val="22"/>
          <w:lang w:eastAsia="en-US"/>
        </w:rPr>
      </w:pPr>
    </w:p>
    <w:p w14:paraId="5B5EC478" w14:textId="77777777" w:rsidR="00FF78BD" w:rsidRPr="000218CD" w:rsidRDefault="00FF78BD">
      <w:pPr>
        <w:jc w:val="left"/>
        <w:rPr>
          <w:rFonts w:cs="Arial"/>
          <w:b/>
          <w:bCs/>
          <w:color w:val="263673"/>
          <w:kern w:val="32"/>
          <w:sz w:val="28"/>
          <w:szCs w:val="32"/>
        </w:rPr>
      </w:pPr>
      <w:r w:rsidRPr="000218CD">
        <w:rPr>
          <w:b/>
        </w:rPr>
        <w:br w:type="page"/>
      </w:r>
    </w:p>
    <w:p w14:paraId="5DA40F47" w14:textId="77777777" w:rsidR="00845F15" w:rsidRPr="000218CD" w:rsidRDefault="00845F15" w:rsidP="00845F15">
      <w:pPr>
        <w:pStyle w:val="Heading1"/>
        <w:numPr>
          <w:ilvl w:val="0"/>
          <w:numId w:val="22"/>
        </w:numPr>
        <w:spacing w:after="240"/>
        <w:rPr>
          <w:rFonts w:cs="Calibri"/>
        </w:rPr>
      </w:pPr>
      <w:bookmarkStart w:id="2" w:name="_Toc380415205"/>
      <w:bookmarkStart w:id="3" w:name="_Toc381002664"/>
      <w:bookmarkStart w:id="4" w:name="_Toc380600161"/>
      <w:bookmarkStart w:id="5" w:name="_Toc366491246"/>
      <w:bookmarkStart w:id="6" w:name="_Toc521069067"/>
      <w:bookmarkStart w:id="7" w:name="_GoBack"/>
      <w:bookmarkEnd w:id="7"/>
      <w:r w:rsidRPr="000218CD">
        <w:rPr>
          <w:rFonts w:cs="Calibri"/>
        </w:rPr>
        <w:lastRenderedPageBreak/>
        <w:t>Introduction</w:t>
      </w:r>
      <w:bookmarkEnd w:id="2"/>
      <w:bookmarkEnd w:id="3"/>
      <w:bookmarkEnd w:id="6"/>
    </w:p>
    <w:p w14:paraId="79EAEEE8" w14:textId="77777777" w:rsidR="00DB3CD9" w:rsidRPr="000218CD" w:rsidRDefault="00DB3CD9" w:rsidP="00D54656">
      <w:pPr>
        <w:pStyle w:val="Heading2"/>
        <w:numPr>
          <w:ilvl w:val="1"/>
          <w:numId w:val="22"/>
        </w:numPr>
        <w:spacing w:before="60" w:after="200"/>
      </w:pPr>
      <w:bookmarkStart w:id="8" w:name="_Toc383523597"/>
      <w:bookmarkStart w:id="9" w:name="techSectionBreak1"/>
      <w:bookmarkStart w:id="10" w:name="_Toc521069068"/>
      <w:bookmarkEnd w:id="4"/>
      <w:r w:rsidRPr="000218CD">
        <w:t>Purpose</w:t>
      </w:r>
      <w:bookmarkEnd w:id="8"/>
      <w:bookmarkEnd w:id="10"/>
    </w:p>
    <w:p w14:paraId="44DC2B7F" w14:textId="060E6D9F" w:rsidR="006204CA" w:rsidRPr="000218CD" w:rsidRDefault="006204CA" w:rsidP="00F1182F">
      <w:pPr>
        <w:pStyle w:val="Text1"/>
        <w:rPr>
          <w:rFonts w:ascii="Verdana" w:hAnsi="Verdana" w:cs="Calibri"/>
          <w:sz w:val="22"/>
          <w:szCs w:val="22"/>
        </w:rPr>
      </w:pPr>
      <w:r w:rsidRPr="000218CD">
        <w:rPr>
          <w:rFonts w:ascii="Verdana" w:hAnsi="Verdana" w:cs="Calibri"/>
          <w:sz w:val="22"/>
          <w:szCs w:val="22"/>
        </w:rPr>
        <w:t>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w:t>
      </w:r>
      <w:r w:rsidR="00326488" w:rsidRPr="000218CD">
        <w:rPr>
          <w:rFonts w:ascii="Verdana" w:hAnsi="Verdana" w:cs="Calibri"/>
          <w:sz w:val="22"/>
          <w:szCs w:val="22"/>
        </w:rPr>
        <w:t>s</w:t>
      </w:r>
      <w:r w:rsidRPr="000218CD">
        <w:rPr>
          <w:rFonts w:ascii="Verdana" w:hAnsi="Verdana" w:cs="Calibri"/>
          <w:sz w:val="22"/>
          <w:szCs w:val="22"/>
        </w:rPr>
        <w:t xml:space="preserve">ed by an IT System (i.e. the proposed EESSI IT System). </w:t>
      </w:r>
    </w:p>
    <w:p w14:paraId="4D7D92A9" w14:textId="77777777" w:rsidR="006204CA" w:rsidRPr="000218CD" w:rsidRDefault="006204CA" w:rsidP="00F1182F">
      <w:pPr>
        <w:pStyle w:val="Text1"/>
        <w:rPr>
          <w:rFonts w:ascii="Verdana" w:hAnsi="Verdana" w:cs="Calibri"/>
          <w:sz w:val="22"/>
          <w:szCs w:val="22"/>
        </w:rPr>
      </w:pPr>
      <w:r w:rsidRPr="000218CD">
        <w:rPr>
          <w:rFonts w:ascii="Verdana" w:hAnsi="Verdana" w:cs="Calibri"/>
          <w:sz w:val="22"/>
          <w:szCs w:val="22"/>
        </w:rPr>
        <w:t>The external view comprises of models and descriptions of business use cases, the services of a business system offered to business actors: customers, business partners, or other business systems.</w:t>
      </w:r>
    </w:p>
    <w:p w14:paraId="657029F8" w14:textId="72902DB9" w:rsidR="006204CA" w:rsidRPr="000218CD" w:rsidRDefault="006204CA" w:rsidP="00F1182F">
      <w:pPr>
        <w:pStyle w:val="Text1"/>
        <w:rPr>
          <w:rFonts w:ascii="Verdana" w:hAnsi="Verdana" w:cs="Calibri"/>
          <w:sz w:val="22"/>
          <w:szCs w:val="22"/>
        </w:rPr>
      </w:pPr>
      <w:r w:rsidRPr="000218CD">
        <w:rPr>
          <w:rFonts w:ascii="Verdana" w:hAnsi="Verdana" w:cs="Calibri"/>
          <w:sz w:val="22"/>
          <w:szCs w:val="22"/>
        </w:rPr>
        <w:t>A business use case is described from an actor's perspective; it describes the interaction between an actor and the business system, meaning it describes the behaviours of the business system that the actor utili</w:t>
      </w:r>
      <w:r w:rsidR="00326488" w:rsidRPr="000218CD">
        <w:rPr>
          <w:rFonts w:ascii="Verdana" w:hAnsi="Verdana" w:cs="Calibri"/>
          <w:sz w:val="22"/>
          <w:szCs w:val="22"/>
        </w:rPr>
        <w:t>s</w:t>
      </w:r>
      <w:r w:rsidRPr="000218CD">
        <w:rPr>
          <w:rFonts w:ascii="Verdana" w:hAnsi="Verdana" w:cs="Calibri"/>
          <w:sz w:val="22"/>
          <w:szCs w:val="22"/>
        </w:rPr>
        <w:t>es. The Business Use Case includes Use Case Diagrams and Business Process Models.</w:t>
      </w:r>
    </w:p>
    <w:p w14:paraId="1B07015D" w14:textId="77777777" w:rsidR="006204CA" w:rsidRPr="000218CD" w:rsidRDefault="006204CA" w:rsidP="00F1182F">
      <w:pPr>
        <w:pStyle w:val="Text1"/>
        <w:rPr>
          <w:rFonts w:ascii="Verdana" w:hAnsi="Verdana" w:cs="Calibri"/>
          <w:sz w:val="22"/>
          <w:szCs w:val="22"/>
        </w:rPr>
      </w:pPr>
      <w:r w:rsidRPr="000218CD">
        <w:rPr>
          <w:rFonts w:ascii="Verdana" w:hAnsi="Verdana" w:cs="Calibri"/>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76CC0055" w14:textId="77777777" w:rsidR="00DB3CD9" w:rsidRPr="000218CD" w:rsidRDefault="00DB3CD9" w:rsidP="006204CA">
      <w:pPr>
        <w:pStyle w:val="ListBullet4"/>
        <w:numPr>
          <w:ilvl w:val="0"/>
          <w:numId w:val="0"/>
        </w:numPr>
        <w:rPr>
          <w:rFonts w:cs="Calibri"/>
          <w:sz w:val="22"/>
          <w:szCs w:val="22"/>
        </w:rPr>
      </w:pPr>
    </w:p>
    <w:p w14:paraId="0B35BBE3" w14:textId="77777777" w:rsidR="00DB3CD9" w:rsidRPr="000218CD" w:rsidRDefault="00DB3CD9" w:rsidP="00D54656">
      <w:pPr>
        <w:pStyle w:val="Heading2"/>
        <w:numPr>
          <w:ilvl w:val="1"/>
          <w:numId w:val="22"/>
        </w:numPr>
        <w:spacing w:before="60" w:after="200"/>
      </w:pPr>
      <w:bookmarkStart w:id="11" w:name="_Toc383523598"/>
      <w:bookmarkStart w:id="12" w:name="_Toc521069069"/>
      <w:bookmarkEnd w:id="9"/>
      <w:r w:rsidRPr="000218CD">
        <w:t>Scope</w:t>
      </w:r>
      <w:bookmarkEnd w:id="11"/>
      <w:bookmarkEnd w:id="12"/>
    </w:p>
    <w:p w14:paraId="2775A272" w14:textId="78D05A16" w:rsidR="004C7140" w:rsidRPr="000218CD" w:rsidRDefault="004C7140" w:rsidP="004C7140">
      <w:pPr>
        <w:pStyle w:val="Text1"/>
        <w:rPr>
          <w:rFonts w:ascii="Verdana" w:hAnsi="Verdana" w:cs="Calibri"/>
          <w:sz w:val="22"/>
          <w:szCs w:val="22"/>
        </w:rPr>
      </w:pPr>
      <w:bookmarkStart w:id="13" w:name="_Toc383523599"/>
      <w:r w:rsidRPr="000218CD">
        <w:rPr>
          <w:rFonts w:ascii="Verdana" w:hAnsi="Verdana" w:cs="Calibri"/>
          <w:sz w:val="22"/>
          <w:szCs w:val="22"/>
        </w:rPr>
        <w:t xml:space="preserve">This document is limited to the external view on the recovery sector process </w:t>
      </w:r>
      <w:r w:rsidR="00F77540" w:rsidRPr="000218CD">
        <w:rPr>
          <w:rFonts w:ascii="Verdana" w:hAnsi="Verdana" w:cs="Calibri"/>
          <w:sz w:val="22"/>
          <w:szCs w:val="22"/>
        </w:rPr>
        <w:t>Request for recovery</w:t>
      </w:r>
      <w:r w:rsidRPr="000218CD">
        <w:rPr>
          <w:rFonts w:ascii="Verdana" w:hAnsi="Verdana" w:cs="Calibri"/>
          <w:sz w:val="22"/>
          <w:szCs w:val="22"/>
        </w:rPr>
        <w:t xml:space="preserve">. The different elements like use case description, actors, and business process as well as supporting UML diagrams and BPMN models pertaining to </w:t>
      </w:r>
      <w:r w:rsidR="00326488" w:rsidRPr="000218CD">
        <w:rPr>
          <w:rFonts w:ascii="Verdana" w:hAnsi="Verdana" w:cs="Calibri"/>
          <w:sz w:val="22"/>
          <w:szCs w:val="22"/>
        </w:rPr>
        <w:t xml:space="preserve">the </w:t>
      </w:r>
      <w:r w:rsidR="003B5CF9" w:rsidRPr="000218CD">
        <w:rPr>
          <w:rFonts w:ascii="Verdana" w:hAnsi="Verdana" w:cs="Calibri"/>
          <w:sz w:val="22"/>
          <w:szCs w:val="22"/>
        </w:rPr>
        <w:t>Request for recovery</w:t>
      </w:r>
      <w:r w:rsidRPr="000218CD">
        <w:rPr>
          <w:rFonts w:ascii="Verdana" w:hAnsi="Verdana" w:cs="Calibri"/>
          <w:sz w:val="22"/>
          <w:szCs w:val="22"/>
        </w:rPr>
        <w:t>.</w:t>
      </w:r>
    </w:p>
    <w:p w14:paraId="395979BD" w14:textId="77777777" w:rsidR="005933C5" w:rsidRPr="000218CD" w:rsidRDefault="005933C5" w:rsidP="004C7140">
      <w:pPr>
        <w:pStyle w:val="Text1"/>
        <w:rPr>
          <w:rFonts w:ascii="Verdana" w:hAnsi="Verdana" w:cs="Calibri"/>
          <w:sz w:val="22"/>
          <w:szCs w:val="22"/>
        </w:rPr>
      </w:pPr>
    </w:p>
    <w:p w14:paraId="66E5C4FB" w14:textId="77777777" w:rsidR="00DB3CD9" w:rsidRPr="000218CD" w:rsidRDefault="00DB3CD9" w:rsidP="00D54656">
      <w:pPr>
        <w:pStyle w:val="Heading2"/>
        <w:numPr>
          <w:ilvl w:val="1"/>
          <w:numId w:val="22"/>
        </w:numPr>
        <w:spacing w:before="60" w:after="200"/>
      </w:pPr>
      <w:bookmarkStart w:id="14" w:name="_Toc521069070"/>
      <w:r w:rsidRPr="000218CD">
        <w:t>Definitions, Acronyms and Abbreviations</w:t>
      </w:r>
      <w:bookmarkEnd w:id="13"/>
      <w:bookmarkEnd w:id="14"/>
    </w:p>
    <w:p w14:paraId="17C2BBA9" w14:textId="0F95D0B1" w:rsidR="00DB3CD9" w:rsidRPr="000218CD" w:rsidRDefault="00DB3CD9" w:rsidP="00DB3CD9">
      <w:pPr>
        <w:pStyle w:val="Text2"/>
        <w:rPr>
          <w:rFonts w:ascii="Verdana" w:hAnsi="Verdana"/>
          <w:sz w:val="22"/>
          <w:szCs w:val="22"/>
        </w:rPr>
      </w:pPr>
      <w:r w:rsidRPr="000218CD">
        <w:rPr>
          <w:rFonts w:ascii="Verdana" w:hAnsi="Verdana"/>
          <w:sz w:val="22"/>
          <w:szCs w:val="22"/>
        </w:rPr>
        <w:t xml:space="preserve">Please see the </w:t>
      </w:r>
      <w:hyperlink r:id="rId15" w:history="1">
        <w:r w:rsidRPr="000218CD">
          <w:rPr>
            <w:rStyle w:val="Hyperlink"/>
            <w:sz w:val="22"/>
            <w:szCs w:val="22"/>
          </w:rPr>
          <w:t>EESSI Project Glossary</w:t>
        </w:r>
      </w:hyperlink>
      <w:r w:rsidR="00326488" w:rsidRPr="000218CD">
        <w:rPr>
          <w:rFonts w:ascii="Verdana" w:hAnsi="Verdana" w:cs="Calibri"/>
          <w:sz w:val="22"/>
          <w:szCs w:val="22"/>
        </w:rPr>
        <w:t xml:space="preserve"> </w:t>
      </w:r>
      <w:hyperlink r:id="rId16" w:history="1">
        <w:r w:rsidR="00326488" w:rsidRPr="000218CD">
          <w:rPr>
            <w:rFonts w:ascii="Verdana" w:hAnsi="Verdana" w:cs="Calibri"/>
            <w:sz w:val="22"/>
            <w:szCs w:val="22"/>
          </w:rPr>
          <w:t>here</w:t>
        </w:r>
      </w:hyperlink>
      <w:r w:rsidRPr="000218CD">
        <w:rPr>
          <w:rFonts w:ascii="Verdana" w:hAnsi="Verdana"/>
          <w:sz w:val="22"/>
          <w:szCs w:val="22"/>
        </w:rPr>
        <w:t>.</w:t>
      </w:r>
    </w:p>
    <w:p w14:paraId="24A5FA25" w14:textId="77777777" w:rsidR="00DB3CD9" w:rsidRPr="000218CD" w:rsidRDefault="00DB3CD9" w:rsidP="00D54656">
      <w:pPr>
        <w:pStyle w:val="Heading2"/>
        <w:numPr>
          <w:ilvl w:val="1"/>
          <w:numId w:val="22"/>
        </w:numPr>
        <w:spacing w:before="60" w:after="200"/>
      </w:pPr>
      <w:r w:rsidRPr="000218CD">
        <w:br w:type="page"/>
      </w:r>
      <w:bookmarkStart w:id="15" w:name="_Toc383523600"/>
      <w:bookmarkStart w:id="16" w:name="_Toc521069071"/>
      <w:r w:rsidRPr="000218CD">
        <w:lastRenderedPageBreak/>
        <w:t>References</w:t>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0218CD" w14:paraId="5EEEB6DD" w14:textId="77777777" w:rsidTr="00D16BCE">
        <w:tc>
          <w:tcPr>
            <w:tcW w:w="534" w:type="dxa"/>
            <w:shd w:val="clear" w:color="auto" w:fill="C6D9F1"/>
            <w:vAlign w:val="center"/>
          </w:tcPr>
          <w:p w14:paraId="0E7A1651" w14:textId="77777777" w:rsidR="00DB3CD9" w:rsidRPr="000218CD" w:rsidRDefault="00DB3CD9" w:rsidP="00D16BCE">
            <w:pPr>
              <w:pStyle w:val="Text2"/>
              <w:jc w:val="left"/>
              <w:rPr>
                <w:rFonts w:ascii="Verdana" w:hAnsi="Verdana"/>
                <w:b/>
                <w:sz w:val="20"/>
              </w:rPr>
            </w:pPr>
            <w:r w:rsidRPr="000218CD">
              <w:rPr>
                <w:rFonts w:ascii="Verdana" w:hAnsi="Verdana"/>
                <w:b/>
                <w:sz w:val="20"/>
              </w:rPr>
              <w:t>#</w:t>
            </w:r>
          </w:p>
        </w:tc>
        <w:tc>
          <w:tcPr>
            <w:tcW w:w="3402" w:type="dxa"/>
            <w:shd w:val="clear" w:color="auto" w:fill="C6D9F1"/>
            <w:vAlign w:val="center"/>
          </w:tcPr>
          <w:p w14:paraId="7CB6CFBA" w14:textId="77777777" w:rsidR="00DB3CD9" w:rsidRPr="000218CD" w:rsidRDefault="00DB3CD9" w:rsidP="00D16BCE">
            <w:pPr>
              <w:pStyle w:val="Text2"/>
              <w:jc w:val="left"/>
              <w:rPr>
                <w:rFonts w:ascii="Verdana" w:hAnsi="Verdana"/>
                <w:b/>
                <w:sz w:val="20"/>
              </w:rPr>
            </w:pPr>
            <w:r w:rsidRPr="000218CD">
              <w:rPr>
                <w:rFonts w:ascii="Verdana" w:hAnsi="Verdana"/>
                <w:b/>
                <w:sz w:val="20"/>
              </w:rPr>
              <w:t>Description</w:t>
            </w:r>
          </w:p>
        </w:tc>
        <w:tc>
          <w:tcPr>
            <w:tcW w:w="5528" w:type="dxa"/>
            <w:shd w:val="clear" w:color="auto" w:fill="C6D9F1"/>
          </w:tcPr>
          <w:p w14:paraId="0C4C1C84" w14:textId="77777777" w:rsidR="00DB3CD9" w:rsidRPr="000218CD" w:rsidRDefault="00DB3CD9" w:rsidP="00D16BCE">
            <w:pPr>
              <w:pStyle w:val="Text2"/>
              <w:jc w:val="left"/>
              <w:rPr>
                <w:rFonts w:ascii="Verdana" w:hAnsi="Verdana"/>
                <w:b/>
                <w:sz w:val="20"/>
              </w:rPr>
            </w:pPr>
          </w:p>
        </w:tc>
      </w:tr>
      <w:tr w:rsidR="00DB3CD9" w:rsidRPr="000218CD" w14:paraId="70B58F83" w14:textId="77777777" w:rsidTr="00D16BCE">
        <w:tc>
          <w:tcPr>
            <w:tcW w:w="534" w:type="dxa"/>
            <w:shd w:val="clear" w:color="auto" w:fill="auto"/>
            <w:vAlign w:val="center"/>
          </w:tcPr>
          <w:p w14:paraId="06EA1DFF" w14:textId="77777777" w:rsidR="00DB3CD9" w:rsidRPr="000218CD" w:rsidRDefault="00DB3CD9" w:rsidP="00D16BCE">
            <w:pPr>
              <w:pStyle w:val="Text2"/>
              <w:jc w:val="left"/>
              <w:rPr>
                <w:rFonts w:ascii="Verdana" w:hAnsi="Verdana"/>
                <w:sz w:val="20"/>
              </w:rPr>
            </w:pPr>
            <w:r w:rsidRPr="000218CD">
              <w:rPr>
                <w:rFonts w:ascii="Verdana" w:hAnsi="Verdana"/>
                <w:sz w:val="20"/>
              </w:rPr>
              <w:t>1</w:t>
            </w:r>
          </w:p>
        </w:tc>
        <w:tc>
          <w:tcPr>
            <w:tcW w:w="3402" w:type="dxa"/>
            <w:shd w:val="clear" w:color="auto" w:fill="auto"/>
            <w:vAlign w:val="center"/>
          </w:tcPr>
          <w:p w14:paraId="5E8D6DB7" w14:textId="77777777" w:rsidR="00DB3CD9" w:rsidRPr="000218CD" w:rsidRDefault="00DB3CD9" w:rsidP="00D16BCE">
            <w:pPr>
              <w:pStyle w:val="Text2"/>
              <w:jc w:val="left"/>
              <w:rPr>
                <w:rFonts w:ascii="Verdana" w:hAnsi="Verdana"/>
                <w:sz w:val="20"/>
              </w:rPr>
            </w:pPr>
            <w:r w:rsidRPr="000218CD">
              <w:rPr>
                <w:rFonts w:ascii="Verdana" w:hAnsi="Verdana"/>
                <w:sz w:val="20"/>
              </w:rPr>
              <w:t>EC Regulation 883/2004</w:t>
            </w:r>
          </w:p>
        </w:tc>
        <w:tc>
          <w:tcPr>
            <w:tcW w:w="5528" w:type="dxa"/>
            <w:shd w:val="clear" w:color="auto" w:fill="auto"/>
          </w:tcPr>
          <w:p w14:paraId="72B6FA84" w14:textId="77777777" w:rsidR="00DB3CD9" w:rsidRPr="000218CD" w:rsidRDefault="007070BC" w:rsidP="00D16BCE">
            <w:pPr>
              <w:pStyle w:val="Text2"/>
              <w:jc w:val="left"/>
              <w:rPr>
                <w:rFonts w:ascii="Verdana" w:hAnsi="Verdana"/>
                <w:sz w:val="20"/>
              </w:rPr>
            </w:pPr>
            <w:hyperlink r:id="rId17" w:tooltip="Regulation EC No 883- 2004.pdf" w:history="1">
              <w:r w:rsidR="00DB3CD9" w:rsidRPr="000218CD">
                <w:rPr>
                  <w:rStyle w:val="Hyperlink"/>
                </w:rPr>
                <w:t>Regulation EC No 883- 2004.pdf</w:t>
              </w:r>
            </w:hyperlink>
          </w:p>
        </w:tc>
      </w:tr>
      <w:tr w:rsidR="00DB3CD9" w:rsidRPr="000218CD" w14:paraId="12F8936E" w14:textId="77777777" w:rsidTr="00D16BCE">
        <w:tc>
          <w:tcPr>
            <w:tcW w:w="534" w:type="dxa"/>
            <w:shd w:val="clear" w:color="auto" w:fill="auto"/>
            <w:vAlign w:val="center"/>
          </w:tcPr>
          <w:p w14:paraId="004F94A6" w14:textId="77777777" w:rsidR="00DB3CD9" w:rsidRPr="000218CD" w:rsidRDefault="00DB3CD9" w:rsidP="00D16BCE">
            <w:pPr>
              <w:pStyle w:val="Text2"/>
              <w:jc w:val="left"/>
              <w:rPr>
                <w:rFonts w:ascii="Verdana" w:hAnsi="Verdana"/>
                <w:sz w:val="20"/>
              </w:rPr>
            </w:pPr>
            <w:r w:rsidRPr="000218CD">
              <w:rPr>
                <w:rFonts w:ascii="Verdana" w:hAnsi="Verdana"/>
                <w:sz w:val="20"/>
              </w:rPr>
              <w:t>2</w:t>
            </w:r>
          </w:p>
        </w:tc>
        <w:tc>
          <w:tcPr>
            <w:tcW w:w="3402" w:type="dxa"/>
            <w:shd w:val="clear" w:color="auto" w:fill="auto"/>
            <w:vAlign w:val="center"/>
          </w:tcPr>
          <w:p w14:paraId="080641C1" w14:textId="77777777" w:rsidR="00DB3CD9" w:rsidRPr="000218CD" w:rsidRDefault="00DB3CD9" w:rsidP="00D16BCE">
            <w:pPr>
              <w:pStyle w:val="Text2"/>
              <w:jc w:val="left"/>
              <w:rPr>
                <w:rFonts w:ascii="Verdana" w:hAnsi="Verdana"/>
                <w:sz w:val="20"/>
              </w:rPr>
            </w:pPr>
            <w:r w:rsidRPr="000218CD">
              <w:rPr>
                <w:rFonts w:ascii="Verdana" w:hAnsi="Verdana"/>
                <w:sz w:val="20"/>
              </w:rPr>
              <w:t>EC Regulation 987/2009</w:t>
            </w:r>
          </w:p>
        </w:tc>
        <w:tc>
          <w:tcPr>
            <w:tcW w:w="5528" w:type="dxa"/>
            <w:shd w:val="clear" w:color="auto" w:fill="auto"/>
          </w:tcPr>
          <w:p w14:paraId="73154B59" w14:textId="77777777" w:rsidR="00DB3CD9" w:rsidRPr="000218CD" w:rsidRDefault="007070BC" w:rsidP="00D16BCE">
            <w:pPr>
              <w:pStyle w:val="Text2"/>
              <w:jc w:val="left"/>
              <w:rPr>
                <w:rFonts w:ascii="Verdana" w:hAnsi="Verdana"/>
                <w:sz w:val="20"/>
              </w:rPr>
            </w:pPr>
            <w:hyperlink r:id="rId18" w:tooltip="Regulation EC No 987-2009.pdf" w:history="1">
              <w:r w:rsidR="00DB3CD9" w:rsidRPr="000218CD">
                <w:rPr>
                  <w:rStyle w:val="Hyperlink"/>
                </w:rPr>
                <w:t>Regulation EC No 987-2009.pdf</w:t>
              </w:r>
            </w:hyperlink>
          </w:p>
        </w:tc>
      </w:tr>
      <w:tr w:rsidR="00DB3CD9" w:rsidRPr="000218CD" w14:paraId="66B48B6B" w14:textId="77777777" w:rsidTr="00D16BCE">
        <w:tc>
          <w:tcPr>
            <w:tcW w:w="534" w:type="dxa"/>
            <w:shd w:val="clear" w:color="auto" w:fill="auto"/>
            <w:vAlign w:val="center"/>
          </w:tcPr>
          <w:p w14:paraId="653CA220" w14:textId="77777777" w:rsidR="00DB3CD9" w:rsidRPr="000218CD" w:rsidRDefault="00DB3CD9" w:rsidP="00D16BCE">
            <w:pPr>
              <w:pStyle w:val="Text2"/>
              <w:jc w:val="left"/>
              <w:rPr>
                <w:rFonts w:ascii="Verdana" w:hAnsi="Verdana"/>
                <w:sz w:val="20"/>
              </w:rPr>
            </w:pPr>
            <w:r w:rsidRPr="000218CD">
              <w:rPr>
                <w:rFonts w:ascii="Verdana" w:hAnsi="Verdana"/>
                <w:sz w:val="20"/>
              </w:rPr>
              <w:t>3</w:t>
            </w:r>
          </w:p>
        </w:tc>
        <w:tc>
          <w:tcPr>
            <w:tcW w:w="3402" w:type="dxa"/>
            <w:shd w:val="clear" w:color="auto" w:fill="auto"/>
            <w:vAlign w:val="center"/>
          </w:tcPr>
          <w:p w14:paraId="6224842F" w14:textId="77777777" w:rsidR="00DB3CD9" w:rsidRPr="000218CD" w:rsidRDefault="00DB3CD9" w:rsidP="00D16BCE">
            <w:pPr>
              <w:pStyle w:val="Text2"/>
              <w:jc w:val="left"/>
              <w:rPr>
                <w:rFonts w:ascii="Verdana" w:hAnsi="Verdana"/>
                <w:sz w:val="20"/>
              </w:rPr>
            </w:pPr>
            <w:r w:rsidRPr="000218CD">
              <w:rPr>
                <w:rFonts w:ascii="Verdana" w:hAnsi="Verdana"/>
                <w:sz w:val="20"/>
              </w:rPr>
              <w:t>UML 2.x</w:t>
            </w:r>
          </w:p>
        </w:tc>
        <w:tc>
          <w:tcPr>
            <w:tcW w:w="5528" w:type="dxa"/>
            <w:shd w:val="clear" w:color="auto" w:fill="auto"/>
          </w:tcPr>
          <w:p w14:paraId="2DEFE1C2" w14:textId="77777777" w:rsidR="00DB3CD9" w:rsidRPr="000218CD" w:rsidRDefault="007070BC" w:rsidP="00D16BCE">
            <w:pPr>
              <w:pStyle w:val="Text2"/>
              <w:jc w:val="left"/>
              <w:rPr>
                <w:rFonts w:ascii="Verdana" w:hAnsi="Verdana"/>
                <w:sz w:val="20"/>
              </w:rPr>
            </w:pPr>
            <w:hyperlink r:id="rId19" w:history="1">
              <w:r w:rsidR="00DB3CD9" w:rsidRPr="000218CD">
                <w:rPr>
                  <w:rStyle w:val="Hyperlink"/>
                </w:rPr>
                <w:t>http://www.omg.org/spec/UML/</w:t>
              </w:r>
            </w:hyperlink>
          </w:p>
        </w:tc>
      </w:tr>
      <w:tr w:rsidR="00DB3CD9" w:rsidRPr="000218CD" w14:paraId="3FE27499" w14:textId="77777777" w:rsidTr="00D16BCE">
        <w:tc>
          <w:tcPr>
            <w:tcW w:w="534" w:type="dxa"/>
            <w:shd w:val="clear" w:color="auto" w:fill="auto"/>
            <w:vAlign w:val="center"/>
          </w:tcPr>
          <w:p w14:paraId="37556DB3" w14:textId="77777777" w:rsidR="00DB3CD9" w:rsidRPr="000218CD" w:rsidRDefault="00DB3CD9" w:rsidP="00D16BCE">
            <w:pPr>
              <w:pStyle w:val="Text2"/>
              <w:jc w:val="left"/>
              <w:rPr>
                <w:rFonts w:ascii="Verdana" w:hAnsi="Verdana"/>
                <w:sz w:val="20"/>
              </w:rPr>
            </w:pPr>
            <w:r w:rsidRPr="000218CD">
              <w:rPr>
                <w:rFonts w:ascii="Verdana" w:hAnsi="Verdana"/>
                <w:sz w:val="20"/>
              </w:rPr>
              <w:t>4</w:t>
            </w:r>
          </w:p>
        </w:tc>
        <w:tc>
          <w:tcPr>
            <w:tcW w:w="3402" w:type="dxa"/>
            <w:shd w:val="clear" w:color="auto" w:fill="auto"/>
            <w:vAlign w:val="center"/>
          </w:tcPr>
          <w:p w14:paraId="635E4018" w14:textId="77777777" w:rsidR="00DB3CD9" w:rsidRPr="000218CD" w:rsidRDefault="00DB3CD9" w:rsidP="00D16BCE">
            <w:pPr>
              <w:pStyle w:val="Text2"/>
              <w:jc w:val="left"/>
              <w:rPr>
                <w:rFonts w:ascii="Verdana" w:hAnsi="Verdana"/>
                <w:sz w:val="20"/>
              </w:rPr>
            </w:pPr>
            <w:r w:rsidRPr="000218CD">
              <w:rPr>
                <w:rFonts w:ascii="Verdana" w:hAnsi="Verdana"/>
                <w:sz w:val="20"/>
              </w:rPr>
              <w:t>BPMN 2.0</w:t>
            </w:r>
          </w:p>
        </w:tc>
        <w:tc>
          <w:tcPr>
            <w:tcW w:w="5528" w:type="dxa"/>
            <w:shd w:val="clear" w:color="auto" w:fill="auto"/>
          </w:tcPr>
          <w:p w14:paraId="31CDD148" w14:textId="77777777" w:rsidR="00DB3CD9" w:rsidRPr="000218CD" w:rsidRDefault="007070BC" w:rsidP="00D16BCE">
            <w:pPr>
              <w:pStyle w:val="Text2"/>
              <w:jc w:val="left"/>
              <w:rPr>
                <w:rFonts w:ascii="Verdana" w:hAnsi="Verdana"/>
                <w:sz w:val="20"/>
              </w:rPr>
            </w:pPr>
            <w:hyperlink r:id="rId20" w:history="1">
              <w:r w:rsidR="00DB3CD9" w:rsidRPr="000218CD">
                <w:rPr>
                  <w:rStyle w:val="Hyperlink"/>
                </w:rPr>
                <w:t>http://www.omg.org/spec/BPMN/index.htm</w:t>
              </w:r>
            </w:hyperlink>
          </w:p>
        </w:tc>
      </w:tr>
      <w:tr w:rsidR="00DB3CD9" w:rsidRPr="000218CD" w14:paraId="27EA2EC6" w14:textId="77777777" w:rsidTr="00D16BCE">
        <w:tc>
          <w:tcPr>
            <w:tcW w:w="534" w:type="dxa"/>
            <w:shd w:val="clear" w:color="auto" w:fill="auto"/>
            <w:vAlign w:val="center"/>
          </w:tcPr>
          <w:p w14:paraId="6D9FE952" w14:textId="77777777" w:rsidR="00DB3CD9" w:rsidRPr="000218CD" w:rsidRDefault="00DB3CD9" w:rsidP="00D16BCE">
            <w:pPr>
              <w:pStyle w:val="Text2"/>
              <w:jc w:val="left"/>
              <w:rPr>
                <w:rFonts w:ascii="Verdana" w:hAnsi="Verdana"/>
                <w:sz w:val="20"/>
              </w:rPr>
            </w:pPr>
            <w:r w:rsidRPr="000218CD">
              <w:rPr>
                <w:rFonts w:ascii="Verdana" w:hAnsi="Verdana"/>
                <w:sz w:val="20"/>
              </w:rPr>
              <w:t>5</w:t>
            </w:r>
          </w:p>
        </w:tc>
        <w:tc>
          <w:tcPr>
            <w:tcW w:w="3402" w:type="dxa"/>
            <w:shd w:val="clear" w:color="auto" w:fill="auto"/>
            <w:vAlign w:val="center"/>
          </w:tcPr>
          <w:p w14:paraId="2AC6E387" w14:textId="77777777" w:rsidR="00DB3CD9" w:rsidRPr="000218CD" w:rsidRDefault="00DB3CD9" w:rsidP="00D16BCE">
            <w:pPr>
              <w:pStyle w:val="Text2"/>
              <w:jc w:val="left"/>
              <w:rPr>
                <w:rFonts w:ascii="Verdana" w:hAnsi="Verdana"/>
                <w:sz w:val="20"/>
              </w:rPr>
            </w:pPr>
            <w:r w:rsidRPr="000218CD">
              <w:rPr>
                <w:rFonts w:ascii="Verdana" w:hAnsi="Verdana"/>
                <w:sz w:val="20"/>
              </w:rPr>
              <w:t>UML 2.0 In Action</w:t>
            </w:r>
          </w:p>
        </w:tc>
        <w:tc>
          <w:tcPr>
            <w:tcW w:w="5528" w:type="dxa"/>
            <w:shd w:val="clear" w:color="auto" w:fill="auto"/>
          </w:tcPr>
          <w:p w14:paraId="2B138BE2" w14:textId="77777777" w:rsidR="00DB3CD9" w:rsidRPr="000218CD" w:rsidRDefault="00DB3CD9" w:rsidP="00D16BCE">
            <w:pPr>
              <w:pStyle w:val="Text2"/>
              <w:jc w:val="left"/>
              <w:rPr>
                <w:rFonts w:ascii="Verdana" w:hAnsi="Verdana"/>
                <w:sz w:val="20"/>
              </w:rPr>
            </w:pPr>
            <w:r w:rsidRPr="000218CD">
              <w:rPr>
                <w:rFonts w:ascii="Verdana" w:hAnsi="Verdana"/>
                <w:sz w:val="20"/>
              </w:rPr>
              <w:t xml:space="preserve">Henriette Baumann, Patrick </w:t>
            </w:r>
            <w:proofErr w:type="spellStart"/>
            <w:r w:rsidRPr="000218CD">
              <w:rPr>
                <w:rFonts w:ascii="Verdana" w:hAnsi="Verdana"/>
                <w:sz w:val="20"/>
              </w:rPr>
              <w:t>Grassle</w:t>
            </w:r>
            <w:proofErr w:type="spellEnd"/>
            <w:r w:rsidRPr="000218CD">
              <w:rPr>
                <w:rFonts w:ascii="Verdana" w:hAnsi="Verdana"/>
                <w:sz w:val="20"/>
              </w:rPr>
              <w:t xml:space="preserve"> &amp; Philippe Baumann, 2005, ISBN 1904811558</w:t>
            </w:r>
          </w:p>
        </w:tc>
      </w:tr>
      <w:tr w:rsidR="00DB3CD9" w:rsidRPr="000218CD" w14:paraId="0ECA6D3C" w14:textId="77777777" w:rsidTr="00D16BCE">
        <w:tc>
          <w:tcPr>
            <w:tcW w:w="534" w:type="dxa"/>
            <w:shd w:val="clear" w:color="auto" w:fill="auto"/>
            <w:vAlign w:val="center"/>
          </w:tcPr>
          <w:p w14:paraId="5E113B51" w14:textId="77777777" w:rsidR="00DB3CD9" w:rsidRPr="000218CD" w:rsidRDefault="00DB3CD9" w:rsidP="00D16BCE">
            <w:pPr>
              <w:pStyle w:val="Text2"/>
              <w:jc w:val="left"/>
              <w:rPr>
                <w:rFonts w:ascii="Verdana" w:hAnsi="Verdana"/>
                <w:sz w:val="20"/>
              </w:rPr>
            </w:pPr>
            <w:r w:rsidRPr="000218CD">
              <w:rPr>
                <w:rFonts w:ascii="Verdana" w:hAnsi="Verdana"/>
                <w:sz w:val="20"/>
              </w:rPr>
              <w:t>6</w:t>
            </w:r>
          </w:p>
        </w:tc>
        <w:tc>
          <w:tcPr>
            <w:tcW w:w="3402" w:type="dxa"/>
            <w:shd w:val="clear" w:color="auto" w:fill="auto"/>
            <w:vAlign w:val="center"/>
          </w:tcPr>
          <w:p w14:paraId="561D8703" w14:textId="77777777" w:rsidR="00DB3CD9" w:rsidRPr="000218CD" w:rsidRDefault="00DB3CD9" w:rsidP="00D16BCE">
            <w:pPr>
              <w:pStyle w:val="Text2"/>
              <w:jc w:val="left"/>
              <w:rPr>
                <w:rFonts w:ascii="Verdana" w:hAnsi="Verdana"/>
                <w:sz w:val="20"/>
              </w:rPr>
            </w:pPr>
            <w:r w:rsidRPr="000218CD">
              <w:rPr>
                <w:rFonts w:ascii="Verdana" w:hAnsi="Verdana"/>
                <w:sz w:val="20"/>
              </w:rPr>
              <w:t>RUP@EC standard 5.0</w:t>
            </w:r>
          </w:p>
        </w:tc>
        <w:tc>
          <w:tcPr>
            <w:tcW w:w="5528" w:type="dxa"/>
            <w:shd w:val="clear" w:color="auto" w:fill="auto"/>
          </w:tcPr>
          <w:p w14:paraId="45D17035" w14:textId="77777777" w:rsidR="00DB3CD9" w:rsidRPr="000218CD" w:rsidRDefault="007070BC" w:rsidP="00D16BCE">
            <w:pPr>
              <w:pStyle w:val="Text2"/>
              <w:jc w:val="left"/>
              <w:rPr>
                <w:rFonts w:ascii="Verdana" w:hAnsi="Verdana"/>
                <w:sz w:val="20"/>
              </w:rPr>
            </w:pPr>
            <w:hyperlink r:id="rId21" w:history="1">
              <w:r w:rsidR="00DB3CD9" w:rsidRPr="000218CD">
                <w:rPr>
                  <w:rStyle w:val="Hyperlink"/>
                </w:rPr>
                <w:t>http://www.cc.cec/RUPatEC_Standard/</w:t>
              </w:r>
            </w:hyperlink>
          </w:p>
        </w:tc>
      </w:tr>
      <w:tr w:rsidR="00DB3CD9" w:rsidRPr="000218CD" w14:paraId="0FEDD208" w14:textId="77777777" w:rsidTr="00D16BCE">
        <w:tc>
          <w:tcPr>
            <w:tcW w:w="534" w:type="dxa"/>
            <w:shd w:val="clear" w:color="auto" w:fill="auto"/>
            <w:vAlign w:val="center"/>
          </w:tcPr>
          <w:p w14:paraId="06CD5152" w14:textId="77777777" w:rsidR="00DB3CD9" w:rsidRPr="000218CD" w:rsidRDefault="00DB3CD9" w:rsidP="00D16BCE">
            <w:pPr>
              <w:pStyle w:val="Text2"/>
              <w:jc w:val="left"/>
              <w:rPr>
                <w:rFonts w:ascii="Verdana" w:hAnsi="Verdana"/>
                <w:sz w:val="20"/>
              </w:rPr>
            </w:pPr>
            <w:r w:rsidRPr="000218CD">
              <w:rPr>
                <w:rFonts w:ascii="Verdana" w:hAnsi="Verdana"/>
                <w:sz w:val="20"/>
              </w:rPr>
              <w:t>7</w:t>
            </w:r>
          </w:p>
        </w:tc>
        <w:tc>
          <w:tcPr>
            <w:tcW w:w="3402" w:type="dxa"/>
            <w:shd w:val="clear" w:color="auto" w:fill="auto"/>
            <w:vAlign w:val="center"/>
          </w:tcPr>
          <w:p w14:paraId="0DB564F3" w14:textId="77777777" w:rsidR="00DB3CD9" w:rsidRPr="000218CD" w:rsidRDefault="00DB3CD9" w:rsidP="00D16BCE">
            <w:pPr>
              <w:pStyle w:val="Text2"/>
              <w:jc w:val="left"/>
              <w:rPr>
                <w:rFonts w:ascii="Verdana" w:hAnsi="Verdana"/>
                <w:sz w:val="20"/>
              </w:rPr>
            </w:pPr>
            <w:r w:rsidRPr="000218CD">
              <w:rPr>
                <w:rFonts w:ascii="Verdana" w:hAnsi="Verdana"/>
                <w:sz w:val="20"/>
              </w:rPr>
              <w:t xml:space="preserve">RUP op </w:t>
            </w:r>
            <w:proofErr w:type="spellStart"/>
            <w:r w:rsidRPr="000218CD">
              <w:rPr>
                <w:rFonts w:ascii="Verdana" w:hAnsi="Verdana"/>
                <w:sz w:val="20"/>
              </w:rPr>
              <w:t>maat</w:t>
            </w:r>
            <w:proofErr w:type="spellEnd"/>
          </w:p>
        </w:tc>
        <w:tc>
          <w:tcPr>
            <w:tcW w:w="5528" w:type="dxa"/>
            <w:shd w:val="clear" w:color="auto" w:fill="auto"/>
          </w:tcPr>
          <w:p w14:paraId="02EE6D90" w14:textId="77777777" w:rsidR="00DB3CD9" w:rsidRPr="000218CD" w:rsidRDefault="007070BC" w:rsidP="00D16BCE">
            <w:pPr>
              <w:pStyle w:val="Text2"/>
              <w:jc w:val="left"/>
              <w:rPr>
                <w:rFonts w:ascii="Verdana" w:hAnsi="Verdana"/>
                <w:sz w:val="20"/>
              </w:rPr>
            </w:pPr>
            <w:hyperlink r:id="rId22" w:history="1">
              <w:r w:rsidR="00DB3CD9" w:rsidRPr="000218CD">
                <w:rPr>
                  <w:rStyle w:val="Hyperlink"/>
                </w:rPr>
                <w:t>http://www.rupopmaat.nl/</w:t>
              </w:r>
            </w:hyperlink>
          </w:p>
        </w:tc>
      </w:tr>
    </w:tbl>
    <w:p w14:paraId="319F3089" w14:textId="77777777" w:rsidR="00DB3CD9" w:rsidRPr="000218CD" w:rsidRDefault="00DB3CD9" w:rsidP="00DB3CD9">
      <w:pPr>
        <w:pStyle w:val="Text2"/>
        <w:rPr>
          <w:rFonts w:ascii="Verdana" w:hAnsi="Verdana"/>
          <w:sz w:val="20"/>
        </w:rPr>
      </w:pPr>
    </w:p>
    <w:p w14:paraId="4315C805" w14:textId="77777777" w:rsidR="00DB3CD9" w:rsidRPr="000218CD" w:rsidRDefault="00DB3CD9" w:rsidP="00D54656">
      <w:pPr>
        <w:pStyle w:val="Heading2"/>
        <w:numPr>
          <w:ilvl w:val="1"/>
          <w:numId w:val="22"/>
        </w:numPr>
        <w:spacing w:before="60" w:after="200"/>
      </w:pPr>
      <w:bookmarkStart w:id="17" w:name="_Toc383523601"/>
      <w:bookmarkStart w:id="18" w:name="_Toc521069072"/>
      <w:r w:rsidRPr="000218CD">
        <w:t>Overview</w:t>
      </w:r>
      <w:bookmarkEnd w:id="17"/>
      <w:bookmarkEnd w:id="18"/>
    </w:p>
    <w:p w14:paraId="35A72FE6" w14:textId="77777777" w:rsidR="004C7140" w:rsidRPr="000218CD" w:rsidRDefault="004C7140" w:rsidP="004C7140">
      <w:pPr>
        <w:spacing w:before="120" w:after="120"/>
        <w:rPr>
          <w:sz w:val="22"/>
          <w:szCs w:val="22"/>
        </w:rPr>
      </w:pPr>
      <w:r w:rsidRPr="000218CD">
        <w:rPr>
          <w:sz w:val="22"/>
          <w:szCs w:val="22"/>
        </w:rPr>
        <w:t>Chapter 1 introduces the external view on the business system under review and lists the elements of this specification.</w:t>
      </w:r>
    </w:p>
    <w:p w14:paraId="69E55A5A" w14:textId="77777777" w:rsidR="004C7140" w:rsidRPr="000218CD" w:rsidRDefault="004C7140" w:rsidP="004C7140">
      <w:pPr>
        <w:spacing w:before="120" w:after="120"/>
        <w:rPr>
          <w:sz w:val="22"/>
          <w:szCs w:val="22"/>
        </w:rPr>
      </w:pPr>
      <w:r w:rsidRPr="000218CD">
        <w:rPr>
          <w:sz w:val="22"/>
          <w:szCs w:val="22"/>
        </w:rPr>
        <w:t xml:space="preserve">Chapter 2 introduces us to the </w:t>
      </w:r>
      <w:r w:rsidR="0085350A" w:rsidRPr="000218CD">
        <w:rPr>
          <w:sz w:val="22"/>
          <w:szCs w:val="22"/>
        </w:rPr>
        <w:t>Request for recovery</w:t>
      </w:r>
      <w:r w:rsidRPr="000218CD">
        <w:rPr>
          <w:sz w:val="22"/>
          <w:szCs w:val="22"/>
        </w:rPr>
        <w:t xml:space="preserve"> business process. The chapter gives a short and detailed description as well as a reference to business process´ legal base.</w:t>
      </w:r>
    </w:p>
    <w:p w14:paraId="1EC819B2" w14:textId="77777777" w:rsidR="004C7140" w:rsidRPr="000218CD" w:rsidRDefault="004C7140" w:rsidP="004C7140">
      <w:pPr>
        <w:spacing w:before="120" w:after="120"/>
        <w:rPr>
          <w:sz w:val="22"/>
          <w:szCs w:val="22"/>
        </w:rPr>
      </w:pPr>
      <w:r w:rsidRPr="000218CD">
        <w:rPr>
          <w:sz w:val="22"/>
          <w:szCs w:val="22"/>
        </w:rPr>
        <w:t xml:space="preserve">Chapter 3 lists the actors involved in the </w:t>
      </w:r>
      <w:r w:rsidR="0085350A" w:rsidRPr="000218CD">
        <w:rPr>
          <w:sz w:val="22"/>
          <w:szCs w:val="22"/>
        </w:rPr>
        <w:t>Request for recovery</w:t>
      </w:r>
      <w:r w:rsidRPr="000218CD">
        <w:rPr>
          <w:sz w:val="22"/>
          <w:szCs w:val="22"/>
        </w:rPr>
        <w:t xml:space="preserve"> business process.</w:t>
      </w:r>
    </w:p>
    <w:p w14:paraId="7D8E83D3" w14:textId="77777777" w:rsidR="004C7140" w:rsidRPr="000218CD" w:rsidRDefault="004C7140" w:rsidP="004C7140">
      <w:pPr>
        <w:spacing w:before="120" w:after="120"/>
        <w:rPr>
          <w:sz w:val="22"/>
          <w:szCs w:val="22"/>
        </w:rPr>
      </w:pPr>
      <w:r w:rsidRPr="000218CD">
        <w:rPr>
          <w:sz w:val="22"/>
          <w:szCs w:val="22"/>
        </w:rPr>
        <w:t xml:space="preserve">Chapter 4 describes in detail the </w:t>
      </w:r>
      <w:r w:rsidR="0085350A" w:rsidRPr="000218CD">
        <w:rPr>
          <w:sz w:val="22"/>
          <w:szCs w:val="22"/>
        </w:rPr>
        <w:t xml:space="preserve">Request for recovery </w:t>
      </w:r>
      <w:r w:rsidRPr="000218CD">
        <w:rPr>
          <w:sz w:val="22"/>
          <w:szCs w:val="22"/>
        </w:rPr>
        <w:t>business process based on the RUP use case template, as well as the relationship to other use cases.</w:t>
      </w:r>
    </w:p>
    <w:p w14:paraId="5F641E67" w14:textId="77777777" w:rsidR="004C7140" w:rsidRPr="000218CD" w:rsidRDefault="004C7140" w:rsidP="004C7140">
      <w:pPr>
        <w:spacing w:before="120" w:after="120"/>
        <w:rPr>
          <w:sz w:val="22"/>
          <w:szCs w:val="22"/>
        </w:rPr>
      </w:pPr>
      <w:r w:rsidRPr="000218CD">
        <w:rPr>
          <w:sz w:val="22"/>
          <w:szCs w:val="22"/>
        </w:rPr>
        <w:t xml:space="preserve">Chapter 5 describes the </w:t>
      </w:r>
      <w:r w:rsidR="0085350A" w:rsidRPr="000218CD">
        <w:rPr>
          <w:sz w:val="22"/>
          <w:szCs w:val="22"/>
        </w:rPr>
        <w:t>Request for recovery</w:t>
      </w:r>
      <w:r w:rsidR="00F11D4B" w:rsidRPr="000218CD">
        <w:rPr>
          <w:sz w:val="22"/>
          <w:szCs w:val="22"/>
        </w:rPr>
        <w:t xml:space="preserve"> </w:t>
      </w:r>
      <w:r w:rsidRPr="000218CD">
        <w:rPr>
          <w:sz w:val="22"/>
          <w:szCs w:val="22"/>
        </w:rPr>
        <w:t>business process using business process modelling notation (BPMN).</w:t>
      </w:r>
    </w:p>
    <w:p w14:paraId="1EEF2CDD" w14:textId="77777777" w:rsidR="00845F15" w:rsidRPr="000218CD" w:rsidRDefault="00FF78BD" w:rsidP="00845F15">
      <w:pPr>
        <w:pStyle w:val="Heading2"/>
        <w:numPr>
          <w:ilvl w:val="1"/>
          <w:numId w:val="22"/>
        </w:numPr>
        <w:spacing w:before="60" w:after="200"/>
        <w:rPr>
          <w:b w:val="0"/>
          <w:bCs w:val="0"/>
        </w:rPr>
      </w:pPr>
      <w:r w:rsidRPr="000218CD">
        <w:rPr>
          <w:rFonts w:cs="Calibri"/>
        </w:rPr>
        <w:br w:type="page"/>
      </w:r>
      <w:bookmarkEnd w:id="5"/>
    </w:p>
    <w:p w14:paraId="5898CCC9" w14:textId="77777777" w:rsidR="00E24F9F" w:rsidRPr="000218CD" w:rsidRDefault="00E24F9F" w:rsidP="00E24F9F">
      <w:pPr>
        <w:pStyle w:val="Heading1"/>
        <w:numPr>
          <w:ilvl w:val="0"/>
          <w:numId w:val="22"/>
        </w:numPr>
        <w:spacing w:after="240"/>
        <w:rPr>
          <w:rFonts w:cs="Calibri"/>
        </w:rPr>
      </w:pPr>
      <w:bookmarkStart w:id="19" w:name="_Toc381002670"/>
      <w:bookmarkStart w:id="20" w:name="_Toc521069073"/>
      <w:r w:rsidRPr="000218CD">
        <w:rPr>
          <w:rFonts w:cs="Calibri"/>
        </w:rPr>
        <w:lastRenderedPageBreak/>
        <w:t>Description</w:t>
      </w:r>
      <w:bookmarkEnd w:id="19"/>
      <w:bookmarkEnd w:id="20"/>
    </w:p>
    <w:p w14:paraId="78F52531" w14:textId="492D7BF8" w:rsidR="00DB3CD9" w:rsidRPr="000218CD" w:rsidRDefault="003647B7" w:rsidP="00D54656">
      <w:pPr>
        <w:pStyle w:val="Heading2"/>
        <w:numPr>
          <w:ilvl w:val="1"/>
          <w:numId w:val="22"/>
        </w:numPr>
        <w:spacing w:before="60" w:after="200"/>
      </w:pPr>
      <w:bookmarkStart w:id="21" w:name="_Toc367366380"/>
      <w:bookmarkStart w:id="22" w:name="_Toc368569930"/>
      <w:bookmarkStart w:id="23" w:name="_Toc371682141"/>
      <w:bookmarkStart w:id="24" w:name="_Toc381002673"/>
      <w:bookmarkStart w:id="25" w:name="_Toc521069074"/>
      <w:r w:rsidRPr="000218CD">
        <w:t>Business Scenario</w:t>
      </w:r>
      <w:bookmarkEnd w:id="25"/>
    </w:p>
    <w:p w14:paraId="02C285C7" w14:textId="77777777" w:rsidR="00DD6217" w:rsidRPr="000218CD" w:rsidRDefault="00A514C1" w:rsidP="00ED5201">
      <w:pPr>
        <w:spacing w:before="120" w:after="120"/>
        <w:rPr>
          <w:sz w:val="22"/>
          <w:szCs w:val="22"/>
        </w:rPr>
      </w:pPr>
      <w:bookmarkStart w:id="26" w:name="_Toc366491249"/>
      <w:bookmarkStart w:id="27" w:name="_Toc383523604"/>
      <w:r w:rsidRPr="000218CD">
        <w:rPr>
          <w:sz w:val="22"/>
          <w:szCs w:val="22"/>
        </w:rPr>
        <w:t>In a situation where a</w:t>
      </w:r>
      <w:r w:rsidR="00045D6C" w:rsidRPr="000218CD">
        <w:rPr>
          <w:sz w:val="22"/>
          <w:szCs w:val="22"/>
        </w:rPr>
        <w:t>n institution in a</w:t>
      </w:r>
      <w:r w:rsidRPr="000218CD">
        <w:rPr>
          <w:sz w:val="22"/>
          <w:szCs w:val="22"/>
        </w:rPr>
        <w:t xml:space="preserve"> Member State wants to recover a debt from </w:t>
      </w:r>
      <w:r w:rsidR="00045D6C" w:rsidRPr="000218CD">
        <w:rPr>
          <w:sz w:val="22"/>
          <w:szCs w:val="22"/>
        </w:rPr>
        <w:t>a debtor</w:t>
      </w:r>
      <w:r w:rsidRPr="000218CD">
        <w:rPr>
          <w:sz w:val="22"/>
          <w:szCs w:val="22"/>
        </w:rPr>
        <w:t xml:space="preserve"> and if the regulation permits (in res</w:t>
      </w:r>
      <w:r w:rsidR="00714BD0" w:rsidRPr="000218CD">
        <w:rPr>
          <w:sz w:val="22"/>
          <w:szCs w:val="22"/>
        </w:rPr>
        <w:t xml:space="preserve">pect of the application of the </w:t>
      </w:r>
      <w:r w:rsidR="00714BD0" w:rsidRPr="000218CD">
        <w:rPr>
          <w:sz w:val="22"/>
          <w:szCs w:val="22"/>
          <w:u w:val="single"/>
        </w:rPr>
        <w:t>reimbursement</w:t>
      </w:r>
      <w:r w:rsidRPr="000218CD">
        <w:rPr>
          <w:sz w:val="22"/>
          <w:szCs w:val="22"/>
        </w:rPr>
        <w:t xml:space="preserve"> chapters of Regulations (EC) No. 883/2004 of 987/2009); </w:t>
      </w:r>
      <w:r w:rsidR="00805926" w:rsidRPr="000218CD">
        <w:rPr>
          <w:sz w:val="22"/>
          <w:szCs w:val="22"/>
        </w:rPr>
        <w:t>this Member State is allowed to request the institution of another Member State to recover this</w:t>
      </w:r>
      <w:r w:rsidR="00E16402" w:rsidRPr="000218CD">
        <w:rPr>
          <w:sz w:val="22"/>
          <w:szCs w:val="22"/>
        </w:rPr>
        <w:t xml:space="preserve"> debt on its</w:t>
      </w:r>
      <w:r w:rsidR="00805926" w:rsidRPr="000218CD">
        <w:rPr>
          <w:sz w:val="22"/>
          <w:szCs w:val="22"/>
        </w:rPr>
        <w:t xml:space="preserve"> behalf.</w:t>
      </w:r>
    </w:p>
    <w:p w14:paraId="7B92D02C" w14:textId="77777777" w:rsidR="00534684" w:rsidRPr="000218CD" w:rsidRDefault="00794A60" w:rsidP="00A0557A">
      <w:pPr>
        <w:spacing w:before="120"/>
        <w:jc w:val="left"/>
        <w:rPr>
          <w:sz w:val="22"/>
          <w:szCs w:val="22"/>
        </w:rPr>
      </w:pPr>
      <w:r w:rsidRPr="000218CD">
        <w:rPr>
          <w:sz w:val="22"/>
          <w:szCs w:val="22"/>
          <w:u w:val="single"/>
        </w:rPr>
        <w:t>V</w:t>
      </w:r>
      <w:r w:rsidR="00B64A78" w:rsidRPr="000218CD">
        <w:rPr>
          <w:sz w:val="22"/>
          <w:szCs w:val="22"/>
          <w:u w:val="single"/>
        </w:rPr>
        <w:t xml:space="preserve">arious </w:t>
      </w:r>
      <w:r w:rsidRPr="000218CD">
        <w:rPr>
          <w:sz w:val="22"/>
          <w:szCs w:val="22"/>
          <w:u w:val="single"/>
        </w:rPr>
        <w:t>scenarios</w:t>
      </w:r>
      <w:r w:rsidR="00995F31" w:rsidRPr="000218CD">
        <w:rPr>
          <w:sz w:val="22"/>
          <w:szCs w:val="22"/>
          <w:u w:val="single"/>
        </w:rPr>
        <w:t xml:space="preserve"> can </w:t>
      </w:r>
      <w:r w:rsidRPr="000218CD">
        <w:rPr>
          <w:sz w:val="22"/>
          <w:szCs w:val="22"/>
          <w:u w:val="single"/>
        </w:rPr>
        <w:t>occur</w:t>
      </w:r>
      <w:r w:rsidR="00B64A78" w:rsidRPr="000218CD">
        <w:rPr>
          <w:sz w:val="22"/>
          <w:szCs w:val="22"/>
          <w:u w:val="single"/>
        </w:rPr>
        <w:t xml:space="preserve"> in this BUC</w:t>
      </w:r>
      <w:r w:rsidR="00B64A78" w:rsidRPr="000218CD">
        <w:rPr>
          <w:sz w:val="22"/>
          <w:szCs w:val="22"/>
        </w:rPr>
        <w:t xml:space="preserve">: </w:t>
      </w:r>
    </w:p>
    <w:p w14:paraId="4A49209F" w14:textId="77777777" w:rsidR="00B64A78" w:rsidRPr="000218CD" w:rsidRDefault="00B64A78" w:rsidP="00345FE0">
      <w:pPr>
        <w:spacing w:before="120"/>
        <w:ind w:left="720"/>
        <w:jc w:val="left"/>
        <w:rPr>
          <w:sz w:val="22"/>
          <w:szCs w:val="22"/>
        </w:rPr>
      </w:pPr>
      <w:r w:rsidRPr="000218CD">
        <w:rPr>
          <w:sz w:val="22"/>
          <w:szCs w:val="22"/>
        </w:rPr>
        <w:t>1) The Institution of the Member State makes a request to recover a debt</w:t>
      </w:r>
      <w:r w:rsidR="0060150C" w:rsidRPr="000218CD">
        <w:rPr>
          <w:sz w:val="22"/>
          <w:szCs w:val="22"/>
        </w:rPr>
        <w:t xml:space="preserve"> on its behalf</w:t>
      </w:r>
      <w:r w:rsidRPr="000218CD">
        <w:rPr>
          <w:sz w:val="22"/>
          <w:szCs w:val="22"/>
        </w:rPr>
        <w:t xml:space="preserve">. </w:t>
      </w:r>
      <w:r w:rsidR="00597B9C" w:rsidRPr="000218CD">
        <w:rPr>
          <w:sz w:val="22"/>
          <w:szCs w:val="22"/>
        </w:rPr>
        <w:t xml:space="preserve">This is the main scenario. </w:t>
      </w:r>
    </w:p>
    <w:p w14:paraId="72754F3F" w14:textId="77777777" w:rsidR="00B64A78" w:rsidRPr="000218CD" w:rsidRDefault="00B64A78" w:rsidP="00345FE0">
      <w:pPr>
        <w:spacing w:before="120"/>
        <w:ind w:left="720"/>
        <w:jc w:val="left"/>
        <w:rPr>
          <w:sz w:val="22"/>
          <w:szCs w:val="22"/>
        </w:rPr>
      </w:pPr>
      <w:r w:rsidRPr="000218CD">
        <w:rPr>
          <w:sz w:val="22"/>
          <w:szCs w:val="22"/>
        </w:rPr>
        <w:t xml:space="preserve">2) The Institution of the Member State requests a precautionary measure to protect a claim. </w:t>
      </w:r>
    </w:p>
    <w:p w14:paraId="196E1BC6" w14:textId="77777777" w:rsidR="00B64A78" w:rsidRPr="000218CD" w:rsidRDefault="00B64A78" w:rsidP="00345FE0">
      <w:pPr>
        <w:spacing w:before="120"/>
        <w:ind w:left="720"/>
        <w:jc w:val="left"/>
        <w:rPr>
          <w:sz w:val="22"/>
          <w:szCs w:val="22"/>
        </w:rPr>
      </w:pPr>
      <w:r w:rsidRPr="000218CD">
        <w:rPr>
          <w:sz w:val="22"/>
          <w:szCs w:val="22"/>
        </w:rPr>
        <w:t xml:space="preserve">3) </w:t>
      </w:r>
      <w:r w:rsidR="00C860BF" w:rsidRPr="000218CD">
        <w:rPr>
          <w:sz w:val="22"/>
          <w:szCs w:val="22"/>
        </w:rPr>
        <w:t xml:space="preserve">The Institution of the Member State makes a request </w:t>
      </w:r>
      <w:r w:rsidR="006518E9" w:rsidRPr="000218CD">
        <w:rPr>
          <w:sz w:val="22"/>
          <w:szCs w:val="22"/>
        </w:rPr>
        <w:t xml:space="preserve">to recover a debt </w:t>
      </w:r>
      <w:r w:rsidR="00C860BF" w:rsidRPr="000218CD">
        <w:rPr>
          <w:sz w:val="22"/>
          <w:szCs w:val="22"/>
        </w:rPr>
        <w:t xml:space="preserve">and decides to reduce or withdraw the debt. </w:t>
      </w:r>
    </w:p>
    <w:p w14:paraId="302C4662" w14:textId="77777777" w:rsidR="00C860BF" w:rsidRPr="000218CD" w:rsidRDefault="00C860BF" w:rsidP="00345FE0">
      <w:pPr>
        <w:spacing w:before="120"/>
        <w:ind w:left="720"/>
        <w:jc w:val="left"/>
        <w:rPr>
          <w:sz w:val="22"/>
          <w:szCs w:val="22"/>
        </w:rPr>
      </w:pPr>
      <w:r w:rsidRPr="000218CD">
        <w:rPr>
          <w:sz w:val="22"/>
          <w:szCs w:val="22"/>
        </w:rPr>
        <w:t xml:space="preserve">4) The Institution of the Member State </w:t>
      </w:r>
      <w:r w:rsidR="006518E9" w:rsidRPr="000218CD">
        <w:rPr>
          <w:sz w:val="22"/>
          <w:szCs w:val="22"/>
        </w:rPr>
        <w:t xml:space="preserve">requests a precautionary measure to protect a claim, and decides to reduce or to withdraw the debt. </w:t>
      </w:r>
    </w:p>
    <w:p w14:paraId="2D94F412" w14:textId="77777777" w:rsidR="00345FE0" w:rsidRPr="000218CD" w:rsidRDefault="00345FE0" w:rsidP="00345FE0">
      <w:pPr>
        <w:spacing w:before="120"/>
        <w:ind w:left="720"/>
        <w:jc w:val="left"/>
        <w:rPr>
          <w:sz w:val="22"/>
          <w:szCs w:val="22"/>
        </w:rPr>
      </w:pPr>
      <w:r w:rsidRPr="000218CD">
        <w:rPr>
          <w:sz w:val="22"/>
          <w:szCs w:val="22"/>
        </w:rPr>
        <w:t xml:space="preserve">5) </w:t>
      </w:r>
      <w:r w:rsidR="00794A60" w:rsidRPr="000218CD">
        <w:rPr>
          <w:sz w:val="22"/>
          <w:szCs w:val="22"/>
        </w:rPr>
        <w:t xml:space="preserve">The institution </w:t>
      </w:r>
      <w:r w:rsidR="0060150C" w:rsidRPr="000218CD">
        <w:rPr>
          <w:sz w:val="22"/>
          <w:szCs w:val="22"/>
        </w:rPr>
        <w:t>of the Member State makes a request to recover</w:t>
      </w:r>
      <w:r w:rsidR="00967213" w:rsidRPr="000218CD">
        <w:rPr>
          <w:sz w:val="22"/>
          <w:szCs w:val="22"/>
        </w:rPr>
        <w:t xml:space="preserve"> a debt on its behalf but the requested Institution </w:t>
      </w:r>
      <w:r w:rsidR="00DA038F" w:rsidRPr="000218CD">
        <w:rPr>
          <w:sz w:val="22"/>
          <w:szCs w:val="22"/>
        </w:rPr>
        <w:t xml:space="preserve">needs additional information to be able to execute the request. </w:t>
      </w:r>
    </w:p>
    <w:p w14:paraId="5ADAED58" w14:textId="5148C99B" w:rsidR="0015463C" w:rsidRPr="000218CD" w:rsidRDefault="005175BF" w:rsidP="0086291B">
      <w:pPr>
        <w:spacing w:before="120"/>
        <w:jc w:val="left"/>
        <w:rPr>
          <w:sz w:val="22"/>
          <w:szCs w:val="22"/>
        </w:rPr>
      </w:pPr>
      <w:r w:rsidRPr="000218CD">
        <w:rPr>
          <w:sz w:val="22"/>
          <w:szCs w:val="22"/>
        </w:rPr>
        <w:t>Optionally</w:t>
      </w:r>
      <w:r w:rsidR="0015463C" w:rsidRPr="000218CD">
        <w:rPr>
          <w:sz w:val="22"/>
          <w:szCs w:val="22"/>
        </w:rPr>
        <w:t xml:space="preserve"> situations can occur where</w:t>
      </w:r>
      <w:r w:rsidR="00B25DB9" w:rsidRPr="000218CD">
        <w:rPr>
          <w:sz w:val="22"/>
          <w:szCs w:val="22"/>
        </w:rPr>
        <w:t xml:space="preserve"> the debtor </w:t>
      </w:r>
      <w:r w:rsidR="00750D16" w:rsidRPr="000218CD">
        <w:rPr>
          <w:sz w:val="22"/>
          <w:szCs w:val="22"/>
        </w:rPr>
        <w:t>starts a</w:t>
      </w:r>
      <w:r w:rsidR="00B25DB9" w:rsidRPr="000218CD">
        <w:rPr>
          <w:sz w:val="22"/>
          <w:szCs w:val="22"/>
        </w:rPr>
        <w:t xml:space="preserve"> disput</w:t>
      </w:r>
      <w:r w:rsidR="00750D16" w:rsidRPr="000218CD">
        <w:rPr>
          <w:sz w:val="22"/>
          <w:szCs w:val="22"/>
        </w:rPr>
        <w:t>e.</w:t>
      </w:r>
    </w:p>
    <w:p w14:paraId="1F7A3B55" w14:textId="78AA8C83" w:rsidR="00467870" w:rsidRPr="000218CD" w:rsidRDefault="007D6841" w:rsidP="00A0557A">
      <w:pPr>
        <w:spacing w:before="120"/>
        <w:jc w:val="left"/>
        <w:rPr>
          <w:sz w:val="22"/>
          <w:szCs w:val="22"/>
        </w:rPr>
      </w:pPr>
      <w:r w:rsidRPr="000218CD">
        <w:rPr>
          <w:sz w:val="22"/>
          <w:szCs w:val="22"/>
        </w:rPr>
        <w:t xml:space="preserve">Finally, situations can occur where </w:t>
      </w:r>
      <w:r w:rsidR="00B25DB9" w:rsidRPr="000218CD">
        <w:rPr>
          <w:sz w:val="22"/>
          <w:szCs w:val="22"/>
        </w:rPr>
        <w:t xml:space="preserve">the requested institution (Counterparty) may ask the Case Owner for </w:t>
      </w:r>
      <w:r w:rsidRPr="000218CD">
        <w:rPr>
          <w:sz w:val="22"/>
          <w:szCs w:val="22"/>
        </w:rPr>
        <w:t>reimbursement of costs</w:t>
      </w:r>
      <w:r w:rsidR="00FF0C08" w:rsidRPr="000218CD">
        <w:rPr>
          <w:sz w:val="22"/>
          <w:szCs w:val="22"/>
        </w:rPr>
        <w:t>.</w:t>
      </w:r>
    </w:p>
    <w:p w14:paraId="74BE4D75" w14:textId="77777777" w:rsidR="00467870" w:rsidRPr="000218CD" w:rsidRDefault="00467870" w:rsidP="00A0557A">
      <w:pPr>
        <w:spacing w:before="120"/>
        <w:jc w:val="left"/>
        <w:rPr>
          <w:sz w:val="22"/>
          <w:szCs w:val="22"/>
        </w:rPr>
      </w:pPr>
    </w:p>
    <w:p w14:paraId="43AE65E8" w14:textId="2D9AFB46" w:rsidR="00DB3CD9" w:rsidRPr="000218CD" w:rsidRDefault="00DB3CD9" w:rsidP="00D54656">
      <w:pPr>
        <w:pStyle w:val="Heading2"/>
        <w:numPr>
          <w:ilvl w:val="1"/>
          <w:numId w:val="22"/>
        </w:numPr>
        <w:spacing w:before="60" w:after="200"/>
      </w:pPr>
      <w:bookmarkStart w:id="28" w:name="_Toc521069075"/>
      <w:r w:rsidRPr="000218CD">
        <w:t xml:space="preserve">Legal </w:t>
      </w:r>
      <w:bookmarkEnd w:id="26"/>
      <w:bookmarkEnd w:id="27"/>
      <w:r w:rsidR="00FF0C08" w:rsidRPr="000218CD">
        <w:t>Base</w:t>
      </w:r>
      <w:bookmarkEnd w:id="28"/>
    </w:p>
    <w:p w14:paraId="14885E69" w14:textId="2DA689DE" w:rsidR="00ED5201" w:rsidRPr="000218CD" w:rsidRDefault="00ED5201" w:rsidP="00ED5201">
      <w:pPr>
        <w:spacing w:before="120" w:after="120"/>
        <w:rPr>
          <w:sz w:val="22"/>
          <w:szCs w:val="22"/>
        </w:rPr>
      </w:pPr>
      <w:r w:rsidRPr="000218CD">
        <w:rPr>
          <w:sz w:val="22"/>
          <w:szCs w:val="22"/>
        </w:rPr>
        <w:t>This Business Use Case document's legal base is described in the</w:t>
      </w:r>
      <w:r w:rsidR="00FF0C08" w:rsidRPr="000218CD">
        <w:rPr>
          <w:sz w:val="22"/>
          <w:szCs w:val="22"/>
        </w:rPr>
        <w:t xml:space="preserve"> following Regulations</w:t>
      </w:r>
    </w:p>
    <w:p w14:paraId="4E9A8F8D" w14:textId="3E78E860" w:rsidR="00ED5201" w:rsidRPr="000218CD" w:rsidRDefault="00ED5201" w:rsidP="005933C5">
      <w:pPr>
        <w:pStyle w:val="ListBullet4"/>
        <w:numPr>
          <w:ilvl w:val="0"/>
          <w:numId w:val="102"/>
        </w:numPr>
        <w:spacing w:after="120"/>
        <w:contextualSpacing w:val="0"/>
        <w:rPr>
          <w:rFonts w:cs="Calibri"/>
          <w:sz w:val="22"/>
          <w:szCs w:val="22"/>
        </w:rPr>
      </w:pPr>
      <w:r w:rsidRPr="000218CD">
        <w:rPr>
          <w:rFonts w:cs="Calibri"/>
          <w:sz w:val="22"/>
          <w:szCs w:val="22"/>
        </w:rPr>
        <w:t>implementing Regulati</w:t>
      </w:r>
      <w:r w:rsidR="00A0396D" w:rsidRPr="000218CD">
        <w:rPr>
          <w:rFonts w:cs="Calibri"/>
          <w:sz w:val="22"/>
          <w:szCs w:val="22"/>
        </w:rPr>
        <w:t>on (EC) No 987/2009</w:t>
      </w:r>
    </w:p>
    <w:p w14:paraId="0C83613A" w14:textId="77777777" w:rsidR="00FF0C08" w:rsidRPr="000218CD" w:rsidRDefault="00FF0C08" w:rsidP="0086291B">
      <w:pPr>
        <w:pStyle w:val="ListBullet4"/>
        <w:numPr>
          <w:ilvl w:val="0"/>
          <w:numId w:val="0"/>
        </w:numPr>
        <w:spacing w:after="120"/>
        <w:contextualSpacing w:val="0"/>
        <w:rPr>
          <w:rFonts w:cs="Calibri"/>
          <w:sz w:val="22"/>
          <w:szCs w:val="22"/>
        </w:rPr>
      </w:pPr>
    </w:p>
    <w:p w14:paraId="1A81F0E9" w14:textId="4CA81F2C" w:rsidR="00ED5201" w:rsidRPr="000218CD" w:rsidRDefault="00ED5201" w:rsidP="00ED5201">
      <w:pPr>
        <w:spacing w:before="120" w:after="120"/>
        <w:rPr>
          <w:sz w:val="22"/>
          <w:szCs w:val="22"/>
        </w:rPr>
      </w:pPr>
      <w:r w:rsidRPr="000218CD">
        <w:rPr>
          <w:sz w:val="22"/>
          <w:szCs w:val="22"/>
        </w:rPr>
        <w:t xml:space="preserve">The following matrix </w:t>
      </w:r>
      <w:r w:rsidR="00FF0C08" w:rsidRPr="000218CD">
        <w:rPr>
          <w:sz w:val="22"/>
          <w:szCs w:val="22"/>
        </w:rPr>
        <w:t xml:space="preserve">specifies </w:t>
      </w:r>
      <w:r w:rsidRPr="000218CD">
        <w:rPr>
          <w:sz w:val="22"/>
          <w:szCs w:val="22"/>
        </w:rPr>
        <w:t xml:space="preserve">the SEDs </w:t>
      </w:r>
      <w:r w:rsidR="00FF0C08" w:rsidRPr="000218CD">
        <w:rPr>
          <w:sz w:val="22"/>
          <w:szCs w:val="22"/>
        </w:rPr>
        <w:t xml:space="preserve">that are </w:t>
      </w:r>
      <w:r w:rsidRPr="000218CD">
        <w:rPr>
          <w:sz w:val="22"/>
          <w:szCs w:val="22"/>
        </w:rPr>
        <w:t xml:space="preserve">used in this Business Use Case and the articles </w:t>
      </w:r>
      <w:r w:rsidR="00FF0C08" w:rsidRPr="000218CD">
        <w:rPr>
          <w:sz w:val="22"/>
          <w:szCs w:val="22"/>
        </w:rPr>
        <w:t>that provide the legal basis for each SED</w:t>
      </w:r>
      <w:r w:rsidRPr="000218CD">
        <w:rPr>
          <w:sz w:val="22"/>
          <w:szCs w:val="22"/>
        </w:rPr>
        <w:t>.</w:t>
      </w:r>
    </w:p>
    <w:p w14:paraId="0603E893" w14:textId="77777777" w:rsidR="00A86875" w:rsidRPr="000218CD" w:rsidRDefault="00A86875" w:rsidP="00A86875">
      <w:pPr>
        <w:spacing w:before="120" w:after="120"/>
        <w:rPr>
          <w:sz w:val="22"/>
          <w:szCs w:val="22"/>
        </w:rPr>
      </w:pPr>
    </w:p>
    <w:tbl>
      <w:tblPr>
        <w:tblW w:w="4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561"/>
        <w:gridCol w:w="561"/>
        <w:gridCol w:w="572"/>
        <w:gridCol w:w="567"/>
        <w:gridCol w:w="524"/>
        <w:gridCol w:w="791"/>
        <w:gridCol w:w="791"/>
        <w:gridCol w:w="791"/>
        <w:gridCol w:w="791"/>
        <w:gridCol w:w="510"/>
      </w:tblGrid>
      <w:tr w:rsidR="00B25DB9" w:rsidRPr="000218CD" w14:paraId="5137499E" w14:textId="77777777" w:rsidTr="0086291B">
        <w:trPr>
          <w:trHeight w:val="359"/>
          <w:tblHeader/>
        </w:trPr>
        <w:tc>
          <w:tcPr>
            <w:tcW w:w="566" w:type="pct"/>
            <w:vMerge w:val="restart"/>
            <w:shd w:val="clear" w:color="auto" w:fill="auto"/>
            <w:vAlign w:val="center"/>
          </w:tcPr>
          <w:p w14:paraId="0C8091ED" w14:textId="3508E5EC" w:rsidR="00B25DB9" w:rsidRPr="000218CD" w:rsidRDefault="00B25DB9" w:rsidP="00B25DB9">
            <w:pPr>
              <w:pStyle w:val="ListBullet4"/>
              <w:ind w:left="0"/>
              <w:jc w:val="center"/>
              <w:rPr>
                <w:rFonts w:cs="Calibri"/>
                <w:b/>
                <w:color w:val="FFFFFF"/>
                <w:szCs w:val="20"/>
              </w:rPr>
            </w:pPr>
            <w:r w:rsidRPr="000218CD">
              <w:rPr>
                <w:rFonts w:cs="Calibri"/>
                <w:b/>
                <w:szCs w:val="20"/>
              </w:rPr>
              <w:t>SED</w:t>
            </w:r>
          </w:p>
        </w:tc>
        <w:tc>
          <w:tcPr>
            <w:tcW w:w="4434" w:type="pct"/>
            <w:gridSpan w:val="10"/>
            <w:shd w:val="clear" w:color="auto" w:fill="1F497D" w:themeFill="text2"/>
            <w:vAlign w:val="center"/>
          </w:tcPr>
          <w:p w14:paraId="5EFDFF48" w14:textId="358F1E51" w:rsidR="00B25DB9" w:rsidRPr="000218CD" w:rsidRDefault="00B25DB9" w:rsidP="00B25DB9">
            <w:pPr>
              <w:pStyle w:val="ListBullet4"/>
              <w:numPr>
                <w:ilvl w:val="0"/>
                <w:numId w:val="0"/>
              </w:numPr>
              <w:jc w:val="center"/>
              <w:rPr>
                <w:rFonts w:cs="Calibri"/>
                <w:b/>
                <w:color w:val="FFFFFF"/>
                <w:szCs w:val="20"/>
              </w:rPr>
            </w:pPr>
            <w:r w:rsidRPr="000218CD">
              <w:rPr>
                <w:rFonts w:cs="Calibri"/>
                <w:b/>
                <w:color w:val="FFFFFF" w:themeColor="background1"/>
                <w:szCs w:val="20"/>
              </w:rPr>
              <w:t xml:space="preserve">Implementing </w:t>
            </w:r>
            <w:proofErr w:type="spellStart"/>
            <w:r w:rsidRPr="000218CD">
              <w:rPr>
                <w:rFonts w:cs="Calibri"/>
                <w:b/>
                <w:color w:val="FFFFFF" w:themeColor="background1"/>
                <w:szCs w:val="20"/>
              </w:rPr>
              <w:t>Reg</w:t>
            </w:r>
            <w:proofErr w:type="spellEnd"/>
            <w:r w:rsidRPr="000218CD">
              <w:rPr>
                <w:rFonts w:cs="Calibri"/>
                <w:b/>
                <w:color w:val="FFFFFF" w:themeColor="background1"/>
                <w:szCs w:val="20"/>
              </w:rPr>
              <w:t xml:space="preserve"> (987/09)</w:t>
            </w:r>
          </w:p>
        </w:tc>
      </w:tr>
      <w:tr w:rsidR="0086291B" w:rsidRPr="000218CD" w14:paraId="27C71664" w14:textId="77777777" w:rsidTr="0086291B">
        <w:trPr>
          <w:trHeight w:val="359"/>
          <w:tblHeader/>
        </w:trPr>
        <w:tc>
          <w:tcPr>
            <w:tcW w:w="566" w:type="pct"/>
            <w:vMerge/>
            <w:shd w:val="clear" w:color="auto" w:fill="auto"/>
          </w:tcPr>
          <w:p w14:paraId="511011C8" w14:textId="445CBE9A" w:rsidR="00B25DB9" w:rsidRPr="000218CD" w:rsidRDefault="00B25DB9" w:rsidP="00DD6217">
            <w:pPr>
              <w:pStyle w:val="ListBullet4"/>
              <w:numPr>
                <w:ilvl w:val="0"/>
                <w:numId w:val="0"/>
              </w:numPr>
              <w:jc w:val="center"/>
              <w:rPr>
                <w:rFonts w:cs="Calibri"/>
                <w:b/>
                <w:szCs w:val="20"/>
              </w:rPr>
            </w:pPr>
          </w:p>
        </w:tc>
        <w:tc>
          <w:tcPr>
            <w:tcW w:w="385" w:type="pct"/>
            <w:tcBorders>
              <w:bottom w:val="single" w:sz="4" w:space="0" w:color="auto"/>
            </w:tcBorders>
            <w:shd w:val="clear" w:color="auto" w:fill="1F497D" w:themeFill="text2"/>
            <w:vAlign w:val="center"/>
          </w:tcPr>
          <w:p w14:paraId="70870842" w14:textId="77777777" w:rsidR="00B25DB9" w:rsidRPr="000218CD" w:rsidRDefault="00B25DB9" w:rsidP="00B25DB9">
            <w:pPr>
              <w:pStyle w:val="ListBullet4"/>
              <w:numPr>
                <w:ilvl w:val="0"/>
                <w:numId w:val="0"/>
              </w:numPr>
              <w:jc w:val="center"/>
              <w:rPr>
                <w:rFonts w:cs="Calibri"/>
                <w:b/>
                <w:color w:val="FFFFFF"/>
                <w:szCs w:val="20"/>
              </w:rPr>
            </w:pPr>
            <w:r w:rsidRPr="000218CD">
              <w:rPr>
                <w:rFonts w:cs="Calibri"/>
                <w:b/>
                <w:color w:val="FFFFFF"/>
                <w:szCs w:val="20"/>
              </w:rPr>
              <w:t>75</w:t>
            </w:r>
          </w:p>
        </w:tc>
        <w:tc>
          <w:tcPr>
            <w:tcW w:w="385" w:type="pct"/>
            <w:tcBorders>
              <w:bottom w:val="single" w:sz="4" w:space="0" w:color="auto"/>
            </w:tcBorders>
            <w:shd w:val="clear" w:color="auto" w:fill="1F497D" w:themeFill="text2"/>
            <w:vAlign w:val="center"/>
          </w:tcPr>
          <w:p w14:paraId="0754CDAE" w14:textId="77777777" w:rsidR="00B25DB9" w:rsidRPr="000218CD" w:rsidRDefault="00B25DB9" w:rsidP="00B25DB9">
            <w:pPr>
              <w:pStyle w:val="ListBullet4"/>
              <w:numPr>
                <w:ilvl w:val="0"/>
                <w:numId w:val="0"/>
              </w:numPr>
              <w:jc w:val="center"/>
              <w:rPr>
                <w:rFonts w:cs="Calibri"/>
                <w:b/>
                <w:color w:val="FFFFFF"/>
                <w:szCs w:val="20"/>
              </w:rPr>
            </w:pPr>
            <w:r w:rsidRPr="000218CD">
              <w:rPr>
                <w:rFonts w:cs="Calibri"/>
                <w:b/>
                <w:color w:val="FFFFFF"/>
                <w:szCs w:val="20"/>
              </w:rPr>
              <w:t>78</w:t>
            </w:r>
          </w:p>
        </w:tc>
        <w:tc>
          <w:tcPr>
            <w:tcW w:w="393" w:type="pct"/>
            <w:tcBorders>
              <w:bottom w:val="single" w:sz="4" w:space="0" w:color="auto"/>
            </w:tcBorders>
            <w:shd w:val="clear" w:color="auto" w:fill="1F497D"/>
            <w:vAlign w:val="center"/>
          </w:tcPr>
          <w:p w14:paraId="5B634FDF" w14:textId="77777777" w:rsidR="00B25DB9" w:rsidRPr="000218CD" w:rsidRDefault="00B25DB9" w:rsidP="00B25DB9">
            <w:pPr>
              <w:pStyle w:val="ListBullet4"/>
              <w:numPr>
                <w:ilvl w:val="0"/>
                <w:numId w:val="0"/>
              </w:numPr>
              <w:jc w:val="center"/>
              <w:rPr>
                <w:rFonts w:cs="Calibri"/>
                <w:b/>
                <w:color w:val="FFFFFF"/>
                <w:szCs w:val="20"/>
              </w:rPr>
            </w:pPr>
            <w:r w:rsidRPr="000218CD">
              <w:rPr>
                <w:rFonts w:cs="Calibri"/>
                <w:b/>
                <w:color w:val="FFFFFF"/>
                <w:szCs w:val="20"/>
              </w:rPr>
              <w:t>79</w:t>
            </w:r>
          </w:p>
        </w:tc>
        <w:tc>
          <w:tcPr>
            <w:tcW w:w="389" w:type="pct"/>
            <w:tcBorders>
              <w:bottom w:val="single" w:sz="4" w:space="0" w:color="auto"/>
            </w:tcBorders>
            <w:shd w:val="clear" w:color="auto" w:fill="1F497D"/>
            <w:vAlign w:val="center"/>
          </w:tcPr>
          <w:p w14:paraId="0BFBF8AE" w14:textId="77777777" w:rsidR="00B25DB9" w:rsidRPr="000218CD" w:rsidRDefault="00B25DB9" w:rsidP="00B25DB9">
            <w:pPr>
              <w:pStyle w:val="ListBullet4"/>
              <w:numPr>
                <w:ilvl w:val="0"/>
                <w:numId w:val="0"/>
              </w:numPr>
              <w:jc w:val="center"/>
              <w:rPr>
                <w:rFonts w:cs="Calibri"/>
                <w:b/>
                <w:color w:val="FFFFFF"/>
                <w:szCs w:val="20"/>
              </w:rPr>
            </w:pPr>
            <w:r w:rsidRPr="000218CD">
              <w:rPr>
                <w:rFonts w:cs="Calibri"/>
                <w:b/>
                <w:color w:val="FFFFFF"/>
                <w:szCs w:val="20"/>
              </w:rPr>
              <w:t>80</w:t>
            </w:r>
          </w:p>
        </w:tc>
        <w:tc>
          <w:tcPr>
            <w:tcW w:w="360" w:type="pct"/>
            <w:tcBorders>
              <w:bottom w:val="single" w:sz="4" w:space="0" w:color="auto"/>
            </w:tcBorders>
            <w:shd w:val="clear" w:color="auto" w:fill="1F497D"/>
            <w:vAlign w:val="center"/>
          </w:tcPr>
          <w:p w14:paraId="5C7FD671" w14:textId="77777777" w:rsidR="00B25DB9" w:rsidRPr="000218CD" w:rsidRDefault="00B25DB9" w:rsidP="00DE4CD4">
            <w:pPr>
              <w:pStyle w:val="ListBullet4"/>
              <w:numPr>
                <w:ilvl w:val="0"/>
                <w:numId w:val="0"/>
              </w:numPr>
              <w:jc w:val="center"/>
              <w:rPr>
                <w:rFonts w:cs="Calibri"/>
                <w:b/>
                <w:color w:val="FFFFFF"/>
                <w:szCs w:val="20"/>
              </w:rPr>
            </w:pPr>
            <w:r w:rsidRPr="000218CD">
              <w:rPr>
                <w:rFonts w:cs="Calibri"/>
                <w:b/>
                <w:color w:val="FFFFFF"/>
                <w:szCs w:val="20"/>
              </w:rPr>
              <w:t>81</w:t>
            </w:r>
          </w:p>
        </w:tc>
        <w:tc>
          <w:tcPr>
            <w:tcW w:w="543" w:type="pct"/>
            <w:tcBorders>
              <w:bottom w:val="single" w:sz="4" w:space="0" w:color="auto"/>
            </w:tcBorders>
            <w:shd w:val="clear" w:color="auto" w:fill="1F497D"/>
            <w:vAlign w:val="center"/>
          </w:tcPr>
          <w:p w14:paraId="2F52A5D6" w14:textId="77777777" w:rsidR="00B25DB9" w:rsidRPr="000218CD" w:rsidRDefault="00B25DB9" w:rsidP="00DE4CD4">
            <w:pPr>
              <w:pStyle w:val="ListBullet4"/>
              <w:numPr>
                <w:ilvl w:val="0"/>
                <w:numId w:val="0"/>
              </w:numPr>
              <w:jc w:val="center"/>
              <w:rPr>
                <w:rFonts w:cs="Calibri"/>
                <w:b/>
                <w:color w:val="FFFFFF"/>
                <w:szCs w:val="20"/>
              </w:rPr>
            </w:pPr>
            <w:r w:rsidRPr="000218CD">
              <w:rPr>
                <w:rFonts w:cs="Calibri"/>
                <w:b/>
                <w:color w:val="FFFFFF"/>
                <w:szCs w:val="20"/>
              </w:rPr>
              <w:t>82</w:t>
            </w:r>
          </w:p>
        </w:tc>
        <w:tc>
          <w:tcPr>
            <w:tcW w:w="543" w:type="pct"/>
            <w:tcBorders>
              <w:bottom w:val="single" w:sz="4" w:space="0" w:color="auto"/>
            </w:tcBorders>
            <w:shd w:val="clear" w:color="auto" w:fill="1F497D"/>
            <w:vAlign w:val="center"/>
          </w:tcPr>
          <w:p w14:paraId="10B0D517" w14:textId="77777777" w:rsidR="00B25DB9" w:rsidRPr="000218CD" w:rsidRDefault="00B25DB9" w:rsidP="00750D16">
            <w:pPr>
              <w:pStyle w:val="ListBullet4"/>
              <w:numPr>
                <w:ilvl w:val="0"/>
                <w:numId w:val="0"/>
              </w:numPr>
              <w:jc w:val="center"/>
              <w:rPr>
                <w:rFonts w:cs="Calibri"/>
                <w:b/>
                <w:color w:val="FFFFFF"/>
                <w:szCs w:val="20"/>
              </w:rPr>
            </w:pPr>
            <w:r w:rsidRPr="000218CD">
              <w:rPr>
                <w:rFonts w:cs="Calibri"/>
                <w:b/>
                <w:color w:val="FFFFFF"/>
                <w:szCs w:val="20"/>
              </w:rPr>
              <w:t>83</w:t>
            </w:r>
          </w:p>
        </w:tc>
        <w:tc>
          <w:tcPr>
            <w:tcW w:w="543" w:type="pct"/>
            <w:tcBorders>
              <w:bottom w:val="single" w:sz="4" w:space="0" w:color="auto"/>
            </w:tcBorders>
            <w:shd w:val="clear" w:color="auto" w:fill="1F497D"/>
            <w:vAlign w:val="center"/>
          </w:tcPr>
          <w:p w14:paraId="6AEB9EBB" w14:textId="77777777" w:rsidR="00B25DB9" w:rsidRPr="000218CD" w:rsidRDefault="00B25DB9" w:rsidP="00750D16">
            <w:pPr>
              <w:pStyle w:val="ListBullet4"/>
              <w:numPr>
                <w:ilvl w:val="0"/>
                <w:numId w:val="0"/>
              </w:numPr>
              <w:jc w:val="center"/>
              <w:rPr>
                <w:rFonts w:cs="Calibri"/>
                <w:b/>
                <w:color w:val="FFFFFF"/>
                <w:szCs w:val="20"/>
              </w:rPr>
            </w:pPr>
            <w:r w:rsidRPr="000218CD">
              <w:rPr>
                <w:rFonts w:cs="Calibri"/>
                <w:b/>
                <w:color w:val="FFFFFF"/>
                <w:szCs w:val="20"/>
              </w:rPr>
              <w:t>84</w:t>
            </w:r>
          </w:p>
        </w:tc>
        <w:tc>
          <w:tcPr>
            <w:tcW w:w="543" w:type="pct"/>
            <w:tcBorders>
              <w:bottom w:val="single" w:sz="4" w:space="0" w:color="auto"/>
            </w:tcBorders>
            <w:shd w:val="clear" w:color="auto" w:fill="1F497D"/>
            <w:vAlign w:val="center"/>
          </w:tcPr>
          <w:p w14:paraId="6C3561CB" w14:textId="77777777" w:rsidR="00B25DB9" w:rsidRPr="000218CD" w:rsidRDefault="00B25DB9" w:rsidP="00AF28F0">
            <w:pPr>
              <w:pStyle w:val="ListBullet4"/>
              <w:numPr>
                <w:ilvl w:val="0"/>
                <w:numId w:val="0"/>
              </w:numPr>
              <w:jc w:val="center"/>
              <w:rPr>
                <w:rFonts w:cs="Calibri"/>
                <w:b/>
                <w:color w:val="FFFFFF"/>
                <w:szCs w:val="20"/>
              </w:rPr>
            </w:pPr>
            <w:r w:rsidRPr="000218CD">
              <w:rPr>
                <w:rFonts w:cs="Calibri"/>
                <w:b/>
                <w:color w:val="FFFFFF"/>
                <w:szCs w:val="20"/>
              </w:rPr>
              <w:t>85</w:t>
            </w:r>
          </w:p>
        </w:tc>
        <w:tc>
          <w:tcPr>
            <w:tcW w:w="350" w:type="pct"/>
            <w:tcBorders>
              <w:bottom w:val="single" w:sz="4" w:space="0" w:color="auto"/>
            </w:tcBorders>
            <w:shd w:val="clear" w:color="auto" w:fill="1F497D"/>
            <w:vAlign w:val="center"/>
          </w:tcPr>
          <w:p w14:paraId="56F59E4F" w14:textId="77777777" w:rsidR="00B25DB9" w:rsidRPr="000218CD" w:rsidRDefault="00B25DB9" w:rsidP="00DC1E22">
            <w:pPr>
              <w:pStyle w:val="ListBullet4"/>
              <w:numPr>
                <w:ilvl w:val="0"/>
                <w:numId w:val="0"/>
              </w:numPr>
              <w:jc w:val="center"/>
              <w:rPr>
                <w:rFonts w:cs="Calibri"/>
                <w:b/>
                <w:color w:val="FFFFFF"/>
                <w:szCs w:val="20"/>
              </w:rPr>
            </w:pPr>
            <w:r w:rsidRPr="000218CD">
              <w:rPr>
                <w:rFonts w:cs="Calibri"/>
                <w:b/>
                <w:color w:val="FFFFFF"/>
                <w:szCs w:val="20"/>
              </w:rPr>
              <w:t>90</w:t>
            </w:r>
          </w:p>
        </w:tc>
      </w:tr>
      <w:tr w:rsidR="0086291B" w:rsidRPr="000218CD" w14:paraId="3D6389F9" w14:textId="77777777" w:rsidTr="0086291B">
        <w:tc>
          <w:tcPr>
            <w:tcW w:w="566" w:type="pct"/>
            <w:shd w:val="clear" w:color="auto" w:fill="auto"/>
          </w:tcPr>
          <w:p w14:paraId="1BB2BE11" w14:textId="77777777" w:rsidR="001B21B2" w:rsidRPr="000218CD" w:rsidRDefault="001B21B2" w:rsidP="00DD6217">
            <w:pPr>
              <w:pStyle w:val="ListBullet4"/>
              <w:numPr>
                <w:ilvl w:val="0"/>
                <w:numId w:val="0"/>
              </w:numPr>
              <w:rPr>
                <w:rFonts w:cs="Calibri"/>
                <w:szCs w:val="20"/>
              </w:rPr>
            </w:pPr>
            <w:r w:rsidRPr="000218CD">
              <w:rPr>
                <w:rFonts w:cs="Calibri"/>
                <w:szCs w:val="20"/>
              </w:rPr>
              <w:t>R017</w:t>
            </w:r>
          </w:p>
        </w:tc>
        <w:tc>
          <w:tcPr>
            <w:tcW w:w="385" w:type="pct"/>
            <w:tcBorders>
              <w:bottom w:val="single" w:sz="4" w:space="0" w:color="auto"/>
            </w:tcBorders>
            <w:shd w:val="clear" w:color="auto" w:fill="FFFFFF" w:themeFill="background1"/>
          </w:tcPr>
          <w:p w14:paraId="33324D72" w14:textId="3E9A5649"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85" w:type="pct"/>
            <w:tcBorders>
              <w:bottom w:val="single" w:sz="4" w:space="0" w:color="auto"/>
            </w:tcBorders>
            <w:shd w:val="clear" w:color="auto" w:fill="FFFFFF" w:themeFill="background1"/>
          </w:tcPr>
          <w:p w14:paraId="2BD1DBE4" w14:textId="41ECFF5E"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93" w:type="pct"/>
            <w:tcBorders>
              <w:bottom w:val="single" w:sz="4" w:space="0" w:color="auto"/>
            </w:tcBorders>
            <w:shd w:val="clear" w:color="auto" w:fill="FFFFFF" w:themeFill="background1"/>
          </w:tcPr>
          <w:p w14:paraId="2CED8CA0" w14:textId="7664AD10"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89" w:type="pct"/>
            <w:tcBorders>
              <w:bottom w:val="single" w:sz="4" w:space="0" w:color="auto"/>
            </w:tcBorders>
            <w:shd w:val="clear" w:color="auto" w:fill="FFFFFF" w:themeFill="background1"/>
          </w:tcPr>
          <w:p w14:paraId="3038A4F3" w14:textId="0F503188"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60" w:type="pct"/>
            <w:tcBorders>
              <w:bottom w:val="single" w:sz="4" w:space="0" w:color="auto"/>
            </w:tcBorders>
            <w:shd w:val="clear" w:color="auto" w:fill="FFFFFF" w:themeFill="background1"/>
          </w:tcPr>
          <w:p w14:paraId="081CDB6B" w14:textId="1288E57B"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tcBorders>
              <w:bottom w:val="single" w:sz="4" w:space="0" w:color="auto"/>
            </w:tcBorders>
            <w:shd w:val="clear" w:color="auto" w:fill="FFFFFF" w:themeFill="background1"/>
          </w:tcPr>
          <w:p w14:paraId="561A42E1" w14:textId="28D86691"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tcBorders>
              <w:bottom w:val="single" w:sz="4" w:space="0" w:color="auto"/>
            </w:tcBorders>
            <w:shd w:val="clear" w:color="auto" w:fill="FFFFFF" w:themeFill="background1"/>
          </w:tcPr>
          <w:p w14:paraId="4884959E" w14:textId="10E39C13"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tcBorders>
              <w:bottom w:val="single" w:sz="4" w:space="0" w:color="auto"/>
            </w:tcBorders>
            <w:shd w:val="clear" w:color="auto" w:fill="FFFFFF" w:themeFill="background1"/>
          </w:tcPr>
          <w:p w14:paraId="216CAD1C" w14:textId="06E73EC0"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tcBorders>
              <w:bottom w:val="single" w:sz="4" w:space="0" w:color="auto"/>
            </w:tcBorders>
            <w:shd w:val="clear" w:color="auto" w:fill="FFFFFF" w:themeFill="background1"/>
          </w:tcPr>
          <w:p w14:paraId="6139D56D" w14:textId="705F07EA"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50" w:type="pct"/>
            <w:tcBorders>
              <w:bottom w:val="single" w:sz="4" w:space="0" w:color="auto"/>
            </w:tcBorders>
            <w:shd w:val="clear" w:color="auto" w:fill="FFFFFF" w:themeFill="background1"/>
          </w:tcPr>
          <w:p w14:paraId="02BD90AA" w14:textId="08BF96BE"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r>
      <w:tr w:rsidR="0086291B" w:rsidRPr="000218CD" w14:paraId="7746F90A" w14:textId="77777777" w:rsidTr="0086291B">
        <w:tc>
          <w:tcPr>
            <w:tcW w:w="566" w:type="pct"/>
            <w:shd w:val="clear" w:color="auto" w:fill="auto"/>
          </w:tcPr>
          <w:p w14:paraId="2EB0E27D" w14:textId="77777777" w:rsidR="001B21B2" w:rsidRPr="000218CD" w:rsidRDefault="001B21B2" w:rsidP="00DD6217">
            <w:pPr>
              <w:pStyle w:val="ListBullet4"/>
              <w:numPr>
                <w:ilvl w:val="0"/>
                <w:numId w:val="0"/>
              </w:numPr>
              <w:rPr>
                <w:rFonts w:cs="Calibri"/>
                <w:szCs w:val="20"/>
              </w:rPr>
            </w:pPr>
            <w:r w:rsidRPr="000218CD">
              <w:rPr>
                <w:rFonts w:cs="Calibri"/>
                <w:szCs w:val="20"/>
              </w:rPr>
              <w:t>R018</w:t>
            </w:r>
          </w:p>
        </w:tc>
        <w:tc>
          <w:tcPr>
            <w:tcW w:w="385" w:type="pct"/>
            <w:tcBorders>
              <w:bottom w:val="single" w:sz="4" w:space="0" w:color="auto"/>
            </w:tcBorders>
            <w:shd w:val="clear" w:color="auto" w:fill="FFFFFF" w:themeFill="background1"/>
          </w:tcPr>
          <w:p w14:paraId="52ED9566" w14:textId="77777777" w:rsidR="001B21B2" w:rsidRPr="000218CD" w:rsidRDefault="001B21B2" w:rsidP="007B446E">
            <w:pPr>
              <w:pStyle w:val="ListBullet4"/>
              <w:numPr>
                <w:ilvl w:val="0"/>
                <w:numId w:val="0"/>
              </w:numPr>
              <w:jc w:val="center"/>
              <w:rPr>
                <w:rFonts w:cs="Calibri"/>
                <w:szCs w:val="20"/>
              </w:rPr>
            </w:pPr>
          </w:p>
        </w:tc>
        <w:tc>
          <w:tcPr>
            <w:tcW w:w="385" w:type="pct"/>
            <w:tcBorders>
              <w:bottom w:val="single" w:sz="4" w:space="0" w:color="auto"/>
            </w:tcBorders>
            <w:shd w:val="clear" w:color="auto" w:fill="FFFFFF" w:themeFill="background1"/>
          </w:tcPr>
          <w:p w14:paraId="7F894889" w14:textId="3906BEBB"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93" w:type="pct"/>
            <w:tcBorders>
              <w:bottom w:val="single" w:sz="4" w:space="0" w:color="auto"/>
            </w:tcBorders>
            <w:shd w:val="clear" w:color="auto" w:fill="FFFFFF" w:themeFill="background1"/>
          </w:tcPr>
          <w:p w14:paraId="50B0B1D8" w14:textId="77777777" w:rsidR="001B21B2" w:rsidRPr="000218CD" w:rsidRDefault="001B21B2" w:rsidP="007B446E">
            <w:pPr>
              <w:pStyle w:val="ListBullet4"/>
              <w:numPr>
                <w:ilvl w:val="0"/>
                <w:numId w:val="0"/>
              </w:numPr>
              <w:jc w:val="center"/>
              <w:rPr>
                <w:rFonts w:cs="Calibri"/>
                <w:szCs w:val="20"/>
              </w:rPr>
            </w:pPr>
          </w:p>
        </w:tc>
        <w:tc>
          <w:tcPr>
            <w:tcW w:w="389" w:type="pct"/>
            <w:tcBorders>
              <w:bottom w:val="single" w:sz="4" w:space="0" w:color="auto"/>
            </w:tcBorders>
            <w:shd w:val="clear" w:color="auto" w:fill="FFFFFF" w:themeFill="background1"/>
          </w:tcPr>
          <w:p w14:paraId="25A391E6" w14:textId="4C985E3E"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60" w:type="pct"/>
            <w:tcBorders>
              <w:bottom w:val="single" w:sz="4" w:space="0" w:color="auto"/>
            </w:tcBorders>
            <w:shd w:val="clear" w:color="auto" w:fill="FFFFFF" w:themeFill="background1"/>
          </w:tcPr>
          <w:p w14:paraId="0F20E3A6" w14:textId="0C645874"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tcBorders>
              <w:bottom w:val="single" w:sz="4" w:space="0" w:color="auto"/>
            </w:tcBorders>
            <w:shd w:val="clear" w:color="auto" w:fill="FFFFFF" w:themeFill="background1"/>
          </w:tcPr>
          <w:p w14:paraId="7BCA0887" w14:textId="00A20B26"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tcBorders>
              <w:bottom w:val="single" w:sz="4" w:space="0" w:color="auto"/>
            </w:tcBorders>
            <w:shd w:val="clear" w:color="auto" w:fill="FFFFFF" w:themeFill="background1"/>
          </w:tcPr>
          <w:p w14:paraId="10B63036" w14:textId="63925C56"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tcBorders>
              <w:bottom w:val="single" w:sz="4" w:space="0" w:color="auto"/>
            </w:tcBorders>
            <w:shd w:val="clear" w:color="auto" w:fill="FFFFFF" w:themeFill="background1"/>
          </w:tcPr>
          <w:p w14:paraId="38644330" w14:textId="00ED3D8B"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tcBorders>
              <w:bottom w:val="single" w:sz="4" w:space="0" w:color="auto"/>
            </w:tcBorders>
            <w:shd w:val="clear" w:color="auto" w:fill="FFFFFF" w:themeFill="background1"/>
          </w:tcPr>
          <w:p w14:paraId="79724B6C" w14:textId="285EA476"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50" w:type="pct"/>
            <w:tcBorders>
              <w:bottom w:val="single" w:sz="4" w:space="0" w:color="auto"/>
            </w:tcBorders>
            <w:shd w:val="clear" w:color="auto" w:fill="FFFFFF" w:themeFill="background1"/>
          </w:tcPr>
          <w:p w14:paraId="30C456E9" w14:textId="77777777" w:rsidR="001B21B2" w:rsidRPr="000218CD" w:rsidRDefault="001B21B2" w:rsidP="007B446E">
            <w:pPr>
              <w:pStyle w:val="ListBullet4"/>
              <w:numPr>
                <w:ilvl w:val="0"/>
                <w:numId w:val="0"/>
              </w:numPr>
              <w:jc w:val="center"/>
              <w:rPr>
                <w:rFonts w:cs="Calibri"/>
                <w:szCs w:val="20"/>
              </w:rPr>
            </w:pPr>
          </w:p>
        </w:tc>
      </w:tr>
      <w:tr w:rsidR="0086291B" w:rsidRPr="000218CD" w14:paraId="581E3C83" w14:textId="77777777" w:rsidTr="0086291B">
        <w:tc>
          <w:tcPr>
            <w:tcW w:w="566" w:type="pct"/>
            <w:shd w:val="clear" w:color="auto" w:fill="auto"/>
          </w:tcPr>
          <w:p w14:paraId="78CCF103" w14:textId="77777777" w:rsidR="001B21B2" w:rsidRPr="000218CD" w:rsidRDefault="001B21B2" w:rsidP="00DD6217">
            <w:pPr>
              <w:pStyle w:val="ListBullet4"/>
              <w:numPr>
                <w:ilvl w:val="0"/>
                <w:numId w:val="0"/>
              </w:numPr>
              <w:rPr>
                <w:rFonts w:cs="Calibri"/>
                <w:szCs w:val="20"/>
              </w:rPr>
            </w:pPr>
            <w:r w:rsidRPr="000218CD">
              <w:rPr>
                <w:rFonts w:cs="Calibri"/>
                <w:szCs w:val="20"/>
              </w:rPr>
              <w:t>R025</w:t>
            </w:r>
          </w:p>
        </w:tc>
        <w:tc>
          <w:tcPr>
            <w:tcW w:w="385" w:type="pct"/>
            <w:tcBorders>
              <w:top w:val="single" w:sz="4" w:space="0" w:color="auto"/>
              <w:bottom w:val="single" w:sz="4" w:space="0" w:color="auto"/>
            </w:tcBorders>
            <w:shd w:val="clear" w:color="auto" w:fill="FFFFFF" w:themeFill="background1"/>
          </w:tcPr>
          <w:p w14:paraId="6946EE02" w14:textId="77777777" w:rsidR="001B21B2" w:rsidRPr="000218CD" w:rsidRDefault="001B21B2" w:rsidP="007B446E">
            <w:pPr>
              <w:pStyle w:val="ListBullet4"/>
              <w:numPr>
                <w:ilvl w:val="0"/>
                <w:numId w:val="0"/>
              </w:numPr>
              <w:jc w:val="center"/>
              <w:rPr>
                <w:rFonts w:cs="Calibri"/>
                <w:szCs w:val="20"/>
              </w:rPr>
            </w:pPr>
          </w:p>
        </w:tc>
        <w:tc>
          <w:tcPr>
            <w:tcW w:w="385" w:type="pct"/>
            <w:shd w:val="clear" w:color="auto" w:fill="FFFFFF" w:themeFill="background1"/>
          </w:tcPr>
          <w:p w14:paraId="6125AE8C" w14:textId="52CFDF41"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93" w:type="pct"/>
            <w:shd w:val="clear" w:color="auto" w:fill="FFFFFF" w:themeFill="background1"/>
          </w:tcPr>
          <w:p w14:paraId="7DA6194E" w14:textId="77777777" w:rsidR="001B21B2" w:rsidRPr="000218CD" w:rsidRDefault="001B21B2" w:rsidP="007B446E">
            <w:pPr>
              <w:pStyle w:val="ListBullet4"/>
              <w:numPr>
                <w:ilvl w:val="0"/>
                <w:numId w:val="0"/>
              </w:numPr>
              <w:jc w:val="center"/>
              <w:rPr>
                <w:rFonts w:cs="Calibri"/>
                <w:szCs w:val="20"/>
              </w:rPr>
            </w:pPr>
          </w:p>
        </w:tc>
        <w:tc>
          <w:tcPr>
            <w:tcW w:w="389" w:type="pct"/>
            <w:shd w:val="clear" w:color="auto" w:fill="FFFFFF" w:themeFill="background1"/>
          </w:tcPr>
          <w:p w14:paraId="6825CD7B" w14:textId="77777777" w:rsidR="001B21B2" w:rsidRPr="000218CD" w:rsidRDefault="001B21B2" w:rsidP="007B446E">
            <w:pPr>
              <w:pStyle w:val="ListBullet4"/>
              <w:numPr>
                <w:ilvl w:val="0"/>
                <w:numId w:val="0"/>
              </w:numPr>
              <w:jc w:val="center"/>
              <w:rPr>
                <w:rFonts w:cs="Calibri"/>
                <w:szCs w:val="20"/>
              </w:rPr>
            </w:pPr>
          </w:p>
        </w:tc>
        <w:tc>
          <w:tcPr>
            <w:tcW w:w="360" w:type="pct"/>
            <w:shd w:val="clear" w:color="auto" w:fill="FFFFFF" w:themeFill="background1"/>
          </w:tcPr>
          <w:p w14:paraId="0D48C32D"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3B744082"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75DB86AD"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01CA97AF"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5429B95D" w14:textId="77777777" w:rsidR="001B21B2" w:rsidRPr="000218CD" w:rsidRDefault="001B21B2" w:rsidP="007B446E">
            <w:pPr>
              <w:pStyle w:val="ListBullet4"/>
              <w:numPr>
                <w:ilvl w:val="0"/>
                <w:numId w:val="0"/>
              </w:numPr>
              <w:jc w:val="center"/>
              <w:rPr>
                <w:rFonts w:cs="Calibri"/>
                <w:szCs w:val="20"/>
              </w:rPr>
            </w:pPr>
          </w:p>
        </w:tc>
        <w:tc>
          <w:tcPr>
            <w:tcW w:w="350" w:type="pct"/>
            <w:shd w:val="clear" w:color="auto" w:fill="FFFFFF" w:themeFill="background1"/>
          </w:tcPr>
          <w:p w14:paraId="5FB905BE" w14:textId="67AD4D23"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r>
      <w:tr w:rsidR="0086291B" w:rsidRPr="000218CD" w14:paraId="04C26117" w14:textId="77777777" w:rsidTr="0086291B">
        <w:tc>
          <w:tcPr>
            <w:tcW w:w="566" w:type="pct"/>
            <w:shd w:val="clear" w:color="auto" w:fill="auto"/>
          </w:tcPr>
          <w:p w14:paraId="1B045C69" w14:textId="77777777" w:rsidR="001B21B2" w:rsidRPr="000218CD" w:rsidRDefault="001B21B2" w:rsidP="00DD6217">
            <w:pPr>
              <w:pStyle w:val="ListBullet4"/>
              <w:numPr>
                <w:ilvl w:val="0"/>
                <w:numId w:val="0"/>
              </w:numPr>
              <w:rPr>
                <w:rFonts w:cs="Calibri"/>
                <w:szCs w:val="20"/>
              </w:rPr>
            </w:pPr>
            <w:r w:rsidRPr="000218CD">
              <w:rPr>
                <w:rFonts w:cs="Calibri"/>
                <w:szCs w:val="20"/>
              </w:rPr>
              <w:t>R036</w:t>
            </w:r>
          </w:p>
        </w:tc>
        <w:tc>
          <w:tcPr>
            <w:tcW w:w="385" w:type="pct"/>
            <w:tcBorders>
              <w:top w:val="single" w:sz="4" w:space="0" w:color="auto"/>
              <w:bottom w:val="single" w:sz="4" w:space="0" w:color="auto"/>
            </w:tcBorders>
            <w:shd w:val="clear" w:color="auto" w:fill="FFFFFF" w:themeFill="background1"/>
          </w:tcPr>
          <w:p w14:paraId="1159F46D" w14:textId="77777777" w:rsidR="001B21B2" w:rsidRPr="000218CD" w:rsidRDefault="001B21B2" w:rsidP="007B446E">
            <w:pPr>
              <w:pStyle w:val="ListBullet4"/>
              <w:numPr>
                <w:ilvl w:val="0"/>
                <w:numId w:val="0"/>
              </w:numPr>
              <w:jc w:val="center"/>
              <w:rPr>
                <w:rFonts w:cs="Calibri"/>
                <w:szCs w:val="20"/>
              </w:rPr>
            </w:pPr>
          </w:p>
        </w:tc>
        <w:tc>
          <w:tcPr>
            <w:tcW w:w="385" w:type="pct"/>
            <w:shd w:val="clear" w:color="auto" w:fill="FFFFFF" w:themeFill="background1"/>
          </w:tcPr>
          <w:p w14:paraId="4302A9A0" w14:textId="0BB499DB"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93" w:type="pct"/>
            <w:shd w:val="clear" w:color="auto" w:fill="FFFFFF" w:themeFill="background1"/>
          </w:tcPr>
          <w:p w14:paraId="58324986" w14:textId="77777777" w:rsidR="001B21B2" w:rsidRPr="000218CD" w:rsidRDefault="001B21B2" w:rsidP="007B446E">
            <w:pPr>
              <w:pStyle w:val="ListBullet4"/>
              <w:numPr>
                <w:ilvl w:val="0"/>
                <w:numId w:val="0"/>
              </w:numPr>
              <w:jc w:val="center"/>
              <w:rPr>
                <w:rFonts w:cs="Calibri"/>
                <w:szCs w:val="20"/>
              </w:rPr>
            </w:pPr>
          </w:p>
        </w:tc>
        <w:tc>
          <w:tcPr>
            <w:tcW w:w="389" w:type="pct"/>
            <w:shd w:val="clear" w:color="auto" w:fill="FFFFFF" w:themeFill="background1"/>
          </w:tcPr>
          <w:p w14:paraId="1C3B70D3" w14:textId="7E7522C9"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60" w:type="pct"/>
            <w:shd w:val="clear" w:color="auto" w:fill="FFFFFF" w:themeFill="background1"/>
          </w:tcPr>
          <w:p w14:paraId="2F640BA5" w14:textId="6EC46883"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shd w:val="clear" w:color="auto" w:fill="FFFFFF" w:themeFill="background1"/>
          </w:tcPr>
          <w:p w14:paraId="2C1F8D3D" w14:textId="7FEA4E37"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shd w:val="clear" w:color="auto" w:fill="FFFFFF" w:themeFill="background1"/>
          </w:tcPr>
          <w:p w14:paraId="517A1DE6" w14:textId="5AC79215"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shd w:val="clear" w:color="auto" w:fill="FFFFFF" w:themeFill="background1"/>
          </w:tcPr>
          <w:p w14:paraId="54D9D7FF" w14:textId="353C2471"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shd w:val="clear" w:color="auto" w:fill="FFFFFF" w:themeFill="background1"/>
          </w:tcPr>
          <w:p w14:paraId="44402A80" w14:textId="77777777" w:rsidR="001B21B2" w:rsidRPr="000218CD" w:rsidRDefault="001B21B2" w:rsidP="007B446E">
            <w:pPr>
              <w:pStyle w:val="ListBullet4"/>
              <w:numPr>
                <w:ilvl w:val="0"/>
                <w:numId w:val="0"/>
              </w:numPr>
              <w:jc w:val="center"/>
              <w:rPr>
                <w:rFonts w:cs="Calibri"/>
                <w:szCs w:val="20"/>
              </w:rPr>
            </w:pPr>
          </w:p>
        </w:tc>
        <w:tc>
          <w:tcPr>
            <w:tcW w:w="350" w:type="pct"/>
            <w:shd w:val="clear" w:color="auto" w:fill="FFFFFF" w:themeFill="background1"/>
          </w:tcPr>
          <w:p w14:paraId="6CAB5AAC" w14:textId="77777777" w:rsidR="001B21B2" w:rsidRPr="000218CD" w:rsidRDefault="001B21B2" w:rsidP="007B446E">
            <w:pPr>
              <w:pStyle w:val="ListBullet4"/>
              <w:numPr>
                <w:ilvl w:val="0"/>
                <w:numId w:val="0"/>
              </w:numPr>
              <w:jc w:val="center"/>
              <w:rPr>
                <w:rFonts w:cs="Calibri"/>
                <w:szCs w:val="20"/>
              </w:rPr>
            </w:pPr>
          </w:p>
        </w:tc>
      </w:tr>
      <w:tr w:rsidR="0086291B" w:rsidRPr="000218CD" w14:paraId="0FCAEF57" w14:textId="77777777" w:rsidTr="0086291B">
        <w:tc>
          <w:tcPr>
            <w:tcW w:w="566" w:type="pct"/>
            <w:shd w:val="clear" w:color="auto" w:fill="auto"/>
          </w:tcPr>
          <w:p w14:paraId="30135259" w14:textId="77777777" w:rsidR="001B21B2" w:rsidRPr="000218CD" w:rsidRDefault="001B21B2" w:rsidP="00DD6217">
            <w:pPr>
              <w:pStyle w:val="ListBullet4"/>
              <w:numPr>
                <w:ilvl w:val="0"/>
                <w:numId w:val="0"/>
              </w:numPr>
              <w:rPr>
                <w:rFonts w:cs="Calibri"/>
                <w:szCs w:val="20"/>
              </w:rPr>
            </w:pPr>
            <w:r w:rsidRPr="000218CD">
              <w:rPr>
                <w:rFonts w:cs="Calibri"/>
                <w:szCs w:val="20"/>
              </w:rPr>
              <w:t>R004</w:t>
            </w:r>
          </w:p>
        </w:tc>
        <w:tc>
          <w:tcPr>
            <w:tcW w:w="385" w:type="pct"/>
            <w:tcBorders>
              <w:top w:val="single" w:sz="4" w:space="0" w:color="auto"/>
              <w:bottom w:val="single" w:sz="4" w:space="0" w:color="auto"/>
            </w:tcBorders>
            <w:shd w:val="clear" w:color="auto" w:fill="FFFFFF" w:themeFill="background1"/>
          </w:tcPr>
          <w:p w14:paraId="704AF380" w14:textId="6B0226D3"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85" w:type="pct"/>
            <w:shd w:val="clear" w:color="auto" w:fill="FFFFFF" w:themeFill="background1"/>
          </w:tcPr>
          <w:p w14:paraId="066C672C" w14:textId="2A7F26D9"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93" w:type="pct"/>
            <w:shd w:val="clear" w:color="auto" w:fill="FFFFFF" w:themeFill="background1"/>
          </w:tcPr>
          <w:p w14:paraId="07BEA53B" w14:textId="77777777" w:rsidR="001B21B2" w:rsidRPr="000218CD" w:rsidRDefault="001B21B2" w:rsidP="007B446E">
            <w:pPr>
              <w:pStyle w:val="ListBullet4"/>
              <w:numPr>
                <w:ilvl w:val="0"/>
                <w:numId w:val="0"/>
              </w:numPr>
              <w:jc w:val="center"/>
              <w:rPr>
                <w:rFonts w:cs="Calibri"/>
                <w:szCs w:val="20"/>
              </w:rPr>
            </w:pPr>
          </w:p>
        </w:tc>
        <w:tc>
          <w:tcPr>
            <w:tcW w:w="389" w:type="pct"/>
            <w:shd w:val="clear" w:color="auto" w:fill="FFFFFF" w:themeFill="background1"/>
          </w:tcPr>
          <w:p w14:paraId="37D57C49" w14:textId="5F4EE3B5"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60" w:type="pct"/>
            <w:shd w:val="clear" w:color="auto" w:fill="FFFFFF" w:themeFill="background1"/>
          </w:tcPr>
          <w:p w14:paraId="140DCAAC"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7024ED44"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53AF402A"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053D6BD8"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205EF61E" w14:textId="40D428A4"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50" w:type="pct"/>
            <w:shd w:val="clear" w:color="auto" w:fill="FFFFFF" w:themeFill="background1"/>
          </w:tcPr>
          <w:p w14:paraId="76149CA9" w14:textId="51D807BA"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r>
      <w:tr w:rsidR="0086291B" w:rsidRPr="000218CD" w14:paraId="2458DB67" w14:textId="77777777" w:rsidTr="0086291B">
        <w:tc>
          <w:tcPr>
            <w:tcW w:w="566" w:type="pct"/>
            <w:shd w:val="clear" w:color="auto" w:fill="auto"/>
          </w:tcPr>
          <w:p w14:paraId="774C9E77" w14:textId="77777777" w:rsidR="001B21B2" w:rsidRPr="000218CD" w:rsidRDefault="001B21B2" w:rsidP="00DD6217">
            <w:pPr>
              <w:pStyle w:val="ListBullet4"/>
              <w:numPr>
                <w:ilvl w:val="0"/>
                <w:numId w:val="0"/>
              </w:numPr>
              <w:rPr>
                <w:rFonts w:cs="Calibri"/>
                <w:szCs w:val="20"/>
              </w:rPr>
            </w:pPr>
            <w:r w:rsidRPr="000218CD">
              <w:rPr>
                <w:rFonts w:cs="Calibri"/>
                <w:szCs w:val="20"/>
              </w:rPr>
              <w:t>R019</w:t>
            </w:r>
          </w:p>
        </w:tc>
        <w:tc>
          <w:tcPr>
            <w:tcW w:w="385" w:type="pct"/>
            <w:tcBorders>
              <w:top w:val="single" w:sz="4" w:space="0" w:color="auto"/>
              <w:bottom w:val="single" w:sz="4" w:space="0" w:color="auto"/>
            </w:tcBorders>
            <w:shd w:val="clear" w:color="auto" w:fill="FFFFFF" w:themeFill="background1"/>
          </w:tcPr>
          <w:p w14:paraId="51682E78" w14:textId="77777777" w:rsidR="001B21B2" w:rsidRPr="000218CD" w:rsidRDefault="001B21B2" w:rsidP="007B446E">
            <w:pPr>
              <w:pStyle w:val="ListBullet4"/>
              <w:numPr>
                <w:ilvl w:val="0"/>
                <w:numId w:val="0"/>
              </w:numPr>
              <w:jc w:val="center"/>
              <w:rPr>
                <w:rFonts w:cs="Calibri"/>
                <w:szCs w:val="20"/>
              </w:rPr>
            </w:pPr>
          </w:p>
        </w:tc>
        <w:tc>
          <w:tcPr>
            <w:tcW w:w="385" w:type="pct"/>
            <w:shd w:val="clear" w:color="auto" w:fill="FFFFFF" w:themeFill="background1"/>
          </w:tcPr>
          <w:p w14:paraId="24CB9985" w14:textId="77777777" w:rsidR="001B21B2" w:rsidRPr="000218CD" w:rsidRDefault="001B21B2" w:rsidP="007B446E">
            <w:pPr>
              <w:pStyle w:val="ListBullet4"/>
              <w:numPr>
                <w:ilvl w:val="0"/>
                <w:numId w:val="0"/>
              </w:numPr>
              <w:jc w:val="center"/>
              <w:rPr>
                <w:rFonts w:cs="Calibri"/>
                <w:szCs w:val="20"/>
              </w:rPr>
            </w:pPr>
          </w:p>
        </w:tc>
        <w:tc>
          <w:tcPr>
            <w:tcW w:w="393" w:type="pct"/>
            <w:shd w:val="clear" w:color="auto" w:fill="FFFFFF" w:themeFill="background1"/>
          </w:tcPr>
          <w:p w14:paraId="31CD5AAF" w14:textId="77777777" w:rsidR="001B21B2" w:rsidRPr="000218CD" w:rsidRDefault="001B21B2" w:rsidP="007B446E">
            <w:pPr>
              <w:pStyle w:val="ListBullet4"/>
              <w:numPr>
                <w:ilvl w:val="0"/>
                <w:numId w:val="0"/>
              </w:numPr>
              <w:jc w:val="center"/>
              <w:rPr>
                <w:rFonts w:cs="Calibri"/>
                <w:szCs w:val="20"/>
              </w:rPr>
            </w:pPr>
          </w:p>
        </w:tc>
        <w:tc>
          <w:tcPr>
            <w:tcW w:w="389" w:type="pct"/>
            <w:shd w:val="clear" w:color="auto" w:fill="FFFFFF" w:themeFill="background1"/>
          </w:tcPr>
          <w:p w14:paraId="2E1CBD79" w14:textId="77777777" w:rsidR="001B21B2" w:rsidRPr="000218CD" w:rsidRDefault="001B21B2" w:rsidP="007B446E">
            <w:pPr>
              <w:pStyle w:val="ListBullet4"/>
              <w:numPr>
                <w:ilvl w:val="0"/>
                <w:numId w:val="0"/>
              </w:numPr>
              <w:jc w:val="center"/>
              <w:rPr>
                <w:rFonts w:cs="Calibri"/>
                <w:szCs w:val="20"/>
              </w:rPr>
            </w:pPr>
          </w:p>
        </w:tc>
        <w:tc>
          <w:tcPr>
            <w:tcW w:w="360" w:type="pct"/>
            <w:shd w:val="clear" w:color="auto" w:fill="FFFFFF" w:themeFill="background1"/>
          </w:tcPr>
          <w:p w14:paraId="1F9D92E4" w14:textId="70827CBB"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shd w:val="clear" w:color="auto" w:fill="FFFFFF" w:themeFill="background1"/>
          </w:tcPr>
          <w:p w14:paraId="7B18F6B0"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07BCB12E"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6CE5F345"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4CB29BCC" w14:textId="77777777" w:rsidR="001B21B2" w:rsidRPr="000218CD" w:rsidRDefault="001B21B2" w:rsidP="007B446E">
            <w:pPr>
              <w:pStyle w:val="ListBullet4"/>
              <w:numPr>
                <w:ilvl w:val="0"/>
                <w:numId w:val="0"/>
              </w:numPr>
              <w:jc w:val="center"/>
              <w:rPr>
                <w:rFonts w:cs="Calibri"/>
                <w:szCs w:val="20"/>
              </w:rPr>
            </w:pPr>
          </w:p>
        </w:tc>
        <w:tc>
          <w:tcPr>
            <w:tcW w:w="350" w:type="pct"/>
            <w:shd w:val="clear" w:color="auto" w:fill="FFFFFF" w:themeFill="background1"/>
          </w:tcPr>
          <w:p w14:paraId="7B0FB327" w14:textId="77777777" w:rsidR="001B21B2" w:rsidRPr="000218CD" w:rsidRDefault="001B21B2" w:rsidP="007B446E">
            <w:pPr>
              <w:pStyle w:val="ListBullet4"/>
              <w:numPr>
                <w:ilvl w:val="0"/>
                <w:numId w:val="0"/>
              </w:numPr>
              <w:jc w:val="center"/>
              <w:rPr>
                <w:rFonts w:cs="Calibri"/>
                <w:szCs w:val="20"/>
              </w:rPr>
            </w:pPr>
          </w:p>
        </w:tc>
      </w:tr>
      <w:tr w:rsidR="0086291B" w:rsidRPr="000218CD" w14:paraId="5C68800C" w14:textId="77777777" w:rsidTr="0086291B">
        <w:tc>
          <w:tcPr>
            <w:tcW w:w="566" w:type="pct"/>
            <w:shd w:val="clear" w:color="auto" w:fill="auto"/>
          </w:tcPr>
          <w:p w14:paraId="7FE5B82F" w14:textId="77777777" w:rsidR="001B21B2" w:rsidRPr="000218CD" w:rsidRDefault="001B21B2" w:rsidP="00DD6217">
            <w:pPr>
              <w:pStyle w:val="ListBullet4"/>
              <w:numPr>
                <w:ilvl w:val="0"/>
                <w:numId w:val="0"/>
              </w:numPr>
              <w:rPr>
                <w:rFonts w:cs="Calibri"/>
                <w:szCs w:val="20"/>
              </w:rPr>
            </w:pPr>
            <w:r w:rsidRPr="000218CD">
              <w:rPr>
                <w:rFonts w:cs="Calibri"/>
                <w:szCs w:val="20"/>
              </w:rPr>
              <w:lastRenderedPageBreak/>
              <w:t>R033</w:t>
            </w:r>
          </w:p>
        </w:tc>
        <w:tc>
          <w:tcPr>
            <w:tcW w:w="385" w:type="pct"/>
            <w:tcBorders>
              <w:top w:val="single" w:sz="4" w:space="0" w:color="auto"/>
              <w:bottom w:val="single" w:sz="4" w:space="0" w:color="auto"/>
            </w:tcBorders>
            <w:shd w:val="clear" w:color="auto" w:fill="FFFFFF" w:themeFill="background1"/>
          </w:tcPr>
          <w:p w14:paraId="2AD7E500" w14:textId="77777777" w:rsidR="001B21B2" w:rsidRPr="000218CD" w:rsidRDefault="001B21B2" w:rsidP="007B446E">
            <w:pPr>
              <w:pStyle w:val="ListBullet4"/>
              <w:numPr>
                <w:ilvl w:val="0"/>
                <w:numId w:val="0"/>
              </w:numPr>
              <w:jc w:val="center"/>
              <w:rPr>
                <w:rFonts w:cs="Calibri"/>
                <w:szCs w:val="20"/>
              </w:rPr>
            </w:pPr>
          </w:p>
        </w:tc>
        <w:tc>
          <w:tcPr>
            <w:tcW w:w="385" w:type="pct"/>
            <w:shd w:val="clear" w:color="auto" w:fill="FFFFFF" w:themeFill="background1"/>
          </w:tcPr>
          <w:p w14:paraId="377909A4" w14:textId="77777777" w:rsidR="001B21B2" w:rsidRPr="000218CD" w:rsidRDefault="001B21B2" w:rsidP="007B446E">
            <w:pPr>
              <w:pStyle w:val="ListBullet4"/>
              <w:numPr>
                <w:ilvl w:val="0"/>
                <w:numId w:val="0"/>
              </w:numPr>
              <w:jc w:val="center"/>
              <w:rPr>
                <w:rFonts w:cs="Calibri"/>
                <w:szCs w:val="20"/>
              </w:rPr>
            </w:pPr>
          </w:p>
        </w:tc>
        <w:tc>
          <w:tcPr>
            <w:tcW w:w="393" w:type="pct"/>
            <w:shd w:val="clear" w:color="auto" w:fill="FFFFFF" w:themeFill="background1"/>
          </w:tcPr>
          <w:p w14:paraId="3973ADD9" w14:textId="77777777" w:rsidR="001B21B2" w:rsidRPr="000218CD" w:rsidRDefault="001B21B2" w:rsidP="007B446E">
            <w:pPr>
              <w:pStyle w:val="ListBullet4"/>
              <w:numPr>
                <w:ilvl w:val="0"/>
                <w:numId w:val="0"/>
              </w:numPr>
              <w:jc w:val="center"/>
              <w:rPr>
                <w:rFonts w:cs="Calibri"/>
                <w:szCs w:val="20"/>
              </w:rPr>
            </w:pPr>
          </w:p>
        </w:tc>
        <w:tc>
          <w:tcPr>
            <w:tcW w:w="389" w:type="pct"/>
            <w:shd w:val="clear" w:color="auto" w:fill="FFFFFF" w:themeFill="background1"/>
          </w:tcPr>
          <w:p w14:paraId="25E12C6F" w14:textId="77777777" w:rsidR="001B21B2" w:rsidRPr="000218CD" w:rsidRDefault="001B21B2" w:rsidP="007B446E">
            <w:pPr>
              <w:pStyle w:val="ListBullet4"/>
              <w:numPr>
                <w:ilvl w:val="0"/>
                <w:numId w:val="0"/>
              </w:numPr>
              <w:jc w:val="center"/>
              <w:rPr>
                <w:rFonts w:cs="Calibri"/>
                <w:szCs w:val="20"/>
              </w:rPr>
            </w:pPr>
          </w:p>
        </w:tc>
        <w:tc>
          <w:tcPr>
            <w:tcW w:w="360" w:type="pct"/>
            <w:shd w:val="clear" w:color="auto" w:fill="FFFFFF" w:themeFill="background1"/>
          </w:tcPr>
          <w:p w14:paraId="4A72668E" w14:textId="58F7F3F0"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shd w:val="clear" w:color="auto" w:fill="FFFFFF" w:themeFill="background1"/>
          </w:tcPr>
          <w:p w14:paraId="21D53353"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0B1EB38C"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33DAC4C5"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6ABB9B45" w14:textId="77777777" w:rsidR="001B21B2" w:rsidRPr="000218CD" w:rsidRDefault="001B21B2" w:rsidP="007B446E">
            <w:pPr>
              <w:pStyle w:val="ListBullet4"/>
              <w:numPr>
                <w:ilvl w:val="0"/>
                <w:numId w:val="0"/>
              </w:numPr>
              <w:jc w:val="center"/>
              <w:rPr>
                <w:rFonts w:cs="Calibri"/>
                <w:szCs w:val="20"/>
              </w:rPr>
            </w:pPr>
          </w:p>
        </w:tc>
        <w:tc>
          <w:tcPr>
            <w:tcW w:w="350" w:type="pct"/>
            <w:shd w:val="clear" w:color="auto" w:fill="FFFFFF" w:themeFill="background1"/>
          </w:tcPr>
          <w:p w14:paraId="3A40A0E0" w14:textId="77777777" w:rsidR="001B21B2" w:rsidRPr="000218CD" w:rsidRDefault="001B21B2" w:rsidP="007B446E">
            <w:pPr>
              <w:pStyle w:val="ListBullet4"/>
              <w:numPr>
                <w:ilvl w:val="0"/>
                <w:numId w:val="0"/>
              </w:numPr>
              <w:jc w:val="center"/>
              <w:rPr>
                <w:rFonts w:cs="Calibri"/>
                <w:szCs w:val="20"/>
              </w:rPr>
            </w:pPr>
          </w:p>
        </w:tc>
      </w:tr>
      <w:tr w:rsidR="0086291B" w:rsidRPr="000218CD" w14:paraId="17BF0979" w14:textId="77777777" w:rsidTr="0086291B">
        <w:tc>
          <w:tcPr>
            <w:tcW w:w="566" w:type="pct"/>
            <w:shd w:val="clear" w:color="auto" w:fill="auto"/>
          </w:tcPr>
          <w:p w14:paraId="300541EC" w14:textId="77777777" w:rsidR="001B21B2" w:rsidRPr="000218CD" w:rsidRDefault="001B21B2" w:rsidP="00DD6217">
            <w:pPr>
              <w:pStyle w:val="ListBullet4"/>
              <w:numPr>
                <w:ilvl w:val="0"/>
                <w:numId w:val="0"/>
              </w:numPr>
              <w:rPr>
                <w:rFonts w:cs="Calibri"/>
                <w:szCs w:val="20"/>
              </w:rPr>
            </w:pPr>
            <w:r w:rsidRPr="000218CD">
              <w:rPr>
                <w:rFonts w:cs="Calibri"/>
                <w:szCs w:val="20"/>
              </w:rPr>
              <w:t>R034</w:t>
            </w:r>
          </w:p>
        </w:tc>
        <w:tc>
          <w:tcPr>
            <w:tcW w:w="385" w:type="pct"/>
            <w:tcBorders>
              <w:top w:val="single" w:sz="4" w:space="0" w:color="auto"/>
              <w:bottom w:val="single" w:sz="4" w:space="0" w:color="auto"/>
            </w:tcBorders>
            <w:shd w:val="clear" w:color="auto" w:fill="FFFFFF" w:themeFill="background1"/>
          </w:tcPr>
          <w:p w14:paraId="54BED459" w14:textId="77777777" w:rsidR="001B21B2" w:rsidRPr="000218CD" w:rsidRDefault="001B21B2" w:rsidP="007B446E">
            <w:pPr>
              <w:pStyle w:val="ListBullet4"/>
              <w:numPr>
                <w:ilvl w:val="0"/>
                <w:numId w:val="0"/>
              </w:numPr>
              <w:jc w:val="center"/>
              <w:rPr>
                <w:rFonts w:cs="Calibri"/>
                <w:szCs w:val="20"/>
              </w:rPr>
            </w:pPr>
          </w:p>
        </w:tc>
        <w:tc>
          <w:tcPr>
            <w:tcW w:w="385" w:type="pct"/>
            <w:shd w:val="clear" w:color="auto" w:fill="FFFFFF" w:themeFill="background1"/>
          </w:tcPr>
          <w:p w14:paraId="37E53D77" w14:textId="77777777" w:rsidR="001B21B2" w:rsidRPr="000218CD" w:rsidRDefault="001B21B2" w:rsidP="007B446E">
            <w:pPr>
              <w:pStyle w:val="ListBullet4"/>
              <w:numPr>
                <w:ilvl w:val="0"/>
                <w:numId w:val="0"/>
              </w:numPr>
              <w:jc w:val="center"/>
              <w:rPr>
                <w:rFonts w:cs="Calibri"/>
                <w:szCs w:val="20"/>
              </w:rPr>
            </w:pPr>
          </w:p>
        </w:tc>
        <w:tc>
          <w:tcPr>
            <w:tcW w:w="393" w:type="pct"/>
            <w:shd w:val="clear" w:color="auto" w:fill="FFFFFF" w:themeFill="background1"/>
          </w:tcPr>
          <w:p w14:paraId="7073BD9E" w14:textId="77777777" w:rsidR="001B21B2" w:rsidRPr="000218CD" w:rsidRDefault="001B21B2" w:rsidP="007B446E">
            <w:pPr>
              <w:pStyle w:val="ListBullet4"/>
              <w:numPr>
                <w:ilvl w:val="0"/>
                <w:numId w:val="0"/>
              </w:numPr>
              <w:jc w:val="center"/>
              <w:rPr>
                <w:rFonts w:cs="Calibri"/>
                <w:szCs w:val="20"/>
              </w:rPr>
            </w:pPr>
          </w:p>
        </w:tc>
        <w:tc>
          <w:tcPr>
            <w:tcW w:w="389" w:type="pct"/>
            <w:shd w:val="clear" w:color="auto" w:fill="FFFFFF" w:themeFill="background1"/>
          </w:tcPr>
          <w:p w14:paraId="233E49DD" w14:textId="77777777" w:rsidR="001B21B2" w:rsidRPr="000218CD" w:rsidRDefault="001B21B2" w:rsidP="007B446E">
            <w:pPr>
              <w:pStyle w:val="ListBullet4"/>
              <w:numPr>
                <w:ilvl w:val="0"/>
                <w:numId w:val="0"/>
              </w:numPr>
              <w:jc w:val="center"/>
              <w:rPr>
                <w:rFonts w:cs="Calibri"/>
                <w:szCs w:val="20"/>
              </w:rPr>
            </w:pPr>
          </w:p>
        </w:tc>
        <w:tc>
          <w:tcPr>
            <w:tcW w:w="360" w:type="pct"/>
            <w:shd w:val="clear" w:color="auto" w:fill="FFFFFF" w:themeFill="background1"/>
          </w:tcPr>
          <w:p w14:paraId="27A479AE" w14:textId="3B562E81"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543" w:type="pct"/>
            <w:shd w:val="clear" w:color="auto" w:fill="FFFFFF" w:themeFill="background1"/>
          </w:tcPr>
          <w:p w14:paraId="6BDCCC3E"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10946408"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27CE43FA"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2F1282B9" w14:textId="77777777" w:rsidR="001B21B2" w:rsidRPr="000218CD" w:rsidRDefault="001B21B2" w:rsidP="007B446E">
            <w:pPr>
              <w:pStyle w:val="ListBullet4"/>
              <w:numPr>
                <w:ilvl w:val="0"/>
                <w:numId w:val="0"/>
              </w:numPr>
              <w:jc w:val="center"/>
              <w:rPr>
                <w:rFonts w:cs="Calibri"/>
                <w:szCs w:val="20"/>
              </w:rPr>
            </w:pPr>
          </w:p>
        </w:tc>
        <w:tc>
          <w:tcPr>
            <w:tcW w:w="350" w:type="pct"/>
            <w:shd w:val="clear" w:color="auto" w:fill="FFFFFF" w:themeFill="background1"/>
          </w:tcPr>
          <w:p w14:paraId="742DAFD2" w14:textId="77777777" w:rsidR="001B21B2" w:rsidRPr="000218CD" w:rsidRDefault="001B21B2" w:rsidP="007B446E">
            <w:pPr>
              <w:pStyle w:val="ListBullet4"/>
              <w:numPr>
                <w:ilvl w:val="0"/>
                <w:numId w:val="0"/>
              </w:numPr>
              <w:jc w:val="center"/>
              <w:rPr>
                <w:rFonts w:cs="Calibri"/>
                <w:szCs w:val="20"/>
              </w:rPr>
            </w:pPr>
          </w:p>
        </w:tc>
      </w:tr>
      <w:tr w:rsidR="0086291B" w:rsidRPr="000218CD" w14:paraId="4E11C928" w14:textId="77777777" w:rsidTr="0086291B">
        <w:tc>
          <w:tcPr>
            <w:tcW w:w="566" w:type="pct"/>
            <w:shd w:val="clear" w:color="auto" w:fill="auto"/>
          </w:tcPr>
          <w:p w14:paraId="16DB15F1" w14:textId="77777777" w:rsidR="001B21B2" w:rsidRPr="000218CD" w:rsidRDefault="001B21B2" w:rsidP="00DD6217">
            <w:pPr>
              <w:pStyle w:val="ListBullet4"/>
              <w:numPr>
                <w:ilvl w:val="0"/>
                <w:numId w:val="0"/>
              </w:numPr>
              <w:rPr>
                <w:rFonts w:cs="Calibri"/>
                <w:szCs w:val="20"/>
              </w:rPr>
            </w:pPr>
            <w:r w:rsidRPr="000218CD">
              <w:rPr>
                <w:rFonts w:cs="Calibri"/>
                <w:szCs w:val="20"/>
              </w:rPr>
              <w:t>R028</w:t>
            </w:r>
          </w:p>
        </w:tc>
        <w:tc>
          <w:tcPr>
            <w:tcW w:w="385" w:type="pct"/>
            <w:tcBorders>
              <w:top w:val="single" w:sz="4" w:space="0" w:color="auto"/>
              <w:bottom w:val="single" w:sz="4" w:space="0" w:color="auto"/>
            </w:tcBorders>
            <w:shd w:val="clear" w:color="auto" w:fill="FFFFFF" w:themeFill="background1"/>
          </w:tcPr>
          <w:p w14:paraId="6DE56DC1" w14:textId="77777777" w:rsidR="001B21B2" w:rsidRPr="000218CD" w:rsidRDefault="001B21B2" w:rsidP="007B446E">
            <w:pPr>
              <w:pStyle w:val="ListBullet4"/>
              <w:numPr>
                <w:ilvl w:val="0"/>
                <w:numId w:val="0"/>
              </w:numPr>
              <w:jc w:val="center"/>
              <w:rPr>
                <w:rFonts w:cs="Calibri"/>
                <w:szCs w:val="20"/>
              </w:rPr>
            </w:pPr>
          </w:p>
        </w:tc>
        <w:tc>
          <w:tcPr>
            <w:tcW w:w="385" w:type="pct"/>
            <w:shd w:val="clear" w:color="auto" w:fill="FFFFFF" w:themeFill="background1"/>
          </w:tcPr>
          <w:p w14:paraId="15B06F97" w14:textId="77777777" w:rsidR="001B21B2" w:rsidRPr="000218CD" w:rsidRDefault="001B21B2" w:rsidP="007B446E">
            <w:pPr>
              <w:pStyle w:val="ListBullet4"/>
              <w:numPr>
                <w:ilvl w:val="0"/>
                <w:numId w:val="0"/>
              </w:numPr>
              <w:jc w:val="center"/>
              <w:rPr>
                <w:rFonts w:cs="Calibri"/>
                <w:szCs w:val="20"/>
              </w:rPr>
            </w:pPr>
          </w:p>
        </w:tc>
        <w:tc>
          <w:tcPr>
            <w:tcW w:w="393" w:type="pct"/>
            <w:shd w:val="clear" w:color="auto" w:fill="FFFFFF" w:themeFill="background1"/>
          </w:tcPr>
          <w:p w14:paraId="2CB5ABAE" w14:textId="77777777" w:rsidR="001B21B2" w:rsidRPr="000218CD" w:rsidRDefault="001B21B2" w:rsidP="007B446E">
            <w:pPr>
              <w:pStyle w:val="ListBullet4"/>
              <w:numPr>
                <w:ilvl w:val="0"/>
                <w:numId w:val="0"/>
              </w:numPr>
              <w:jc w:val="center"/>
              <w:rPr>
                <w:rFonts w:cs="Calibri"/>
                <w:szCs w:val="20"/>
              </w:rPr>
            </w:pPr>
          </w:p>
        </w:tc>
        <w:tc>
          <w:tcPr>
            <w:tcW w:w="389" w:type="pct"/>
            <w:shd w:val="clear" w:color="auto" w:fill="FFFFFF" w:themeFill="background1"/>
          </w:tcPr>
          <w:p w14:paraId="5087F20D" w14:textId="77777777" w:rsidR="001B21B2" w:rsidRPr="000218CD" w:rsidRDefault="001B21B2" w:rsidP="007B446E">
            <w:pPr>
              <w:pStyle w:val="ListBullet4"/>
              <w:numPr>
                <w:ilvl w:val="0"/>
                <w:numId w:val="0"/>
              </w:numPr>
              <w:jc w:val="center"/>
              <w:rPr>
                <w:rFonts w:cs="Calibri"/>
                <w:szCs w:val="20"/>
              </w:rPr>
            </w:pPr>
          </w:p>
        </w:tc>
        <w:tc>
          <w:tcPr>
            <w:tcW w:w="360" w:type="pct"/>
            <w:shd w:val="clear" w:color="auto" w:fill="FFFFFF" w:themeFill="background1"/>
          </w:tcPr>
          <w:p w14:paraId="0A5DAD46"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46CD1405"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4485E97F"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605B7345" w14:textId="77777777" w:rsidR="001B21B2" w:rsidRPr="000218CD" w:rsidRDefault="001B21B2" w:rsidP="007B446E">
            <w:pPr>
              <w:pStyle w:val="ListBullet4"/>
              <w:numPr>
                <w:ilvl w:val="0"/>
                <w:numId w:val="0"/>
              </w:numPr>
              <w:jc w:val="center"/>
              <w:rPr>
                <w:rFonts w:cs="Calibri"/>
                <w:szCs w:val="20"/>
              </w:rPr>
            </w:pPr>
          </w:p>
        </w:tc>
        <w:tc>
          <w:tcPr>
            <w:tcW w:w="543" w:type="pct"/>
            <w:shd w:val="clear" w:color="auto" w:fill="FFFFFF" w:themeFill="background1"/>
          </w:tcPr>
          <w:p w14:paraId="2F61F882" w14:textId="7442EF6A"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50" w:type="pct"/>
            <w:shd w:val="clear" w:color="auto" w:fill="FFFFFF" w:themeFill="background1"/>
          </w:tcPr>
          <w:p w14:paraId="5C874FEB" w14:textId="77777777" w:rsidR="001B21B2" w:rsidRPr="000218CD" w:rsidRDefault="001B21B2" w:rsidP="007B446E">
            <w:pPr>
              <w:pStyle w:val="ListBullet4"/>
              <w:numPr>
                <w:ilvl w:val="0"/>
                <w:numId w:val="0"/>
              </w:numPr>
              <w:jc w:val="center"/>
              <w:rPr>
                <w:rFonts w:cs="Calibri"/>
                <w:szCs w:val="20"/>
              </w:rPr>
            </w:pPr>
          </w:p>
        </w:tc>
      </w:tr>
      <w:tr w:rsidR="0086291B" w:rsidRPr="000218CD" w14:paraId="6E55C1DE" w14:textId="77777777" w:rsidTr="0086291B">
        <w:tc>
          <w:tcPr>
            <w:tcW w:w="566" w:type="pct"/>
            <w:shd w:val="clear" w:color="auto" w:fill="auto"/>
          </w:tcPr>
          <w:p w14:paraId="1B5ED4C2" w14:textId="77777777" w:rsidR="001B21B2" w:rsidRPr="000218CD" w:rsidRDefault="001B21B2" w:rsidP="00DD6217">
            <w:pPr>
              <w:pStyle w:val="ListBullet4"/>
              <w:numPr>
                <w:ilvl w:val="0"/>
                <w:numId w:val="0"/>
              </w:numPr>
              <w:rPr>
                <w:rFonts w:cs="Calibri"/>
                <w:szCs w:val="20"/>
              </w:rPr>
            </w:pPr>
            <w:r w:rsidRPr="000218CD">
              <w:rPr>
                <w:rFonts w:cs="Calibri"/>
                <w:szCs w:val="20"/>
              </w:rPr>
              <w:t>R029</w:t>
            </w:r>
          </w:p>
        </w:tc>
        <w:tc>
          <w:tcPr>
            <w:tcW w:w="385" w:type="pct"/>
            <w:tcBorders>
              <w:top w:val="single" w:sz="4" w:space="0" w:color="auto"/>
              <w:bottom w:val="single" w:sz="4" w:space="0" w:color="auto"/>
            </w:tcBorders>
            <w:shd w:val="clear" w:color="auto" w:fill="FFFFFF" w:themeFill="background1"/>
          </w:tcPr>
          <w:p w14:paraId="2014C60F" w14:textId="77777777" w:rsidR="001B21B2" w:rsidRPr="000218CD" w:rsidRDefault="001B21B2" w:rsidP="007B446E">
            <w:pPr>
              <w:pStyle w:val="ListBullet4"/>
              <w:numPr>
                <w:ilvl w:val="0"/>
                <w:numId w:val="0"/>
              </w:numPr>
              <w:jc w:val="center"/>
              <w:rPr>
                <w:rFonts w:cs="Calibri"/>
                <w:szCs w:val="20"/>
              </w:rPr>
            </w:pPr>
          </w:p>
        </w:tc>
        <w:tc>
          <w:tcPr>
            <w:tcW w:w="385" w:type="pct"/>
            <w:tcBorders>
              <w:bottom w:val="single" w:sz="4" w:space="0" w:color="auto"/>
            </w:tcBorders>
            <w:shd w:val="clear" w:color="auto" w:fill="FFFFFF" w:themeFill="background1"/>
          </w:tcPr>
          <w:p w14:paraId="57FEEE09" w14:textId="77777777" w:rsidR="001B21B2" w:rsidRPr="000218CD" w:rsidRDefault="001B21B2" w:rsidP="007B446E">
            <w:pPr>
              <w:pStyle w:val="ListBullet4"/>
              <w:numPr>
                <w:ilvl w:val="0"/>
                <w:numId w:val="0"/>
              </w:numPr>
              <w:jc w:val="center"/>
              <w:rPr>
                <w:rFonts w:cs="Calibri"/>
                <w:szCs w:val="20"/>
              </w:rPr>
            </w:pPr>
          </w:p>
        </w:tc>
        <w:tc>
          <w:tcPr>
            <w:tcW w:w="393" w:type="pct"/>
            <w:tcBorders>
              <w:bottom w:val="single" w:sz="4" w:space="0" w:color="auto"/>
            </w:tcBorders>
            <w:shd w:val="clear" w:color="auto" w:fill="FFFFFF" w:themeFill="background1"/>
          </w:tcPr>
          <w:p w14:paraId="69FEBF23" w14:textId="77777777" w:rsidR="001B21B2" w:rsidRPr="000218CD" w:rsidRDefault="001B21B2" w:rsidP="007B446E">
            <w:pPr>
              <w:pStyle w:val="ListBullet4"/>
              <w:numPr>
                <w:ilvl w:val="0"/>
                <w:numId w:val="0"/>
              </w:numPr>
              <w:jc w:val="center"/>
              <w:rPr>
                <w:rFonts w:cs="Calibri"/>
                <w:szCs w:val="20"/>
              </w:rPr>
            </w:pPr>
          </w:p>
        </w:tc>
        <w:tc>
          <w:tcPr>
            <w:tcW w:w="389" w:type="pct"/>
            <w:tcBorders>
              <w:bottom w:val="single" w:sz="4" w:space="0" w:color="auto"/>
            </w:tcBorders>
            <w:shd w:val="clear" w:color="auto" w:fill="FFFFFF" w:themeFill="background1"/>
          </w:tcPr>
          <w:p w14:paraId="6CF782D2" w14:textId="77777777" w:rsidR="001B21B2" w:rsidRPr="000218CD" w:rsidRDefault="001B21B2" w:rsidP="007B446E">
            <w:pPr>
              <w:pStyle w:val="ListBullet4"/>
              <w:numPr>
                <w:ilvl w:val="0"/>
                <w:numId w:val="0"/>
              </w:numPr>
              <w:jc w:val="center"/>
              <w:rPr>
                <w:rFonts w:cs="Calibri"/>
                <w:szCs w:val="20"/>
              </w:rPr>
            </w:pPr>
          </w:p>
        </w:tc>
        <w:tc>
          <w:tcPr>
            <w:tcW w:w="360" w:type="pct"/>
            <w:tcBorders>
              <w:bottom w:val="single" w:sz="4" w:space="0" w:color="auto"/>
            </w:tcBorders>
            <w:shd w:val="clear" w:color="auto" w:fill="FFFFFF" w:themeFill="background1"/>
          </w:tcPr>
          <w:p w14:paraId="6E629BB6" w14:textId="77777777" w:rsidR="001B21B2" w:rsidRPr="000218CD" w:rsidRDefault="001B21B2" w:rsidP="007B446E">
            <w:pPr>
              <w:pStyle w:val="ListBullet4"/>
              <w:numPr>
                <w:ilvl w:val="0"/>
                <w:numId w:val="0"/>
              </w:numPr>
              <w:jc w:val="center"/>
              <w:rPr>
                <w:rFonts w:cs="Calibri"/>
                <w:szCs w:val="20"/>
              </w:rPr>
            </w:pPr>
          </w:p>
        </w:tc>
        <w:tc>
          <w:tcPr>
            <w:tcW w:w="543" w:type="pct"/>
            <w:tcBorders>
              <w:bottom w:val="single" w:sz="4" w:space="0" w:color="auto"/>
            </w:tcBorders>
            <w:shd w:val="clear" w:color="auto" w:fill="FFFFFF" w:themeFill="background1"/>
          </w:tcPr>
          <w:p w14:paraId="57FC84D6" w14:textId="77777777" w:rsidR="001B21B2" w:rsidRPr="000218CD" w:rsidRDefault="001B21B2" w:rsidP="007B446E">
            <w:pPr>
              <w:pStyle w:val="ListBullet4"/>
              <w:numPr>
                <w:ilvl w:val="0"/>
                <w:numId w:val="0"/>
              </w:numPr>
              <w:jc w:val="center"/>
              <w:rPr>
                <w:rFonts w:cs="Calibri"/>
                <w:szCs w:val="20"/>
              </w:rPr>
            </w:pPr>
          </w:p>
        </w:tc>
        <w:tc>
          <w:tcPr>
            <w:tcW w:w="543" w:type="pct"/>
            <w:tcBorders>
              <w:bottom w:val="single" w:sz="4" w:space="0" w:color="auto"/>
            </w:tcBorders>
            <w:shd w:val="clear" w:color="auto" w:fill="FFFFFF" w:themeFill="background1"/>
          </w:tcPr>
          <w:p w14:paraId="0D80D8FE" w14:textId="77777777" w:rsidR="001B21B2" w:rsidRPr="000218CD" w:rsidRDefault="001B21B2" w:rsidP="007B446E">
            <w:pPr>
              <w:pStyle w:val="ListBullet4"/>
              <w:numPr>
                <w:ilvl w:val="0"/>
                <w:numId w:val="0"/>
              </w:numPr>
              <w:jc w:val="center"/>
              <w:rPr>
                <w:rFonts w:cs="Calibri"/>
                <w:szCs w:val="20"/>
              </w:rPr>
            </w:pPr>
          </w:p>
        </w:tc>
        <w:tc>
          <w:tcPr>
            <w:tcW w:w="543" w:type="pct"/>
            <w:tcBorders>
              <w:bottom w:val="single" w:sz="4" w:space="0" w:color="auto"/>
            </w:tcBorders>
            <w:shd w:val="clear" w:color="auto" w:fill="FFFFFF" w:themeFill="background1"/>
          </w:tcPr>
          <w:p w14:paraId="2311342F" w14:textId="77777777" w:rsidR="001B21B2" w:rsidRPr="000218CD" w:rsidRDefault="001B21B2" w:rsidP="007B446E">
            <w:pPr>
              <w:pStyle w:val="ListBullet4"/>
              <w:numPr>
                <w:ilvl w:val="0"/>
                <w:numId w:val="0"/>
              </w:numPr>
              <w:jc w:val="center"/>
              <w:rPr>
                <w:rFonts w:cs="Calibri"/>
                <w:szCs w:val="20"/>
              </w:rPr>
            </w:pPr>
          </w:p>
        </w:tc>
        <w:tc>
          <w:tcPr>
            <w:tcW w:w="543" w:type="pct"/>
            <w:tcBorders>
              <w:bottom w:val="single" w:sz="4" w:space="0" w:color="auto"/>
            </w:tcBorders>
            <w:shd w:val="clear" w:color="auto" w:fill="FFFFFF" w:themeFill="background1"/>
          </w:tcPr>
          <w:p w14:paraId="660BB37B" w14:textId="46E7AC92" w:rsidR="001B21B2" w:rsidRPr="000218CD" w:rsidRDefault="007B446E" w:rsidP="007B446E">
            <w:pPr>
              <w:pStyle w:val="ListBullet4"/>
              <w:numPr>
                <w:ilvl w:val="0"/>
                <w:numId w:val="0"/>
              </w:numPr>
              <w:jc w:val="center"/>
              <w:rPr>
                <w:rFonts w:cs="Calibri"/>
                <w:szCs w:val="20"/>
              </w:rPr>
            </w:pPr>
            <w:r w:rsidRPr="000218CD">
              <w:rPr>
                <w:rFonts w:cs="Calibri"/>
                <w:b/>
                <w:color w:val="4F6228"/>
                <w:szCs w:val="20"/>
              </w:rPr>
              <w:sym w:font="Wingdings" w:char="F0FC"/>
            </w:r>
          </w:p>
        </w:tc>
        <w:tc>
          <w:tcPr>
            <w:tcW w:w="350" w:type="pct"/>
            <w:tcBorders>
              <w:bottom w:val="single" w:sz="4" w:space="0" w:color="auto"/>
            </w:tcBorders>
            <w:shd w:val="clear" w:color="auto" w:fill="FFFFFF" w:themeFill="background1"/>
          </w:tcPr>
          <w:p w14:paraId="69F16FAA" w14:textId="77777777" w:rsidR="001B21B2" w:rsidRPr="000218CD" w:rsidRDefault="001B21B2" w:rsidP="007B446E">
            <w:pPr>
              <w:pStyle w:val="ListBullet4"/>
              <w:numPr>
                <w:ilvl w:val="0"/>
                <w:numId w:val="0"/>
              </w:numPr>
              <w:jc w:val="center"/>
              <w:rPr>
                <w:rFonts w:cs="Calibri"/>
                <w:szCs w:val="20"/>
              </w:rPr>
            </w:pPr>
          </w:p>
        </w:tc>
      </w:tr>
    </w:tbl>
    <w:p w14:paraId="6AFB5E2D" w14:textId="77777777" w:rsidR="00A70A40" w:rsidRPr="000218CD" w:rsidRDefault="00A70A40" w:rsidP="007B446E">
      <w:pPr>
        <w:pStyle w:val="Caption"/>
      </w:pPr>
      <w:r w:rsidRPr="000218CD">
        <w:t xml:space="preserve">Table </w:t>
      </w:r>
      <w:fldSimple w:instr=" SEQ Table \* ARABIC ">
        <w:r w:rsidR="00930E84" w:rsidRPr="000218CD">
          <w:rPr>
            <w:noProof/>
          </w:rPr>
          <w:t>1</w:t>
        </w:r>
      </w:fldSimple>
      <w:r w:rsidRPr="000218CD">
        <w:t>: SED – Legal base relationship matrix</w:t>
      </w:r>
    </w:p>
    <w:p w14:paraId="4858E05B" w14:textId="77777777" w:rsidR="00E24F9F" w:rsidRPr="000218CD" w:rsidRDefault="00DB3CD9" w:rsidP="00DB3CD9">
      <w:pPr>
        <w:pStyle w:val="Heading1"/>
        <w:numPr>
          <w:ilvl w:val="0"/>
          <w:numId w:val="22"/>
        </w:numPr>
        <w:spacing w:after="240"/>
        <w:rPr>
          <w:rFonts w:cs="Calibri"/>
        </w:rPr>
      </w:pPr>
      <w:r w:rsidRPr="000218CD">
        <w:rPr>
          <w:rFonts w:cs="Calibri"/>
        </w:rPr>
        <w:br w:type="page"/>
      </w:r>
      <w:bookmarkStart w:id="29" w:name="_Toc521069076"/>
      <w:r w:rsidR="00E24F9F" w:rsidRPr="000218CD">
        <w:rPr>
          <w:rFonts w:cs="Calibri"/>
        </w:rPr>
        <w:lastRenderedPageBreak/>
        <w:t>Actors &amp; Roles</w:t>
      </w:r>
      <w:bookmarkEnd w:id="21"/>
      <w:bookmarkEnd w:id="22"/>
      <w:bookmarkEnd w:id="23"/>
      <w:bookmarkEnd w:id="24"/>
      <w:bookmarkEnd w:id="29"/>
    </w:p>
    <w:p w14:paraId="14A3CE37" w14:textId="68C0ACE1" w:rsidR="00D54656" w:rsidRPr="000218CD" w:rsidRDefault="00D54656" w:rsidP="00D54656">
      <w:pPr>
        <w:pStyle w:val="Text1"/>
        <w:rPr>
          <w:rFonts w:ascii="Verdana" w:hAnsi="Verdana" w:cs="Calibri"/>
          <w:sz w:val="22"/>
          <w:szCs w:val="22"/>
        </w:rPr>
      </w:pPr>
      <w:r w:rsidRPr="000218CD">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14:paraId="6B2ACE92" w14:textId="77777777" w:rsidR="00D54656" w:rsidRPr="000218CD" w:rsidRDefault="00D54656" w:rsidP="00D54656">
      <w:pPr>
        <w:pStyle w:val="Text1"/>
        <w:rPr>
          <w:rFonts w:ascii="Verdana" w:hAnsi="Verdana" w:cs="Calibri"/>
          <w:sz w:val="22"/>
          <w:szCs w:val="22"/>
        </w:rPr>
      </w:pPr>
      <w:r w:rsidRPr="000218CD">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6443B8E3" w14:textId="77777777" w:rsidR="00855A3D" w:rsidRPr="000218CD" w:rsidRDefault="00855A3D"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5876"/>
      </w:tblGrid>
      <w:tr w:rsidR="00ED5201" w:rsidRPr="000218CD" w14:paraId="59978E29" w14:textId="77777777" w:rsidTr="009F1565">
        <w:tc>
          <w:tcPr>
            <w:tcW w:w="3127" w:type="dxa"/>
            <w:shd w:val="clear" w:color="auto" w:fill="C6D9F1"/>
          </w:tcPr>
          <w:p w14:paraId="1518D46E" w14:textId="77777777" w:rsidR="00ED5201" w:rsidRPr="000218CD" w:rsidRDefault="00ED5201" w:rsidP="00DD6217">
            <w:pPr>
              <w:rPr>
                <w:rFonts w:cs="Calibri"/>
                <w:b/>
                <w:szCs w:val="20"/>
              </w:rPr>
            </w:pPr>
            <w:r w:rsidRPr="000218CD">
              <w:rPr>
                <w:rFonts w:cs="Calibri"/>
                <w:b/>
                <w:szCs w:val="20"/>
              </w:rPr>
              <w:t>Actor name</w:t>
            </w:r>
          </w:p>
        </w:tc>
        <w:tc>
          <w:tcPr>
            <w:tcW w:w="5876" w:type="dxa"/>
            <w:shd w:val="clear" w:color="auto" w:fill="C6D9F1"/>
          </w:tcPr>
          <w:p w14:paraId="749A2C04" w14:textId="77777777" w:rsidR="00ED5201" w:rsidRPr="000218CD" w:rsidRDefault="00ED5201" w:rsidP="00DD6217">
            <w:pPr>
              <w:rPr>
                <w:rFonts w:cs="Calibri"/>
                <w:b/>
                <w:szCs w:val="20"/>
              </w:rPr>
            </w:pPr>
            <w:r w:rsidRPr="000218CD">
              <w:rPr>
                <w:rFonts w:cs="Calibri"/>
                <w:b/>
                <w:szCs w:val="20"/>
              </w:rPr>
              <w:t>Description</w:t>
            </w:r>
          </w:p>
        </w:tc>
      </w:tr>
      <w:tr w:rsidR="00ED5201" w:rsidRPr="000218CD" w14:paraId="60FD7D7E" w14:textId="77777777" w:rsidTr="009F1565">
        <w:tc>
          <w:tcPr>
            <w:tcW w:w="3127" w:type="dxa"/>
            <w:shd w:val="clear" w:color="auto" w:fill="auto"/>
          </w:tcPr>
          <w:p w14:paraId="2635ACB6" w14:textId="77777777" w:rsidR="00ED5201" w:rsidRPr="000218CD" w:rsidRDefault="00ED5201" w:rsidP="00DD6217">
            <w:pPr>
              <w:rPr>
                <w:rFonts w:cs="Calibri"/>
                <w:b/>
                <w:i/>
                <w:szCs w:val="20"/>
              </w:rPr>
            </w:pPr>
            <w:r w:rsidRPr="000218CD">
              <w:rPr>
                <w:rFonts w:cs="Calibri"/>
                <w:b/>
                <w:i/>
                <w:szCs w:val="20"/>
              </w:rPr>
              <w:t>Case Owner</w:t>
            </w:r>
          </w:p>
        </w:tc>
        <w:tc>
          <w:tcPr>
            <w:tcW w:w="5876" w:type="dxa"/>
            <w:shd w:val="clear" w:color="auto" w:fill="auto"/>
          </w:tcPr>
          <w:p w14:paraId="742F9895" w14:textId="39E77522" w:rsidR="00ED5201" w:rsidRPr="000218CD" w:rsidRDefault="00A97284" w:rsidP="004917A3">
            <w:pPr>
              <w:spacing w:after="240"/>
              <w:rPr>
                <w:rFonts w:cs="Calibri"/>
                <w:szCs w:val="20"/>
              </w:rPr>
            </w:pPr>
            <w:r w:rsidRPr="000218CD">
              <w:rPr>
                <w:rFonts w:cs="Calibri"/>
                <w:szCs w:val="20"/>
              </w:rPr>
              <w:t>T</w:t>
            </w:r>
            <w:r w:rsidR="00ED5201" w:rsidRPr="000218CD">
              <w:rPr>
                <w:rFonts w:cs="Calibri"/>
                <w:szCs w:val="20"/>
              </w:rPr>
              <w:t xml:space="preserve">he Case Owner is </w:t>
            </w:r>
            <w:r w:rsidR="00931F51" w:rsidRPr="000218CD">
              <w:rPr>
                <w:rFonts w:cs="Calibri"/>
                <w:szCs w:val="20"/>
              </w:rPr>
              <w:t xml:space="preserve">the </w:t>
            </w:r>
            <w:r w:rsidR="004917A3" w:rsidRPr="000218CD">
              <w:rPr>
                <w:rFonts w:cs="Calibri"/>
                <w:szCs w:val="20"/>
              </w:rPr>
              <w:t xml:space="preserve">applicant party </w:t>
            </w:r>
            <w:r w:rsidR="00931F51" w:rsidRPr="000218CD">
              <w:rPr>
                <w:rFonts w:cs="Calibri"/>
                <w:szCs w:val="20"/>
              </w:rPr>
              <w:t xml:space="preserve">in one member state which asks </w:t>
            </w:r>
            <w:r w:rsidR="004917A3" w:rsidRPr="000218CD">
              <w:rPr>
                <w:rFonts w:cs="Calibri"/>
                <w:szCs w:val="20"/>
              </w:rPr>
              <w:t>the requested party</w:t>
            </w:r>
            <w:r w:rsidR="00931F51" w:rsidRPr="000218CD">
              <w:rPr>
                <w:rFonts w:cs="Calibri"/>
                <w:szCs w:val="20"/>
              </w:rPr>
              <w:t xml:space="preserve"> in another member state to recover a debt on his behalf, or to take precautionary measures to protect the claim. </w:t>
            </w:r>
          </w:p>
        </w:tc>
      </w:tr>
      <w:tr w:rsidR="00ED5201" w:rsidRPr="000218CD" w14:paraId="5812C301" w14:textId="77777777" w:rsidTr="009F1565">
        <w:tc>
          <w:tcPr>
            <w:tcW w:w="3127" w:type="dxa"/>
            <w:shd w:val="clear" w:color="auto" w:fill="auto"/>
          </w:tcPr>
          <w:p w14:paraId="77C4443B" w14:textId="77777777" w:rsidR="00ED5201" w:rsidRPr="000218CD" w:rsidRDefault="00ED5201" w:rsidP="00DD6217">
            <w:pPr>
              <w:rPr>
                <w:rFonts w:cs="Calibri"/>
                <w:b/>
                <w:i/>
                <w:szCs w:val="20"/>
              </w:rPr>
            </w:pPr>
            <w:r w:rsidRPr="000218CD">
              <w:rPr>
                <w:rFonts w:cs="Calibri"/>
                <w:b/>
                <w:i/>
                <w:szCs w:val="20"/>
              </w:rPr>
              <w:t>Counterparty</w:t>
            </w:r>
          </w:p>
        </w:tc>
        <w:tc>
          <w:tcPr>
            <w:tcW w:w="5876" w:type="dxa"/>
            <w:shd w:val="clear" w:color="auto" w:fill="auto"/>
          </w:tcPr>
          <w:p w14:paraId="3F7A7622" w14:textId="7F856639" w:rsidR="00ED5201" w:rsidRPr="000218CD" w:rsidRDefault="00A97284" w:rsidP="008B2C08">
            <w:pPr>
              <w:rPr>
                <w:rFonts w:cs="Calibri"/>
                <w:szCs w:val="20"/>
              </w:rPr>
            </w:pPr>
            <w:r w:rsidRPr="000218CD">
              <w:rPr>
                <w:rFonts w:cs="Calibri"/>
                <w:szCs w:val="20"/>
              </w:rPr>
              <w:t>T</w:t>
            </w:r>
            <w:r w:rsidR="00ED5201" w:rsidRPr="000218CD">
              <w:rPr>
                <w:rFonts w:cs="Calibri"/>
                <w:szCs w:val="20"/>
              </w:rPr>
              <w:t xml:space="preserve">he Counterparty is the </w:t>
            </w:r>
            <w:r w:rsidR="008B2C08" w:rsidRPr="000218CD">
              <w:rPr>
                <w:rFonts w:cs="Calibri"/>
                <w:szCs w:val="20"/>
              </w:rPr>
              <w:t>requested party</w:t>
            </w:r>
            <w:r w:rsidR="00ED5201" w:rsidRPr="000218CD">
              <w:rPr>
                <w:rFonts w:cs="Calibri"/>
                <w:szCs w:val="20"/>
              </w:rPr>
              <w:t xml:space="preserve"> in the other Member State (where</w:t>
            </w:r>
            <w:r w:rsidR="004827AC" w:rsidRPr="000218CD">
              <w:rPr>
                <w:rFonts w:cs="Calibri"/>
                <w:szCs w:val="20"/>
              </w:rPr>
              <w:t xml:space="preserve"> the</w:t>
            </w:r>
            <w:r w:rsidR="00ED5201" w:rsidRPr="000218CD">
              <w:rPr>
                <w:rFonts w:cs="Calibri"/>
                <w:szCs w:val="20"/>
              </w:rPr>
              <w:t xml:space="preserve"> person concerned resides</w:t>
            </w:r>
            <w:r w:rsidR="00226810" w:rsidRPr="000218CD">
              <w:rPr>
                <w:rFonts w:cs="Calibri"/>
                <w:szCs w:val="20"/>
              </w:rPr>
              <w:t xml:space="preserve"> or has assets</w:t>
            </w:r>
            <w:r w:rsidR="00ED5201" w:rsidRPr="000218CD">
              <w:rPr>
                <w:rFonts w:cs="Calibri"/>
                <w:szCs w:val="20"/>
              </w:rPr>
              <w:t xml:space="preserve">) that handles the request to </w:t>
            </w:r>
            <w:r w:rsidR="00931F51" w:rsidRPr="000218CD">
              <w:rPr>
                <w:rFonts w:cs="Calibri"/>
                <w:szCs w:val="20"/>
              </w:rPr>
              <w:t>recover a debt</w:t>
            </w:r>
            <w:r w:rsidR="00F74A0A" w:rsidRPr="000218CD">
              <w:rPr>
                <w:rFonts w:cs="Calibri"/>
                <w:szCs w:val="20"/>
              </w:rPr>
              <w:t xml:space="preserve">, or the request to </w:t>
            </w:r>
            <w:r w:rsidR="00DF521E" w:rsidRPr="000218CD">
              <w:rPr>
                <w:rFonts w:cs="Calibri"/>
                <w:szCs w:val="20"/>
              </w:rPr>
              <w:t>take precautionary measures</w:t>
            </w:r>
            <w:r w:rsidR="00931F51" w:rsidRPr="000218CD">
              <w:rPr>
                <w:rFonts w:cs="Calibri"/>
                <w:szCs w:val="20"/>
              </w:rPr>
              <w:t xml:space="preserve">. </w:t>
            </w:r>
          </w:p>
        </w:tc>
      </w:tr>
    </w:tbl>
    <w:p w14:paraId="36BECB7F" w14:textId="77777777" w:rsidR="009F1565" w:rsidRPr="000218CD" w:rsidRDefault="009F1565" w:rsidP="009F1565">
      <w:pPr>
        <w:pStyle w:val="Caption"/>
      </w:pPr>
      <w:r w:rsidRPr="000218CD">
        <w:t xml:space="preserve">Table </w:t>
      </w:r>
      <w:fldSimple w:instr=" SEQ Table \* ARABIC ">
        <w:r w:rsidR="00930E84" w:rsidRPr="000218CD">
          <w:rPr>
            <w:noProof/>
          </w:rPr>
          <w:t>2</w:t>
        </w:r>
      </w:fldSimple>
      <w:r w:rsidRPr="000218CD">
        <w:t>: Actors &amp; Roles</w:t>
      </w:r>
    </w:p>
    <w:p w14:paraId="417FECC2" w14:textId="77777777" w:rsidR="00ED5201" w:rsidRPr="000218CD" w:rsidRDefault="00ED5201" w:rsidP="00D54656">
      <w:pPr>
        <w:pStyle w:val="Text1"/>
        <w:rPr>
          <w:rFonts w:ascii="Verdana" w:hAnsi="Verdana" w:cs="Calibri"/>
          <w:sz w:val="22"/>
          <w:szCs w:val="22"/>
        </w:rPr>
      </w:pPr>
    </w:p>
    <w:p w14:paraId="63AAAED5" w14:textId="77777777" w:rsidR="00E24F9F" w:rsidRPr="000218CD" w:rsidRDefault="00E24F9F" w:rsidP="00D54656">
      <w:pPr>
        <w:pStyle w:val="Heading1"/>
        <w:numPr>
          <w:ilvl w:val="0"/>
          <w:numId w:val="22"/>
        </w:numPr>
        <w:spacing w:after="240"/>
        <w:rPr>
          <w:rFonts w:cs="Calibri"/>
        </w:rPr>
      </w:pPr>
      <w:r w:rsidRPr="000218CD">
        <w:rPr>
          <w:rFonts w:cs="Calibri"/>
        </w:rPr>
        <w:br w:type="page"/>
      </w:r>
      <w:bookmarkStart w:id="30" w:name="_Toc367366381"/>
      <w:bookmarkStart w:id="31" w:name="_Toc368569931"/>
      <w:bookmarkStart w:id="32" w:name="_Toc371682142"/>
      <w:bookmarkStart w:id="33" w:name="_Toc381002674"/>
      <w:bookmarkStart w:id="34" w:name="_Toc521069077"/>
      <w:r w:rsidRPr="000218CD">
        <w:rPr>
          <w:rFonts w:cs="Calibri"/>
        </w:rPr>
        <w:lastRenderedPageBreak/>
        <w:t>Use Case</w:t>
      </w:r>
      <w:bookmarkEnd w:id="30"/>
      <w:bookmarkEnd w:id="31"/>
      <w:bookmarkEnd w:id="32"/>
      <w:bookmarkEnd w:id="33"/>
      <w:bookmarkEnd w:id="34"/>
      <w:r w:rsidRPr="000218CD">
        <w:rPr>
          <w:rFonts w:cs="Calibri"/>
        </w:rPr>
        <w:t xml:space="preserve"> </w:t>
      </w:r>
    </w:p>
    <w:p w14:paraId="260211D9" w14:textId="77777777" w:rsidR="00E24F9F" w:rsidRPr="000218CD" w:rsidRDefault="00E24F9F" w:rsidP="006D3A34">
      <w:pPr>
        <w:pStyle w:val="Heading2"/>
        <w:numPr>
          <w:ilvl w:val="1"/>
          <w:numId w:val="22"/>
        </w:numPr>
        <w:spacing w:before="60" w:after="200"/>
      </w:pPr>
      <w:bookmarkStart w:id="35" w:name="_Toc367366382"/>
      <w:bookmarkStart w:id="36" w:name="_Toc368569932"/>
      <w:bookmarkStart w:id="37" w:name="_Toc371682143"/>
      <w:bookmarkStart w:id="38" w:name="_Toc381002675"/>
      <w:bookmarkStart w:id="39" w:name="_Toc521069078"/>
      <w:r w:rsidRPr="000218CD">
        <w:t>RUP Table Representation</w:t>
      </w:r>
      <w:bookmarkEnd w:id="35"/>
      <w:bookmarkEnd w:id="36"/>
      <w:bookmarkEnd w:id="37"/>
      <w:bookmarkEnd w:id="38"/>
      <w:bookmarkEnd w:id="39"/>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393"/>
        <w:gridCol w:w="1890"/>
        <w:gridCol w:w="2394"/>
        <w:gridCol w:w="2826"/>
      </w:tblGrid>
      <w:tr w:rsidR="00ED5201" w:rsidRPr="000218CD" w14:paraId="33A980EE" w14:textId="77777777" w:rsidTr="0086291B">
        <w:tc>
          <w:tcPr>
            <w:tcW w:w="2235" w:type="dxa"/>
            <w:shd w:val="clear" w:color="auto" w:fill="EEECE1" w:themeFill="background2"/>
          </w:tcPr>
          <w:p w14:paraId="38737DF6" w14:textId="77777777" w:rsidR="00ED5201" w:rsidRPr="000218CD" w:rsidRDefault="00ED5201" w:rsidP="00DD6217">
            <w:pPr>
              <w:jc w:val="right"/>
              <w:rPr>
                <w:rFonts w:cs="Calibri"/>
                <w:b/>
                <w:szCs w:val="20"/>
              </w:rPr>
            </w:pPr>
            <w:r w:rsidRPr="000218CD">
              <w:rPr>
                <w:rFonts w:cs="Calibri"/>
                <w:b/>
                <w:szCs w:val="20"/>
              </w:rPr>
              <w:t>Use Case ID:</w:t>
            </w:r>
          </w:p>
        </w:tc>
        <w:tc>
          <w:tcPr>
            <w:tcW w:w="7503" w:type="dxa"/>
            <w:gridSpan w:val="4"/>
            <w:shd w:val="clear" w:color="auto" w:fill="EEECE1" w:themeFill="background2"/>
          </w:tcPr>
          <w:p w14:paraId="41B40ED3" w14:textId="77777777" w:rsidR="00ED5201" w:rsidRPr="000218CD" w:rsidRDefault="00ED5201" w:rsidP="00DD6217">
            <w:pPr>
              <w:pStyle w:val="Hints"/>
              <w:rPr>
                <w:rFonts w:ascii="Verdana" w:hAnsi="Verdana" w:cs="Calibri"/>
                <w:b/>
                <w:color w:val="000000"/>
                <w:lang w:val="en-GB"/>
              </w:rPr>
            </w:pPr>
            <w:r w:rsidRPr="000218CD">
              <w:rPr>
                <w:rFonts w:ascii="Verdana" w:hAnsi="Verdana" w:cs="Calibri"/>
                <w:b/>
                <w:color w:val="000000"/>
                <w:lang w:val="en-GB"/>
              </w:rPr>
              <w:t>R_BUC_0</w:t>
            </w:r>
            <w:r w:rsidR="00805926" w:rsidRPr="000218CD">
              <w:rPr>
                <w:rFonts w:ascii="Verdana" w:hAnsi="Verdana" w:cs="Calibri"/>
                <w:b/>
                <w:color w:val="000000"/>
                <w:lang w:val="en-GB"/>
              </w:rPr>
              <w:t>7</w:t>
            </w:r>
          </w:p>
        </w:tc>
      </w:tr>
      <w:tr w:rsidR="00ED5201" w:rsidRPr="000218CD" w14:paraId="54B4BF5C" w14:textId="77777777" w:rsidTr="0086291B">
        <w:tc>
          <w:tcPr>
            <w:tcW w:w="2235" w:type="dxa"/>
            <w:shd w:val="clear" w:color="auto" w:fill="EEECE1" w:themeFill="background2"/>
          </w:tcPr>
          <w:p w14:paraId="08C400DB" w14:textId="77777777" w:rsidR="00ED5201" w:rsidRPr="000218CD" w:rsidRDefault="00ED5201" w:rsidP="00DD6217">
            <w:pPr>
              <w:jc w:val="right"/>
              <w:rPr>
                <w:rFonts w:cs="Calibri"/>
                <w:b/>
                <w:szCs w:val="20"/>
              </w:rPr>
            </w:pPr>
            <w:r w:rsidRPr="000218CD">
              <w:rPr>
                <w:rFonts w:cs="Calibri"/>
                <w:b/>
                <w:szCs w:val="20"/>
              </w:rPr>
              <w:t>Use Case Name:</w:t>
            </w:r>
          </w:p>
        </w:tc>
        <w:tc>
          <w:tcPr>
            <w:tcW w:w="7503" w:type="dxa"/>
            <w:gridSpan w:val="4"/>
            <w:shd w:val="clear" w:color="auto" w:fill="EEECE1" w:themeFill="background2"/>
          </w:tcPr>
          <w:p w14:paraId="62619597" w14:textId="3BAFA6D9" w:rsidR="00ED5201" w:rsidRPr="000218CD" w:rsidRDefault="00805926" w:rsidP="00DD6217">
            <w:pPr>
              <w:pStyle w:val="Hints"/>
              <w:rPr>
                <w:rFonts w:ascii="Verdana" w:hAnsi="Verdana" w:cs="Calibri"/>
                <w:color w:val="000000"/>
                <w:lang w:val="en-GB"/>
              </w:rPr>
            </w:pPr>
            <w:r w:rsidRPr="000218CD">
              <w:rPr>
                <w:rFonts w:ascii="Verdana" w:hAnsi="Verdana" w:cs="Calibri"/>
                <w:color w:val="000000"/>
                <w:lang w:val="en-GB"/>
              </w:rPr>
              <w:t xml:space="preserve">Request for recovery </w:t>
            </w:r>
          </w:p>
        </w:tc>
      </w:tr>
      <w:tr w:rsidR="00ED5201" w:rsidRPr="000218CD" w14:paraId="0E073843" w14:textId="77777777" w:rsidTr="0086291B">
        <w:tc>
          <w:tcPr>
            <w:tcW w:w="2235" w:type="dxa"/>
            <w:shd w:val="clear" w:color="auto" w:fill="EEECE1" w:themeFill="background2"/>
          </w:tcPr>
          <w:p w14:paraId="351E0FC7" w14:textId="77777777" w:rsidR="00ED5201" w:rsidRPr="000218CD" w:rsidRDefault="00ED5201" w:rsidP="00DD6217">
            <w:pPr>
              <w:jc w:val="right"/>
              <w:rPr>
                <w:rFonts w:cs="Calibri"/>
                <w:b/>
                <w:szCs w:val="20"/>
              </w:rPr>
            </w:pPr>
            <w:r w:rsidRPr="000218CD">
              <w:rPr>
                <w:rFonts w:cs="Calibri"/>
                <w:b/>
                <w:szCs w:val="20"/>
              </w:rPr>
              <w:t>Created By:</w:t>
            </w:r>
          </w:p>
        </w:tc>
        <w:tc>
          <w:tcPr>
            <w:tcW w:w="2283" w:type="dxa"/>
            <w:gridSpan w:val="2"/>
            <w:shd w:val="clear" w:color="auto" w:fill="EEECE1" w:themeFill="background2"/>
          </w:tcPr>
          <w:p w14:paraId="5D501996" w14:textId="77777777" w:rsidR="00ED5201" w:rsidRPr="000218CD" w:rsidRDefault="006B1E44" w:rsidP="00DD6217">
            <w:pPr>
              <w:rPr>
                <w:rFonts w:cs="Calibri"/>
                <w:szCs w:val="20"/>
              </w:rPr>
            </w:pPr>
            <w:r w:rsidRPr="000218CD">
              <w:rPr>
                <w:rFonts w:cs="Calibri"/>
                <w:szCs w:val="20"/>
              </w:rPr>
              <w:t xml:space="preserve">Eric </w:t>
            </w:r>
            <w:proofErr w:type="spellStart"/>
            <w:r w:rsidRPr="000218CD">
              <w:rPr>
                <w:rFonts w:cs="Calibri"/>
                <w:szCs w:val="20"/>
              </w:rPr>
              <w:t>Briffoz</w:t>
            </w:r>
            <w:proofErr w:type="spellEnd"/>
            <w:r w:rsidRPr="000218CD">
              <w:rPr>
                <w:rFonts w:cs="Calibri"/>
                <w:szCs w:val="20"/>
              </w:rPr>
              <w:t xml:space="preserve"> </w:t>
            </w:r>
          </w:p>
        </w:tc>
        <w:tc>
          <w:tcPr>
            <w:tcW w:w="2394" w:type="dxa"/>
            <w:shd w:val="clear" w:color="auto" w:fill="EEECE1" w:themeFill="background2"/>
          </w:tcPr>
          <w:p w14:paraId="64F27697" w14:textId="77777777" w:rsidR="00ED5201" w:rsidRPr="000218CD" w:rsidRDefault="00ED5201" w:rsidP="00DD6217">
            <w:pPr>
              <w:jc w:val="right"/>
              <w:rPr>
                <w:rFonts w:cs="Calibri"/>
                <w:b/>
                <w:szCs w:val="20"/>
              </w:rPr>
            </w:pPr>
            <w:r w:rsidRPr="000218CD">
              <w:rPr>
                <w:rFonts w:cs="Calibri"/>
                <w:b/>
                <w:szCs w:val="20"/>
              </w:rPr>
              <w:t>Last Updated By:</w:t>
            </w:r>
          </w:p>
        </w:tc>
        <w:tc>
          <w:tcPr>
            <w:tcW w:w="2826" w:type="dxa"/>
            <w:shd w:val="clear" w:color="auto" w:fill="EEECE1" w:themeFill="background2"/>
          </w:tcPr>
          <w:p w14:paraId="44BC7CA9" w14:textId="4581F28E" w:rsidR="00ED5201" w:rsidRPr="000218CD" w:rsidRDefault="00E25B57" w:rsidP="00DD6217">
            <w:pPr>
              <w:rPr>
                <w:rFonts w:cs="Calibri"/>
                <w:szCs w:val="20"/>
              </w:rPr>
            </w:pPr>
            <w:r w:rsidRPr="000218CD">
              <w:rPr>
                <w:rFonts w:cs="Calibri"/>
                <w:szCs w:val="20"/>
              </w:rPr>
              <w:t xml:space="preserve">Heidi </w:t>
            </w:r>
            <w:proofErr w:type="spellStart"/>
            <w:r w:rsidRPr="000218CD">
              <w:rPr>
                <w:rFonts w:cs="Calibri"/>
                <w:szCs w:val="20"/>
              </w:rPr>
              <w:t>Warson</w:t>
            </w:r>
            <w:proofErr w:type="spellEnd"/>
          </w:p>
        </w:tc>
      </w:tr>
      <w:tr w:rsidR="00ED5201" w:rsidRPr="000218CD" w14:paraId="1DAD7BA4" w14:textId="77777777" w:rsidTr="0086291B">
        <w:tc>
          <w:tcPr>
            <w:tcW w:w="2235" w:type="dxa"/>
            <w:shd w:val="clear" w:color="auto" w:fill="EEECE1" w:themeFill="background2"/>
          </w:tcPr>
          <w:p w14:paraId="46062626" w14:textId="77777777" w:rsidR="00ED5201" w:rsidRPr="000218CD" w:rsidRDefault="00ED5201" w:rsidP="00DD6217">
            <w:pPr>
              <w:jc w:val="right"/>
              <w:rPr>
                <w:rFonts w:cs="Calibri"/>
                <w:b/>
                <w:szCs w:val="20"/>
              </w:rPr>
            </w:pPr>
            <w:r w:rsidRPr="000218CD">
              <w:rPr>
                <w:rFonts w:cs="Calibri"/>
                <w:b/>
                <w:szCs w:val="20"/>
              </w:rPr>
              <w:t>Date Created:</w:t>
            </w:r>
          </w:p>
        </w:tc>
        <w:tc>
          <w:tcPr>
            <w:tcW w:w="2283" w:type="dxa"/>
            <w:gridSpan w:val="2"/>
            <w:shd w:val="clear" w:color="auto" w:fill="EEECE1" w:themeFill="background2"/>
          </w:tcPr>
          <w:p w14:paraId="74F26867" w14:textId="77777777" w:rsidR="00ED5201" w:rsidRPr="000218CD" w:rsidRDefault="00BB483F" w:rsidP="006908B0">
            <w:pPr>
              <w:rPr>
                <w:rFonts w:cs="Calibri"/>
                <w:szCs w:val="20"/>
              </w:rPr>
            </w:pPr>
            <w:r w:rsidRPr="000218CD">
              <w:rPr>
                <w:rFonts w:cs="Calibri"/>
                <w:szCs w:val="20"/>
              </w:rPr>
              <w:t>03</w:t>
            </w:r>
            <w:r w:rsidR="00ED5201" w:rsidRPr="000218CD">
              <w:rPr>
                <w:rFonts w:cs="Calibri"/>
                <w:szCs w:val="20"/>
              </w:rPr>
              <w:t>/</w:t>
            </w:r>
            <w:r w:rsidRPr="000218CD">
              <w:rPr>
                <w:rFonts w:cs="Calibri"/>
                <w:szCs w:val="20"/>
              </w:rPr>
              <w:t>10</w:t>
            </w:r>
            <w:r w:rsidR="00ED5201" w:rsidRPr="000218CD">
              <w:rPr>
                <w:rFonts w:cs="Calibri"/>
                <w:szCs w:val="20"/>
              </w:rPr>
              <w:t>/2014</w:t>
            </w:r>
          </w:p>
        </w:tc>
        <w:tc>
          <w:tcPr>
            <w:tcW w:w="2394" w:type="dxa"/>
            <w:shd w:val="clear" w:color="auto" w:fill="EEECE1" w:themeFill="background2"/>
          </w:tcPr>
          <w:p w14:paraId="129C2724" w14:textId="77777777" w:rsidR="00ED5201" w:rsidRPr="000218CD" w:rsidRDefault="00ED5201" w:rsidP="00DD6217">
            <w:pPr>
              <w:jc w:val="right"/>
              <w:rPr>
                <w:rFonts w:cs="Calibri"/>
                <w:b/>
                <w:szCs w:val="20"/>
              </w:rPr>
            </w:pPr>
            <w:r w:rsidRPr="000218CD">
              <w:rPr>
                <w:rFonts w:cs="Calibri"/>
                <w:b/>
                <w:szCs w:val="20"/>
              </w:rPr>
              <w:t>Last Revision Date:</w:t>
            </w:r>
          </w:p>
        </w:tc>
        <w:tc>
          <w:tcPr>
            <w:tcW w:w="2826" w:type="dxa"/>
            <w:shd w:val="clear" w:color="auto" w:fill="EEECE1" w:themeFill="background2"/>
          </w:tcPr>
          <w:p w14:paraId="0B963CF7" w14:textId="34D75E5B" w:rsidR="00ED5201" w:rsidRPr="000218CD" w:rsidRDefault="007E5CE4" w:rsidP="007E5CE4">
            <w:pPr>
              <w:rPr>
                <w:rFonts w:cs="Calibri"/>
                <w:szCs w:val="20"/>
              </w:rPr>
            </w:pPr>
            <w:r>
              <w:rPr>
                <w:rFonts w:cs="Calibri"/>
                <w:szCs w:val="20"/>
              </w:rPr>
              <w:t>13</w:t>
            </w:r>
            <w:r w:rsidR="00B974D4" w:rsidRPr="000218CD">
              <w:rPr>
                <w:rFonts w:cs="Calibri"/>
                <w:szCs w:val="20"/>
              </w:rPr>
              <w:t>/</w:t>
            </w:r>
            <w:r>
              <w:rPr>
                <w:rFonts w:cs="Calibri"/>
                <w:szCs w:val="20"/>
              </w:rPr>
              <w:t>11</w:t>
            </w:r>
            <w:r w:rsidR="00B974D4" w:rsidRPr="000218CD">
              <w:rPr>
                <w:rFonts w:cs="Calibri"/>
                <w:szCs w:val="20"/>
              </w:rPr>
              <w:t>/2017</w:t>
            </w:r>
          </w:p>
        </w:tc>
      </w:tr>
      <w:tr w:rsidR="00ED5201" w:rsidRPr="000218CD" w14:paraId="0671C7B4" w14:textId="77777777" w:rsidTr="00DD6217">
        <w:tc>
          <w:tcPr>
            <w:tcW w:w="2628" w:type="dxa"/>
            <w:gridSpan w:val="2"/>
          </w:tcPr>
          <w:p w14:paraId="236D06FD" w14:textId="77777777" w:rsidR="00ED5201" w:rsidRPr="000218CD" w:rsidRDefault="00ED5201" w:rsidP="00DD6217">
            <w:pPr>
              <w:jc w:val="right"/>
              <w:rPr>
                <w:rFonts w:cs="Calibri"/>
                <w:b/>
                <w:szCs w:val="20"/>
              </w:rPr>
            </w:pPr>
            <w:r w:rsidRPr="000218CD">
              <w:rPr>
                <w:rFonts w:cs="Calibri"/>
                <w:b/>
                <w:szCs w:val="20"/>
              </w:rPr>
              <w:t>Actors:</w:t>
            </w:r>
          </w:p>
        </w:tc>
        <w:tc>
          <w:tcPr>
            <w:tcW w:w="7110" w:type="dxa"/>
            <w:gridSpan w:val="3"/>
          </w:tcPr>
          <w:p w14:paraId="28B1EB88" w14:textId="77777777" w:rsidR="00ED5201" w:rsidRPr="000218CD" w:rsidRDefault="00ED5201" w:rsidP="00DD6217">
            <w:pPr>
              <w:pStyle w:val="Hints"/>
              <w:rPr>
                <w:rFonts w:ascii="Verdana" w:hAnsi="Verdana" w:cs="Calibri"/>
                <w:color w:val="000000"/>
                <w:lang w:val="en-GB"/>
              </w:rPr>
            </w:pPr>
            <w:r w:rsidRPr="000218CD">
              <w:rPr>
                <w:rFonts w:ascii="Verdana" w:hAnsi="Verdana" w:cs="Calibri"/>
                <w:color w:val="000000"/>
                <w:lang w:val="en-GB"/>
              </w:rPr>
              <w:t>Case Owner</w:t>
            </w:r>
          </w:p>
          <w:p w14:paraId="4CA58F28" w14:textId="77777777" w:rsidR="00ED5201" w:rsidRPr="000218CD" w:rsidRDefault="00ED5201" w:rsidP="00DD6217">
            <w:pPr>
              <w:pStyle w:val="Hints"/>
              <w:rPr>
                <w:rFonts w:ascii="Verdana" w:hAnsi="Verdana" w:cs="Calibri"/>
                <w:color w:val="000000"/>
                <w:lang w:val="en-GB"/>
              </w:rPr>
            </w:pPr>
            <w:r w:rsidRPr="000218CD">
              <w:rPr>
                <w:rFonts w:ascii="Verdana" w:hAnsi="Verdana" w:cs="Calibri"/>
                <w:color w:val="000000"/>
                <w:lang w:val="en-GB"/>
              </w:rPr>
              <w:t>Counterparty</w:t>
            </w:r>
          </w:p>
        </w:tc>
      </w:tr>
      <w:tr w:rsidR="00ED5201" w:rsidRPr="000218CD" w14:paraId="078813F8" w14:textId="77777777" w:rsidTr="00DD6217">
        <w:tc>
          <w:tcPr>
            <w:tcW w:w="2628" w:type="dxa"/>
            <w:gridSpan w:val="2"/>
          </w:tcPr>
          <w:p w14:paraId="5606F385" w14:textId="77777777" w:rsidR="00ED5201" w:rsidRPr="000218CD" w:rsidRDefault="00ED5201" w:rsidP="00DD6217">
            <w:pPr>
              <w:jc w:val="right"/>
              <w:rPr>
                <w:rFonts w:cs="Calibri"/>
                <w:b/>
                <w:szCs w:val="20"/>
              </w:rPr>
            </w:pPr>
            <w:r w:rsidRPr="000218CD">
              <w:rPr>
                <w:rFonts w:cs="Calibri"/>
                <w:b/>
                <w:szCs w:val="20"/>
              </w:rPr>
              <w:t>Description:</w:t>
            </w:r>
          </w:p>
        </w:tc>
        <w:tc>
          <w:tcPr>
            <w:tcW w:w="7110" w:type="dxa"/>
            <w:gridSpan w:val="3"/>
          </w:tcPr>
          <w:p w14:paraId="4EFA1285" w14:textId="1EC3A5D6" w:rsidR="00CE249F" w:rsidRPr="000218CD" w:rsidRDefault="003773F1" w:rsidP="002D0109">
            <w:pPr>
              <w:pStyle w:val="ListBullet4"/>
              <w:numPr>
                <w:ilvl w:val="0"/>
                <w:numId w:val="0"/>
              </w:numPr>
              <w:rPr>
                <w:rFonts w:cs="Calibri"/>
                <w:szCs w:val="20"/>
              </w:rPr>
            </w:pPr>
            <w:r w:rsidRPr="000218CD">
              <w:rPr>
                <w:rFonts w:cs="Calibri"/>
                <w:szCs w:val="20"/>
              </w:rPr>
              <w:t>This business Use Case occurs i</w:t>
            </w:r>
            <w:r w:rsidR="00282C0A" w:rsidRPr="000218CD">
              <w:rPr>
                <w:rFonts w:cs="Calibri"/>
                <w:szCs w:val="20"/>
              </w:rPr>
              <w:t xml:space="preserve">n </w:t>
            </w:r>
            <w:r w:rsidR="008275E4" w:rsidRPr="000218CD">
              <w:rPr>
                <w:rFonts w:cs="Calibri"/>
                <w:szCs w:val="20"/>
              </w:rPr>
              <w:t xml:space="preserve">a situation where </w:t>
            </w:r>
            <w:r w:rsidR="00DA3ACE" w:rsidRPr="000218CD">
              <w:rPr>
                <w:rFonts w:cs="Calibri"/>
                <w:szCs w:val="20"/>
              </w:rPr>
              <w:t>an institution in a member state wants to ask another institution to recover a debt on its behalf</w:t>
            </w:r>
            <w:r w:rsidR="00671DAA" w:rsidRPr="000218CD">
              <w:rPr>
                <w:rFonts w:cs="Calibri"/>
                <w:szCs w:val="20"/>
              </w:rPr>
              <w:t>, or to take precautionar</w:t>
            </w:r>
            <w:r w:rsidRPr="000218CD">
              <w:rPr>
                <w:rFonts w:cs="Calibri"/>
                <w:szCs w:val="20"/>
              </w:rPr>
              <w:t xml:space="preserve">y measures to protect the claim. </w:t>
            </w:r>
          </w:p>
          <w:p w14:paraId="6AA5572C" w14:textId="77777777" w:rsidR="00CE249F" w:rsidRPr="000218CD" w:rsidRDefault="00274B9A" w:rsidP="002D0109">
            <w:pPr>
              <w:pStyle w:val="ListBullet4"/>
              <w:numPr>
                <w:ilvl w:val="0"/>
                <w:numId w:val="0"/>
              </w:numPr>
              <w:rPr>
                <w:rFonts w:cs="Calibri"/>
                <w:szCs w:val="20"/>
              </w:rPr>
            </w:pPr>
            <w:r w:rsidRPr="000218CD">
              <w:rPr>
                <w:rFonts w:cs="Calibri"/>
                <w:szCs w:val="20"/>
              </w:rPr>
              <w:t>- Optionally, the Case O</w:t>
            </w:r>
            <w:r w:rsidR="00442025" w:rsidRPr="000218CD">
              <w:rPr>
                <w:rFonts w:cs="Calibri"/>
                <w:szCs w:val="20"/>
              </w:rPr>
              <w:t xml:space="preserve">wner may decide to withdraw or to reduce the debt to recover. </w:t>
            </w:r>
          </w:p>
          <w:p w14:paraId="640E3189" w14:textId="77777777" w:rsidR="001C052C" w:rsidRPr="000218CD" w:rsidRDefault="00442025" w:rsidP="002D0109">
            <w:pPr>
              <w:pStyle w:val="ListBullet4"/>
              <w:numPr>
                <w:ilvl w:val="0"/>
                <w:numId w:val="0"/>
              </w:numPr>
              <w:rPr>
                <w:rFonts w:cs="Calibri"/>
                <w:szCs w:val="20"/>
              </w:rPr>
            </w:pPr>
            <w:r w:rsidRPr="000218CD">
              <w:rPr>
                <w:rFonts w:cs="Calibri"/>
                <w:szCs w:val="20"/>
              </w:rPr>
              <w:t xml:space="preserve">- Optionally, the debtor may dispute </w:t>
            </w:r>
            <w:r w:rsidR="00110D94" w:rsidRPr="000218CD">
              <w:rPr>
                <w:rFonts w:cs="Calibri"/>
                <w:szCs w:val="20"/>
              </w:rPr>
              <w:t xml:space="preserve">(contestation) </w:t>
            </w:r>
            <w:r w:rsidRPr="000218CD">
              <w:rPr>
                <w:rFonts w:cs="Calibri"/>
                <w:szCs w:val="20"/>
              </w:rPr>
              <w:t>the claim either to the Case Owner, or to the Counterparty.</w:t>
            </w:r>
          </w:p>
          <w:p w14:paraId="0F8F4CF5" w14:textId="77777777" w:rsidR="002D0109" w:rsidRPr="000218CD" w:rsidRDefault="001C052C" w:rsidP="0071611C">
            <w:pPr>
              <w:pStyle w:val="ListBullet4"/>
              <w:numPr>
                <w:ilvl w:val="0"/>
                <w:numId w:val="0"/>
              </w:numPr>
              <w:rPr>
                <w:rFonts w:cs="Calibri"/>
                <w:strike/>
                <w:szCs w:val="20"/>
              </w:rPr>
            </w:pPr>
            <w:r w:rsidRPr="000218CD">
              <w:rPr>
                <w:rFonts w:cs="Calibri"/>
                <w:szCs w:val="20"/>
              </w:rPr>
              <w:t>- Optionally, the requested institutio</w:t>
            </w:r>
            <w:r w:rsidR="0071611C" w:rsidRPr="000218CD">
              <w:rPr>
                <w:rFonts w:cs="Calibri"/>
                <w:szCs w:val="20"/>
              </w:rPr>
              <w:t>n (the counterparty) may ask</w:t>
            </w:r>
            <w:r w:rsidRPr="000218CD">
              <w:rPr>
                <w:rFonts w:cs="Calibri"/>
                <w:szCs w:val="20"/>
              </w:rPr>
              <w:t xml:space="preserve"> </w:t>
            </w:r>
            <w:r w:rsidR="004762CD" w:rsidRPr="000218CD">
              <w:rPr>
                <w:rFonts w:cs="Calibri"/>
                <w:szCs w:val="20"/>
              </w:rPr>
              <w:t xml:space="preserve">the Case Owner </w:t>
            </w:r>
            <w:r w:rsidRPr="000218CD">
              <w:rPr>
                <w:rFonts w:cs="Calibri"/>
                <w:szCs w:val="20"/>
              </w:rPr>
              <w:t xml:space="preserve">for reimbursement of costs. </w:t>
            </w:r>
            <w:r w:rsidR="00442025" w:rsidRPr="000218CD">
              <w:rPr>
                <w:rFonts w:cs="Calibri"/>
                <w:szCs w:val="20"/>
              </w:rPr>
              <w:t xml:space="preserve"> </w:t>
            </w:r>
          </w:p>
        </w:tc>
      </w:tr>
      <w:tr w:rsidR="00ED5201" w:rsidRPr="000218CD" w14:paraId="2DEED880" w14:textId="77777777" w:rsidTr="00DD6217">
        <w:tc>
          <w:tcPr>
            <w:tcW w:w="2628" w:type="dxa"/>
            <w:gridSpan w:val="2"/>
          </w:tcPr>
          <w:p w14:paraId="0A72D715" w14:textId="77777777" w:rsidR="00ED5201" w:rsidRPr="000218CD" w:rsidRDefault="00ED5201" w:rsidP="00DD6217">
            <w:pPr>
              <w:jc w:val="right"/>
              <w:rPr>
                <w:rFonts w:cs="Calibri"/>
                <w:b/>
                <w:szCs w:val="20"/>
              </w:rPr>
            </w:pPr>
            <w:r w:rsidRPr="000218CD">
              <w:rPr>
                <w:rFonts w:cs="Calibri"/>
                <w:b/>
                <w:szCs w:val="20"/>
              </w:rPr>
              <w:t>Trigger:</w:t>
            </w:r>
          </w:p>
        </w:tc>
        <w:tc>
          <w:tcPr>
            <w:tcW w:w="7110" w:type="dxa"/>
            <w:gridSpan w:val="3"/>
          </w:tcPr>
          <w:p w14:paraId="72B1E6C4" w14:textId="77777777" w:rsidR="00ED5201" w:rsidRPr="000218CD" w:rsidRDefault="00351DAB" w:rsidP="003148E5">
            <w:pPr>
              <w:pStyle w:val="ListBullet4"/>
              <w:numPr>
                <w:ilvl w:val="0"/>
                <w:numId w:val="0"/>
              </w:numPr>
              <w:jc w:val="left"/>
              <w:rPr>
                <w:rFonts w:cs="Calibri"/>
                <w:szCs w:val="20"/>
              </w:rPr>
            </w:pPr>
            <w:r w:rsidRPr="000218CD">
              <w:rPr>
                <w:rFonts w:cs="Calibri"/>
                <w:szCs w:val="20"/>
              </w:rPr>
              <w:t>A Member State identifies a debt which is not paid in due time. The debtor lives in or has assets in an</w:t>
            </w:r>
            <w:r w:rsidR="0071611C" w:rsidRPr="000218CD">
              <w:rPr>
                <w:rFonts w:cs="Calibri"/>
                <w:szCs w:val="20"/>
              </w:rPr>
              <w:t>other Member State and</w:t>
            </w:r>
            <w:r w:rsidRPr="000218CD">
              <w:rPr>
                <w:rFonts w:cs="Calibri"/>
                <w:szCs w:val="20"/>
              </w:rPr>
              <w:t xml:space="preserve"> no further national recovery measures are possible. There is also no (efficient) possibility for offsetting according to article</w:t>
            </w:r>
            <w:r w:rsidR="0071611C" w:rsidRPr="000218CD">
              <w:rPr>
                <w:rFonts w:cs="Calibri"/>
                <w:szCs w:val="20"/>
              </w:rPr>
              <w:t>s 72 or</w:t>
            </w:r>
            <w:r w:rsidRPr="000218CD">
              <w:rPr>
                <w:rFonts w:cs="Calibri"/>
                <w:szCs w:val="20"/>
              </w:rPr>
              <w:t xml:space="preserve"> 73 of Regulation (EC) No. 987/2009. So </w:t>
            </w:r>
            <w:r w:rsidR="003148E5" w:rsidRPr="000218CD">
              <w:rPr>
                <w:rFonts w:cs="Calibri"/>
                <w:szCs w:val="20"/>
              </w:rPr>
              <w:t xml:space="preserve">a request for recovery should be sent to </w:t>
            </w:r>
            <w:r w:rsidR="00530C05" w:rsidRPr="000218CD">
              <w:rPr>
                <w:rFonts w:cs="Calibri"/>
                <w:szCs w:val="20"/>
              </w:rPr>
              <w:t>the competent institution in another</w:t>
            </w:r>
            <w:r w:rsidRPr="000218CD">
              <w:rPr>
                <w:rFonts w:cs="Calibri"/>
                <w:szCs w:val="20"/>
              </w:rPr>
              <w:t xml:space="preserve"> Member State </w:t>
            </w:r>
            <w:r w:rsidR="003148E5" w:rsidRPr="000218CD">
              <w:rPr>
                <w:rFonts w:cs="Calibri"/>
                <w:szCs w:val="20"/>
              </w:rPr>
              <w:t xml:space="preserve">in accordance with </w:t>
            </w:r>
            <w:r w:rsidRPr="000218CD">
              <w:rPr>
                <w:rFonts w:cs="Calibri"/>
                <w:szCs w:val="20"/>
              </w:rPr>
              <w:t xml:space="preserve"> article 78 of Regulation (EC) No. 987/2009.</w:t>
            </w:r>
          </w:p>
        </w:tc>
      </w:tr>
      <w:tr w:rsidR="00ED5201" w:rsidRPr="000218CD" w14:paraId="299E40A8" w14:textId="77777777" w:rsidTr="00DD6217">
        <w:trPr>
          <w:trHeight w:val="458"/>
        </w:trPr>
        <w:tc>
          <w:tcPr>
            <w:tcW w:w="2628" w:type="dxa"/>
            <w:gridSpan w:val="2"/>
          </w:tcPr>
          <w:p w14:paraId="3EF48489" w14:textId="77777777" w:rsidR="00ED5201" w:rsidRPr="000218CD" w:rsidRDefault="00ED5201" w:rsidP="00DD6217">
            <w:pPr>
              <w:jc w:val="right"/>
              <w:rPr>
                <w:rFonts w:cs="Calibri"/>
                <w:b/>
                <w:szCs w:val="20"/>
              </w:rPr>
            </w:pPr>
            <w:r w:rsidRPr="000218CD">
              <w:rPr>
                <w:rFonts w:cs="Calibri"/>
                <w:b/>
                <w:szCs w:val="20"/>
              </w:rPr>
              <w:t>Preconditions:</w:t>
            </w:r>
          </w:p>
        </w:tc>
        <w:tc>
          <w:tcPr>
            <w:tcW w:w="7110" w:type="dxa"/>
            <w:gridSpan w:val="3"/>
          </w:tcPr>
          <w:p w14:paraId="59DDB60F" w14:textId="07F4B74A" w:rsidR="00ED5201" w:rsidRPr="000218CD" w:rsidRDefault="00534B3F" w:rsidP="00DD6217">
            <w:pPr>
              <w:pStyle w:val="Hints"/>
              <w:rPr>
                <w:rFonts w:ascii="Verdana" w:hAnsi="Verdana" w:cs="Calibri"/>
                <w:color w:val="000000"/>
                <w:lang w:val="en-GB"/>
              </w:rPr>
            </w:pPr>
            <w:r w:rsidRPr="000218CD">
              <w:rPr>
                <w:rFonts w:ascii="Verdana" w:hAnsi="Verdana" w:cs="Calibri"/>
                <w:color w:val="000000"/>
                <w:lang w:val="en-GB"/>
              </w:rPr>
              <w:t>An institution in</w:t>
            </w:r>
            <w:r w:rsidR="00FC3CE1" w:rsidRPr="000218CD">
              <w:rPr>
                <w:rFonts w:ascii="Verdana" w:hAnsi="Verdana" w:cs="Calibri"/>
                <w:color w:val="000000"/>
                <w:lang w:val="en-GB"/>
              </w:rPr>
              <w:t xml:space="preserve"> one member state would like</w:t>
            </w:r>
            <w:r w:rsidR="00C959EA" w:rsidRPr="000218CD">
              <w:rPr>
                <w:rFonts w:ascii="Verdana" w:hAnsi="Verdana" w:cs="Calibri"/>
                <w:color w:val="000000"/>
                <w:lang w:val="en-GB"/>
              </w:rPr>
              <w:t xml:space="preserve"> to </w:t>
            </w:r>
            <w:r w:rsidRPr="000218CD">
              <w:rPr>
                <w:rFonts w:ascii="Verdana" w:hAnsi="Verdana" w:cs="Calibri"/>
                <w:color w:val="000000"/>
                <w:lang w:val="en-GB"/>
              </w:rPr>
              <w:t xml:space="preserve">recover a debt </w:t>
            </w:r>
            <w:r w:rsidR="00C959EA" w:rsidRPr="000218CD">
              <w:rPr>
                <w:rFonts w:ascii="Verdana" w:hAnsi="Verdana" w:cs="Calibri"/>
                <w:color w:val="000000"/>
                <w:lang w:val="en-GB"/>
              </w:rPr>
              <w:t xml:space="preserve">under articles of the specified Regulation or would like to request precautionary measures </w:t>
            </w:r>
            <w:r w:rsidR="009C76D3" w:rsidRPr="000218CD">
              <w:rPr>
                <w:rFonts w:ascii="Verdana" w:hAnsi="Verdana" w:cs="Calibri"/>
                <w:color w:val="000000"/>
                <w:lang w:val="en-GB"/>
              </w:rPr>
              <w:t xml:space="preserve">to be taken. </w:t>
            </w:r>
          </w:p>
        </w:tc>
      </w:tr>
      <w:tr w:rsidR="00ED5201" w:rsidRPr="000218CD" w14:paraId="3CA4DBBC" w14:textId="77777777" w:rsidTr="00DD6217">
        <w:tc>
          <w:tcPr>
            <w:tcW w:w="2628" w:type="dxa"/>
            <w:gridSpan w:val="2"/>
          </w:tcPr>
          <w:p w14:paraId="37233364" w14:textId="77777777" w:rsidR="00ED5201" w:rsidRPr="000218CD" w:rsidRDefault="00ED5201" w:rsidP="00DD6217">
            <w:pPr>
              <w:jc w:val="right"/>
              <w:rPr>
                <w:rFonts w:cs="Calibri"/>
                <w:b/>
                <w:szCs w:val="20"/>
              </w:rPr>
            </w:pPr>
            <w:r w:rsidRPr="000218CD">
              <w:rPr>
                <w:rFonts w:cs="Calibri"/>
                <w:b/>
                <w:szCs w:val="20"/>
              </w:rPr>
              <w:t>Post conditions:</w:t>
            </w:r>
          </w:p>
        </w:tc>
        <w:tc>
          <w:tcPr>
            <w:tcW w:w="7110" w:type="dxa"/>
            <w:gridSpan w:val="3"/>
          </w:tcPr>
          <w:p w14:paraId="5C774C4F" w14:textId="77777777" w:rsidR="009A1B22" w:rsidRPr="000218CD" w:rsidRDefault="009A1B22" w:rsidP="00DD6217">
            <w:pPr>
              <w:jc w:val="left"/>
              <w:rPr>
                <w:rFonts w:cs="Calibri"/>
                <w:color w:val="000000"/>
                <w:szCs w:val="20"/>
              </w:rPr>
            </w:pPr>
            <w:r w:rsidRPr="000218CD">
              <w:rPr>
                <w:rFonts w:cs="Calibri"/>
                <w:color w:val="000000"/>
                <w:szCs w:val="20"/>
              </w:rPr>
              <w:t xml:space="preserve"> </w:t>
            </w:r>
            <w:r w:rsidR="00C959EA" w:rsidRPr="000218CD">
              <w:rPr>
                <w:rFonts w:cs="Calibri"/>
                <w:color w:val="000000"/>
                <w:szCs w:val="20"/>
              </w:rPr>
              <w:t xml:space="preserve">- The debt is </w:t>
            </w:r>
            <w:r w:rsidR="00336EDA" w:rsidRPr="000218CD">
              <w:rPr>
                <w:rFonts w:cs="Calibri"/>
                <w:color w:val="000000"/>
                <w:szCs w:val="20"/>
              </w:rPr>
              <w:t xml:space="preserve">fully </w:t>
            </w:r>
            <w:r w:rsidR="00C959EA" w:rsidRPr="000218CD">
              <w:rPr>
                <w:rFonts w:cs="Calibri"/>
                <w:color w:val="000000"/>
                <w:szCs w:val="20"/>
              </w:rPr>
              <w:t>recovered</w:t>
            </w:r>
            <w:r w:rsidR="009C76D3" w:rsidRPr="000218CD">
              <w:rPr>
                <w:rFonts w:cs="Calibri"/>
                <w:color w:val="000000"/>
                <w:szCs w:val="20"/>
              </w:rPr>
              <w:t xml:space="preserve"> or </w:t>
            </w:r>
          </w:p>
          <w:p w14:paraId="67B74964" w14:textId="77777777" w:rsidR="00336EDA" w:rsidRPr="000218CD" w:rsidRDefault="00336EDA" w:rsidP="00DD6217">
            <w:pPr>
              <w:jc w:val="left"/>
              <w:rPr>
                <w:rFonts w:cs="Calibri"/>
                <w:color w:val="000000"/>
                <w:szCs w:val="20"/>
              </w:rPr>
            </w:pPr>
            <w:r w:rsidRPr="000218CD">
              <w:rPr>
                <w:rFonts w:cs="Calibri"/>
                <w:color w:val="000000"/>
                <w:szCs w:val="20"/>
              </w:rPr>
              <w:t xml:space="preserve"> - The debt is partially recovered (following a reduction of claim) </w:t>
            </w:r>
          </w:p>
          <w:p w14:paraId="7D87613C" w14:textId="77777777" w:rsidR="00C959EA" w:rsidRPr="000218CD" w:rsidRDefault="00336EDA" w:rsidP="00DD6217">
            <w:pPr>
              <w:jc w:val="left"/>
              <w:rPr>
                <w:rFonts w:cs="Calibri"/>
                <w:color w:val="000000"/>
                <w:szCs w:val="20"/>
              </w:rPr>
            </w:pPr>
            <w:r w:rsidRPr="000218CD">
              <w:rPr>
                <w:rFonts w:cs="Calibri"/>
                <w:color w:val="000000"/>
                <w:szCs w:val="20"/>
              </w:rPr>
              <w:t xml:space="preserve"> </w:t>
            </w:r>
            <w:r w:rsidR="00C959EA" w:rsidRPr="000218CD">
              <w:rPr>
                <w:rFonts w:cs="Calibri"/>
                <w:color w:val="000000"/>
                <w:szCs w:val="20"/>
              </w:rPr>
              <w:t>-  Precautionary measures were taken to protect the claim</w:t>
            </w:r>
            <w:r w:rsidRPr="000218CD">
              <w:rPr>
                <w:rFonts w:cs="Calibri"/>
                <w:color w:val="000000"/>
                <w:szCs w:val="20"/>
              </w:rPr>
              <w:t xml:space="preserve"> or</w:t>
            </w:r>
          </w:p>
          <w:p w14:paraId="3D1A5FBB" w14:textId="77777777" w:rsidR="00ED5201" w:rsidRPr="000218CD" w:rsidRDefault="00336EDA" w:rsidP="00110D94">
            <w:pPr>
              <w:jc w:val="left"/>
              <w:rPr>
                <w:rFonts w:cs="Calibri"/>
                <w:color w:val="000000"/>
                <w:szCs w:val="20"/>
              </w:rPr>
            </w:pPr>
            <w:r w:rsidRPr="000218CD">
              <w:rPr>
                <w:rFonts w:cs="Calibri"/>
                <w:color w:val="000000"/>
                <w:szCs w:val="20"/>
              </w:rPr>
              <w:t xml:space="preserve"> </w:t>
            </w:r>
            <w:r w:rsidR="00790801" w:rsidRPr="000218CD">
              <w:rPr>
                <w:rFonts w:cs="Calibri"/>
                <w:color w:val="000000"/>
                <w:szCs w:val="20"/>
              </w:rPr>
              <w:t xml:space="preserve">-  </w:t>
            </w:r>
            <w:r w:rsidR="00F616C9" w:rsidRPr="000218CD">
              <w:rPr>
                <w:rFonts w:cs="Calibri"/>
                <w:color w:val="000000"/>
                <w:szCs w:val="20"/>
              </w:rPr>
              <w:t xml:space="preserve">The debt was not recovered at all or partially, following </w:t>
            </w:r>
            <w:r w:rsidR="00110D94" w:rsidRPr="000218CD">
              <w:rPr>
                <w:rFonts w:cs="Calibri"/>
                <w:color w:val="000000"/>
                <w:szCs w:val="20"/>
              </w:rPr>
              <w:t>a</w:t>
            </w:r>
            <w:r w:rsidR="00F616C9" w:rsidRPr="000218CD">
              <w:rPr>
                <w:rFonts w:cs="Calibri"/>
                <w:color w:val="000000"/>
                <w:szCs w:val="20"/>
              </w:rPr>
              <w:t xml:space="preserve"> decision </w:t>
            </w:r>
            <w:r w:rsidR="00110D94" w:rsidRPr="000218CD">
              <w:rPr>
                <w:rFonts w:cs="Calibri"/>
                <w:color w:val="000000"/>
                <w:szCs w:val="20"/>
              </w:rPr>
              <w:t>after</w:t>
            </w:r>
            <w:r w:rsidR="00530C05" w:rsidRPr="000218CD">
              <w:rPr>
                <w:rFonts w:cs="Calibri"/>
                <w:color w:val="000000"/>
                <w:szCs w:val="20"/>
              </w:rPr>
              <w:t xml:space="preserve"> a contestation of the debtor </w:t>
            </w:r>
            <w:r w:rsidR="00806891" w:rsidRPr="000218CD">
              <w:rPr>
                <w:rFonts w:cs="Calibri"/>
                <w:color w:val="000000"/>
                <w:szCs w:val="20"/>
              </w:rPr>
              <w:t>or because no recovery/furthe</w:t>
            </w:r>
            <w:r w:rsidR="00530C05" w:rsidRPr="000218CD">
              <w:rPr>
                <w:rFonts w:cs="Calibri"/>
                <w:color w:val="000000"/>
                <w:szCs w:val="20"/>
              </w:rPr>
              <w:t>r recovery options are possible</w:t>
            </w:r>
            <w:r w:rsidR="00806891" w:rsidRPr="000218CD">
              <w:rPr>
                <w:rFonts w:cs="Calibri"/>
                <w:color w:val="000000"/>
                <w:szCs w:val="20"/>
              </w:rPr>
              <w:t xml:space="preserve">. </w:t>
            </w:r>
          </w:p>
          <w:p w14:paraId="13C661DB" w14:textId="42F44DF0" w:rsidR="00B01DFF" w:rsidRPr="000218CD" w:rsidRDefault="00B01DFF" w:rsidP="00110D94">
            <w:pPr>
              <w:jc w:val="left"/>
              <w:rPr>
                <w:rFonts w:cs="Calibri"/>
                <w:color w:val="000000"/>
                <w:szCs w:val="20"/>
              </w:rPr>
            </w:pPr>
          </w:p>
        </w:tc>
      </w:tr>
      <w:tr w:rsidR="00ED5201" w:rsidRPr="000218CD" w14:paraId="6A7085CF" w14:textId="77777777" w:rsidTr="00DD6217">
        <w:tc>
          <w:tcPr>
            <w:tcW w:w="2628" w:type="dxa"/>
            <w:gridSpan w:val="2"/>
            <w:tcBorders>
              <w:bottom w:val="single" w:sz="6" w:space="0" w:color="auto"/>
            </w:tcBorders>
          </w:tcPr>
          <w:p w14:paraId="1B8E9896" w14:textId="77777777" w:rsidR="00ED5201" w:rsidRPr="000218CD" w:rsidRDefault="00ED5201" w:rsidP="00DD6217">
            <w:pPr>
              <w:jc w:val="right"/>
              <w:rPr>
                <w:rFonts w:cs="Calibri"/>
                <w:b/>
                <w:szCs w:val="20"/>
              </w:rPr>
            </w:pPr>
            <w:r w:rsidRPr="000218CD">
              <w:rPr>
                <w:rFonts w:cs="Calibri"/>
                <w:b/>
                <w:szCs w:val="20"/>
              </w:rPr>
              <w:t>Main Scenario:</w:t>
            </w:r>
          </w:p>
          <w:p w14:paraId="48806B70" w14:textId="77777777" w:rsidR="00440B31" w:rsidRPr="000218CD" w:rsidRDefault="00440B31" w:rsidP="00DD6217">
            <w:pPr>
              <w:jc w:val="right"/>
              <w:rPr>
                <w:rFonts w:cs="Calibri"/>
                <w:b/>
                <w:szCs w:val="20"/>
              </w:rPr>
            </w:pPr>
            <w:r w:rsidRPr="000218CD">
              <w:rPr>
                <w:rFonts w:cs="Calibri"/>
                <w:b/>
                <w:szCs w:val="20"/>
              </w:rPr>
              <w:t>(</w:t>
            </w:r>
            <w:r w:rsidR="00811C1A" w:rsidRPr="000218CD">
              <w:rPr>
                <w:rFonts w:cs="Calibri"/>
                <w:b/>
                <w:szCs w:val="20"/>
              </w:rPr>
              <w:t>= w</w:t>
            </w:r>
            <w:r w:rsidR="009A3B73" w:rsidRPr="000218CD">
              <w:rPr>
                <w:rFonts w:cs="Calibri"/>
                <w:b/>
                <w:szCs w:val="20"/>
              </w:rPr>
              <w:t xml:space="preserve">hen </w:t>
            </w:r>
            <w:r w:rsidRPr="000218CD">
              <w:rPr>
                <w:rFonts w:cs="Calibri"/>
                <w:b/>
                <w:szCs w:val="20"/>
              </w:rPr>
              <w:t>Recovery is possible)</w:t>
            </w:r>
          </w:p>
        </w:tc>
        <w:tc>
          <w:tcPr>
            <w:tcW w:w="7110" w:type="dxa"/>
            <w:gridSpan w:val="3"/>
          </w:tcPr>
          <w:p w14:paraId="01A68354" w14:textId="77777777" w:rsidR="00ED5201" w:rsidRPr="000218CD" w:rsidRDefault="00ED5201" w:rsidP="00DD6217">
            <w:pPr>
              <w:jc w:val="left"/>
              <w:rPr>
                <w:rFonts w:cs="Calibri"/>
                <w:b/>
                <w:color w:val="000000"/>
                <w:szCs w:val="20"/>
              </w:rPr>
            </w:pPr>
            <w:r w:rsidRPr="000218CD">
              <w:rPr>
                <w:rFonts w:cs="Calibri"/>
                <w:b/>
                <w:color w:val="000000"/>
                <w:szCs w:val="20"/>
              </w:rPr>
              <w:t>Identify Participant</w:t>
            </w:r>
          </w:p>
          <w:p w14:paraId="6C08E69C" w14:textId="3EFEAEC2" w:rsidR="00ED5201" w:rsidRPr="000218CD" w:rsidRDefault="00ED5201" w:rsidP="002147F2">
            <w:pPr>
              <w:numPr>
                <w:ilvl w:val="0"/>
                <w:numId w:val="28"/>
              </w:numPr>
              <w:jc w:val="left"/>
              <w:rPr>
                <w:rFonts w:cs="Calibri"/>
                <w:color w:val="000000"/>
                <w:szCs w:val="20"/>
              </w:rPr>
            </w:pPr>
            <w:r w:rsidRPr="000218CD">
              <w:rPr>
                <w:rFonts w:cs="Calibri"/>
                <w:color w:val="000000"/>
                <w:szCs w:val="20"/>
              </w:rPr>
              <w:t xml:space="preserve">The Case Owner identifies the EU Member State where the person concerned </w:t>
            </w:r>
            <w:r w:rsidR="00473B5D" w:rsidRPr="000218CD">
              <w:rPr>
                <w:rFonts w:cs="Calibri"/>
                <w:color w:val="000000"/>
                <w:szCs w:val="20"/>
              </w:rPr>
              <w:t>lives or has assets</w:t>
            </w:r>
            <w:r w:rsidR="00DE4CD4" w:rsidRPr="000218CD">
              <w:rPr>
                <w:rFonts w:cs="Calibri"/>
                <w:color w:val="000000"/>
                <w:szCs w:val="20"/>
              </w:rPr>
              <w:t>;</w:t>
            </w:r>
            <w:r w:rsidR="00F67C19" w:rsidRPr="000218CD">
              <w:rPr>
                <w:rFonts w:cs="Calibri"/>
                <w:color w:val="000000"/>
                <w:szCs w:val="20"/>
              </w:rPr>
              <w:t xml:space="preserve"> </w:t>
            </w:r>
          </w:p>
          <w:p w14:paraId="2C83D840" w14:textId="4B8314AE" w:rsidR="00ED5201" w:rsidRPr="000218CD" w:rsidRDefault="00ED5201" w:rsidP="002147F2">
            <w:pPr>
              <w:numPr>
                <w:ilvl w:val="0"/>
                <w:numId w:val="28"/>
              </w:numPr>
              <w:jc w:val="left"/>
              <w:rPr>
                <w:rFonts w:cs="Calibri"/>
                <w:color w:val="000000"/>
                <w:szCs w:val="20"/>
              </w:rPr>
            </w:pPr>
            <w:r w:rsidRPr="000218CD">
              <w:rPr>
                <w:rFonts w:cs="Calibri"/>
                <w:color w:val="000000"/>
                <w:szCs w:val="20"/>
              </w:rPr>
              <w:t>The Case Owner identifies the Competent Institution (the Counterparty) in that Member State</w:t>
            </w:r>
            <w:r w:rsidR="005A7BEE" w:rsidRPr="000218CD">
              <w:rPr>
                <w:rFonts w:cs="Calibri"/>
                <w:color w:val="000000"/>
                <w:szCs w:val="20"/>
              </w:rPr>
              <w:t xml:space="preserve"> from the Database</w:t>
            </w:r>
            <w:r w:rsidR="00DE4CD4" w:rsidRPr="000218CD">
              <w:rPr>
                <w:rFonts w:cs="Calibri"/>
                <w:color w:val="000000"/>
                <w:szCs w:val="20"/>
              </w:rPr>
              <w:t>.</w:t>
            </w:r>
          </w:p>
          <w:p w14:paraId="590BCBB7" w14:textId="77777777" w:rsidR="00EB19BD" w:rsidRPr="000218CD" w:rsidRDefault="00EB19BD" w:rsidP="00DD6217">
            <w:pPr>
              <w:jc w:val="left"/>
              <w:rPr>
                <w:rFonts w:cs="Calibri"/>
                <w:b/>
                <w:color w:val="000000"/>
                <w:szCs w:val="20"/>
              </w:rPr>
            </w:pPr>
          </w:p>
          <w:p w14:paraId="34931BB9" w14:textId="77777777" w:rsidR="00ED5201" w:rsidRPr="000218CD" w:rsidRDefault="00ED5201" w:rsidP="00DD6217">
            <w:pPr>
              <w:jc w:val="left"/>
              <w:rPr>
                <w:rFonts w:cs="Calibri"/>
                <w:b/>
                <w:color w:val="000000"/>
                <w:szCs w:val="20"/>
              </w:rPr>
            </w:pPr>
            <w:r w:rsidRPr="000218CD">
              <w:rPr>
                <w:rFonts w:cs="Calibri"/>
                <w:b/>
                <w:color w:val="000000"/>
                <w:szCs w:val="20"/>
              </w:rPr>
              <w:t xml:space="preserve">Send Request for </w:t>
            </w:r>
            <w:r w:rsidR="005A7BEE" w:rsidRPr="000218CD">
              <w:rPr>
                <w:rFonts w:cs="Calibri"/>
                <w:b/>
                <w:color w:val="000000"/>
                <w:szCs w:val="20"/>
              </w:rPr>
              <w:t>Recovery</w:t>
            </w:r>
          </w:p>
          <w:p w14:paraId="0A9B65CC" w14:textId="7EBD26A2" w:rsidR="00ED5201" w:rsidRPr="000218CD" w:rsidRDefault="00ED5201" w:rsidP="002147F2">
            <w:pPr>
              <w:numPr>
                <w:ilvl w:val="0"/>
                <w:numId w:val="28"/>
              </w:numPr>
              <w:jc w:val="left"/>
              <w:rPr>
                <w:rFonts w:cs="Calibri"/>
                <w:color w:val="000000"/>
                <w:szCs w:val="20"/>
              </w:rPr>
            </w:pPr>
            <w:r w:rsidRPr="000218CD">
              <w:rPr>
                <w:rFonts w:cs="Calibri"/>
                <w:color w:val="000000"/>
                <w:szCs w:val="20"/>
              </w:rPr>
              <w:t xml:space="preserve">The Case Owner fills in a Request </w:t>
            </w:r>
            <w:r w:rsidR="0026743A" w:rsidRPr="000218CD">
              <w:rPr>
                <w:rFonts w:cs="Calibri"/>
                <w:color w:val="000000"/>
                <w:szCs w:val="20"/>
              </w:rPr>
              <w:t xml:space="preserve">for </w:t>
            </w:r>
            <w:r w:rsidR="005927D6" w:rsidRPr="000218CD">
              <w:rPr>
                <w:rFonts w:cs="Calibri"/>
                <w:color w:val="000000"/>
                <w:szCs w:val="20"/>
              </w:rPr>
              <w:t xml:space="preserve">recovery </w:t>
            </w:r>
            <w:r w:rsidR="00D719AC" w:rsidRPr="000218CD">
              <w:rPr>
                <w:rFonts w:cs="Calibri"/>
                <w:color w:val="000000"/>
                <w:szCs w:val="20"/>
              </w:rPr>
              <w:t xml:space="preserve">of a debt </w:t>
            </w:r>
            <w:r w:rsidR="0026743A" w:rsidRPr="000218CD">
              <w:rPr>
                <w:rFonts w:cs="Calibri"/>
                <w:color w:val="000000"/>
                <w:szCs w:val="20"/>
              </w:rPr>
              <w:t>(</w:t>
            </w:r>
            <w:r w:rsidR="009D7275" w:rsidRPr="000218CD">
              <w:rPr>
                <w:rFonts w:cs="Calibri"/>
                <w:color w:val="000000"/>
                <w:szCs w:val="20"/>
              </w:rPr>
              <w:t xml:space="preserve">SED </w:t>
            </w:r>
            <w:r w:rsidR="0026743A" w:rsidRPr="000218CD">
              <w:rPr>
                <w:rFonts w:cs="Calibri"/>
                <w:color w:val="000000"/>
                <w:szCs w:val="20"/>
              </w:rPr>
              <w:t>R017</w:t>
            </w:r>
            <w:r w:rsidRPr="000218CD">
              <w:rPr>
                <w:rFonts w:cs="Calibri"/>
                <w:color w:val="000000"/>
                <w:szCs w:val="20"/>
              </w:rPr>
              <w:t>) by entering</w:t>
            </w:r>
            <w:r w:rsidR="0094493E" w:rsidRPr="000218CD">
              <w:rPr>
                <w:rFonts w:cs="Calibri"/>
                <w:color w:val="000000"/>
                <w:szCs w:val="20"/>
              </w:rPr>
              <w:t xml:space="preserve"> all the required Information about</w:t>
            </w:r>
            <w:r w:rsidR="00405470" w:rsidRPr="000218CD">
              <w:rPr>
                <w:rFonts w:cs="Calibri"/>
                <w:color w:val="000000"/>
                <w:szCs w:val="20"/>
              </w:rPr>
              <w:t xml:space="preserve"> the debt that </w:t>
            </w:r>
            <w:r w:rsidR="00106CD7" w:rsidRPr="000218CD">
              <w:rPr>
                <w:rFonts w:cs="Calibri"/>
                <w:color w:val="000000"/>
                <w:szCs w:val="20"/>
              </w:rPr>
              <w:t>ought to</w:t>
            </w:r>
            <w:r w:rsidR="00914156" w:rsidRPr="000218CD">
              <w:rPr>
                <w:rFonts w:cs="Calibri"/>
                <w:color w:val="000000"/>
                <w:szCs w:val="20"/>
              </w:rPr>
              <w:t xml:space="preserve"> be</w:t>
            </w:r>
            <w:r w:rsidR="00405470" w:rsidRPr="000218CD">
              <w:rPr>
                <w:rFonts w:cs="Calibri"/>
                <w:color w:val="000000"/>
                <w:szCs w:val="20"/>
              </w:rPr>
              <w:t xml:space="preserve"> recovered</w:t>
            </w:r>
            <w:r w:rsidR="00DE4CD4" w:rsidRPr="000218CD">
              <w:rPr>
                <w:rFonts w:cs="Calibri"/>
                <w:color w:val="000000"/>
                <w:szCs w:val="20"/>
              </w:rPr>
              <w:t>;</w:t>
            </w:r>
            <w:r w:rsidR="00C135AB" w:rsidRPr="000218CD">
              <w:rPr>
                <w:rFonts w:cs="Calibri"/>
                <w:color w:val="000000"/>
                <w:szCs w:val="20"/>
              </w:rPr>
              <w:br/>
              <w:t>The I</w:t>
            </w:r>
            <w:r w:rsidR="00D719AC" w:rsidRPr="000218CD">
              <w:rPr>
                <w:rFonts w:cs="Calibri"/>
                <w:color w:val="000000"/>
                <w:szCs w:val="20"/>
              </w:rPr>
              <w:t xml:space="preserve">nstrument Permitting Enforcement </w:t>
            </w:r>
            <w:r w:rsidR="00C135AB" w:rsidRPr="000218CD">
              <w:rPr>
                <w:rFonts w:cs="Calibri"/>
                <w:color w:val="000000"/>
                <w:szCs w:val="20"/>
              </w:rPr>
              <w:t>(</w:t>
            </w:r>
            <w:r w:rsidR="005A7EA9" w:rsidRPr="000218CD">
              <w:rPr>
                <w:rFonts w:cs="Calibri"/>
                <w:color w:val="000000"/>
                <w:szCs w:val="20"/>
              </w:rPr>
              <w:t>'</w:t>
            </w:r>
            <w:r w:rsidR="00C135AB" w:rsidRPr="000218CD">
              <w:rPr>
                <w:rFonts w:cs="Calibri"/>
                <w:color w:val="000000"/>
                <w:szCs w:val="20"/>
              </w:rPr>
              <w:t>IPE</w:t>
            </w:r>
            <w:r w:rsidR="005A7EA9" w:rsidRPr="000218CD">
              <w:rPr>
                <w:rFonts w:cs="Calibri"/>
                <w:color w:val="000000"/>
                <w:szCs w:val="20"/>
              </w:rPr>
              <w:t>'</w:t>
            </w:r>
            <w:r w:rsidR="00C135AB" w:rsidRPr="000218CD">
              <w:rPr>
                <w:rFonts w:cs="Calibri"/>
                <w:color w:val="000000"/>
                <w:szCs w:val="20"/>
              </w:rPr>
              <w:t>) needs to</w:t>
            </w:r>
            <w:r w:rsidR="00D719AC" w:rsidRPr="000218CD">
              <w:rPr>
                <w:rFonts w:cs="Calibri"/>
                <w:color w:val="000000"/>
                <w:szCs w:val="20"/>
              </w:rPr>
              <w:t xml:space="preserve"> be added as attachment. </w:t>
            </w:r>
            <w:r w:rsidR="00C135AB" w:rsidRPr="000218CD">
              <w:rPr>
                <w:rFonts w:cs="Calibri"/>
                <w:color w:val="000000"/>
                <w:szCs w:val="20"/>
              </w:rPr>
              <w:t xml:space="preserve">(it is an obligation to attach the </w:t>
            </w:r>
            <w:r w:rsidR="005A7EA9" w:rsidRPr="000218CD">
              <w:rPr>
                <w:rFonts w:cs="Calibri"/>
                <w:color w:val="000000"/>
                <w:szCs w:val="20"/>
              </w:rPr>
              <w:t>'</w:t>
            </w:r>
            <w:r w:rsidR="00C135AB" w:rsidRPr="000218CD">
              <w:rPr>
                <w:rFonts w:cs="Calibri"/>
                <w:color w:val="000000"/>
                <w:szCs w:val="20"/>
              </w:rPr>
              <w:t>IPE</w:t>
            </w:r>
            <w:r w:rsidR="005A7EA9" w:rsidRPr="000218CD">
              <w:rPr>
                <w:rFonts w:cs="Calibri"/>
                <w:color w:val="000000"/>
                <w:szCs w:val="20"/>
              </w:rPr>
              <w:t>'</w:t>
            </w:r>
            <w:r w:rsidR="00C135AB" w:rsidRPr="000218CD">
              <w:rPr>
                <w:rFonts w:cs="Calibri"/>
                <w:color w:val="000000"/>
                <w:szCs w:val="20"/>
              </w:rPr>
              <w:t xml:space="preserve"> [article 78(1) of regulation (EC) No. 987/2009])</w:t>
            </w:r>
            <w:r w:rsidR="00DE4CD4" w:rsidRPr="000218CD">
              <w:rPr>
                <w:rFonts w:cs="Calibri"/>
                <w:color w:val="000000"/>
                <w:szCs w:val="20"/>
              </w:rPr>
              <w:t>;</w:t>
            </w:r>
          </w:p>
          <w:p w14:paraId="26988CDD" w14:textId="77777777" w:rsidR="00DE4CD4" w:rsidRPr="000218CD" w:rsidRDefault="00FB52FC" w:rsidP="002147F2">
            <w:pPr>
              <w:numPr>
                <w:ilvl w:val="0"/>
                <w:numId w:val="28"/>
              </w:numPr>
              <w:jc w:val="left"/>
              <w:rPr>
                <w:rFonts w:cs="Calibri"/>
                <w:color w:val="000000"/>
                <w:szCs w:val="20"/>
              </w:rPr>
            </w:pPr>
            <w:r w:rsidRPr="000218CD">
              <w:rPr>
                <w:rFonts w:cs="Calibri"/>
                <w:color w:val="000000"/>
                <w:szCs w:val="20"/>
              </w:rPr>
              <w:t xml:space="preserve">The Case Owner sends </w:t>
            </w:r>
            <w:r w:rsidR="00C74ABA" w:rsidRPr="000218CD">
              <w:rPr>
                <w:rFonts w:cs="Calibri"/>
                <w:color w:val="000000"/>
                <w:szCs w:val="20"/>
              </w:rPr>
              <w:t xml:space="preserve">their </w:t>
            </w:r>
            <w:r w:rsidRPr="000218CD">
              <w:rPr>
                <w:rFonts w:cs="Calibri"/>
                <w:color w:val="000000"/>
                <w:szCs w:val="20"/>
              </w:rPr>
              <w:t>SED</w:t>
            </w:r>
            <w:r w:rsidR="005927D6" w:rsidRPr="000218CD">
              <w:rPr>
                <w:rFonts w:cs="Calibri"/>
                <w:color w:val="000000"/>
                <w:szCs w:val="20"/>
              </w:rPr>
              <w:t xml:space="preserve"> R017</w:t>
            </w:r>
            <w:r w:rsidR="00ED5201" w:rsidRPr="000218CD">
              <w:rPr>
                <w:rFonts w:cs="Calibri"/>
                <w:color w:val="000000"/>
                <w:szCs w:val="20"/>
              </w:rPr>
              <w:t>, including any attachments, to the Counterparty</w:t>
            </w:r>
            <w:r w:rsidR="00DE4CD4" w:rsidRPr="000218CD">
              <w:rPr>
                <w:rFonts w:cs="Calibri"/>
                <w:color w:val="000000"/>
                <w:szCs w:val="20"/>
              </w:rPr>
              <w:t>.</w:t>
            </w:r>
          </w:p>
          <w:p w14:paraId="069CF192" w14:textId="3980035F" w:rsidR="00ED5201" w:rsidRPr="000218CD" w:rsidRDefault="00ED5201" w:rsidP="0086291B">
            <w:pPr>
              <w:jc w:val="left"/>
              <w:rPr>
                <w:rFonts w:cs="Calibri"/>
                <w:color w:val="000000"/>
                <w:szCs w:val="20"/>
              </w:rPr>
            </w:pPr>
          </w:p>
          <w:p w14:paraId="4DEC12D4" w14:textId="77777777" w:rsidR="00ED5201" w:rsidRPr="000218CD" w:rsidRDefault="00ED5201" w:rsidP="00DD6217">
            <w:pPr>
              <w:jc w:val="left"/>
              <w:rPr>
                <w:rFonts w:cs="Calibri"/>
                <w:b/>
                <w:color w:val="000000"/>
                <w:szCs w:val="20"/>
              </w:rPr>
            </w:pPr>
            <w:r w:rsidRPr="000218CD">
              <w:rPr>
                <w:rFonts w:cs="Calibri"/>
                <w:b/>
                <w:color w:val="000000"/>
                <w:szCs w:val="20"/>
              </w:rPr>
              <w:lastRenderedPageBreak/>
              <w:t>Process Request &amp; Send Reply</w:t>
            </w:r>
          </w:p>
          <w:p w14:paraId="749B2FF8" w14:textId="7F0E2A5A" w:rsidR="00ED5201" w:rsidRPr="000218CD" w:rsidRDefault="00ED5201" w:rsidP="002147F2">
            <w:pPr>
              <w:numPr>
                <w:ilvl w:val="0"/>
                <w:numId w:val="28"/>
              </w:numPr>
              <w:jc w:val="left"/>
              <w:rPr>
                <w:rFonts w:cs="Calibri"/>
                <w:color w:val="000000"/>
                <w:szCs w:val="20"/>
              </w:rPr>
            </w:pPr>
            <w:r w:rsidRPr="000218CD">
              <w:rPr>
                <w:rFonts w:cs="Calibri"/>
                <w:color w:val="000000"/>
                <w:szCs w:val="20"/>
              </w:rPr>
              <w:t>Th</w:t>
            </w:r>
            <w:r w:rsidR="00CC14C1" w:rsidRPr="000218CD">
              <w:rPr>
                <w:rFonts w:cs="Calibri"/>
                <w:color w:val="000000"/>
                <w:szCs w:val="20"/>
              </w:rPr>
              <w:t>e Counterparty receives SED</w:t>
            </w:r>
            <w:r w:rsidR="00E04599" w:rsidRPr="000218CD">
              <w:rPr>
                <w:rFonts w:cs="Calibri"/>
                <w:color w:val="000000"/>
                <w:szCs w:val="20"/>
              </w:rPr>
              <w:t xml:space="preserve"> R017</w:t>
            </w:r>
            <w:r w:rsidRPr="000218CD">
              <w:rPr>
                <w:rFonts w:cs="Calibri"/>
                <w:color w:val="000000"/>
                <w:szCs w:val="20"/>
              </w:rPr>
              <w:t xml:space="preserve">, and </w:t>
            </w:r>
            <w:r w:rsidR="00B61975" w:rsidRPr="000218CD">
              <w:rPr>
                <w:rFonts w:cs="Calibri"/>
                <w:color w:val="000000"/>
                <w:szCs w:val="20"/>
              </w:rPr>
              <w:t xml:space="preserve">the </w:t>
            </w:r>
            <w:r w:rsidRPr="000218CD">
              <w:rPr>
                <w:rFonts w:cs="Calibri"/>
                <w:color w:val="000000"/>
                <w:szCs w:val="20"/>
              </w:rPr>
              <w:t>attachments</w:t>
            </w:r>
            <w:r w:rsidR="00B61975" w:rsidRPr="000218CD">
              <w:rPr>
                <w:rFonts w:cs="Calibri"/>
                <w:color w:val="000000"/>
                <w:szCs w:val="20"/>
              </w:rPr>
              <w:t xml:space="preserve"> provided in the request</w:t>
            </w:r>
            <w:r w:rsidR="00DE4CD4" w:rsidRPr="000218CD">
              <w:rPr>
                <w:rFonts w:cs="Calibri"/>
                <w:color w:val="000000"/>
                <w:szCs w:val="20"/>
              </w:rPr>
              <w:t>;</w:t>
            </w:r>
            <w:r w:rsidR="00B61975" w:rsidRPr="000218CD">
              <w:rPr>
                <w:rFonts w:cs="Calibri"/>
                <w:color w:val="000000"/>
                <w:szCs w:val="20"/>
              </w:rPr>
              <w:t xml:space="preserve"> </w:t>
            </w:r>
          </w:p>
          <w:p w14:paraId="008C3EF3" w14:textId="77777777" w:rsidR="00B01709" w:rsidRPr="000218CD" w:rsidRDefault="00B01709" w:rsidP="002147F2">
            <w:pPr>
              <w:numPr>
                <w:ilvl w:val="0"/>
                <w:numId w:val="28"/>
              </w:numPr>
              <w:jc w:val="left"/>
              <w:rPr>
                <w:rFonts w:cs="Calibri"/>
                <w:color w:val="000000"/>
                <w:szCs w:val="20"/>
              </w:rPr>
            </w:pPr>
            <w:r w:rsidRPr="000218CD">
              <w:rPr>
                <w:rFonts w:cs="Calibri"/>
                <w:color w:val="000000"/>
                <w:szCs w:val="20"/>
              </w:rPr>
              <w:t xml:space="preserve">The Counterparty checks what is possible : </w:t>
            </w:r>
          </w:p>
          <w:p w14:paraId="1F579B83" w14:textId="5D7BAC8A" w:rsidR="00B01709" w:rsidRPr="000218CD" w:rsidRDefault="00B01709" w:rsidP="00B01709">
            <w:pPr>
              <w:numPr>
                <w:ilvl w:val="1"/>
                <w:numId w:val="28"/>
              </w:numPr>
              <w:jc w:val="left"/>
              <w:rPr>
                <w:rFonts w:cs="Calibri"/>
                <w:color w:val="000000"/>
                <w:szCs w:val="20"/>
              </w:rPr>
            </w:pPr>
            <w:r w:rsidRPr="000218CD">
              <w:rPr>
                <w:rFonts w:cs="Calibri"/>
                <w:color w:val="000000"/>
                <w:szCs w:val="20"/>
              </w:rPr>
              <w:t>Recovery measures are possible to apply: debtor's assets were found</w:t>
            </w:r>
            <w:r w:rsidR="00DE4CD4" w:rsidRPr="000218CD">
              <w:rPr>
                <w:rFonts w:cs="Calibri"/>
                <w:color w:val="000000"/>
                <w:szCs w:val="20"/>
              </w:rPr>
              <w:t>;</w:t>
            </w:r>
            <w:r w:rsidRPr="000218CD">
              <w:rPr>
                <w:rFonts w:cs="Calibri"/>
                <w:color w:val="000000"/>
                <w:szCs w:val="20"/>
              </w:rPr>
              <w:t xml:space="preserve"> </w:t>
            </w:r>
          </w:p>
          <w:p w14:paraId="7EF5C302" w14:textId="6C970EE9" w:rsidR="00B01709" w:rsidRPr="000218CD" w:rsidRDefault="00B01709" w:rsidP="00B01709">
            <w:pPr>
              <w:numPr>
                <w:ilvl w:val="1"/>
                <w:numId w:val="28"/>
              </w:numPr>
              <w:jc w:val="left"/>
              <w:rPr>
                <w:rFonts w:cs="Calibri"/>
                <w:color w:val="000000"/>
                <w:szCs w:val="20"/>
              </w:rPr>
            </w:pPr>
            <w:r w:rsidRPr="000218CD">
              <w:rPr>
                <w:rFonts w:cs="Calibri"/>
                <w:color w:val="000000"/>
                <w:szCs w:val="20"/>
              </w:rPr>
              <w:t>Recovery by instalment</w:t>
            </w:r>
            <w:r w:rsidR="00DE4CD4" w:rsidRPr="000218CD">
              <w:rPr>
                <w:rFonts w:cs="Calibri"/>
                <w:color w:val="000000"/>
                <w:szCs w:val="20"/>
              </w:rPr>
              <w:t>;</w:t>
            </w:r>
          </w:p>
          <w:p w14:paraId="354727F0" w14:textId="0FEE1FA4" w:rsidR="00B01709" w:rsidRPr="000218CD" w:rsidRDefault="00B01709" w:rsidP="00B01709">
            <w:pPr>
              <w:numPr>
                <w:ilvl w:val="1"/>
                <w:numId w:val="28"/>
              </w:numPr>
              <w:jc w:val="left"/>
              <w:rPr>
                <w:rFonts w:cs="Calibri"/>
                <w:color w:val="000000"/>
                <w:szCs w:val="20"/>
              </w:rPr>
            </w:pPr>
            <w:r w:rsidRPr="000218CD">
              <w:rPr>
                <w:rFonts w:cs="Calibri"/>
                <w:color w:val="000000"/>
                <w:szCs w:val="20"/>
              </w:rPr>
              <w:t>No (further) recovery action is possible at all (instalment agreement hasn't been reached or debtor has no available assets</w:t>
            </w:r>
            <w:r w:rsidR="00874420" w:rsidRPr="000218CD">
              <w:rPr>
                <w:rFonts w:cs="Calibri"/>
                <w:color w:val="000000"/>
                <w:szCs w:val="20"/>
              </w:rPr>
              <w:t xml:space="preserve"> – </w:t>
            </w:r>
            <w:r w:rsidR="0025679D" w:rsidRPr="000218CD">
              <w:rPr>
                <w:rFonts w:cs="Calibri"/>
                <w:color w:val="000000"/>
                <w:szCs w:val="20"/>
              </w:rPr>
              <w:t>See [</w:t>
            </w:r>
            <w:r w:rsidR="00874420" w:rsidRPr="000218CD">
              <w:rPr>
                <w:rFonts w:cs="Calibri"/>
                <w:b/>
                <w:color w:val="000000"/>
                <w:szCs w:val="20"/>
              </w:rPr>
              <w:t xml:space="preserve">Branch </w:t>
            </w:r>
            <w:r w:rsidR="00A024E8" w:rsidRPr="000218CD">
              <w:rPr>
                <w:rFonts w:cs="Calibri"/>
                <w:b/>
                <w:color w:val="000000"/>
                <w:szCs w:val="20"/>
              </w:rPr>
              <w:t>5</w:t>
            </w:r>
            <w:r w:rsidR="0025679D" w:rsidRPr="000218CD">
              <w:rPr>
                <w:rFonts w:cs="Calibri"/>
                <w:color w:val="000000"/>
                <w:szCs w:val="20"/>
              </w:rPr>
              <w:t>]</w:t>
            </w:r>
            <w:r w:rsidRPr="000218CD">
              <w:rPr>
                <w:rFonts w:cs="Calibri"/>
                <w:color w:val="000000"/>
                <w:szCs w:val="20"/>
              </w:rPr>
              <w:t>)</w:t>
            </w:r>
            <w:r w:rsidR="00DE4CD4" w:rsidRPr="000218CD">
              <w:rPr>
                <w:rFonts w:cs="Calibri"/>
                <w:color w:val="000000"/>
                <w:szCs w:val="20"/>
              </w:rPr>
              <w:t>;</w:t>
            </w:r>
          </w:p>
          <w:p w14:paraId="05D3FC55" w14:textId="4E44E46A" w:rsidR="00B01709" w:rsidRPr="000218CD" w:rsidRDefault="00B01709" w:rsidP="00B01709">
            <w:pPr>
              <w:numPr>
                <w:ilvl w:val="1"/>
                <w:numId w:val="28"/>
              </w:numPr>
              <w:jc w:val="left"/>
              <w:rPr>
                <w:rFonts w:cs="Calibri"/>
                <w:color w:val="000000"/>
                <w:szCs w:val="20"/>
              </w:rPr>
            </w:pPr>
            <w:r w:rsidRPr="000218CD">
              <w:rPr>
                <w:rFonts w:cs="Calibri"/>
                <w:color w:val="000000"/>
                <w:szCs w:val="20"/>
              </w:rPr>
              <w:t xml:space="preserve">Further information is needed </w:t>
            </w:r>
            <w:r w:rsidR="00DE4CD4" w:rsidRPr="000218CD">
              <w:rPr>
                <w:rFonts w:cs="Calibri"/>
                <w:color w:val="000000"/>
                <w:szCs w:val="20"/>
              </w:rPr>
              <w:t>[</w:t>
            </w:r>
            <w:r w:rsidRPr="000218CD">
              <w:rPr>
                <w:rFonts w:cs="Calibri"/>
                <w:b/>
                <w:color w:val="000000"/>
                <w:szCs w:val="20"/>
              </w:rPr>
              <w:t xml:space="preserve">Branch </w:t>
            </w:r>
            <w:r w:rsidR="0059323D" w:rsidRPr="000218CD">
              <w:rPr>
                <w:rFonts w:cs="Calibri"/>
                <w:b/>
                <w:color w:val="000000"/>
                <w:szCs w:val="20"/>
              </w:rPr>
              <w:t>4</w:t>
            </w:r>
            <w:r w:rsidR="00DE4CD4" w:rsidRPr="000218CD">
              <w:rPr>
                <w:rFonts w:cs="Calibri"/>
                <w:color w:val="000000"/>
                <w:szCs w:val="20"/>
              </w:rPr>
              <w:t>];</w:t>
            </w:r>
          </w:p>
          <w:p w14:paraId="3083E9B3" w14:textId="77777777" w:rsidR="00ED5201" w:rsidRPr="000218CD" w:rsidRDefault="00ED5201" w:rsidP="002147F2">
            <w:pPr>
              <w:numPr>
                <w:ilvl w:val="0"/>
                <w:numId w:val="28"/>
              </w:numPr>
              <w:jc w:val="left"/>
              <w:rPr>
                <w:rFonts w:cs="Calibri"/>
                <w:color w:val="000000"/>
                <w:szCs w:val="20"/>
              </w:rPr>
            </w:pPr>
            <w:r w:rsidRPr="000218CD">
              <w:rPr>
                <w:rFonts w:cs="Calibri"/>
                <w:color w:val="000000"/>
                <w:szCs w:val="20"/>
              </w:rPr>
              <w:t xml:space="preserve">The Counterparty fills in a </w:t>
            </w:r>
            <w:r w:rsidR="00CC14C1" w:rsidRPr="000218CD">
              <w:rPr>
                <w:rFonts w:cs="Calibri"/>
                <w:color w:val="000000"/>
                <w:szCs w:val="20"/>
              </w:rPr>
              <w:t>'</w:t>
            </w:r>
            <w:r w:rsidR="00E04599" w:rsidRPr="000218CD">
              <w:rPr>
                <w:rFonts w:cs="Calibri"/>
                <w:color w:val="000000"/>
                <w:szCs w:val="20"/>
              </w:rPr>
              <w:t>Reply to Request for recovery</w:t>
            </w:r>
            <w:r w:rsidR="00CC14C1" w:rsidRPr="000218CD">
              <w:rPr>
                <w:rFonts w:cs="Calibri"/>
                <w:color w:val="000000"/>
                <w:szCs w:val="20"/>
              </w:rPr>
              <w:t>'</w:t>
            </w:r>
            <w:r w:rsidR="004A2100" w:rsidRPr="000218CD">
              <w:rPr>
                <w:rFonts w:cs="Calibri"/>
                <w:color w:val="000000"/>
                <w:szCs w:val="20"/>
              </w:rPr>
              <w:t xml:space="preserve"> (</w:t>
            </w:r>
            <w:r w:rsidR="00CC14C1" w:rsidRPr="000218CD">
              <w:rPr>
                <w:rFonts w:cs="Calibri"/>
                <w:color w:val="000000"/>
                <w:szCs w:val="20"/>
              </w:rPr>
              <w:t xml:space="preserve">SED </w:t>
            </w:r>
            <w:r w:rsidR="00E04599" w:rsidRPr="000218CD">
              <w:rPr>
                <w:rFonts w:cs="Calibri"/>
                <w:color w:val="000000"/>
                <w:szCs w:val="20"/>
              </w:rPr>
              <w:t>R018</w:t>
            </w:r>
            <w:r w:rsidRPr="000218CD">
              <w:rPr>
                <w:rFonts w:cs="Calibri"/>
                <w:color w:val="000000"/>
                <w:szCs w:val="20"/>
              </w:rPr>
              <w:t>) by entering all required information;</w:t>
            </w:r>
          </w:p>
          <w:p w14:paraId="4FA940EF" w14:textId="77777777" w:rsidR="007316EF" w:rsidRPr="000218CD" w:rsidRDefault="00ED5201" w:rsidP="002147F2">
            <w:pPr>
              <w:numPr>
                <w:ilvl w:val="0"/>
                <w:numId w:val="28"/>
              </w:numPr>
              <w:jc w:val="left"/>
              <w:rPr>
                <w:rFonts w:cs="Calibri"/>
                <w:color w:val="000000"/>
                <w:szCs w:val="20"/>
              </w:rPr>
            </w:pPr>
            <w:r w:rsidRPr="000218CD">
              <w:rPr>
                <w:rFonts w:cs="Calibri"/>
                <w:color w:val="000000"/>
                <w:szCs w:val="20"/>
              </w:rPr>
              <w:t>T</w:t>
            </w:r>
            <w:r w:rsidR="004A2100" w:rsidRPr="000218CD">
              <w:rPr>
                <w:rFonts w:cs="Calibri"/>
                <w:color w:val="000000"/>
                <w:szCs w:val="20"/>
              </w:rPr>
              <w:t xml:space="preserve">he Counterparty sends their </w:t>
            </w:r>
            <w:r w:rsidR="008B4E32" w:rsidRPr="000218CD">
              <w:rPr>
                <w:rFonts w:cs="Calibri"/>
                <w:color w:val="000000"/>
                <w:szCs w:val="20"/>
              </w:rPr>
              <w:t xml:space="preserve">SED </w:t>
            </w:r>
            <w:r w:rsidR="00E04599" w:rsidRPr="000218CD">
              <w:rPr>
                <w:rFonts w:cs="Calibri"/>
                <w:color w:val="000000"/>
                <w:szCs w:val="20"/>
              </w:rPr>
              <w:t>R018</w:t>
            </w:r>
            <w:r w:rsidRPr="000218CD">
              <w:rPr>
                <w:rFonts w:cs="Calibri"/>
                <w:color w:val="000000"/>
                <w:szCs w:val="20"/>
              </w:rPr>
              <w:t>, including any attachments, to the Case Owner;</w:t>
            </w:r>
          </w:p>
          <w:p w14:paraId="2B2CE08D" w14:textId="7CD524DC" w:rsidR="00ED5201" w:rsidRPr="000218CD" w:rsidRDefault="007316EF" w:rsidP="002147F2">
            <w:pPr>
              <w:numPr>
                <w:ilvl w:val="0"/>
                <w:numId w:val="28"/>
              </w:numPr>
              <w:jc w:val="left"/>
              <w:rPr>
                <w:rFonts w:cs="Calibri"/>
                <w:color w:val="000000"/>
                <w:szCs w:val="20"/>
              </w:rPr>
            </w:pPr>
            <w:r w:rsidRPr="000218CD">
              <w:rPr>
                <w:rFonts w:cs="Calibri"/>
                <w:color w:val="000000"/>
                <w:szCs w:val="20"/>
              </w:rPr>
              <w:t>The Case Owner rece</w:t>
            </w:r>
            <w:r w:rsidR="00641068" w:rsidRPr="000218CD">
              <w:rPr>
                <w:rFonts w:cs="Calibri"/>
                <w:color w:val="000000"/>
                <w:szCs w:val="20"/>
              </w:rPr>
              <w:t>ives and views SED R018, including</w:t>
            </w:r>
            <w:r w:rsidRPr="000218CD">
              <w:rPr>
                <w:rFonts w:cs="Calibri"/>
                <w:color w:val="000000"/>
                <w:szCs w:val="20"/>
              </w:rPr>
              <w:t xml:space="preserve"> any attachments.</w:t>
            </w:r>
            <w:r w:rsidR="00264528" w:rsidRPr="000218CD">
              <w:rPr>
                <w:rFonts w:cs="Calibri"/>
                <w:color w:val="000000"/>
                <w:szCs w:val="20"/>
              </w:rPr>
              <w:t xml:space="preserve"> [If </w:t>
            </w:r>
            <w:r w:rsidR="004F0B7C" w:rsidRPr="000218CD">
              <w:rPr>
                <w:rFonts w:cs="Calibri"/>
                <w:color w:val="000000"/>
                <w:szCs w:val="20"/>
              </w:rPr>
              <w:t>N</w:t>
            </w:r>
            <w:r w:rsidR="00641068" w:rsidRPr="000218CD">
              <w:rPr>
                <w:rFonts w:cs="Calibri"/>
                <w:color w:val="000000"/>
                <w:szCs w:val="20"/>
              </w:rPr>
              <w:t xml:space="preserve">o recovery action is </w:t>
            </w:r>
            <w:r w:rsidR="00264528" w:rsidRPr="000218CD">
              <w:rPr>
                <w:rFonts w:cs="Calibri"/>
                <w:color w:val="000000"/>
                <w:szCs w:val="20"/>
              </w:rPr>
              <w:t>possible the use case ends here</w:t>
            </w:r>
            <w:r w:rsidR="00830B19" w:rsidRPr="000218CD">
              <w:rPr>
                <w:rFonts w:cs="Calibri"/>
                <w:color w:val="000000"/>
                <w:szCs w:val="20"/>
              </w:rPr>
              <w:t>: See [</w:t>
            </w:r>
            <w:r w:rsidR="00264528" w:rsidRPr="000218CD">
              <w:rPr>
                <w:rFonts w:cs="Calibri"/>
                <w:b/>
                <w:color w:val="000000"/>
                <w:szCs w:val="20"/>
              </w:rPr>
              <w:t>Branch</w:t>
            </w:r>
            <w:r w:rsidR="00830B19" w:rsidRPr="000218CD">
              <w:rPr>
                <w:rFonts w:cs="Calibri"/>
                <w:b/>
                <w:color w:val="000000"/>
                <w:szCs w:val="20"/>
              </w:rPr>
              <w:t xml:space="preserve"> </w:t>
            </w:r>
            <w:r w:rsidR="0059323D" w:rsidRPr="000218CD">
              <w:rPr>
                <w:rFonts w:cs="Calibri"/>
                <w:b/>
                <w:color w:val="000000"/>
                <w:szCs w:val="20"/>
              </w:rPr>
              <w:t>5</w:t>
            </w:r>
            <w:r w:rsidR="00264528" w:rsidRPr="000218CD">
              <w:rPr>
                <w:rFonts w:cs="Calibri"/>
                <w:color w:val="000000"/>
                <w:szCs w:val="20"/>
              </w:rPr>
              <w:t>]</w:t>
            </w:r>
            <w:r w:rsidR="00DE4CD4" w:rsidRPr="000218CD">
              <w:rPr>
                <w:rFonts w:cs="Calibri"/>
                <w:color w:val="000000"/>
                <w:szCs w:val="20"/>
              </w:rPr>
              <w:t>.</w:t>
            </w:r>
          </w:p>
          <w:p w14:paraId="73AF3EE3" w14:textId="77777777" w:rsidR="007316EF" w:rsidRPr="000218CD" w:rsidRDefault="007316EF" w:rsidP="007316EF">
            <w:pPr>
              <w:ind w:left="644"/>
              <w:jc w:val="left"/>
              <w:rPr>
                <w:rFonts w:cs="Calibri"/>
                <w:color w:val="000000"/>
                <w:szCs w:val="20"/>
              </w:rPr>
            </w:pPr>
          </w:p>
          <w:p w14:paraId="250C771D" w14:textId="77777777" w:rsidR="00ED5201" w:rsidRPr="000218CD" w:rsidRDefault="00ED5201" w:rsidP="00DD6217">
            <w:pPr>
              <w:jc w:val="left"/>
              <w:rPr>
                <w:rFonts w:cs="Calibri"/>
                <w:color w:val="000000"/>
                <w:szCs w:val="20"/>
              </w:rPr>
            </w:pPr>
            <w:r w:rsidRPr="000218CD">
              <w:rPr>
                <w:rFonts w:cs="Calibri"/>
                <w:b/>
                <w:color w:val="000000"/>
                <w:szCs w:val="20"/>
              </w:rPr>
              <w:t>Process Decision &amp; Send Payment Notification</w:t>
            </w:r>
          </w:p>
          <w:p w14:paraId="6A4255B2" w14:textId="4D9C23BC" w:rsidR="00ED5201" w:rsidRPr="000218CD" w:rsidRDefault="00ED5201" w:rsidP="002147F2">
            <w:pPr>
              <w:numPr>
                <w:ilvl w:val="0"/>
                <w:numId w:val="28"/>
              </w:numPr>
              <w:jc w:val="left"/>
              <w:rPr>
                <w:rFonts w:cs="Calibri"/>
                <w:color w:val="000000"/>
                <w:szCs w:val="20"/>
              </w:rPr>
            </w:pPr>
            <w:r w:rsidRPr="000218CD">
              <w:rPr>
                <w:rFonts w:cs="Calibri"/>
                <w:color w:val="000000"/>
                <w:szCs w:val="20"/>
              </w:rPr>
              <w:t xml:space="preserve">The Counterparty fills </w:t>
            </w:r>
            <w:r w:rsidR="00D54D5D" w:rsidRPr="000218CD">
              <w:rPr>
                <w:rFonts w:cs="Calibri"/>
                <w:color w:val="000000"/>
                <w:szCs w:val="20"/>
              </w:rPr>
              <w:t xml:space="preserve">in </w:t>
            </w:r>
            <w:r w:rsidRPr="000218CD">
              <w:rPr>
                <w:rFonts w:cs="Calibri"/>
                <w:color w:val="000000"/>
                <w:szCs w:val="20"/>
              </w:rPr>
              <w:t>a Notification of Payment (</w:t>
            </w:r>
            <w:r w:rsidR="00D54D5D" w:rsidRPr="000218CD">
              <w:rPr>
                <w:rFonts w:cs="Calibri"/>
                <w:color w:val="000000"/>
                <w:szCs w:val="20"/>
              </w:rPr>
              <w:t xml:space="preserve">SED </w:t>
            </w:r>
            <w:r w:rsidRPr="000218CD">
              <w:rPr>
                <w:rFonts w:cs="Calibri"/>
                <w:color w:val="000000"/>
                <w:szCs w:val="20"/>
              </w:rPr>
              <w:t>R004) indicating whether the payment is "</w:t>
            </w:r>
            <w:r w:rsidR="00D54D5D" w:rsidRPr="000218CD">
              <w:rPr>
                <w:rFonts w:cs="Calibri"/>
                <w:color w:val="000000"/>
                <w:szCs w:val="20"/>
              </w:rPr>
              <w:t>Payment in Full</w:t>
            </w:r>
            <w:r w:rsidRPr="000218CD">
              <w:rPr>
                <w:rFonts w:cs="Calibri"/>
                <w:color w:val="000000"/>
                <w:szCs w:val="20"/>
              </w:rPr>
              <w:t>", " Partial payment", "</w:t>
            </w:r>
            <w:r w:rsidR="00F40995" w:rsidRPr="000218CD">
              <w:rPr>
                <w:rFonts w:cs="Calibri"/>
                <w:color w:val="000000"/>
                <w:szCs w:val="20"/>
              </w:rPr>
              <w:t>Instalment</w:t>
            </w:r>
            <w:r w:rsidRPr="000218CD">
              <w:rPr>
                <w:rFonts w:cs="Calibri"/>
                <w:color w:val="000000"/>
                <w:szCs w:val="20"/>
              </w:rPr>
              <w:t xml:space="preserve">" or "Final </w:t>
            </w:r>
            <w:r w:rsidR="00D54D5D" w:rsidRPr="000218CD">
              <w:rPr>
                <w:rFonts w:cs="Calibri"/>
                <w:color w:val="000000"/>
                <w:szCs w:val="20"/>
              </w:rPr>
              <w:t>Instalment</w:t>
            </w:r>
            <w:r w:rsidRPr="000218CD">
              <w:rPr>
                <w:rFonts w:cs="Calibri"/>
                <w:color w:val="000000"/>
                <w:szCs w:val="20"/>
              </w:rPr>
              <w:t>"</w:t>
            </w:r>
            <w:r w:rsidR="00DE4CD4" w:rsidRPr="000218CD">
              <w:rPr>
                <w:rFonts w:cs="Calibri"/>
                <w:color w:val="000000"/>
                <w:szCs w:val="20"/>
              </w:rPr>
              <w:t>;</w:t>
            </w:r>
            <w:r w:rsidRPr="000218CD">
              <w:rPr>
                <w:rFonts w:cs="Calibri"/>
                <w:color w:val="000000"/>
                <w:szCs w:val="20"/>
              </w:rPr>
              <w:t xml:space="preserve"> </w:t>
            </w:r>
          </w:p>
          <w:p w14:paraId="0DDE766B" w14:textId="77777777" w:rsidR="00ED5201" w:rsidRPr="000218CD" w:rsidRDefault="00ED5201" w:rsidP="002147F2">
            <w:pPr>
              <w:numPr>
                <w:ilvl w:val="0"/>
                <w:numId w:val="28"/>
              </w:numPr>
              <w:jc w:val="left"/>
              <w:rPr>
                <w:rFonts w:cs="Calibri"/>
                <w:color w:val="000000"/>
                <w:szCs w:val="20"/>
              </w:rPr>
            </w:pPr>
            <w:r w:rsidRPr="000218CD">
              <w:rPr>
                <w:rFonts w:cs="Calibri"/>
                <w:color w:val="000000"/>
                <w:szCs w:val="20"/>
              </w:rPr>
              <w:t xml:space="preserve">The Counterparty sends their </w:t>
            </w:r>
            <w:r w:rsidR="007A7DD7" w:rsidRPr="000218CD">
              <w:rPr>
                <w:rFonts w:cs="Calibri"/>
                <w:color w:val="000000"/>
                <w:szCs w:val="20"/>
              </w:rPr>
              <w:t xml:space="preserve">SED </w:t>
            </w:r>
            <w:r w:rsidRPr="000218CD">
              <w:rPr>
                <w:rFonts w:cs="Calibri"/>
                <w:color w:val="000000"/>
                <w:szCs w:val="20"/>
              </w:rPr>
              <w:t>R004, including any attachments, to the Case Owner;</w:t>
            </w:r>
          </w:p>
          <w:p w14:paraId="2A7197CD" w14:textId="43FB9524" w:rsidR="00ED5201" w:rsidRPr="000218CD" w:rsidRDefault="00ED5201" w:rsidP="002147F2">
            <w:pPr>
              <w:numPr>
                <w:ilvl w:val="0"/>
                <w:numId w:val="28"/>
              </w:numPr>
              <w:jc w:val="left"/>
              <w:rPr>
                <w:rFonts w:cs="Calibri"/>
                <w:color w:val="000000"/>
                <w:szCs w:val="20"/>
              </w:rPr>
            </w:pPr>
            <w:r w:rsidRPr="000218CD">
              <w:rPr>
                <w:rFonts w:cs="Calibri"/>
                <w:color w:val="000000"/>
                <w:szCs w:val="20"/>
              </w:rPr>
              <w:t>The Case Owner receives the R004</w:t>
            </w:r>
            <w:r w:rsidR="00DE4CD4" w:rsidRPr="000218CD">
              <w:rPr>
                <w:rFonts w:cs="Calibri"/>
                <w:color w:val="000000"/>
                <w:szCs w:val="20"/>
              </w:rPr>
              <w:t>;</w:t>
            </w:r>
          </w:p>
          <w:p w14:paraId="62D95E66" w14:textId="2B4BA251" w:rsidR="00ED5201" w:rsidRPr="000218CD" w:rsidRDefault="001D120A" w:rsidP="001D6360">
            <w:pPr>
              <w:numPr>
                <w:ilvl w:val="0"/>
                <w:numId w:val="28"/>
              </w:numPr>
              <w:jc w:val="left"/>
              <w:rPr>
                <w:rFonts w:cs="Calibri"/>
                <w:color w:val="000000"/>
                <w:szCs w:val="20"/>
              </w:rPr>
            </w:pPr>
            <w:r w:rsidRPr="000218CD">
              <w:rPr>
                <w:rFonts w:cs="Calibri"/>
                <w:color w:val="000000"/>
                <w:szCs w:val="20"/>
              </w:rPr>
              <w:t>T</w:t>
            </w:r>
            <w:r w:rsidR="00A3777E" w:rsidRPr="000218CD">
              <w:rPr>
                <w:rFonts w:cs="Calibri"/>
                <w:color w:val="000000"/>
                <w:szCs w:val="20"/>
              </w:rPr>
              <w:t>he main scenario reverts to [</w:t>
            </w:r>
            <w:r w:rsidR="00924E92" w:rsidRPr="000218CD">
              <w:rPr>
                <w:rFonts w:cs="Calibri"/>
                <w:b/>
                <w:color w:val="000000"/>
                <w:szCs w:val="20"/>
              </w:rPr>
              <w:t>S</w:t>
            </w:r>
            <w:r w:rsidR="00A3777E" w:rsidRPr="000218CD">
              <w:rPr>
                <w:rFonts w:cs="Calibri"/>
                <w:b/>
                <w:color w:val="000000"/>
                <w:szCs w:val="20"/>
              </w:rPr>
              <w:t xml:space="preserve">tep </w:t>
            </w:r>
            <w:r w:rsidRPr="000218CD">
              <w:rPr>
                <w:rFonts w:cs="Calibri"/>
                <w:b/>
                <w:color w:val="000000"/>
                <w:szCs w:val="20"/>
              </w:rPr>
              <w:t>10</w:t>
            </w:r>
            <w:r w:rsidR="00A3777E" w:rsidRPr="000218CD">
              <w:rPr>
                <w:rFonts w:cs="Calibri"/>
                <w:color w:val="000000"/>
                <w:szCs w:val="20"/>
              </w:rPr>
              <w:t>]</w:t>
            </w:r>
            <w:r w:rsidR="001D6360" w:rsidRPr="000218CD">
              <w:rPr>
                <w:rFonts w:cs="Calibri"/>
                <w:color w:val="000000"/>
                <w:szCs w:val="20"/>
              </w:rPr>
              <w:t xml:space="preserve"> or [</w:t>
            </w:r>
            <w:r w:rsidR="00924E92" w:rsidRPr="000218CD">
              <w:rPr>
                <w:rFonts w:cs="Calibri"/>
                <w:b/>
                <w:color w:val="000000"/>
                <w:szCs w:val="20"/>
              </w:rPr>
              <w:t>S</w:t>
            </w:r>
            <w:r w:rsidR="001D6360" w:rsidRPr="000218CD">
              <w:rPr>
                <w:rFonts w:cs="Calibri"/>
                <w:b/>
                <w:color w:val="000000"/>
                <w:szCs w:val="20"/>
              </w:rPr>
              <w:t>tep 7</w:t>
            </w:r>
            <w:r w:rsidR="001D6360" w:rsidRPr="000218CD">
              <w:rPr>
                <w:rFonts w:cs="Calibri"/>
                <w:color w:val="000000"/>
                <w:szCs w:val="20"/>
              </w:rPr>
              <w:t>]</w:t>
            </w:r>
            <w:r w:rsidR="00F20BA2" w:rsidRPr="000218CD">
              <w:rPr>
                <w:rFonts w:cs="Calibri"/>
                <w:color w:val="000000"/>
                <w:szCs w:val="20"/>
              </w:rPr>
              <w:t xml:space="preserve"> (both options are still possible)</w:t>
            </w:r>
            <w:r w:rsidR="00DE4CD4" w:rsidRPr="000218CD">
              <w:rPr>
                <w:rFonts w:cs="Calibri"/>
                <w:color w:val="000000"/>
                <w:szCs w:val="20"/>
              </w:rPr>
              <w:t>;</w:t>
            </w:r>
          </w:p>
          <w:p w14:paraId="727A829A" w14:textId="60F14887" w:rsidR="00ED5201" w:rsidRPr="000218CD" w:rsidRDefault="00ED5201" w:rsidP="00DD6217">
            <w:pPr>
              <w:numPr>
                <w:ilvl w:val="0"/>
                <w:numId w:val="28"/>
              </w:numPr>
              <w:jc w:val="left"/>
              <w:rPr>
                <w:rFonts w:cs="Calibri"/>
                <w:color w:val="000000"/>
                <w:szCs w:val="20"/>
              </w:rPr>
            </w:pPr>
            <w:r w:rsidRPr="000218CD">
              <w:rPr>
                <w:rFonts w:cs="Calibri"/>
                <w:color w:val="000000"/>
                <w:szCs w:val="20"/>
              </w:rPr>
              <w:t>The use case ends here</w:t>
            </w:r>
            <w:r w:rsidR="00DE4CD4" w:rsidRPr="000218CD">
              <w:rPr>
                <w:rFonts w:cs="Calibri"/>
                <w:color w:val="000000"/>
                <w:szCs w:val="20"/>
              </w:rPr>
              <w:t>.</w:t>
            </w:r>
          </w:p>
          <w:p w14:paraId="5E332071" w14:textId="7496B974" w:rsidR="00DE4CD4" w:rsidRPr="000218CD" w:rsidRDefault="00DE4CD4" w:rsidP="0086291B">
            <w:pPr>
              <w:jc w:val="left"/>
              <w:rPr>
                <w:rFonts w:cs="Calibri"/>
                <w:b/>
                <w:color w:val="000000"/>
                <w:szCs w:val="20"/>
              </w:rPr>
            </w:pPr>
          </w:p>
        </w:tc>
      </w:tr>
      <w:tr w:rsidR="00ED03F3" w:rsidRPr="000218CD" w14:paraId="40AAFEF0" w14:textId="77777777" w:rsidTr="00DD6217">
        <w:trPr>
          <w:trHeight w:val="1479"/>
        </w:trPr>
        <w:tc>
          <w:tcPr>
            <w:tcW w:w="2628" w:type="dxa"/>
            <w:gridSpan w:val="2"/>
            <w:vMerge w:val="restart"/>
            <w:tcBorders>
              <w:top w:val="single" w:sz="6" w:space="0" w:color="auto"/>
            </w:tcBorders>
          </w:tcPr>
          <w:p w14:paraId="79CA5294" w14:textId="4560CB48" w:rsidR="00ED03F3" w:rsidRPr="000218CD" w:rsidRDefault="00ED03F3" w:rsidP="00DD6217">
            <w:pPr>
              <w:jc w:val="right"/>
              <w:rPr>
                <w:rFonts w:cs="Calibri"/>
                <w:b/>
                <w:szCs w:val="20"/>
              </w:rPr>
            </w:pPr>
            <w:r w:rsidRPr="000218CD">
              <w:rPr>
                <w:rFonts w:cs="Calibri"/>
                <w:b/>
                <w:szCs w:val="20"/>
              </w:rPr>
              <w:lastRenderedPageBreak/>
              <w:t>Alternative Scenarios:</w:t>
            </w:r>
          </w:p>
          <w:p w14:paraId="61CEE5AF" w14:textId="77777777" w:rsidR="00ED03F3" w:rsidRPr="000218CD" w:rsidRDefault="00ED03F3" w:rsidP="00DD6217">
            <w:pPr>
              <w:jc w:val="right"/>
              <w:rPr>
                <w:rFonts w:cs="Calibri"/>
                <w:b/>
                <w:szCs w:val="20"/>
              </w:rPr>
            </w:pPr>
          </w:p>
        </w:tc>
        <w:tc>
          <w:tcPr>
            <w:tcW w:w="7110" w:type="dxa"/>
            <w:gridSpan w:val="3"/>
          </w:tcPr>
          <w:p w14:paraId="2D554925" w14:textId="0F9ECDFA" w:rsidR="00ED03F3" w:rsidRPr="000218CD" w:rsidRDefault="00ED03F3" w:rsidP="003822FB">
            <w:pPr>
              <w:pStyle w:val="Hints"/>
              <w:rPr>
                <w:rFonts w:ascii="Verdana" w:hAnsi="Verdana" w:cs="Calibri"/>
                <w:b/>
                <w:i/>
                <w:color w:val="auto"/>
                <w:lang w:val="en-GB"/>
              </w:rPr>
            </w:pPr>
            <w:r w:rsidRPr="000218CD">
              <w:rPr>
                <w:rFonts w:ascii="Verdana" w:hAnsi="Verdana" w:cs="Calibri"/>
                <w:b/>
                <w:i/>
                <w:color w:val="auto"/>
                <w:u w:val="single"/>
                <w:lang w:val="en-GB"/>
              </w:rPr>
              <w:t>Branch 1:</w:t>
            </w:r>
            <w:r w:rsidRPr="000218CD">
              <w:rPr>
                <w:rFonts w:ascii="Verdana" w:hAnsi="Verdana" w:cs="Calibri"/>
                <w:b/>
                <w:i/>
                <w:color w:val="auto"/>
                <w:lang w:val="en-GB"/>
              </w:rPr>
              <w:t xml:space="preserve"> (Precautionary request) at [</w:t>
            </w:r>
            <w:r w:rsidR="00924E92" w:rsidRPr="000218CD">
              <w:rPr>
                <w:rFonts w:ascii="Verdana" w:hAnsi="Verdana" w:cs="Calibri"/>
                <w:b/>
                <w:i/>
                <w:color w:val="auto"/>
                <w:lang w:val="en-GB"/>
              </w:rPr>
              <w:t>S</w:t>
            </w:r>
            <w:r w:rsidRPr="000218CD">
              <w:rPr>
                <w:rFonts w:ascii="Verdana" w:hAnsi="Verdana" w:cs="Calibri"/>
                <w:b/>
                <w:i/>
                <w:color w:val="auto"/>
                <w:lang w:val="en-GB"/>
              </w:rPr>
              <w:t xml:space="preserve">tep 3] the Case Owner wants to ask an institution of another Member State to take precautionary measures </w:t>
            </w:r>
          </w:p>
          <w:p w14:paraId="3BE3CBDC" w14:textId="5A50AD69" w:rsidR="00ED03F3" w:rsidRPr="000218CD" w:rsidRDefault="00ED03F3" w:rsidP="002B1849">
            <w:pPr>
              <w:numPr>
                <w:ilvl w:val="0"/>
                <w:numId w:val="39"/>
              </w:numPr>
              <w:jc w:val="left"/>
              <w:rPr>
                <w:rFonts w:cs="Calibri"/>
                <w:color w:val="000000"/>
                <w:szCs w:val="20"/>
              </w:rPr>
            </w:pPr>
            <w:r w:rsidRPr="000218CD">
              <w:rPr>
                <w:rFonts w:cs="Calibri"/>
                <w:color w:val="000000"/>
                <w:szCs w:val="20"/>
              </w:rPr>
              <w:t xml:space="preserve">The Case Owner fills in a Request for precautionary measures (SED R017) by entering all the required information about </w:t>
            </w:r>
            <w:r w:rsidRPr="000218CD">
              <w:rPr>
                <w:rFonts w:cs="Calibri"/>
                <w:color w:val="000000"/>
                <w:szCs w:val="20"/>
                <w:u w:val="single"/>
              </w:rPr>
              <w:t>the requested precautionary measures.</w:t>
            </w:r>
            <w:r w:rsidRPr="000218CD">
              <w:rPr>
                <w:rFonts w:cs="Calibri"/>
                <w:color w:val="000000"/>
                <w:szCs w:val="20"/>
              </w:rPr>
              <w:t xml:space="preserve"> The 'IPE' should also be added as attachment;</w:t>
            </w:r>
          </w:p>
          <w:p w14:paraId="2D109256" w14:textId="77777777" w:rsidR="00ED03F3" w:rsidRPr="000218CD" w:rsidRDefault="00ED03F3" w:rsidP="002B1849">
            <w:pPr>
              <w:numPr>
                <w:ilvl w:val="0"/>
                <w:numId w:val="39"/>
              </w:numPr>
              <w:jc w:val="left"/>
              <w:rPr>
                <w:rFonts w:cs="Calibri"/>
                <w:color w:val="000000"/>
                <w:szCs w:val="20"/>
              </w:rPr>
            </w:pPr>
            <w:r w:rsidRPr="000218CD">
              <w:rPr>
                <w:rFonts w:cs="Calibri"/>
                <w:color w:val="000000"/>
                <w:szCs w:val="20"/>
              </w:rPr>
              <w:t>The Case Owner sends their SED R017, including any attachments to the Counterparty;</w:t>
            </w:r>
          </w:p>
          <w:p w14:paraId="6FCAB7CB" w14:textId="77777777" w:rsidR="00ED03F3" w:rsidRPr="000218CD" w:rsidRDefault="00ED03F3" w:rsidP="002B1849">
            <w:pPr>
              <w:numPr>
                <w:ilvl w:val="0"/>
                <w:numId w:val="39"/>
              </w:numPr>
              <w:jc w:val="left"/>
              <w:rPr>
                <w:rFonts w:cs="Calibri"/>
                <w:color w:val="000000"/>
                <w:szCs w:val="20"/>
              </w:rPr>
            </w:pPr>
            <w:r w:rsidRPr="000218CD">
              <w:rPr>
                <w:rFonts w:cs="Calibri"/>
                <w:color w:val="000000"/>
                <w:szCs w:val="20"/>
              </w:rPr>
              <w:t>The Counterparty receives the SED R017, and attachments (if provided);</w:t>
            </w:r>
          </w:p>
          <w:p w14:paraId="4EF9DCAF" w14:textId="77777777" w:rsidR="00ED03F3" w:rsidRPr="000218CD" w:rsidRDefault="00ED03F3" w:rsidP="00684786">
            <w:pPr>
              <w:numPr>
                <w:ilvl w:val="0"/>
                <w:numId w:val="39"/>
              </w:numPr>
              <w:jc w:val="left"/>
              <w:rPr>
                <w:rFonts w:cs="Calibri"/>
                <w:color w:val="000000"/>
                <w:szCs w:val="20"/>
              </w:rPr>
            </w:pPr>
            <w:r w:rsidRPr="000218CD">
              <w:rPr>
                <w:rFonts w:cs="Calibri"/>
                <w:color w:val="000000"/>
                <w:szCs w:val="20"/>
              </w:rPr>
              <w:t>The Counterparty fills in a 'Reply to Request for recovery/precautionary measures (SED R018) by entering all required information;</w:t>
            </w:r>
          </w:p>
          <w:p w14:paraId="6293FBD1" w14:textId="77777777" w:rsidR="00ED03F3" w:rsidRPr="000218CD" w:rsidRDefault="00ED03F3" w:rsidP="00684786">
            <w:pPr>
              <w:numPr>
                <w:ilvl w:val="0"/>
                <w:numId w:val="39"/>
              </w:numPr>
              <w:jc w:val="left"/>
              <w:rPr>
                <w:rFonts w:cs="Calibri"/>
                <w:color w:val="000000"/>
                <w:szCs w:val="20"/>
              </w:rPr>
            </w:pPr>
            <w:r w:rsidRPr="000218CD">
              <w:rPr>
                <w:rFonts w:cs="Calibri"/>
                <w:color w:val="000000"/>
                <w:szCs w:val="20"/>
              </w:rPr>
              <w:t>The Counterparty sends SED R018, including any attachments, to the Case Owner;</w:t>
            </w:r>
          </w:p>
          <w:p w14:paraId="62305D63" w14:textId="57B5F0E9" w:rsidR="00ED03F3" w:rsidRPr="000218CD" w:rsidRDefault="00ED03F3" w:rsidP="002B1849">
            <w:pPr>
              <w:numPr>
                <w:ilvl w:val="0"/>
                <w:numId w:val="39"/>
              </w:numPr>
              <w:jc w:val="left"/>
              <w:rPr>
                <w:rFonts w:cs="Calibri"/>
                <w:color w:val="000000"/>
                <w:szCs w:val="20"/>
              </w:rPr>
            </w:pPr>
            <w:r w:rsidRPr="000218CD">
              <w:rPr>
                <w:rFonts w:cs="Calibri"/>
                <w:color w:val="000000"/>
                <w:szCs w:val="20"/>
              </w:rPr>
              <w:t xml:space="preserve">The Case Owner receives the R018, and attachments (if provided); </w:t>
            </w:r>
          </w:p>
          <w:p w14:paraId="79E7F322" w14:textId="64197AD2" w:rsidR="00ED03F3" w:rsidRPr="000218CD" w:rsidRDefault="00ED03F3" w:rsidP="007C3635">
            <w:pPr>
              <w:pStyle w:val="Hints"/>
              <w:numPr>
                <w:ilvl w:val="0"/>
                <w:numId w:val="39"/>
              </w:numPr>
              <w:rPr>
                <w:rFonts w:ascii="Verdana" w:hAnsi="Verdana" w:cs="Calibri"/>
                <w:color w:val="000000"/>
                <w:lang w:val="en-GB"/>
              </w:rPr>
            </w:pPr>
            <w:r w:rsidRPr="000218CD">
              <w:rPr>
                <w:rFonts w:ascii="Verdana" w:hAnsi="Verdana" w:cs="Calibri"/>
                <w:color w:val="auto"/>
                <w:lang w:val="en-GB"/>
              </w:rPr>
              <w:t>[This Use Case] Ends.</w:t>
            </w:r>
          </w:p>
          <w:p w14:paraId="747B7E58" w14:textId="77777777" w:rsidR="00ED03F3" w:rsidRPr="000218CD" w:rsidRDefault="00ED03F3" w:rsidP="0086291B">
            <w:pPr>
              <w:pStyle w:val="Hints"/>
              <w:rPr>
                <w:rFonts w:ascii="Verdana" w:hAnsi="Verdana" w:cs="Calibri"/>
                <w:color w:val="000000"/>
                <w:lang w:val="en-GB"/>
              </w:rPr>
            </w:pPr>
          </w:p>
        </w:tc>
      </w:tr>
      <w:tr w:rsidR="00ED03F3" w:rsidRPr="000218CD" w14:paraId="75D24241" w14:textId="77777777" w:rsidTr="00DD6217">
        <w:trPr>
          <w:trHeight w:val="324"/>
        </w:trPr>
        <w:tc>
          <w:tcPr>
            <w:tcW w:w="2628" w:type="dxa"/>
            <w:gridSpan w:val="2"/>
            <w:vMerge/>
          </w:tcPr>
          <w:p w14:paraId="7B031886" w14:textId="77777777" w:rsidR="00ED03F3" w:rsidRPr="000218CD" w:rsidRDefault="00ED03F3" w:rsidP="00DD6217">
            <w:pPr>
              <w:jc w:val="right"/>
              <w:rPr>
                <w:rFonts w:cs="Calibri"/>
                <w:b/>
                <w:szCs w:val="20"/>
              </w:rPr>
            </w:pPr>
          </w:p>
        </w:tc>
        <w:tc>
          <w:tcPr>
            <w:tcW w:w="7110" w:type="dxa"/>
            <w:gridSpan w:val="3"/>
          </w:tcPr>
          <w:p w14:paraId="21FB1256" w14:textId="4089B6C9" w:rsidR="00ED03F3" w:rsidRPr="000218CD" w:rsidRDefault="00ED03F3" w:rsidP="00DD6217">
            <w:pPr>
              <w:pStyle w:val="Hints"/>
              <w:rPr>
                <w:rFonts w:ascii="Verdana" w:hAnsi="Verdana" w:cs="Calibri"/>
                <w:b/>
                <w:i/>
                <w:color w:val="auto"/>
                <w:lang w:val="en-GB"/>
              </w:rPr>
            </w:pPr>
            <w:r w:rsidRPr="000218CD">
              <w:rPr>
                <w:rFonts w:ascii="Verdana" w:hAnsi="Verdana" w:cs="Calibri"/>
                <w:b/>
                <w:i/>
                <w:color w:val="auto"/>
                <w:u w:val="single"/>
                <w:lang w:val="en-GB"/>
              </w:rPr>
              <w:t>Branch 2 :</w:t>
            </w:r>
            <w:r w:rsidRPr="000218CD">
              <w:rPr>
                <w:rFonts w:ascii="Verdana" w:hAnsi="Verdana" w:cs="Calibri"/>
                <w:b/>
                <w:i/>
                <w:color w:val="auto"/>
                <w:lang w:val="en-GB"/>
              </w:rPr>
              <w:t xml:space="preserve"> at any Step after an R018 has been sent, a new R018 may be created by the Counterparty</w:t>
            </w:r>
          </w:p>
          <w:p w14:paraId="37FB2A89" w14:textId="6269F4AA" w:rsidR="00ED03F3" w:rsidRPr="000218CD" w:rsidRDefault="00ED03F3" w:rsidP="00811C1A">
            <w:pPr>
              <w:pStyle w:val="Hints"/>
              <w:numPr>
                <w:ilvl w:val="0"/>
                <w:numId w:val="66"/>
              </w:numPr>
              <w:rPr>
                <w:rFonts w:ascii="Verdana" w:hAnsi="Verdana" w:cs="Calibri"/>
                <w:color w:val="auto"/>
                <w:u w:val="single"/>
                <w:lang w:val="en-GB"/>
              </w:rPr>
            </w:pPr>
            <w:r w:rsidRPr="000218CD">
              <w:rPr>
                <w:rFonts w:ascii="Verdana" w:hAnsi="Verdana" w:cs="Calibri"/>
                <w:color w:val="000000"/>
                <w:lang w:val="en-GB"/>
              </w:rPr>
              <w:t>The Counterparty creates a new R018 SED;</w:t>
            </w:r>
          </w:p>
          <w:p w14:paraId="399B9393" w14:textId="15DC0397" w:rsidR="00ED03F3" w:rsidRPr="000218CD" w:rsidRDefault="00ED03F3" w:rsidP="00811C1A">
            <w:pPr>
              <w:pStyle w:val="Hints"/>
              <w:numPr>
                <w:ilvl w:val="0"/>
                <w:numId w:val="66"/>
              </w:numPr>
              <w:rPr>
                <w:rFonts w:ascii="Verdana" w:hAnsi="Verdana" w:cs="Calibri"/>
                <w:color w:val="auto"/>
                <w:u w:val="single"/>
                <w:lang w:val="en-GB"/>
              </w:rPr>
            </w:pPr>
            <w:r w:rsidRPr="000218CD">
              <w:rPr>
                <w:rFonts w:ascii="Verdana" w:hAnsi="Verdana" w:cs="Calibri"/>
                <w:color w:val="000000"/>
                <w:lang w:val="en-GB"/>
              </w:rPr>
              <w:t>The Counterparty sends the R018 SED to the Case Owner;</w:t>
            </w:r>
          </w:p>
          <w:p w14:paraId="20794506" w14:textId="7E361774" w:rsidR="00ED03F3" w:rsidRPr="000218CD" w:rsidRDefault="00ED03F3" w:rsidP="00811C1A">
            <w:pPr>
              <w:pStyle w:val="Hints"/>
              <w:numPr>
                <w:ilvl w:val="0"/>
                <w:numId w:val="66"/>
              </w:numPr>
              <w:rPr>
                <w:rFonts w:ascii="Verdana" w:hAnsi="Verdana" w:cs="Calibri"/>
                <w:color w:val="auto"/>
                <w:u w:val="single"/>
                <w:lang w:val="en-GB"/>
              </w:rPr>
            </w:pPr>
            <w:r w:rsidRPr="000218CD">
              <w:rPr>
                <w:rFonts w:ascii="Verdana" w:hAnsi="Verdana" w:cs="Calibri"/>
                <w:color w:val="000000"/>
                <w:lang w:val="en-GB"/>
              </w:rPr>
              <w:t xml:space="preserve">The Case Owner receives the R018 SED; </w:t>
            </w:r>
          </w:p>
          <w:p w14:paraId="6759A9C1" w14:textId="1BC7FE0D" w:rsidR="00ED03F3" w:rsidRPr="000218CD" w:rsidRDefault="00ED03F3" w:rsidP="00811C1A">
            <w:pPr>
              <w:pStyle w:val="Hints"/>
              <w:numPr>
                <w:ilvl w:val="0"/>
                <w:numId w:val="66"/>
              </w:numPr>
              <w:rPr>
                <w:rFonts w:ascii="Verdana" w:hAnsi="Verdana" w:cs="Calibri"/>
                <w:color w:val="auto"/>
                <w:u w:val="single"/>
                <w:lang w:val="en-GB"/>
              </w:rPr>
            </w:pPr>
            <w:r w:rsidRPr="000218CD">
              <w:rPr>
                <w:rFonts w:ascii="Verdana" w:hAnsi="Verdana" w:cs="Calibri"/>
                <w:color w:val="000000"/>
                <w:lang w:val="en-GB"/>
              </w:rPr>
              <w:lastRenderedPageBreak/>
              <w:t>[This Branch] Ends.</w:t>
            </w:r>
            <w:r w:rsidRPr="000218CD">
              <w:rPr>
                <w:rFonts w:ascii="Verdana" w:hAnsi="Verdana" w:cs="Calibri"/>
                <w:color w:val="000000"/>
                <w:lang w:val="en-GB"/>
              </w:rPr>
              <w:br/>
            </w:r>
          </w:p>
        </w:tc>
      </w:tr>
      <w:tr w:rsidR="00ED03F3" w:rsidRPr="000218CD" w14:paraId="65E05569" w14:textId="77777777" w:rsidTr="00DD6217">
        <w:trPr>
          <w:trHeight w:val="324"/>
        </w:trPr>
        <w:tc>
          <w:tcPr>
            <w:tcW w:w="2628" w:type="dxa"/>
            <w:gridSpan w:val="2"/>
            <w:vMerge/>
          </w:tcPr>
          <w:p w14:paraId="1E449C18" w14:textId="77777777" w:rsidR="00ED03F3" w:rsidRPr="000218CD" w:rsidRDefault="00ED03F3" w:rsidP="00DD6217">
            <w:pPr>
              <w:jc w:val="right"/>
              <w:rPr>
                <w:rFonts w:cs="Calibri"/>
                <w:b/>
                <w:szCs w:val="20"/>
              </w:rPr>
            </w:pPr>
          </w:p>
        </w:tc>
        <w:tc>
          <w:tcPr>
            <w:tcW w:w="7110" w:type="dxa"/>
            <w:gridSpan w:val="3"/>
          </w:tcPr>
          <w:p w14:paraId="49250E86" w14:textId="0E1B14DD" w:rsidR="00ED03F3" w:rsidRPr="000218CD" w:rsidRDefault="00ED03F3" w:rsidP="00DD6217">
            <w:pPr>
              <w:pStyle w:val="Hints"/>
              <w:rPr>
                <w:rFonts w:ascii="Verdana" w:hAnsi="Verdana" w:cs="Calibri"/>
                <w:b/>
                <w:color w:val="auto"/>
                <w:lang w:val="en-GB"/>
              </w:rPr>
            </w:pPr>
            <w:r w:rsidRPr="000218CD">
              <w:rPr>
                <w:rFonts w:ascii="Verdana" w:hAnsi="Verdana" w:cs="Calibri"/>
                <w:b/>
                <w:i/>
                <w:color w:val="auto"/>
                <w:u w:val="single"/>
                <w:lang w:val="en-GB"/>
              </w:rPr>
              <w:t>Branch 3a</w:t>
            </w:r>
            <w:r w:rsidRPr="000218CD">
              <w:rPr>
                <w:rFonts w:ascii="Verdana" w:hAnsi="Verdana" w:cs="Calibri"/>
                <w:b/>
                <w:i/>
                <w:color w:val="auto"/>
                <w:lang w:val="en-GB"/>
              </w:rPr>
              <w:t xml:space="preserve">; at any </w:t>
            </w:r>
            <w:r w:rsidR="00965BA6" w:rsidRPr="000218CD">
              <w:rPr>
                <w:rFonts w:ascii="Verdana" w:hAnsi="Verdana" w:cs="Calibri"/>
                <w:b/>
                <w:i/>
                <w:color w:val="auto"/>
                <w:lang w:val="en-GB"/>
              </w:rPr>
              <w:t>S</w:t>
            </w:r>
            <w:r w:rsidRPr="000218CD">
              <w:rPr>
                <w:rFonts w:ascii="Verdana" w:hAnsi="Verdana" w:cs="Calibri"/>
                <w:b/>
                <w:i/>
                <w:color w:val="auto"/>
                <w:lang w:val="en-GB"/>
              </w:rPr>
              <w:t>tep between [Step 4] and [Step 14]</w:t>
            </w:r>
            <w:r w:rsidR="00B974D4" w:rsidRPr="000218CD">
              <w:rPr>
                <w:rFonts w:ascii="Verdana" w:hAnsi="Verdana" w:cs="Calibri"/>
                <w:b/>
                <w:i/>
                <w:color w:val="auto"/>
                <w:lang w:val="en-GB"/>
              </w:rPr>
              <w:t xml:space="preserve"> or in [Branch 1] between [Step 2] and [Step 6]</w:t>
            </w:r>
            <w:r w:rsidRPr="000218CD">
              <w:rPr>
                <w:rFonts w:ascii="Verdana" w:hAnsi="Verdana" w:cs="Calibri"/>
                <w:b/>
                <w:i/>
                <w:color w:val="auto"/>
                <w:lang w:val="en-GB"/>
              </w:rPr>
              <w:t>,</w:t>
            </w:r>
            <w:r w:rsidRPr="000218CD">
              <w:rPr>
                <w:rFonts w:ascii="Verdana" w:hAnsi="Verdana" w:cs="Calibri"/>
                <w:b/>
                <w:i/>
                <w:lang w:val="en-GB"/>
              </w:rPr>
              <w:t xml:space="preserve"> </w:t>
            </w:r>
            <w:r w:rsidRPr="000218CD">
              <w:rPr>
                <w:rFonts w:ascii="Verdana" w:hAnsi="Verdana" w:cs="Calibri"/>
                <w:b/>
                <w:i/>
                <w:color w:val="auto"/>
                <w:lang w:val="en-GB"/>
              </w:rPr>
              <w:t xml:space="preserve">the Case Owner (after sending the request) decides to withdraw the debt (for any reason other than contestation) </w:t>
            </w:r>
          </w:p>
          <w:p w14:paraId="2DAB014C" w14:textId="50CE0F98" w:rsidR="00ED03F3" w:rsidRPr="000218CD" w:rsidRDefault="00ED03F3" w:rsidP="006B272B">
            <w:pPr>
              <w:pStyle w:val="Hints"/>
              <w:numPr>
                <w:ilvl w:val="0"/>
                <w:numId w:val="54"/>
              </w:numPr>
              <w:rPr>
                <w:rFonts w:ascii="Verdana" w:hAnsi="Verdana" w:cs="Calibri"/>
                <w:color w:val="auto"/>
                <w:lang w:val="en-GB"/>
              </w:rPr>
            </w:pPr>
            <w:r w:rsidRPr="000218CD">
              <w:rPr>
                <w:rFonts w:ascii="Verdana" w:hAnsi="Verdana" w:cs="Calibri"/>
                <w:color w:val="auto"/>
                <w:lang w:val="en-GB"/>
              </w:rPr>
              <w:t xml:space="preserve">The Case Owner fills a 'Notification of withdrawal or reduction of claim' (SED R025) by entering all required information; and specifies that it wishes to withdraw the debt; </w:t>
            </w:r>
          </w:p>
          <w:p w14:paraId="145D998D" w14:textId="77777777" w:rsidR="00ED03F3" w:rsidRPr="000218CD" w:rsidRDefault="00ED03F3" w:rsidP="006B272B">
            <w:pPr>
              <w:pStyle w:val="Hints"/>
              <w:numPr>
                <w:ilvl w:val="0"/>
                <w:numId w:val="54"/>
              </w:numPr>
              <w:rPr>
                <w:rFonts w:ascii="Verdana" w:hAnsi="Verdana" w:cs="Calibri"/>
                <w:color w:val="auto"/>
                <w:lang w:val="en-GB"/>
              </w:rPr>
            </w:pPr>
            <w:r w:rsidRPr="000218CD">
              <w:rPr>
                <w:rFonts w:ascii="Verdana" w:hAnsi="Verdana" w:cs="Calibri"/>
                <w:color w:val="auto"/>
                <w:lang w:val="en-GB"/>
              </w:rPr>
              <w:t>The Case Owner sends their SED R025, including any attachments, to the Counterparty;</w:t>
            </w:r>
          </w:p>
          <w:p w14:paraId="65D88100" w14:textId="0C391722" w:rsidR="00ED03F3" w:rsidRPr="000218CD" w:rsidRDefault="00ED03F3" w:rsidP="006B272B">
            <w:pPr>
              <w:pStyle w:val="Hints"/>
              <w:numPr>
                <w:ilvl w:val="0"/>
                <w:numId w:val="54"/>
              </w:numPr>
              <w:rPr>
                <w:rFonts w:ascii="Verdana" w:hAnsi="Verdana" w:cs="Calibri"/>
                <w:b/>
                <w:color w:val="auto"/>
                <w:lang w:val="en-GB"/>
              </w:rPr>
            </w:pPr>
            <w:r w:rsidRPr="000218CD">
              <w:rPr>
                <w:rFonts w:ascii="Verdana" w:hAnsi="Verdana" w:cs="Calibri"/>
                <w:color w:val="auto"/>
                <w:lang w:val="en-GB"/>
              </w:rPr>
              <w:t>The Counterparty receives and views R025, including attachments (if provided);</w:t>
            </w:r>
          </w:p>
          <w:p w14:paraId="4CDCCCD2" w14:textId="05392FD3" w:rsidR="00ED03F3" w:rsidRPr="000218CD" w:rsidRDefault="00ED03F3" w:rsidP="00802F2C">
            <w:pPr>
              <w:pStyle w:val="Hints"/>
              <w:numPr>
                <w:ilvl w:val="0"/>
                <w:numId w:val="54"/>
              </w:numPr>
              <w:rPr>
                <w:rFonts w:ascii="Verdana" w:hAnsi="Verdana" w:cs="Calibri"/>
                <w:color w:val="auto"/>
                <w:lang w:val="en-GB"/>
              </w:rPr>
            </w:pPr>
            <w:r w:rsidRPr="000218CD">
              <w:rPr>
                <w:rFonts w:ascii="Verdana" w:hAnsi="Verdana" w:cs="Calibri"/>
                <w:color w:val="auto"/>
                <w:lang w:val="en-GB"/>
              </w:rPr>
              <w:t xml:space="preserve">[The Use Case] Ends. </w:t>
            </w:r>
          </w:p>
          <w:p w14:paraId="3DD9C17B" w14:textId="77777777" w:rsidR="00ED03F3" w:rsidRPr="000218CD" w:rsidRDefault="00ED03F3" w:rsidP="0086291B">
            <w:pPr>
              <w:pStyle w:val="Hints"/>
              <w:rPr>
                <w:rFonts w:ascii="Verdana" w:hAnsi="Verdana" w:cs="Calibri"/>
                <w:color w:val="auto"/>
                <w:lang w:val="en-GB"/>
              </w:rPr>
            </w:pPr>
          </w:p>
        </w:tc>
      </w:tr>
      <w:tr w:rsidR="00ED03F3" w:rsidRPr="000218CD" w14:paraId="62A0BCE4" w14:textId="77777777" w:rsidTr="000D4D85">
        <w:trPr>
          <w:trHeight w:val="1403"/>
        </w:trPr>
        <w:tc>
          <w:tcPr>
            <w:tcW w:w="2628" w:type="dxa"/>
            <w:gridSpan w:val="2"/>
            <w:vMerge/>
          </w:tcPr>
          <w:p w14:paraId="6A399328" w14:textId="77777777" w:rsidR="00ED03F3" w:rsidRPr="000218CD" w:rsidRDefault="00ED03F3" w:rsidP="00DD6217">
            <w:pPr>
              <w:jc w:val="right"/>
              <w:rPr>
                <w:rFonts w:cs="Calibri"/>
                <w:b/>
                <w:szCs w:val="20"/>
              </w:rPr>
            </w:pPr>
          </w:p>
        </w:tc>
        <w:tc>
          <w:tcPr>
            <w:tcW w:w="7110" w:type="dxa"/>
            <w:gridSpan w:val="3"/>
          </w:tcPr>
          <w:p w14:paraId="3DCF4298" w14:textId="46823880" w:rsidR="00ED03F3" w:rsidRPr="000218CD" w:rsidRDefault="00ED03F3" w:rsidP="00CD4B0B">
            <w:pPr>
              <w:pStyle w:val="Hints"/>
              <w:rPr>
                <w:rFonts w:ascii="Verdana" w:hAnsi="Verdana" w:cs="Calibri"/>
                <w:b/>
                <w:color w:val="auto"/>
                <w:lang w:val="en-GB"/>
              </w:rPr>
            </w:pPr>
            <w:r w:rsidRPr="000218CD">
              <w:rPr>
                <w:rFonts w:ascii="Verdana" w:hAnsi="Verdana" w:cs="Calibri"/>
                <w:b/>
                <w:i/>
                <w:color w:val="auto"/>
                <w:u w:val="single"/>
                <w:lang w:val="en-GB"/>
              </w:rPr>
              <w:t>Branch 3b</w:t>
            </w:r>
            <w:r w:rsidRPr="000218CD">
              <w:rPr>
                <w:rFonts w:ascii="Verdana" w:hAnsi="Verdana" w:cs="Calibri"/>
                <w:b/>
                <w:i/>
                <w:color w:val="auto"/>
                <w:lang w:val="en-GB"/>
              </w:rPr>
              <w:t xml:space="preserve">: at any </w:t>
            </w:r>
            <w:r w:rsidR="00965BA6" w:rsidRPr="000218CD">
              <w:rPr>
                <w:rFonts w:ascii="Verdana" w:hAnsi="Verdana" w:cs="Calibri"/>
                <w:b/>
                <w:i/>
                <w:color w:val="auto"/>
                <w:lang w:val="en-GB"/>
              </w:rPr>
              <w:t>S</w:t>
            </w:r>
            <w:r w:rsidRPr="000218CD">
              <w:rPr>
                <w:rFonts w:ascii="Verdana" w:hAnsi="Verdana" w:cs="Calibri"/>
                <w:b/>
                <w:i/>
                <w:color w:val="auto"/>
                <w:lang w:val="en-GB"/>
              </w:rPr>
              <w:t>tep between [</w:t>
            </w:r>
            <w:r w:rsidR="00965BA6" w:rsidRPr="000218CD">
              <w:rPr>
                <w:rFonts w:ascii="Verdana" w:hAnsi="Verdana" w:cs="Calibri"/>
                <w:b/>
                <w:i/>
                <w:color w:val="auto"/>
                <w:lang w:val="en-GB"/>
              </w:rPr>
              <w:t>S</w:t>
            </w:r>
            <w:r w:rsidRPr="000218CD">
              <w:rPr>
                <w:rFonts w:ascii="Verdana" w:hAnsi="Verdana" w:cs="Calibri"/>
                <w:b/>
                <w:i/>
                <w:color w:val="auto"/>
                <w:lang w:val="en-GB"/>
              </w:rPr>
              <w:t>tep 4] and [</w:t>
            </w:r>
            <w:r w:rsidR="00965BA6" w:rsidRPr="000218CD">
              <w:rPr>
                <w:rFonts w:ascii="Verdana" w:hAnsi="Verdana" w:cs="Calibri"/>
                <w:b/>
                <w:i/>
                <w:color w:val="auto"/>
                <w:lang w:val="en-GB"/>
              </w:rPr>
              <w:t>S</w:t>
            </w:r>
            <w:r w:rsidRPr="000218CD">
              <w:rPr>
                <w:rFonts w:ascii="Verdana" w:hAnsi="Verdana" w:cs="Calibri"/>
                <w:b/>
                <w:i/>
                <w:color w:val="auto"/>
                <w:lang w:val="en-GB"/>
              </w:rPr>
              <w:t>tep 14]</w:t>
            </w:r>
            <w:r w:rsidR="00B974D4" w:rsidRPr="000218CD">
              <w:rPr>
                <w:rFonts w:ascii="Verdana" w:hAnsi="Verdana" w:cs="Calibri"/>
                <w:b/>
                <w:i/>
                <w:color w:val="auto"/>
                <w:lang w:val="en-GB"/>
              </w:rPr>
              <w:t xml:space="preserve"> or in [Branch 1] between [Step 2] and [Step 6]</w:t>
            </w:r>
            <w:r w:rsidRPr="000218CD">
              <w:rPr>
                <w:rFonts w:ascii="Verdana" w:hAnsi="Verdana" w:cs="Calibri"/>
                <w:b/>
                <w:i/>
                <w:color w:val="auto"/>
                <w:lang w:val="en-GB"/>
              </w:rPr>
              <w:t>,</w:t>
            </w:r>
            <w:r w:rsidRPr="000218CD">
              <w:rPr>
                <w:rFonts w:ascii="Verdana" w:hAnsi="Verdana" w:cs="Calibri"/>
                <w:b/>
                <w:i/>
                <w:lang w:val="en-GB"/>
              </w:rPr>
              <w:t xml:space="preserve"> </w:t>
            </w:r>
            <w:r w:rsidRPr="000218CD">
              <w:rPr>
                <w:rFonts w:ascii="Verdana" w:hAnsi="Verdana" w:cs="Calibri"/>
                <w:b/>
                <w:i/>
                <w:color w:val="auto"/>
                <w:lang w:val="en-GB"/>
              </w:rPr>
              <w:t xml:space="preserve">the Case Owner (after sending the request) decides to reduce the debt (for any reason other than contestation) </w:t>
            </w:r>
          </w:p>
          <w:p w14:paraId="533A8B9F" w14:textId="42193DCE" w:rsidR="00ED03F3" w:rsidRPr="000218CD" w:rsidRDefault="00ED03F3" w:rsidP="00CD4B0B">
            <w:pPr>
              <w:pStyle w:val="Hints"/>
              <w:numPr>
                <w:ilvl w:val="0"/>
                <w:numId w:val="92"/>
              </w:numPr>
              <w:rPr>
                <w:rFonts w:ascii="Verdana" w:hAnsi="Verdana" w:cs="Calibri"/>
                <w:color w:val="auto"/>
                <w:lang w:val="en-GB"/>
              </w:rPr>
            </w:pPr>
            <w:r w:rsidRPr="000218CD">
              <w:rPr>
                <w:rFonts w:ascii="Verdana" w:hAnsi="Verdana" w:cs="Calibri"/>
                <w:color w:val="auto"/>
                <w:lang w:val="en-GB"/>
              </w:rPr>
              <w:t xml:space="preserve">The Case Owner fills a 'Notification of withdrawal or reduction of claim' (SED R025) by entering all required information; and specifies that it wishes to reduce the debt; </w:t>
            </w:r>
          </w:p>
          <w:p w14:paraId="080B3AC4" w14:textId="77777777" w:rsidR="00ED03F3" w:rsidRPr="000218CD" w:rsidRDefault="00ED03F3" w:rsidP="00CD4B0B">
            <w:pPr>
              <w:pStyle w:val="Hints"/>
              <w:numPr>
                <w:ilvl w:val="0"/>
                <w:numId w:val="92"/>
              </w:numPr>
              <w:rPr>
                <w:rFonts w:ascii="Verdana" w:hAnsi="Verdana" w:cs="Calibri"/>
                <w:color w:val="auto"/>
                <w:lang w:val="en-GB"/>
              </w:rPr>
            </w:pPr>
            <w:r w:rsidRPr="000218CD">
              <w:rPr>
                <w:rFonts w:ascii="Verdana" w:hAnsi="Verdana" w:cs="Calibri"/>
                <w:color w:val="auto"/>
                <w:lang w:val="en-GB"/>
              </w:rPr>
              <w:t>The Case Owner sends their SED R025, including any attachments, to the Counterparty;</w:t>
            </w:r>
          </w:p>
          <w:p w14:paraId="31DA292D" w14:textId="5D64DF93" w:rsidR="00ED03F3" w:rsidRPr="000218CD" w:rsidRDefault="00ED03F3" w:rsidP="00CD4B0B">
            <w:pPr>
              <w:pStyle w:val="Hints"/>
              <w:numPr>
                <w:ilvl w:val="0"/>
                <w:numId w:val="92"/>
              </w:numPr>
              <w:rPr>
                <w:rFonts w:ascii="Verdana" w:hAnsi="Verdana" w:cs="Calibri"/>
                <w:b/>
                <w:color w:val="auto"/>
                <w:lang w:val="en-GB"/>
              </w:rPr>
            </w:pPr>
            <w:r w:rsidRPr="000218CD">
              <w:rPr>
                <w:rFonts w:ascii="Verdana" w:hAnsi="Verdana" w:cs="Calibri"/>
                <w:color w:val="auto"/>
                <w:lang w:val="en-GB"/>
              </w:rPr>
              <w:t>The Counterparty receives and views R025, including attachments (if provided);</w:t>
            </w:r>
          </w:p>
          <w:p w14:paraId="2382A0EF" w14:textId="522846A2" w:rsidR="00ED03F3" w:rsidRPr="000218CD" w:rsidRDefault="00ED03F3" w:rsidP="0086291B">
            <w:pPr>
              <w:pStyle w:val="Hints"/>
              <w:ind w:left="633" w:hanging="273"/>
              <w:rPr>
                <w:rFonts w:ascii="Verdana" w:hAnsi="Verdana" w:cs="Calibri"/>
                <w:color w:val="auto"/>
                <w:lang w:val="en-GB"/>
              </w:rPr>
            </w:pPr>
            <w:r w:rsidRPr="000218CD">
              <w:rPr>
                <w:rFonts w:ascii="Verdana" w:hAnsi="Verdana" w:cs="Calibri"/>
                <w:color w:val="auto"/>
                <w:lang w:val="en-GB"/>
              </w:rPr>
              <w:t xml:space="preserve">4. a) If further action is required (section </w:t>
            </w:r>
            <w:r w:rsidR="00D80F86" w:rsidRPr="000218CD">
              <w:rPr>
                <w:rFonts w:ascii="Verdana" w:hAnsi="Verdana" w:cs="Calibri"/>
                <w:color w:val="auto"/>
                <w:lang w:val="en-GB"/>
              </w:rPr>
              <w:t>"</w:t>
            </w:r>
            <w:r w:rsidR="00B01DFF" w:rsidRPr="000218CD">
              <w:rPr>
                <w:rFonts w:ascii="Verdana" w:hAnsi="Verdana" w:cs="Calibri"/>
                <w:color w:val="auto"/>
                <w:lang w:val="en-GB"/>
              </w:rPr>
              <w:t>Action required</w:t>
            </w:r>
            <w:r w:rsidR="00D80F86" w:rsidRPr="000218CD">
              <w:rPr>
                <w:rFonts w:ascii="Verdana" w:hAnsi="Verdana" w:cs="Calibri"/>
                <w:color w:val="auto"/>
                <w:lang w:val="en-GB"/>
              </w:rPr>
              <w:t>", item "</w:t>
            </w:r>
            <w:r w:rsidR="00B01DFF" w:rsidRPr="000218CD">
              <w:rPr>
                <w:rFonts w:ascii="Verdana" w:hAnsi="Verdana" w:cs="Calibri"/>
                <w:color w:val="auto"/>
                <w:lang w:val="en-GB"/>
              </w:rPr>
              <w:t>Receiving institution is asked to</w:t>
            </w:r>
            <w:r w:rsidR="00D80F86" w:rsidRPr="000218CD">
              <w:rPr>
                <w:rFonts w:ascii="Verdana" w:hAnsi="Verdana" w:cs="Calibri"/>
                <w:color w:val="auto"/>
                <w:lang w:val="en-GB"/>
              </w:rPr>
              <w:t>"</w:t>
            </w:r>
            <w:r w:rsidR="00B01DFF" w:rsidRPr="000218CD">
              <w:rPr>
                <w:rFonts w:ascii="Verdana" w:hAnsi="Verdana" w:cs="Calibri"/>
                <w:color w:val="auto"/>
                <w:lang w:val="en-GB"/>
              </w:rPr>
              <w:t xml:space="preserve"> </w:t>
            </w:r>
            <w:r w:rsidRPr="000218CD">
              <w:rPr>
                <w:rFonts w:ascii="Verdana" w:hAnsi="Verdana" w:cs="Calibri"/>
                <w:color w:val="auto"/>
                <w:lang w:val="en-GB"/>
              </w:rPr>
              <w:t>of R025) then revert to Main Scenario at [</w:t>
            </w:r>
            <w:r w:rsidRPr="000218CD">
              <w:rPr>
                <w:rFonts w:ascii="Verdana" w:hAnsi="Verdana" w:cs="Calibri"/>
                <w:b/>
                <w:color w:val="auto"/>
                <w:lang w:val="en-GB"/>
              </w:rPr>
              <w:t>step 6</w:t>
            </w:r>
            <w:r w:rsidRPr="000218CD">
              <w:rPr>
                <w:rFonts w:ascii="Verdana" w:hAnsi="Verdana" w:cs="Calibri"/>
                <w:color w:val="auto"/>
                <w:lang w:val="en-GB"/>
              </w:rPr>
              <w:t>];</w:t>
            </w:r>
          </w:p>
          <w:p w14:paraId="6C7D2281" w14:textId="70F8F63F" w:rsidR="00ED03F3" w:rsidRPr="000218CD" w:rsidRDefault="00ED03F3" w:rsidP="0086291B">
            <w:pPr>
              <w:pStyle w:val="Hints"/>
              <w:ind w:left="633"/>
              <w:rPr>
                <w:rFonts w:ascii="Verdana" w:hAnsi="Verdana" w:cs="Calibri"/>
                <w:b/>
                <w:color w:val="auto"/>
                <w:lang w:val="en-GB"/>
              </w:rPr>
            </w:pPr>
            <w:r w:rsidRPr="000218CD">
              <w:rPr>
                <w:rFonts w:ascii="Verdana" w:hAnsi="Verdana" w:cs="Calibri"/>
                <w:color w:val="auto"/>
                <w:lang w:val="en-GB"/>
              </w:rPr>
              <w:t xml:space="preserve">b) If further recovery action should be ceased (item </w:t>
            </w:r>
            <w:r w:rsidR="00D80F86" w:rsidRPr="000218CD">
              <w:rPr>
                <w:rFonts w:ascii="Verdana" w:hAnsi="Verdana" w:cs="Calibri"/>
                <w:color w:val="auto"/>
                <w:lang w:val="en-GB"/>
              </w:rPr>
              <w:t>"</w:t>
            </w:r>
            <w:r w:rsidR="00B01DFF" w:rsidRPr="000218CD">
              <w:rPr>
                <w:rFonts w:ascii="Verdana" w:hAnsi="Verdana" w:cs="Calibri"/>
                <w:color w:val="auto"/>
                <w:lang w:val="en-GB"/>
              </w:rPr>
              <w:t>Receiving institution is asked to</w:t>
            </w:r>
            <w:r w:rsidR="00D80F86" w:rsidRPr="000218CD">
              <w:rPr>
                <w:rFonts w:ascii="Verdana" w:hAnsi="Verdana" w:cs="Calibri"/>
                <w:color w:val="auto"/>
                <w:lang w:val="en-GB"/>
              </w:rPr>
              <w:t>"</w:t>
            </w:r>
            <w:r w:rsidRPr="000218CD">
              <w:rPr>
                <w:rFonts w:ascii="Verdana" w:hAnsi="Verdana" w:cs="Calibri"/>
                <w:color w:val="auto"/>
                <w:lang w:val="en-GB"/>
              </w:rPr>
              <w:t xml:space="preserve"> </w:t>
            </w:r>
            <w:r w:rsidR="00D80F86" w:rsidRPr="000218CD">
              <w:rPr>
                <w:rFonts w:ascii="Verdana" w:hAnsi="Verdana" w:cs="Calibri"/>
                <w:color w:val="auto"/>
                <w:lang w:val="en-GB"/>
              </w:rPr>
              <w:t>= "</w:t>
            </w:r>
            <w:r w:rsidR="00B01DFF" w:rsidRPr="000218CD">
              <w:rPr>
                <w:rFonts w:ascii="Verdana" w:hAnsi="Verdana" w:cs="Calibri"/>
                <w:color w:val="auto"/>
                <w:lang w:val="en-GB"/>
              </w:rPr>
              <w:t>Cease recovery measures</w:t>
            </w:r>
            <w:r w:rsidR="00D80F86" w:rsidRPr="000218CD">
              <w:rPr>
                <w:rFonts w:ascii="Verdana" w:hAnsi="Verdana" w:cs="Calibri"/>
                <w:color w:val="auto"/>
                <w:lang w:val="en-GB"/>
              </w:rPr>
              <w:t>"</w:t>
            </w:r>
            <w:r w:rsidRPr="000218CD">
              <w:rPr>
                <w:rFonts w:ascii="Verdana" w:hAnsi="Verdana" w:cs="Calibri"/>
                <w:color w:val="auto"/>
                <w:lang w:val="en-GB"/>
              </w:rPr>
              <w:t xml:space="preserve"> </w:t>
            </w:r>
            <w:r w:rsidR="00D80F86" w:rsidRPr="000218CD">
              <w:rPr>
                <w:rFonts w:ascii="Verdana" w:hAnsi="Verdana" w:cs="Calibri"/>
                <w:color w:val="auto"/>
                <w:lang w:val="en-GB"/>
              </w:rPr>
              <w:t xml:space="preserve">of </w:t>
            </w:r>
            <w:r w:rsidRPr="000218CD">
              <w:rPr>
                <w:rFonts w:ascii="Verdana" w:hAnsi="Verdana" w:cs="Calibri"/>
                <w:color w:val="auto"/>
                <w:lang w:val="en-GB"/>
              </w:rPr>
              <w:t>R025) then [This Use Case] Ends</w:t>
            </w:r>
            <w:r w:rsidRPr="000218CD">
              <w:rPr>
                <w:rFonts w:ascii="Verdana" w:hAnsi="Verdana" w:cs="Calibri"/>
                <w:b/>
                <w:color w:val="auto"/>
                <w:lang w:val="en-GB"/>
              </w:rPr>
              <w:t>.</w:t>
            </w:r>
          </w:p>
          <w:p w14:paraId="6564AF2A" w14:textId="77777777" w:rsidR="00ED03F3" w:rsidRPr="000218CD" w:rsidRDefault="00ED03F3" w:rsidP="00B7490B">
            <w:pPr>
              <w:pStyle w:val="Hints"/>
              <w:rPr>
                <w:rFonts w:ascii="Verdana" w:hAnsi="Verdana" w:cs="Calibri"/>
                <w:color w:val="auto"/>
                <w:lang w:val="en-GB"/>
              </w:rPr>
            </w:pPr>
          </w:p>
        </w:tc>
      </w:tr>
      <w:tr w:rsidR="00ED03F3" w:rsidRPr="000218CD" w14:paraId="1DC44303" w14:textId="77777777" w:rsidTr="00405C20">
        <w:trPr>
          <w:trHeight w:val="1261"/>
        </w:trPr>
        <w:tc>
          <w:tcPr>
            <w:tcW w:w="2628" w:type="dxa"/>
            <w:gridSpan w:val="2"/>
            <w:vMerge/>
          </w:tcPr>
          <w:p w14:paraId="4B7B607A" w14:textId="0B22C134" w:rsidR="00ED03F3" w:rsidRPr="000218CD" w:rsidRDefault="00ED03F3" w:rsidP="00DD6217">
            <w:pPr>
              <w:jc w:val="right"/>
              <w:rPr>
                <w:rFonts w:cs="Calibri"/>
                <w:b/>
                <w:szCs w:val="20"/>
              </w:rPr>
            </w:pPr>
          </w:p>
        </w:tc>
        <w:tc>
          <w:tcPr>
            <w:tcW w:w="7110" w:type="dxa"/>
            <w:gridSpan w:val="3"/>
          </w:tcPr>
          <w:p w14:paraId="0ED36912" w14:textId="4B1869D9" w:rsidR="00ED03F3" w:rsidRPr="000218CD" w:rsidRDefault="00ED03F3" w:rsidP="00DD6217">
            <w:pPr>
              <w:pStyle w:val="Hints"/>
              <w:rPr>
                <w:rFonts w:ascii="Verdana" w:hAnsi="Verdana" w:cs="Calibri"/>
                <w:b/>
                <w:i/>
                <w:color w:val="auto"/>
                <w:lang w:val="en-GB"/>
              </w:rPr>
            </w:pPr>
            <w:r w:rsidRPr="000218CD">
              <w:rPr>
                <w:rFonts w:ascii="Verdana" w:hAnsi="Verdana" w:cs="Calibri"/>
                <w:b/>
                <w:i/>
                <w:color w:val="auto"/>
                <w:u w:val="single"/>
                <w:lang w:val="en-GB"/>
              </w:rPr>
              <w:t>Branch 4:</w:t>
            </w:r>
            <w:r w:rsidRPr="000218CD">
              <w:rPr>
                <w:rFonts w:ascii="Verdana" w:hAnsi="Verdana" w:cs="Calibri"/>
                <w:b/>
                <w:i/>
                <w:color w:val="auto"/>
                <w:lang w:val="en-GB"/>
              </w:rPr>
              <w:t xml:space="preserve">  at [</w:t>
            </w:r>
            <w:r w:rsidR="00965BA6" w:rsidRPr="000218CD">
              <w:rPr>
                <w:rFonts w:ascii="Verdana" w:hAnsi="Verdana" w:cs="Calibri"/>
                <w:b/>
                <w:i/>
                <w:color w:val="auto"/>
                <w:lang w:val="en-GB"/>
              </w:rPr>
              <w:t>S</w:t>
            </w:r>
            <w:r w:rsidRPr="000218CD">
              <w:rPr>
                <w:rFonts w:ascii="Verdana" w:hAnsi="Verdana" w:cs="Calibri"/>
                <w:b/>
                <w:i/>
                <w:color w:val="auto"/>
                <w:lang w:val="en-GB"/>
              </w:rPr>
              <w:t>tep 6]</w:t>
            </w:r>
            <w:r w:rsidR="00B974D4" w:rsidRPr="000218CD">
              <w:rPr>
                <w:rFonts w:ascii="Verdana" w:hAnsi="Verdana" w:cs="Calibri"/>
                <w:b/>
                <w:i/>
                <w:color w:val="auto"/>
                <w:lang w:val="en-GB"/>
              </w:rPr>
              <w:t xml:space="preserve"> or in [Branch 1] at [Step 3]</w:t>
            </w:r>
            <w:r w:rsidRPr="000218CD">
              <w:rPr>
                <w:rFonts w:ascii="Verdana" w:hAnsi="Verdana" w:cs="Calibri"/>
                <w:b/>
                <w:i/>
                <w:color w:val="auto"/>
                <w:lang w:val="en-GB"/>
              </w:rPr>
              <w:t>; while responding by using the R018, the Counterparty (Requested Institution) may ask for further information (in order to assist the recovery</w:t>
            </w:r>
            <w:r w:rsidR="00B974D4" w:rsidRPr="000218CD">
              <w:rPr>
                <w:rFonts w:ascii="Verdana" w:hAnsi="Verdana" w:cs="Calibri"/>
                <w:b/>
                <w:i/>
                <w:color w:val="auto"/>
                <w:lang w:val="en-GB"/>
              </w:rPr>
              <w:t xml:space="preserve"> or the precautionary procedures</w:t>
            </w:r>
            <w:r w:rsidRPr="000218CD">
              <w:rPr>
                <w:rFonts w:ascii="Verdana" w:hAnsi="Verdana" w:cs="Calibri"/>
                <w:b/>
                <w:i/>
                <w:color w:val="auto"/>
                <w:lang w:val="en-GB"/>
              </w:rPr>
              <w:t xml:space="preserve">), or to make a proposal of payment by </w:t>
            </w:r>
            <w:proofErr w:type="spellStart"/>
            <w:r w:rsidRPr="000218CD">
              <w:rPr>
                <w:rFonts w:ascii="Verdana" w:hAnsi="Verdana" w:cs="Calibri"/>
                <w:b/>
                <w:i/>
                <w:color w:val="auto"/>
                <w:lang w:val="en-GB"/>
              </w:rPr>
              <w:t>installment</w:t>
            </w:r>
            <w:proofErr w:type="spellEnd"/>
            <w:r w:rsidRPr="000218CD">
              <w:rPr>
                <w:rFonts w:ascii="Verdana" w:hAnsi="Verdana" w:cs="Calibri"/>
                <w:b/>
                <w:i/>
                <w:color w:val="auto"/>
                <w:lang w:val="en-GB"/>
              </w:rPr>
              <w:t xml:space="preserve">. The Case Owner will reply to it by using SED R036 </w:t>
            </w:r>
          </w:p>
          <w:p w14:paraId="5F7281B9" w14:textId="02A180C1" w:rsidR="00ED03F3" w:rsidRPr="000218CD" w:rsidRDefault="00ED03F3" w:rsidP="00811C1A">
            <w:pPr>
              <w:pStyle w:val="Hints"/>
              <w:numPr>
                <w:ilvl w:val="0"/>
                <w:numId w:val="57"/>
              </w:numPr>
              <w:rPr>
                <w:rFonts w:ascii="Verdana" w:hAnsi="Verdana" w:cs="Calibri"/>
                <w:b/>
                <w:color w:val="auto"/>
                <w:lang w:val="en-GB"/>
              </w:rPr>
            </w:pPr>
            <w:r w:rsidRPr="000218CD">
              <w:rPr>
                <w:rFonts w:ascii="Verdana" w:hAnsi="Verdana" w:cs="Calibri"/>
                <w:color w:val="auto"/>
                <w:lang w:val="en-GB"/>
              </w:rPr>
              <w:t>The Counterparty fills in a 'Reply to request for recovery /precautionary measures' (</w:t>
            </w:r>
            <w:r w:rsidRPr="000218CD">
              <w:rPr>
                <w:rFonts w:ascii="Verdana" w:hAnsi="Verdana" w:cs="Calibri"/>
                <w:color w:val="auto"/>
                <w:u w:val="single"/>
                <w:lang w:val="en-GB"/>
              </w:rPr>
              <w:t>R018</w:t>
            </w:r>
            <w:r w:rsidRPr="000218CD">
              <w:rPr>
                <w:rFonts w:ascii="Verdana" w:hAnsi="Verdana" w:cs="Calibri"/>
                <w:color w:val="auto"/>
                <w:lang w:val="en-GB"/>
              </w:rPr>
              <w:t xml:space="preserve">), and defines that </w:t>
            </w:r>
            <w:r w:rsidRPr="000218CD">
              <w:rPr>
                <w:rFonts w:ascii="Verdana" w:hAnsi="Verdana" w:cs="Calibri"/>
                <w:color w:val="auto"/>
                <w:u w:val="single"/>
                <w:lang w:val="en-GB"/>
              </w:rPr>
              <w:t>further information would be needed in order to assist recovery</w:t>
            </w:r>
            <w:r w:rsidRPr="000218CD">
              <w:rPr>
                <w:rFonts w:ascii="Verdana" w:hAnsi="Verdana" w:cs="Calibri"/>
                <w:color w:val="auto"/>
                <w:lang w:val="en-GB"/>
              </w:rPr>
              <w:t xml:space="preserve"> or asks for, or confirms a decision on the proposal of payment by </w:t>
            </w:r>
            <w:proofErr w:type="spellStart"/>
            <w:r w:rsidRPr="000218CD">
              <w:rPr>
                <w:rFonts w:ascii="Verdana" w:hAnsi="Verdana" w:cs="Calibri"/>
                <w:color w:val="auto"/>
                <w:lang w:val="en-GB"/>
              </w:rPr>
              <w:t>installment</w:t>
            </w:r>
            <w:proofErr w:type="spellEnd"/>
            <w:r w:rsidRPr="000218CD">
              <w:rPr>
                <w:rFonts w:ascii="Verdana" w:hAnsi="Verdana" w:cs="Calibri"/>
                <w:color w:val="auto"/>
                <w:lang w:val="en-GB"/>
              </w:rPr>
              <w:t xml:space="preserve">; </w:t>
            </w:r>
          </w:p>
          <w:p w14:paraId="46E77A29" w14:textId="25169A41" w:rsidR="00ED03F3" w:rsidRPr="000218CD" w:rsidRDefault="00ED03F3" w:rsidP="00811C1A">
            <w:pPr>
              <w:pStyle w:val="Hints"/>
              <w:numPr>
                <w:ilvl w:val="0"/>
                <w:numId w:val="57"/>
              </w:numPr>
              <w:rPr>
                <w:rFonts w:ascii="Verdana" w:hAnsi="Verdana" w:cs="Calibri"/>
                <w:color w:val="auto"/>
                <w:lang w:val="en-GB"/>
              </w:rPr>
            </w:pPr>
            <w:r w:rsidRPr="000218CD">
              <w:rPr>
                <w:rFonts w:ascii="Verdana" w:hAnsi="Verdana" w:cs="Calibri"/>
                <w:color w:val="auto"/>
                <w:lang w:val="en-GB"/>
              </w:rPr>
              <w:t xml:space="preserve">The Counterparty sends their </w:t>
            </w:r>
            <w:r w:rsidRPr="000218CD">
              <w:rPr>
                <w:rFonts w:ascii="Verdana" w:hAnsi="Verdana" w:cs="Calibri"/>
                <w:color w:val="auto"/>
                <w:u w:val="single"/>
                <w:lang w:val="en-GB"/>
              </w:rPr>
              <w:t>R018</w:t>
            </w:r>
            <w:r w:rsidRPr="000218CD">
              <w:rPr>
                <w:rFonts w:ascii="Verdana" w:hAnsi="Verdana" w:cs="Calibri"/>
                <w:color w:val="auto"/>
                <w:lang w:val="en-GB"/>
              </w:rPr>
              <w:t xml:space="preserve"> document to the Case Owner; </w:t>
            </w:r>
          </w:p>
          <w:p w14:paraId="39465C93" w14:textId="6F286376" w:rsidR="00ED03F3" w:rsidRPr="000218CD" w:rsidRDefault="00ED03F3" w:rsidP="00811C1A">
            <w:pPr>
              <w:pStyle w:val="Hints"/>
              <w:numPr>
                <w:ilvl w:val="0"/>
                <w:numId w:val="57"/>
              </w:numPr>
              <w:rPr>
                <w:rFonts w:ascii="Verdana" w:hAnsi="Verdana" w:cs="Calibri"/>
                <w:color w:val="auto"/>
                <w:lang w:val="en-GB"/>
              </w:rPr>
            </w:pPr>
            <w:r w:rsidRPr="000218CD">
              <w:rPr>
                <w:rFonts w:ascii="Verdana" w:hAnsi="Verdana" w:cs="Calibri"/>
                <w:color w:val="auto"/>
                <w:lang w:val="en-GB"/>
              </w:rPr>
              <w:t xml:space="preserve">The Case Owner receives and views R018;  </w:t>
            </w:r>
          </w:p>
          <w:p w14:paraId="5B5A3989" w14:textId="08D51434" w:rsidR="00ED03F3" w:rsidRPr="000218CD" w:rsidRDefault="00ED03F3" w:rsidP="00D80F86">
            <w:pPr>
              <w:pStyle w:val="Hints"/>
              <w:numPr>
                <w:ilvl w:val="0"/>
                <w:numId w:val="57"/>
              </w:numPr>
              <w:rPr>
                <w:rFonts w:ascii="Verdana" w:hAnsi="Verdana" w:cs="Calibri"/>
                <w:color w:val="auto"/>
                <w:lang w:val="en-GB"/>
              </w:rPr>
            </w:pPr>
            <w:r w:rsidRPr="000218CD">
              <w:rPr>
                <w:rFonts w:ascii="Verdana" w:hAnsi="Verdana" w:cs="Calibri"/>
                <w:color w:val="auto"/>
                <w:lang w:val="en-GB"/>
              </w:rPr>
              <w:t xml:space="preserve">If R018 </w:t>
            </w:r>
            <w:r w:rsidR="00D80F86" w:rsidRPr="000218CD">
              <w:rPr>
                <w:rFonts w:ascii="Verdana" w:hAnsi="Verdana" w:cs="Calibri"/>
                <w:color w:val="auto"/>
                <w:lang w:val="en-GB"/>
              </w:rPr>
              <w:t>item "Agreement to accept the following proposal" = "Has been given" has not been selected</w:t>
            </w:r>
            <w:r w:rsidRPr="000218CD">
              <w:rPr>
                <w:rFonts w:ascii="Verdana" w:hAnsi="Verdana" w:cs="Calibri"/>
                <w:color w:val="auto"/>
                <w:lang w:val="en-GB"/>
              </w:rPr>
              <w:t xml:space="preserve">, </w:t>
            </w:r>
            <w:r w:rsidRPr="000218CD">
              <w:rPr>
                <w:rFonts w:ascii="Verdana" w:hAnsi="Verdana" w:cs="Calibri"/>
                <w:i/>
                <w:color w:val="auto"/>
                <w:lang w:val="en-GB"/>
              </w:rPr>
              <w:t>(Clerk Decision)</w:t>
            </w:r>
            <w:r w:rsidRPr="000218CD">
              <w:rPr>
                <w:rFonts w:ascii="Verdana" w:hAnsi="Verdana" w:cs="Calibri"/>
                <w:color w:val="auto"/>
                <w:lang w:val="en-GB"/>
              </w:rPr>
              <w:t xml:space="preserve"> then the Case Owner fills in a 'Provision of additional information' </w:t>
            </w:r>
            <w:r w:rsidRPr="000218CD">
              <w:rPr>
                <w:rFonts w:ascii="Verdana" w:hAnsi="Verdana" w:cs="Calibri"/>
                <w:color w:val="auto"/>
                <w:u w:val="single"/>
                <w:lang w:val="en-GB"/>
              </w:rPr>
              <w:t>R036</w:t>
            </w:r>
            <w:r w:rsidRPr="000218CD">
              <w:rPr>
                <w:rFonts w:ascii="Verdana" w:hAnsi="Verdana" w:cs="Calibri"/>
                <w:color w:val="auto"/>
                <w:lang w:val="en-GB"/>
              </w:rPr>
              <w:t xml:space="preserve"> document, including any attachments, containing the requested information asked by the counterparty (or the decision on the proposal of payment by </w:t>
            </w:r>
            <w:proofErr w:type="spellStart"/>
            <w:r w:rsidRPr="000218CD">
              <w:rPr>
                <w:rFonts w:ascii="Verdana" w:hAnsi="Verdana" w:cs="Calibri"/>
                <w:color w:val="auto"/>
                <w:lang w:val="en-GB"/>
              </w:rPr>
              <w:lastRenderedPageBreak/>
              <w:t>installment</w:t>
            </w:r>
            <w:proofErr w:type="spellEnd"/>
            <w:r w:rsidRPr="000218CD">
              <w:rPr>
                <w:rFonts w:ascii="Verdana" w:hAnsi="Verdana" w:cs="Calibri"/>
                <w:color w:val="auto"/>
                <w:lang w:val="en-GB"/>
              </w:rPr>
              <w:t xml:space="preserve">); </w:t>
            </w:r>
          </w:p>
          <w:p w14:paraId="2F5E1736" w14:textId="6A33D956" w:rsidR="00ED03F3" w:rsidRPr="000218CD" w:rsidRDefault="00ED03F3" w:rsidP="00811C1A">
            <w:pPr>
              <w:pStyle w:val="Hints"/>
              <w:numPr>
                <w:ilvl w:val="0"/>
                <w:numId w:val="57"/>
              </w:numPr>
              <w:rPr>
                <w:rFonts w:ascii="Verdana" w:hAnsi="Verdana" w:cs="Calibri"/>
                <w:color w:val="auto"/>
                <w:lang w:val="en-GB"/>
              </w:rPr>
            </w:pPr>
            <w:r w:rsidRPr="000218CD">
              <w:rPr>
                <w:rFonts w:ascii="Verdana" w:hAnsi="Verdana" w:cs="Calibri"/>
                <w:color w:val="auto"/>
                <w:lang w:val="en-GB"/>
              </w:rPr>
              <w:t xml:space="preserve">The Case Owner sends the </w:t>
            </w:r>
            <w:r w:rsidRPr="000218CD">
              <w:rPr>
                <w:rFonts w:ascii="Verdana" w:hAnsi="Verdana" w:cs="Calibri"/>
                <w:color w:val="auto"/>
                <w:u w:val="single"/>
                <w:lang w:val="en-GB"/>
              </w:rPr>
              <w:t>R036</w:t>
            </w:r>
            <w:r w:rsidRPr="000218CD">
              <w:rPr>
                <w:rFonts w:ascii="Verdana" w:hAnsi="Verdana" w:cs="Calibri"/>
                <w:color w:val="auto"/>
                <w:lang w:val="en-GB"/>
              </w:rPr>
              <w:t xml:space="preserve"> document</w:t>
            </w:r>
            <w:r w:rsidR="00AC5DDC" w:rsidRPr="000218CD">
              <w:rPr>
                <w:rFonts w:ascii="Verdana" w:hAnsi="Verdana" w:cs="Calibri"/>
                <w:color w:val="auto"/>
                <w:lang w:val="en-GB"/>
              </w:rPr>
              <w:t>, including any attachments,</w:t>
            </w:r>
            <w:r w:rsidRPr="000218CD">
              <w:rPr>
                <w:rFonts w:ascii="Verdana" w:hAnsi="Verdana" w:cs="Calibri"/>
                <w:color w:val="auto"/>
                <w:lang w:val="en-GB"/>
              </w:rPr>
              <w:t xml:space="preserve"> to the counterparty; </w:t>
            </w:r>
          </w:p>
          <w:p w14:paraId="47AD2F4F" w14:textId="5FD69402" w:rsidR="00ED03F3" w:rsidRPr="000218CD" w:rsidRDefault="00ED03F3" w:rsidP="00811C1A">
            <w:pPr>
              <w:pStyle w:val="Hints"/>
              <w:numPr>
                <w:ilvl w:val="0"/>
                <w:numId w:val="57"/>
              </w:numPr>
              <w:rPr>
                <w:rFonts w:ascii="Verdana" w:hAnsi="Verdana" w:cs="Calibri"/>
                <w:color w:val="auto"/>
                <w:lang w:val="en-GB"/>
              </w:rPr>
            </w:pPr>
            <w:r w:rsidRPr="000218CD">
              <w:rPr>
                <w:rFonts w:ascii="Verdana" w:hAnsi="Verdana" w:cs="Calibri"/>
                <w:color w:val="auto"/>
                <w:lang w:val="en-GB"/>
              </w:rPr>
              <w:t xml:space="preserve">The counterparty receives and views the 'Provision of additional information' (SED </w:t>
            </w:r>
            <w:r w:rsidRPr="000218CD">
              <w:rPr>
                <w:rFonts w:ascii="Verdana" w:hAnsi="Verdana" w:cs="Calibri"/>
                <w:color w:val="auto"/>
                <w:u w:val="single"/>
                <w:lang w:val="en-GB"/>
              </w:rPr>
              <w:t>R036</w:t>
            </w:r>
            <w:r w:rsidRPr="000218CD">
              <w:rPr>
                <w:rFonts w:ascii="Verdana" w:hAnsi="Verdana" w:cs="Calibri"/>
                <w:color w:val="auto"/>
                <w:lang w:val="en-GB"/>
              </w:rPr>
              <w:t xml:space="preserve">) document, including attachments (if provided); </w:t>
            </w:r>
          </w:p>
          <w:p w14:paraId="4F0E2E64" w14:textId="77777777" w:rsidR="00ED03F3" w:rsidRPr="000218CD" w:rsidRDefault="00ED03F3" w:rsidP="00DD6217">
            <w:pPr>
              <w:pStyle w:val="Hints"/>
              <w:numPr>
                <w:ilvl w:val="0"/>
                <w:numId w:val="57"/>
              </w:numPr>
              <w:rPr>
                <w:rFonts w:ascii="Verdana" w:hAnsi="Verdana" w:cs="Calibri"/>
                <w:b/>
                <w:color w:val="auto"/>
                <w:lang w:val="en-GB"/>
              </w:rPr>
            </w:pPr>
            <w:r w:rsidRPr="000218CD">
              <w:rPr>
                <w:rFonts w:ascii="Verdana" w:hAnsi="Verdana" w:cs="Calibri"/>
                <w:color w:val="auto"/>
                <w:lang w:val="en-GB"/>
              </w:rPr>
              <w:t>The BUC continues at [</w:t>
            </w:r>
            <w:r w:rsidRPr="000218CD">
              <w:rPr>
                <w:rFonts w:ascii="Verdana" w:hAnsi="Verdana" w:cs="Calibri"/>
                <w:b/>
                <w:color w:val="auto"/>
                <w:lang w:val="en-GB"/>
              </w:rPr>
              <w:t>Step 6</w:t>
            </w:r>
            <w:r w:rsidRPr="000218CD">
              <w:rPr>
                <w:rFonts w:ascii="Verdana" w:hAnsi="Verdana" w:cs="Calibri"/>
                <w:color w:val="auto"/>
                <w:lang w:val="en-GB"/>
              </w:rPr>
              <w:t>] of the main scenario.</w:t>
            </w:r>
          </w:p>
          <w:p w14:paraId="51A40E45" w14:textId="1112BBB0" w:rsidR="00FB2A3B" w:rsidRPr="000218CD" w:rsidRDefault="00FB2A3B" w:rsidP="00405C20">
            <w:pPr>
              <w:pStyle w:val="Hints"/>
              <w:rPr>
                <w:rFonts w:ascii="Verdana" w:hAnsi="Verdana" w:cs="Calibri"/>
                <w:b/>
                <w:color w:val="auto"/>
                <w:lang w:val="en-GB"/>
              </w:rPr>
            </w:pPr>
          </w:p>
        </w:tc>
      </w:tr>
      <w:tr w:rsidR="00ED03F3" w:rsidRPr="000218CD" w14:paraId="48A79520" w14:textId="77777777" w:rsidTr="00DD6217">
        <w:trPr>
          <w:trHeight w:val="324"/>
        </w:trPr>
        <w:tc>
          <w:tcPr>
            <w:tcW w:w="2628" w:type="dxa"/>
            <w:gridSpan w:val="2"/>
            <w:vMerge/>
          </w:tcPr>
          <w:p w14:paraId="0D4B8AAE" w14:textId="77777777" w:rsidR="00ED03F3" w:rsidRPr="000218CD" w:rsidRDefault="00ED03F3" w:rsidP="00DD6217">
            <w:pPr>
              <w:jc w:val="right"/>
              <w:rPr>
                <w:rFonts w:cs="Calibri"/>
                <w:b/>
                <w:szCs w:val="20"/>
              </w:rPr>
            </w:pPr>
          </w:p>
        </w:tc>
        <w:tc>
          <w:tcPr>
            <w:tcW w:w="7110" w:type="dxa"/>
            <w:gridSpan w:val="3"/>
          </w:tcPr>
          <w:p w14:paraId="681F9396" w14:textId="5D8FBABF" w:rsidR="00ED03F3" w:rsidRPr="000218CD" w:rsidRDefault="00ED03F3" w:rsidP="003B12CE">
            <w:pPr>
              <w:pStyle w:val="Hints"/>
              <w:rPr>
                <w:rFonts w:ascii="Verdana" w:hAnsi="Verdana" w:cs="Calibri"/>
                <w:b/>
                <w:i/>
                <w:color w:val="auto"/>
                <w:lang w:val="en-GB"/>
              </w:rPr>
            </w:pPr>
            <w:r w:rsidRPr="000218CD">
              <w:rPr>
                <w:rFonts w:ascii="Verdana" w:hAnsi="Verdana" w:cs="Calibri"/>
                <w:b/>
                <w:i/>
                <w:color w:val="auto"/>
                <w:u w:val="single"/>
                <w:lang w:val="en-GB"/>
              </w:rPr>
              <w:t>Branch 5:</w:t>
            </w:r>
            <w:r w:rsidRPr="000218CD">
              <w:rPr>
                <w:rFonts w:ascii="Verdana" w:hAnsi="Verdana" w:cs="Calibri"/>
                <w:b/>
                <w:i/>
                <w:color w:val="auto"/>
                <w:lang w:val="en-GB"/>
              </w:rPr>
              <w:t xml:space="preserve"> at [</w:t>
            </w:r>
            <w:r w:rsidR="00965BA6" w:rsidRPr="000218CD">
              <w:rPr>
                <w:rFonts w:ascii="Verdana" w:hAnsi="Verdana" w:cs="Calibri"/>
                <w:b/>
                <w:i/>
                <w:color w:val="auto"/>
                <w:lang w:val="en-GB"/>
              </w:rPr>
              <w:t>S</w:t>
            </w:r>
            <w:r w:rsidRPr="000218CD">
              <w:rPr>
                <w:rFonts w:ascii="Verdana" w:hAnsi="Verdana" w:cs="Calibri"/>
                <w:b/>
                <w:i/>
                <w:color w:val="auto"/>
                <w:lang w:val="en-GB"/>
              </w:rPr>
              <w:t>tep 6], the counterparty decides that no (further) recovery actions are possible at all (instalment agreement has not been reached or debtor has no available assets, or debtor has assets but the requested institution is not able to recover the debt from these assets in accordance with their own procedure)</w:t>
            </w:r>
          </w:p>
          <w:p w14:paraId="1E6DCAEB" w14:textId="77777777" w:rsidR="00ED03F3" w:rsidRPr="000218CD" w:rsidRDefault="00ED03F3" w:rsidP="00874420">
            <w:pPr>
              <w:numPr>
                <w:ilvl w:val="0"/>
                <w:numId w:val="65"/>
              </w:numPr>
              <w:jc w:val="left"/>
              <w:rPr>
                <w:rFonts w:cs="Calibri"/>
                <w:color w:val="000000"/>
                <w:szCs w:val="20"/>
              </w:rPr>
            </w:pPr>
            <w:r w:rsidRPr="000218CD">
              <w:rPr>
                <w:rFonts w:cs="Calibri"/>
                <w:color w:val="000000"/>
                <w:szCs w:val="20"/>
              </w:rPr>
              <w:t>The Counterparty fills in a 'Reply to Request for recovery' (SED R018) by entering all required information;</w:t>
            </w:r>
          </w:p>
          <w:p w14:paraId="750E62A6" w14:textId="77777777" w:rsidR="00ED03F3" w:rsidRPr="000218CD" w:rsidRDefault="00ED03F3" w:rsidP="00811C1A">
            <w:pPr>
              <w:numPr>
                <w:ilvl w:val="0"/>
                <w:numId w:val="65"/>
              </w:numPr>
              <w:jc w:val="left"/>
              <w:rPr>
                <w:rFonts w:cs="Calibri"/>
                <w:color w:val="000000"/>
                <w:szCs w:val="20"/>
              </w:rPr>
            </w:pPr>
            <w:r w:rsidRPr="000218CD">
              <w:rPr>
                <w:rFonts w:cs="Calibri"/>
                <w:color w:val="000000"/>
                <w:szCs w:val="20"/>
              </w:rPr>
              <w:t>The Counterparty sends their SED R018, including any attachments, to the Case Owner;</w:t>
            </w:r>
          </w:p>
          <w:p w14:paraId="43EB6CDF" w14:textId="7ABB7DCA" w:rsidR="00ED03F3" w:rsidRPr="000218CD" w:rsidRDefault="00ED03F3" w:rsidP="00811C1A">
            <w:pPr>
              <w:numPr>
                <w:ilvl w:val="0"/>
                <w:numId w:val="65"/>
              </w:numPr>
              <w:jc w:val="left"/>
              <w:rPr>
                <w:rFonts w:cs="Calibri"/>
                <w:color w:val="000000"/>
                <w:szCs w:val="20"/>
              </w:rPr>
            </w:pPr>
            <w:r w:rsidRPr="000218CD">
              <w:rPr>
                <w:rFonts w:cs="Calibri"/>
                <w:color w:val="000000"/>
                <w:szCs w:val="20"/>
              </w:rPr>
              <w:t xml:space="preserve">The Case Owner receives and views SED R018, including any attachments (if provided); </w:t>
            </w:r>
          </w:p>
          <w:p w14:paraId="16B71513" w14:textId="05D5B7BB" w:rsidR="00ED03F3" w:rsidRPr="000218CD" w:rsidRDefault="00ED03F3" w:rsidP="003B12CE">
            <w:pPr>
              <w:numPr>
                <w:ilvl w:val="0"/>
                <w:numId w:val="65"/>
              </w:numPr>
              <w:jc w:val="left"/>
              <w:rPr>
                <w:rFonts w:cs="Calibri"/>
                <w:color w:val="000000"/>
                <w:szCs w:val="20"/>
              </w:rPr>
            </w:pPr>
            <w:r w:rsidRPr="000218CD">
              <w:rPr>
                <w:rFonts w:cs="Calibri"/>
                <w:color w:val="000000"/>
                <w:szCs w:val="20"/>
              </w:rPr>
              <w:t xml:space="preserve">No recovery action is possible so </w:t>
            </w:r>
            <w:r w:rsidRPr="000218CD">
              <w:rPr>
                <w:rFonts w:cs="Calibri"/>
                <w:color w:val="000000"/>
                <w:szCs w:val="20"/>
              </w:rPr>
              <w:br/>
              <w:t xml:space="preserve">[The use case] ends here. </w:t>
            </w:r>
          </w:p>
          <w:p w14:paraId="0E1B4EB8" w14:textId="044B4F11" w:rsidR="00ED03F3" w:rsidRPr="000218CD" w:rsidRDefault="00ED03F3" w:rsidP="0086291B">
            <w:pPr>
              <w:jc w:val="left"/>
              <w:rPr>
                <w:rFonts w:cs="Calibri"/>
                <w:color w:val="000000"/>
                <w:szCs w:val="20"/>
              </w:rPr>
            </w:pPr>
          </w:p>
        </w:tc>
      </w:tr>
      <w:tr w:rsidR="00ED03F3" w:rsidRPr="000218CD" w14:paraId="51A8D8D2" w14:textId="77777777" w:rsidTr="00DD6217">
        <w:trPr>
          <w:trHeight w:val="324"/>
        </w:trPr>
        <w:tc>
          <w:tcPr>
            <w:tcW w:w="2628" w:type="dxa"/>
            <w:gridSpan w:val="2"/>
            <w:vMerge/>
          </w:tcPr>
          <w:p w14:paraId="6010D3E0" w14:textId="77777777" w:rsidR="00ED03F3" w:rsidRPr="000218CD" w:rsidRDefault="00ED03F3" w:rsidP="00DD6217">
            <w:pPr>
              <w:jc w:val="right"/>
              <w:rPr>
                <w:rFonts w:cs="Calibri"/>
                <w:b/>
                <w:szCs w:val="20"/>
              </w:rPr>
            </w:pPr>
          </w:p>
        </w:tc>
        <w:tc>
          <w:tcPr>
            <w:tcW w:w="7110" w:type="dxa"/>
            <w:gridSpan w:val="3"/>
          </w:tcPr>
          <w:p w14:paraId="268B45BD" w14:textId="56E4F27C" w:rsidR="00ED03F3" w:rsidRPr="000218CD" w:rsidRDefault="00ED03F3" w:rsidP="00716664">
            <w:pPr>
              <w:pStyle w:val="Hints"/>
              <w:rPr>
                <w:rFonts w:ascii="Verdana" w:hAnsi="Verdana" w:cs="Calibri"/>
                <w:b/>
                <w:i/>
                <w:color w:val="auto"/>
                <w:u w:val="single"/>
                <w:lang w:val="en-GB"/>
              </w:rPr>
            </w:pPr>
            <w:r w:rsidRPr="000218CD">
              <w:rPr>
                <w:rFonts w:ascii="Verdana" w:hAnsi="Verdana" w:cs="Calibri"/>
                <w:b/>
                <w:i/>
                <w:color w:val="auto"/>
                <w:u w:val="single"/>
                <w:lang w:val="en-GB"/>
              </w:rPr>
              <w:t>Branch 6:</w:t>
            </w:r>
            <w:r w:rsidRPr="000218CD">
              <w:rPr>
                <w:rFonts w:ascii="Verdana" w:hAnsi="Verdana" w:cs="Calibri"/>
                <w:b/>
                <w:i/>
                <w:color w:val="auto"/>
                <w:lang w:val="en-GB"/>
              </w:rPr>
              <w:t xml:space="preserve"> at any </w:t>
            </w:r>
            <w:r w:rsidR="00965BA6" w:rsidRPr="000218CD">
              <w:rPr>
                <w:rFonts w:ascii="Verdana" w:hAnsi="Verdana" w:cs="Calibri"/>
                <w:b/>
                <w:i/>
                <w:color w:val="auto"/>
                <w:lang w:val="en-GB"/>
              </w:rPr>
              <w:t>S</w:t>
            </w:r>
            <w:r w:rsidRPr="000218CD">
              <w:rPr>
                <w:rFonts w:ascii="Verdana" w:hAnsi="Verdana" w:cs="Calibri"/>
                <w:b/>
                <w:i/>
                <w:color w:val="auto"/>
                <w:lang w:val="en-GB"/>
              </w:rPr>
              <w:t>tep between [</w:t>
            </w:r>
            <w:r w:rsidR="00965BA6" w:rsidRPr="000218CD">
              <w:rPr>
                <w:rFonts w:ascii="Verdana" w:hAnsi="Verdana" w:cs="Calibri"/>
                <w:b/>
                <w:i/>
                <w:color w:val="auto"/>
                <w:lang w:val="en-GB"/>
              </w:rPr>
              <w:t>S</w:t>
            </w:r>
            <w:r w:rsidRPr="000218CD">
              <w:rPr>
                <w:rFonts w:ascii="Verdana" w:hAnsi="Verdana" w:cs="Calibri"/>
                <w:b/>
                <w:i/>
                <w:color w:val="auto"/>
                <w:lang w:val="en-GB"/>
              </w:rPr>
              <w:t>tep 4] and [</w:t>
            </w:r>
            <w:r w:rsidR="00965BA6" w:rsidRPr="000218CD">
              <w:rPr>
                <w:rFonts w:ascii="Verdana" w:hAnsi="Verdana" w:cs="Calibri"/>
                <w:b/>
                <w:i/>
                <w:color w:val="auto"/>
                <w:lang w:val="en-GB"/>
              </w:rPr>
              <w:t>S</w:t>
            </w:r>
            <w:r w:rsidRPr="000218CD">
              <w:rPr>
                <w:rFonts w:ascii="Verdana" w:hAnsi="Verdana" w:cs="Calibri"/>
                <w:b/>
                <w:i/>
                <w:color w:val="auto"/>
                <w:lang w:val="en-GB"/>
              </w:rPr>
              <w:t>tep 13], or in [Branch 1] between [</w:t>
            </w:r>
            <w:r w:rsidR="00965BA6" w:rsidRPr="000218CD">
              <w:rPr>
                <w:rFonts w:ascii="Verdana" w:hAnsi="Verdana" w:cs="Calibri"/>
                <w:b/>
                <w:i/>
                <w:color w:val="auto"/>
                <w:lang w:val="en-GB"/>
              </w:rPr>
              <w:t>S</w:t>
            </w:r>
            <w:r w:rsidRPr="000218CD">
              <w:rPr>
                <w:rFonts w:ascii="Verdana" w:hAnsi="Verdana" w:cs="Calibri"/>
                <w:b/>
                <w:i/>
                <w:color w:val="auto"/>
                <w:lang w:val="en-GB"/>
              </w:rPr>
              <w:t>tep 2] and [</w:t>
            </w:r>
            <w:r w:rsidR="00965BA6" w:rsidRPr="000218CD">
              <w:rPr>
                <w:rFonts w:ascii="Verdana" w:hAnsi="Verdana" w:cs="Calibri"/>
                <w:b/>
                <w:i/>
                <w:color w:val="auto"/>
                <w:lang w:val="en-GB"/>
              </w:rPr>
              <w:t>S</w:t>
            </w:r>
            <w:r w:rsidRPr="000218CD">
              <w:rPr>
                <w:rFonts w:ascii="Verdana" w:hAnsi="Verdana" w:cs="Calibri"/>
                <w:b/>
                <w:i/>
                <w:color w:val="auto"/>
                <w:lang w:val="en-GB"/>
              </w:rPr>
              <w:t xml:space="preserve">tep 6]  the Case Owner (Applicant institution) receives a contestation from the debtor (third party) and it concerns the claim and/or 'IPE' issued by the Case Owner </w:t>
            </w:r>
          </w:p>
          <w:p w14:paraId="47FF2838" w14:textId="28375105" w:rsidR="00ED03F3" w:rsidRPr="000218CD" w:rsidRDefault="00ED03F3" w:rsidP="00811C1A">
            <w:pPr>
              <w:pStyle w:val="Hints"/>
              <w:numPr>
                <w:ilvl w:val="0"/>
                <w:numId w:val="58"/>
              </w:numPr>
              <w:rPr>
                <w:rFonts w:ascii="Verdana" w:hAnsi="Verdana" w:cs="Calibri"/>
                <w:color w:val="auto"/>
                <w:lang w:val="en-GB"/>
              </w:rPr>
            </w:pPr>
            <w:r w:rsidRPr="000218CD">
              <w:rPr>
                <w:rFonts w:ascii="Verdana" w:hAnsi="Verdana" w:cs="Calibri"/>
                <w:color w:val="auto"/>
                <w:lang w:val="en-GB"/>
              </w:rPr>
              <w:t xml:space="preserve">The Case Owner fills in a 'Notification of contestation' SED </w:t>
            </w:r>
            <w:r w:rsidRPr="000218CD">
              <w:rPr>
                <w:rFonts w:ascii="Verdana" w:hAnsi="Verdana" w:cs="Calibri"/>
                <w:color w:val="auto"/>
                <w:u w:val="single"/>
                <w:lang w:val="en-GB"/>
              </w:rPr>
              <w:t>R019</w:t>
            </w:r>
            <w:r w:rsidRPr="000218CD">
              <w:rPr>
                <w:rFonts w:ascii="Verdana" w:hAnsi="Verdana" w:cs="Calibri"/>
                <w:color w:val="auto"/>
                <w:lang w:val="en-GB"/>
              </w:rPr>
              <w:t xml:space="preserve">;  </w:t>
            </w:r>
          </w:p>
          <w:p w14:paraId="22B6D967" w14:textId="6D2BFBB7" w:rsidR="00ED03F3" w:rsidRPr="000218CD" w:rsidRDefault="00ED03F3" w:rsidP="00811C1A">
            <w:pPr>
              <w:pStyle w:val="Hints"/>
              <w:numPr>
                <w:ilvl w:val="0"/>
                <w:numId w:val="58"/>
              </w:numPr>
              <w:rPr>
                <w:rFonts w:ascii="Verdana" w:hAnsi="Verdana" w:cs="Calibri"/>
                <w:color w:val="auto"/>
                <w:lang w:val="en-GB"/>
              </w:rPr>
            </w:pPr>
            <w:r w:rsidRPr="000218CD">
              <w:rPr>
                <w:rFonts w:ascii="Verdana" w:hAnsi="Verdana" w:cs="Calibri"/>
                <w:color w:val="auto"/>
                <w:lang w:val="en-GB"/>
              </w:rPr>
              <w:t xml:space="preserve">The Case Owner sends the </w:t>
            </w:r>
            <w:r w:rsidRPr="000218CD">
              <w:rPr>
                <w:rFonts w:ascii="Verdana" w:hAnsi="Verdana" w:cs="Calibri"/>
                <w:color w:val="auto"/>
                <w:u w:val="single"/>
                <w:lang w:val="en-GB"/>
              </w:rPr>
              <w:t>R019</w:t>
            </w:r>
            <w:r w:rsidRPr="000218CD">
              <w:rPr>
                <w:rFonts w:ascii="Verdana" w:hAnsi="Verdana" w:cs="Calibri"/>
                <w:color w:val="auto"/>
                <w:lang w:val="en-GB"/>
              </w:rPr>
              <w:t xml:space="preserve"> document, including any attachments, to the counterparty; </w:t>
            </w:r>
          </w:p>
          <w:p w14:paraId="5BBF1989" w14:textId="4B647F96" w:rsidR="00ED03F3" w:rsidRPr="000218CD" w:rsidRDefault="00ED03F3" w:rsidP="00811C1A">
            <w:pPr>
              <w:pStyle w:val="Hints"/>
              <w:numPr>
                <w:ilvl w:val="0"/>
                <w:numId w:val="58"/>
              </w:numPr>
              <w:rPr>
                <w:rFonts w:ascii="Verdana" w:hAnsi="Verdana" w:cs="Calibri"/>
                <w:b/>
                <w:color w:val="auto"/>
                <w:lang w:val="en-GB"/>
              </w:rPr>
            </w:pPr>
            <w:r w:rsidRPr="000218CD">
              <w:rPr>
                <w:rFonts w:ascii="Verdana" w:hAnsi="Verdana" w:cs="Calibri"/>
                <w:color w:val="auto"/>
                <w:lang w:val="en-GB"/>
              </w:rPr>
              <w:t>The Counterparty receives and views R019, including any attachments (if provided);</w:t>
            </w:r>
          </w:p>
          <w:p w14:paraId="4D4383CC" w14:textId="697F6ABE" w:rsidR="00ED03F3" w:rsidRPr="000218CD" w:rsidRDefault="00ED03F3" w:rsidP="00811C1A">
            <w:pPr>
              <w:pStyle w:val="Hints"/>
              <w:numPr>
                <w:ilvl w:val="0"/>
                <w:numId w:val="58"/>
              </w:numPr>
              <w:rPr>
                <w:rFonts w:ascii="Verdana" w:hAnsi="Verdana" w:cs="Calibri"/>
                <w:color w:val="auto"/>
                <w:lang w:val="en-GB"/>
              </w:rPr>
            </w:pPr>
            <w:r w:rsidRPr="000218CD">
              <w:rPr>
                <w:rFonts w:ascii="Verdana" w:hAnsi="Verdana" w:cs="Calibri"/>
                <w:color w:val="auto"/>
                <w:lang w:val="en-GB"/>
              </w:rPr>
              <w:t xml:space="preserve">The Counterparty fills in a 'Reply to notification of contestation' SED </w:t>
            </w:r>
            <w:r w:rsidRPr="000218CD">
              <w:rPr>
                <w:rFonts w:ascii="Verdana" w:hAnsi="Verdana" w:cs="Calibri"/>
                <w:color w:val="auto"/>
                <w:u w:val="single"/>
                <w:lang w:val="en-GB"/>
              </w:rPr>
              <w:t>R033</w:t>
            </w:r>
            <w:r w:rsidRPr="000218CD">
              <w:rPr>
                <w:rFonts w:ascii="Verdana" w:hAnsi="Verdana" w:cs="Calibri"/>
                <w:color w:val="auto"/>
                <w:lang w:val="en-GB"/>
              </w:rPr>
              <w:t>;</w:t>
            </w:r>
          </w:p>
          <w:p w14:paraId="3223F995" w14:textId="69DE273E" w:rsidR="00ED03F3" w:rsidRPr="000218CD" w:rsidRDefault="00ED03F3" w:rsidP="00811C1A">
            <w:pPr>
              <w:pStyle w:val="Hints"/>
              <w:numPr>
                <w:ilvl w:val="0"/>
                <w:numId w:val="58"/>
              </w:numPr>
              <w:rPr>
                <w:rFonts w:ascii="Verdana" w:hAnsi="Verdana" w:cs="Calibri"/>
                <w:color w:val="auto"/>
                <w:lang w:val="en-GB"/>
              </w:rPr>
            </w:pPr>
            <w:r w:rsidRPr="000218CD">
              <w:rPr>
                <w:rFonts w:ascii="Verdana" w:hAnsi="Verdana" w:cs="Calibri"/>
                <w:color w:val="auto"/>
                <w:lang w:val="en-GB"/>
              </w:rPr>
              <w:t xml:space="preserve">The Counterparty sends SED </w:t>
            </w:r>
            <w:r w:rsidRPr="000218CD">
              <w:rPr>
                <w:rFonts w:ascii="Verdana" w:hAnsi="Verdana" w:cs="Calibri"/>
                <w:color w:val="auto"/>
                <w:u w:val="single"/>
                <w:lang w:val="en-GB"/>
              </w:rPr>
              <w:t>R033</w:t>
            </w:r>
            <w:r w:rsidRPr="000218CD">
              <w:rPr>
                <w:rFonts w:ascii="Verdana" w:hAnsi="Verdana" w:cs="Calibri"/>
                <w:color w:val="auto"/>
                <w:lang w:val="en-GB"/>
              </w:rPr>
              <w:t xml:space="preserve"> document, including any attachments, to the Case Owner; </w:t>
            </w:r>
          </w:p>
          <w:p w14:paraId="292AA61E" w14:textId="582EDF47" w:rsidR="00ED03F3" w:rsidRPr="000218CD" w:rsidRDefault="00ED03F3" w:rsidP="00811C1A">
            <w:pPr>
              <w:pStyle w:val="Hints"/>
              <w:numPr>
                <w:ilvl w:val="0"/>
                <w:numId w:val="58"/>
              </w:numPr>
              <w:rPr>
                <w:rFonts w:ascii="Verdana" w:hAnsi="Verdana" w:cs="Calibri"/>
                <w:color w:val="auto"/>
                <w:lang w:val="en-GB"/>
              </w:rPr>
            </w:pPr>
            <w:r w:rsidRPr="000218CD">
              <w:rPr>
                <w:rFonts w:ascii="Verdana" w:hAnsi="Verdana" w:cs="Calibri"/>
                <w:color w:val="auto"/>
                <w:lang w:val="en-GB"/>
              </w:rPr>
              <w:t xml:space="preserve">The Case Owner receives and views R033, including any attachments (if provided); </w:t>
            </w:r>
          </w:p>
          <w:p w14:paraId="64339055" w14:textId="193881FC" w:rsidR="00ED03F3" w:rsidRPr="000218CD" w:rsidRDefault="00ED03F3" w:rsidP="00811C1A">
            <w:pPr>
              <w:pStyle w:val="Hints"/>
              <w:numPr>
                <w:ilvl w:val="0"/>
                <w:numId w:val="58"/>
              </w:numPr>
              <w:rPr>
                <w:rFonts w:ascii="Verdana" w:hAnsi="Verdana" w:cs="Calibri"/>
                <w:color w:val="auto"/>
                <w:lang w:val="en-GB"/>
              </w:rPr>
            </w:pPr>
            <w:r w:rsidRPr="000218CD">
              <w:rPr>
                <w:rFonts w:ascii="Verdana" w:hAnsi="Verdana" w:cs="Calibri"/>
                <w:color w:val="auto"/>
                <w:lang w:val="en-GB"/>
              </w:rPr>
              <w:t xml:space="preserve">The Case Owner fills in a 'Decision on contestation' SED </w:t>
            </w:r>
            <w:r w:rsidRPr="000218CD">
              <w:rPr>
                <w:rFonts w:ascii="Verdana" w:hAnsi="Verdana" w:cs="Calibri"/>
                <w:color w:val="auto"/>
                <w:u w:val="single"/>
                <w:lang w:val="en-GB"/>
              </w:rPr>
              <w:t>R034;</w:t>
            </w:r>
            <w:r w:rsidRPr="000218CD">
              <w:rPr>
                <w:rFonts w:ascii="Verdana" w:hAnsi="Verdana" w:cs="Calibri"/>
                <w:color w:val="auto"/>
                <w:lang w:val="en-GB"/>
              </w:rPr>
              <w:t xml:space="preserve"> </w:t>
            </w:r>
          </w:p>
          <w:p w14:paraId="2934F901" w14:textId="27DF5633" w:rsidR="00ED03F3" w:rsidRPr="000218CD" w:rsidRDefault="00ED03F3" w:rsidP="00811C1A">
            <w:pPr>
              <w:pStyle w:val="Hints"/>
              <w:numPr>
                <w:ilvl w:val="0"/>
                <w:numId w:val="58"/>
              </w:numPr>
              <w:rPr>
                <w:rFonts w:ascii="Verdana" w:hAnsi="Verdana" w:cs="Calibri"/>
                <w:color w:val="auto"/>
                <w:lang w:val="en-GB"/>
              </w:rPr>
            </w:pPr>
            <w:r w:rsidRPr="000218CD">
              <w:rPr>
                <w:rFonts w:ascii="Verdana" w:hAnsi="Verdana" w:cs="Calibri"/>
                <w:color w:val="auto"/>
                <w:lang w:val="en-GB"/>
              </w:rPr>
              <w:t xml:space="preserve">The Case Owner sends the </w:t>
            </w:r>
            <w:r w:rsidRPr="000218CD">
              <w:rPr>
                <w:rFonts w:ascii="Verdana" w:hAnsi="Verdana" w:cs="Calibri"/>
                <w:color w:val="auto"/>
                <w:u w:val="single"/>
                <w:lang w:val="en-GB"/>
              </w:rPr>
              <w:t>R034</w:t>
            </w:r>
            <w:r w:rsidRPr="000218CD">
              <w:rPr>
                <w:rFonts w:ascii="Verdana" w:hAnsi="Verdana" w:cs="Calibri"/>
                <w:color w:val="auto"/>
                <w:lang w:val="en-GB"/>
              </w:rPr>
              <w:t xml:space="preserve"> document, including any attachments, to the counterparty;</w:t>
            </w:r>
          </w:p>
          <w:p w14:paraId="704152F5" w14:textId="3DFA981A" w:rsidR="00ED03F3" w:rsidRPr="000218CD" w:rsidRDefault="00ED03F3" w:rsidP="00811C1A">
            <w:pPr>
              <w:pStyle w:val="Hints"/>
              <w:numPr>
                <w:ilvl w:val="0"/>
                <w:numId w:val="58"/>
              </w:numPr>
              <w:rPr>
                <w:rFonts w:ascii="Verdana" w:hAnsi="Verdana" w:cs="Calibri"/>
                <w:color w:val="auto"/>
                <w:lang w:val="en-GB"/>
              </w:rPr>
            </w:pPr>
            <w:r w:rsidRPr="000218CD">
              <w:rPr>
                <w:rFonts w:ascii="Verdana" w:hAnsi="Verdana" w:cs="Calibri"/>
                <w:color w:val="auto"/>
                <w:lang w:val="en-GB"/>
              </w:rPr>
              <w:t xml:space="preserve">The Counterparty receives and views the R034 document, including any attachments (if provided); </w:t>
            </w:r>
          </w:p>
          <w:p w14:paraId="74F6C443" w14:textId="412C2B1E" w:rsidR="00ED03F3" w:rsidRPr="000218CD" w:rsidRDefault="00ED03F3" w:rsidP="003822FB">
            <w:pPr>
              <w:pStyle w:val="Hints"/>
              <w:numPr>
                <w:ilvl w:val="0"/>
                <w:numId w:val="58"/>
              </w:numPr>
              <w:rPr>
                <w:rFonts w:ascii="Verdana" w:hAnsi="Verdana" w:cs="Calibri"/>
                <w:color w:val="auto"/>
                <w:lang w:val="en-GB"/>
              </w:rPr>
            </w:pPr>
            <w:r w:rsidRPr="000218CD">
              <w:rPr>
                <w:rFonts w:ascii="Verdana" w:hAnsi="Verdana" w:cs="Calibri"/>
                <w:color w:val="auto"/>
                <w:lang w:val="en-GB"/>
              </w:rPr>
              <w:t>[This Branch] Ends.</w:t>
            </w:r>
          </w:p>
          <w:p w14:paraId="66D9EEBE" w14:textId="7C0C0A5E" w:rsidR="00ED03F3" w:rsidRPr="000218CD" w:rsidRDefault="00ED03F3" w:rsidP="003822FB">
            <w:pPr>
              <w:pStyle w:val="Hints"/>
              <w:ind w:left="720"/>
              <w:rPr>
                <w:rFonts w:ascii="Verdana" w:hAnsi="Verdana" w:cs="Calibri"/>
                <w:color w:val="auto"/>
                <w:lang w:val="en-GB"/>
              </w:rPr>
            </w:pPr>
          </w:p>
        </w:tc>
      </w:tr>
      <w:tr w:rsidR="00ED03F3" w:rsidRPr="000218CD" w14:paraId="3CAEB37B" w14:textId="77777777" w:rsidTr="00DD6217">
        <w:trPr>
          <w:trHeight w:val="324"/>
        </w:trPr>
        <w:tc>
          <w:tcPr>
            <w:tcW w:w="2628" w:type="dxa"/>
            <w:gridSpan w:val="2"/>
            <w:vMerge/>
          </w:tcPr>
          <w:p w14:paraId="5592DC69" w14:textId="77777777" w:rsidR="00ED03F3" w:rsidRPr="000218CD" w:rsidRDefault="00ED03F3" w:rsidP="00DD6217">
            <w:pPr>
              <w:jc w:val="right"/>
              <w:rPr>
                <w:rFonts w:cs="Calibri"/>
                <w:b/>
                <w:szCs w:val="20"/>
              </w:rPr>
            </w:pPr>
          </w:p>
        </w:tc>
        <w:tc>
          <w:tcPr>
            <w:tcW w:w="7110" w:type="dxa"/>
            <w:gridSpan w:val="3"/>
          </w:tcPr>
          <w:p w14:paraId="740B8B1A" w14:textId="33449CD5" w:rsidR="00ED03F3" w:rsidRPr="000218CD" w:rsidRDefault="00ED03F3" w:rsidP="003B12CE">
            <w:pPr>
              <w:pStyle w:val="Hints"/>
              <w:rPr>
                <w:rFonts w:ascii="Verdana" w:hAnsi="Verdana" w:cs="Calibri"/>
                <w:b/>
                <w:i/>
                <w:color w:val="auto"/>
                <w:u w:val="single"/>
                <w:lang w:val="en-GB"/>
              </w:rPr>
            </w:pPr>
            <w:r w:rsidRPr="000218CD">
              <w:rPr>
                <w:rFonts w:ascii="Verdana" w:hAnsi="Verdana" w:cs="Calibri"/>
                <w:b/>
                <w:i/>
                <w:color w:val="auto"/>
                <w:u w:val="single"/>
                <w:lang w:val="en-GB"/>
              </w:rPr>
              <w:t>Branch 7:</w:t>
            </w:r>
            <w:r w:rsidRPr="000218CD">
              <w:rPr>
                <w:rFonts w:ascii="Verdana" w:hAnsi="Verdana" w:cs="Calibri"/>
                <w:b/>
                <w:i/>
                <w:color w:val="auto"/>
                <w:lang w:val="en-GB"/>
              </w:rPr>
              <w:t xml:space="preserve"> at any </w:t>
            </w:r>
            <w:r w:rsidR="00965BA6" w:rsidRPr="000218CD">
              <w:rPr>
                <w:rFonts w:ascii="Verdana" w:hAnsi="Verdana" w:cs="Calibri"/>
                <w:b/>
                <w:i/>
                <w:color w:val="auto"/>
                <w:lang w:val="en-GB"/>
              </w:rPr>
              <w:t>S</w:t>
            </w:r>
            <w:r w:rsidRPr="000218CD">
              <w:rPr>
                <w:rFonts w:ascii="Verdana" w:hAnsi="Verdana" w:cs="Calibri"/>
                <w:b/>
                <w:i/>
                <w:color w:val="auto"/>
                <w:lang w:val="en-GB"/>
              </w:rPr>
              <w:t>tep between [Step 6] and [Step 13]</w:t>
            </w:r>
            <w:r w:rsidR="00B974D4" w:rsidRPr="000218CD">
              <w:rPr>
                <w:rFonts w:ascii="Verdana" w:hAnsi="Verdana" w:cs="Calibri"/>
                <w:b/>
                <w:i/>
                <w:color w:val="auto"/>
                <w:lang w:val="en-GB"/>
              </w:rPr>
              <w:t xml:space="preserve"> or in [Branch 1] between [Step 2] and [Step 6]</w:t>
            </w:r>
            <w:r w:rsidRPr="000218CD">
              <w:rPr>
                <w:rFonts w:ascii="Verdana" w:hAnsi="Verdana" w:cs="Calibri"/>
                <w:b/>
                <w:i/>
                <w:color w:val="auto"/>
                <w:lang w:val="en-GB"/>
              </w:rPr>
              <w:t>, the Case Owner (Applicant institution) receives a Contestation from the debtor (third party) and it concerns Recovery Measure</w:t>
            </w:r>
            <w:r w:rsidR="00B974D4" w:rsidRPr="000218CD">
              <w:rPr>
                <w:rFonts w:ascii="Verdana" w:hAnsi="Verdana" w:cs="Calibri"/>
                <w:b/>
                <w:i/>
                <w:color w:val="auto"/>
                <w:lang w:val="en-GB"/>
              </w:rPr>
              <w:t>,  Precautionary Measure</w:t>
            </w:r>
            <w:r w:rsidRPr="000218CD">
              <w:rPr>
                <w:rFonts w:ascii="Verdana" w:hAnsi="Verdana" w:cs="Calibri"/>
                <w:b/>
                <w:i/>
                <w:color w:val="auto"/>
                <w:lang w:val="en-GB"/>
              </w:rPr>
              <w:t xml:space="preserve"> and/or 'IPE' issued by the Counterparty</w:t>
            </w:r>
          </w:p>
          <w:p w14:paraId="79E467CB" w14:textId="7D394ED1" w:rsidR="00ED03F3" w:rsidRPr="000218CD" w:rsidRDefault="00ED03F3" w:rsidP="006C4A9F">
            <w:pPr>
              <w:pStyle w:val="Hints"/>
              <w:numPr>
                <w:ilvl w:val="0"/>
                <w:numId w:val="60"/>
              </w:numPr>
              <w:rPr>
                <w:rFonts w:ascii="Verdana" w:hAnsi="Verdana" w:cs="Calibri"/>
                <w:color w:val="auto"/>
                <w:lang w:val="en-GB"/>
              </w:rPr>
            </w:pPr>
            <w:r w:rsidRPr="000218CD">
              <w:rPr>
                <w:rFonts w:ascii="Verdana" w:hAnsi="Verdana" w:cs="Calibri"/>
                <w:color w:val="auto"/>
                <w:lang w:val="en-GB"/>
              </w:rPr>
              <w:lastRenderedPageBreak/>
              <w:t xml:space="preserve">The Case Owner fills in a 'Notification of contestation' SED </w:t>
            </w:r>
            <w:r w:rsidRPr="000218CD">
              <w:rPr>
                <w:rFonts w:ascii="Verdana" w:hAnsi="Verdana" w:cs="Calibri"/>
                <w:color w:val="auto"/>
                <w:u w:val="single"/>
                <w:lang w:val="en-GB"/>
              </w:rPr>
              <w:t>R019</w:t>
            </w:r>
            <w:r w:rsidRPr="000218CD">
              <w:rPr>
                <w:rFonts w:ascii="Verdana" w:hAnsi="Verdana" w:cs="Calibri"/>
                <w:color w:val="auto"/>
                <w:lang w:val="en-GB"/>
              </w:rPr>
              <w:t xml:space="preserve"> including any attachments;  </w:t>
            </w:r>
            <w:r w:rsidRPr="000218CD">
              <w:rPr>
                <w:rFonts w:ascii="Verdana" w:hAnsi="Verdana" w:cs="Calibri"/>
                <w:color w:val="auto"/>
                <w:lang w:val="en-GB"/>
              </w:rPr>
              <w:br/>
              <w:t>For this Branch 7, the Case Owner Selects the following</w:t>
            </w:r>
            <w:r w:rsidR="00B974D4" w:rsidRPr="000218CD">
              <w:rPr>
                <w:rFonts w:ascii="Verdana" w:hAnsi="Verdana" w:cs="Calibri"/>
                <w:color w:val="auto"/>
                <w:lang w:val="en-GB"/>
              </w:rPr>
              <w:br/>
            </w:r>
            <w:r w:rsidRPr="000218CD">
              <w:rPr>
                <w:rFonts w:ascii="Verdana" w:hAnsi="Verdana" w:cs="Calibri"/>
                <w:b/>
                <w:color w:val="auto"/>
                <w:lang w:val="en-GB"/>
              </w:rPr>
              <w:t>(a)</w:t>
            </w:r>
            <w:r w:rsidRPr="000218CD">
              <w:rPr>
                <w:rFonts w:ascii="Verdana" w:hAnsi="Verdana" w:cs="Calibri"/>
                <w:color w:val="auto"/>
                <w:lang w:val="en-GB"/>
              </w:rPr>
              <w:t xml:space="preserve"> Section: </w:t>
            </w:r>
            <w:r w:rsidR="00C10952" w:rsidRPr="000218CD">
              <w:rPr>
                <w:rFonts w:ascii="Verdana" w:hAnsi="Verdana" w:cs="Calibri"/>
                <w:color w:val="auto"/>
                <w:lang w:val="en-GB"/>
              </w:rPr>
              <w:t>"Contestation con</w:t>
            </w:r>
            <w:r w:rsidR="00B974D4" w:rsidRPr="000218CD">
              <w:rPr>
                <w:rFonts w:ascii="Verdana" w:hAnsi="Verdana" w:cs="Calibri"/>
                <w:color w:val="auto"/>
                <w:lang w:val="en-GB"/>
              </w:rPr>
              <w:t>c</w:t>
            </w:r>
            <w:r w:rsidR="00C10952" w:rsidRPr="000218CD">
              <w:rPr>
                <w:rFonts w:ascii="Verdana" w:hAnsi="Verdana" w:cs="Calibri"/>
                <w:color w:val="auto"/>
                <w:lang w:val="en-GB"/>
              </w:rPr>
              <w:t>er</w:t>
            </w:r>
            <w:r w:rsidR="00B974D4" w:rsidRPr="000218CD">
              <w:rPr>
                <w:rFonts w:ascii="Verdana" w:hAnsi="Verdana" w:cs="Calibri"/>
                <w:color w:val="auto"/>
                <w:lang w:val="en-GB"/>
              </w:rPr>
              <w:t>n</w:t>
            </w:r>
            <w:r w:rsidR="00C10952" w:rsidRPr="000218CD">
              <w:rPr>
                <w:rFonts w:ascii="Verdana" w:hAnsi="Verdana" w:cs="Calibri"/>
                <w:color w:val="auto"/>
                <w:lang w:val="en-GB"/>
              </w:rPr>
              <w:t>s"</w:t>
            </w:r>
            <w:r w:rsidRPr="000218CD">
              <w:rPr>
                <w:rFonts w:ascii="Verdana" w:hAnsi="Verdana" w:cs="Calibri"/>
                <w:color w:val="auto"/>
                <w:lang w:val="en-GB"/>
              </w:rPr>
              <w:t>, choices are:</w:t>
            </w:r>
            <w:r w:rsidR="00B974D4" w:rsidRPr="000218CD">
              <w:rPr>
                <w:rFonts w:ascii="Verdana" w:hAnsi="Verdana" w:cs="Calibri"/>
                <w:color w:val="auto"/>
                <w:lang w:val="en-GB"/>
              </w:rPr>
              <w:br/>
            </w:r>
            <w:r w:rsidR="00B974D4" w:rsidRPr="000218CD">
              <w:rPr>
                <w:rFonts w:ascii="Verdana" w:hAnsi="Verdana" w:cs="Calibri"/>
                <w:color w:val="auto"/>
                <w:lang w:val="en-GB"/>
              </w:rPr>
              <w:sym w:font="Wingdings" w:char="F0E0"/>
            </w:r>
            <w:r w:rsidR="00B974D4" w:rsidRPr="000218CD">
              <w:rPr>
                <w:rFonts w:ascii="Verdana" w:hAnsi="Verdana" w:cs="Calibri"/>
                <w:color w:val="auto"/>
                <w:lang w:val="en-GB"/>
              </w:rPr>
              <w:t xml:space="preserve"> </w:t>
            </w:r>
            <w:r w:rsidR="00B974D4" w:rsidRPr="000218CD">
              <w:rPr>
                <w:rFonts w:ascii="Helvetica" w:hAnsi="Helvetica"/>
                <w:color w:val="333333"/>
                <w:sz w:val="21"/>
                <w:szCs w:val="21"/>
                <w:shd w:val="clear" w:color="auto" w:fill="FFFFFF"/>
                <w:lang w:val="en-GB"/>
              </w:rPr>
              <w:t>Precautionary measures taken by the requested institution</w:t>
            </w:r>
            <w:r w:rsidRPr="000218CD">
              <w:rPr>
                <w:rFonts w:ascii="Verdana" w:hAnsi="Verdana" w:cs="Calibri"/>
                <w:color w:val="auto"/>
                <w:lang w:val="en-GB"/>
              </w:rPr>
              <w:t xml:space="preserve"> </w:t>
            </w:r>
          </w:p>
          <w:p w14:paraId="4A6EC09F" w14:textId="77777777" w:rsidR="00ED03F3" w:rsidRPr="000218CD" w:rsidRDefault="00ED03F3" w:rsidP="00034FD1">
            <w:pPr>
              <w:pStyle w:val="Hints"/>
              <w:ind w:left="720"/>
              <w:rPr>
                <w:rFonts w:ascii="Verdana" w:hAnsi="Verdana" w:cs="Calibri"/>
                <w:color w:val="auto"/>
                <w:lang w:val="en-GB"/>
              </w:rPr>
            </w:pPr>
            <w:r w:rsidRPr="000218CD">
              <w:rPr>
                <w:rFonts w:ascii="Verdana" w:hAnsi="Verdana" w:cs="Calibri"/>
                <w:color w:val="auto"/>
                <w:lang w:val="en-GB"/>
              </w:rPr>
              <w:sym w:font="Wingdings" w:char="F0E0"/>
            </w:r>
            <w:r w:rsidRPr="000218CD">
              <w:rPr>
                <w:rFonts w:ascii="Verdana" w:hAnsi="Verdana" w:cs="Calibri"/>
                <w:color w:val="auto"/>
                <w:lang w:val="en-GB"/>
              </w:rPr>
              <w:t xml:space="preserve"> Enforcement action taken by the requested institution </w:t>
            </w:r>
          </w:p>
          <w:p w14:paraId="15E06091" w14:textId="79AC1D36" w:rsidR="00ED03F3" w:rsidRPr="000218CD" w:rsidRDefault="00ED03F3" w:rsidP="00034FD1">
            <w:pPr>
              <w:pStyle w:val="Hints"/>
              <w:ind w:left="720"/>
              <w:rPr>
                <w:rFonts w:ascii="Verdana" w:hAnsi="Verdana" w:cs="Calibri"/>
                <w:color w:val="auto"/>
                <w:lang w:val="en-GB"/>
              </w:rPr>
            </w:pPr>
            <w:r w:rsidRPr="000218CD">
              <w:rPr>
                <w:rFonts w:ascii="Verdana" w:hAnsi="Verdana" w:cs="Calibri"/>
                <w:color w:val="auto"/>
                <w:lang w:val="en-GB"/>
              </w:rPr>
              <w:sym w:font="Wingdings" w:char="F0E0"/>
            </w:r>
            <w:r w:rsidRPr="000218CD">
              <w:rPr>
                <w:rFonts w:ascii="Verdana" w:hAnsi="Verdana" w:cs="Calibri"/>
                <w:color w:val="auto"/>
                <w:lang w:val="en-GB"/>
              </w:rPr>
              <w:t xml:space="preserve"> 'IPE' issued by the requested institution </w:t>
            </w:r>
            <w:r w:rsidRPr="000218CD">
              <w:rPr>
                <w:rFonts w:ascii="Verdana" w:hAnsi="Verdana" w:cs="Calibri"/>
                <w:color w:val="auto"/>
                <w:lang w:val="en-GB"/>
              </w:rPr>
              <w:br/>
            </w:r>
            <w:r w:rsidRPr="000218CD">
              <w:rPr>
                <w:rFonts w:ascii="Verdana" w:hAnsi="Verdana" w:cs="Calibri"/>
                <w:b/>
                <w:color w:val="auto"/>
                <w:lang w:val="en-GB"/>
              </w:rPr>
              <w:t>(b)</w:t>
            </w:r>
            <w:r w:rsidRPr="000218CD">
              <w:rPr>
                <w:rFonts w:ascii="Verdana" w:hAnsi="Verdana" w:cs="Calibri"/>
                <w:color w:val="auto"/>
                <w:lang w:val="en-GB"/>
              </w:rPr>
              <w:t xml:space="preserve"> Section: </w:t>
            </w:r>
            <w:r w:rsidR="00C10952" w:rsidRPr="000218CD">
              <w:rPr>
                <w:rFonts w:ascii="Verdana" w:hAnsi="Verdana" w:cs="Calibri"/>
                <w:color w:val="auto"/>
                <w:lang w:val="en-GB"/>
              </w:rPr>
              <w:t>"Contestation received by"</w:t>
            </w:r>
            <w:r w:rsidRPr="000218CD">
              <w:rPr>
                <w:rFonts w:ascii="Verdana" w:hAnsi="Verdana" w:cs="Calibri"/>
                <w:color w:val="auto"/>
                <w:lang w:val="en-GB"/>
              </w:rPr>
              <w:t xml:space="preserve"> should contain the following: </w:t>
            </w:r>
            <w:r w:rsidRPr="000218CD">
              <w:rPr>
                <w:rFonts w:ascii="Verdana" w:hAnsi="Verdana" w:cs="Calibri"/>
                <w:color w:val="auto"/>
                <w:lang w:val="en-GB"/>
              </w:rPr>
              <w:br/>
            </w:r>
            <w:r w:rsidRPr="000218CD">
              <w:rPr>
                <w:rFonts w:ascii="Verdana" w:hAnsi="Verdana" w:cs="Calibri"/>
                <w:color w:val="auto"/>
                <w:lang w:val="en-GB"/>
              </w:rPr>
              <w:sym w:font="Wingdings" w:char="F0E0"/>
            </w:r>
            <w:r w:rsidRPr="000218CD">
              <w:rPr>
                <w:rFonts w:ascii="Verdana" w:hAnsi="Verdana" w:cs="Calibri"/>
                <w:color w:val="auto"/>
                <w:lang w:val="en-GB"/>
              </w:rPr>
              <w:t xml:space="preserve"> Received by </w:t>
            </w:r>
            <w:r w:rsidRPr="000218CD">
              <w:rPr>
                <w:rFonts w:ascii="Verdana" w:hAnsi="Verdana" w:cs="Calibri"/>
                <w:i/>
                <w:color w:val="auto"/>
                <w:lang w:val="en-GB"/>
              </w:rPr>
              <w:t xml:space="preserve">the </w:t>
            </w:r>
            <w:r w:rsidRPr="000218CD">
              <w:rPr>
                <w:rFonts w:ascii="Verdana" w:hAnsi="Verdana" w:cs="Calibri"/>
                <w:i/>
                <w:color w:val="auto"/>
                <w:u w:val="single"/>
                <w:lang w:val="en-GB"/>
              </w:rPr>
              <w:t>Applicant</w:t>
            </w:r>
            <w:r w:rsidRPr="000218CD">
              <w:rPr>
                <w:rFonts w:ascii="Verdana" w:hAnsi="Verdana" w:cs="Calibri"/>
                <w:color w:val="auto"/>
                <w:lang w:val="en-GB"/>
              </w:rPr>
              <w:t xml:space="preserve"> Institution;</w:t>
            </w:r>
          </w:p>
          <w:p w14:paraId="5BE5551E" w14:textId="655EE14F" w:rsidR="00ED03F3" w:rsidRPr="000218CD" w:rsidRDefault="00ED03F3" w:rsidP="00B70475">
            <w:pPr>
              <w:pStyle w:val="Hints"/>
              <w:numPr>
                <w:ilvl w:val="0"/>
                <w:numId w:val="60"/>
              </w:numPr>
              <w:rPr>
                <w:rFonts w:ascii="Verdana" w:hAnsi="Verdana" w:cs="Calibri"/>
                <w:color w:val="auto"/>
                <w:lang w:val="en-GB"/>
              </w:rPr>
            </w:pPr>
            <w:r w:rsidRPr="000218CD">
              <w:rPr>
                <w:rFonts w:ascii="Verdana" w:hAnsi="Verdana" w:cs="Calibri"/>
                <w:color w:val="auto"/>
                <w:lang w:val="en-GB"/>
              </w:rPr>
              <w:t xml:space="preserve">The Case Owner sends the </w:t>
            </w:r>
            <w:r w:rsidRPr="000218CD">
              <w:rPr>
                <w:rFonts w:ascii="Verdana" w:hAnsi="Verdana" w:cs="Calibri"/>
                <w:color w:val="auto"/>
                <w:u w:val="single"/>
                <w:lang w:val="en-GB"/>
              </w:rPr>
              <w:t>R019</w:t>
            </w:r>
            <w:r w:rsidRPr="000218CD">
              <w:rPr>
                <w:rFonts w:ascii="Verdana" w:hAnsi="Verdana" w:cs="Calibri"/>
                <w:color w:val="auto"/>
                <w:lang w:val="en-GB"/>
              </w:rPr>
              <w:t xml:space="preserve"> document, including any attachments, to the counterparty; </w:t>
            </w:r>
          </w:p>
          <w:p w14:paraId="07FF53D1" w14:textId="03F682AC" w:rsidR="00ED03F3" w:rsidRPr="000218CD" w:rsidRDefault="00ED03F3" w:rsidP="006C4A9F">
            <w:pPr>
              <w:pStyle w:val="Hints"/>
              <w:numPr>
                <w:ilvl w:val="0"/>
                <w:numId w:val="60"/>
              </w:numPr>
              <w:rPr>
                <w:rFonts w:ascii="Verdana" w:hAnsi="Verdana" w:cs="Calibri"/>
                <w:b/>
                <w:color w:val="auto"/>
                <w:lang w:val="en-GB"/>
              </w:rPr>
            </w:pPr>
            <w:r w:rsidRPr="000218CD">
              <w:rPr>
                <w:rFonts w:ascii="Verdana" w:hAnsi="Verdana" w:cs="Calibri"/>
                <w:color w:val="auto"/>
                <w:lang w:val="en-GB"/>
              </w:rPr>
              <w:t xml:space="preserve">The Counterparty receives and views R019, including any attachments (if provided); </w:t>
            </w:r>
          </w:p>
          <w:p w14:paraId="693F2C53" w14:textId="22FFB456" w:rsidR="00ED03F3" w:rsidRPr="000218CD" w:rsidRDefault="00ED03F3" w:rsidP="006C4A9F">
            <w:pPr>
              <w:pStyle w:val="Hints"/>
              <w:numPr>
                <w:ilvl w:val="0"/>
                <w:numId w:val="60"/>
              </w:numPr>
              <w:rPr>
                <w:rFonts w:ascii="Verdana" w:hAnsi="Verdana" w:cs="Calibri"/>
                <w:color w:val="auto"/>
                <w:lang w:val="en-GB"/>
              </w:rPr>
            </w:pPr>
            <w:r w:rsidRPr="000218CD">
              <w:rPr>
                <w:rFonts w:ascii="Verdana" w:hAnsi="Verdana" w:cs="Calibri"/>
                <w:color w:val="auto"/>
                <w:lang w:val="en-GB"/>
              </w:rPr>
              <w:t xml:space="preserve">The Counterparty fills in a 'Reply to notification of contestation' SED </w:t>
            </w:r>
            <w:r w:rsidRPr="000218CD">
              <w:rPr>
                <w:rFonts w:ascii="Verdana" w:hAnsi="Verdana" w:cs="Calibri"/>
                <w:color w:val="auto"/>
                <w:u w:val="single"/>
                <w:lang w:val="en-GB"/>
              </w:rPr>
              <w:t>R033</w:t>
            </w:r>
            <w:r w:rsidRPr="000218CD">
              <w:rPr>
                <w:rFonts w:ascii="Verdana" w:hAnsi="Verdana" w:cs="Calibri"/>
                <w:color w:val="auto"/>
                <w:lang w:val="en-GB"/>
              </w:rPr>
              <w:t>, including any attachments;</w:t>
            </w:r>
          </w:p>
          <w:p w14:paraId="37945D38" w14:textId="50143E07" w:rsidR="00ED03F3" w:rsidRPr="000218CD" w:rsidRDefault="00ED03F3" w:rsidP="006C4A9F">
            <w:pPr>
              <w:pStyle w:val="Hints"/>
              <w:numPr>
                <w:ilvl w:val="0"/>
                <w:numId w:val="60"/>
              </w:numPr>
              <w:rPr>
                <w:rFonts w:ascii="Verdana" w:hAnsi="Verdana" w:cs="Calibri"/>
                <w:color w:val="auto"/>
                <w:lang w:val="en-GB"/>
              </w:rPr>
            </w:pPr>
            <w:r w:rsidRPr="000218CD">
              <w:rPr>
                <w:rFonts w:ascii="Verdana" w:hAnsi="Verdana" w:cs="Calibri"/>
                <w:color w:val="auto"/>
                <w:lang w:val="en-GB"/>
              </w:rPr>
              <w:t xml:space="preserve">The Counterparty sends SED </w:t>
            </w:r>
            <w:r w:rsidRPr="000218CD">
              <w:rPr>
                <w:rFonts w:ascii="Verdana" w:hAnsi="Verdana" w:cs="Calibri"/>
                <w:color w:val="auto"/>
                <w:u w:val="single"/>
                <w:lang w:val="en-GB"/>
              </w:rPr>
              <w:t>R033</w:t>
            </w:r>
            <w:r w:rsidRPr="000218CD">
              <w:rPr>
                <w:rFonts w:ascii="Verdana" w:hAnsi="Verdana" w:cs="Calibri"/>
                <w:color w:val="auto"/>
                <w:lang w:val="en-GB"/>
              </w:rPr>
              <w:t xml:space="preserve">  document to the Case Owner; </w:t>
            </w:r>
          </w:p>
          <w:p w14:paraId="51C90ADA" w14:textId="46B61564" w:rsidR="00ED03F3" w:rsidRPr="000218CD" w:rsidRDefault="00ED03F3" w:rsidP="006C4A9F">
            <w:pPr>
              <w:pStyle w:val="Hints"/>
              <w:numPr>
                <w:ilvl w:val="0"/>
                <w:numId w:val="60"/>
              </w:numPr>
              <w:rPr>
                <w:rFonts w:ascii="Verdana" w:hAnsi="Verdana" w:cs="Calibri"/>
                <w:color w:val="auto"/>
                <w:lang w:val="en-GB"/>
              </w:rPr>
            </w:pPr>
            <w:r w:rsidRPr="000218CD">
              <w:rPr>
                <w:rFonts w:ascii="Verdana" w:hAnsi="Verdana" w:cs="Calibri"/>
                <w:color w:val="auto"/>
                <w:lang w:val="en-GB"/>
              </w:rPr>
              <w:t xml:space="preserve">The Case Owner receives and views R033, including any attachments (if provided); </w:t>
            </w:r>
          </w:p>
          <w:p w14:paraId="28B24169" w14:textId="525F887A" w:rsidR="00ED03F3" w:rsidRPr="000218CD" w:rsidRDefault="00ED03F3" w:rsidP="006C4A9F">
            <w:pPr>
              <w:pStyle w:val="Hints"/>
              <w:numPr>
                <w:ilvl w:val="0"/>
                <w:numId w:val="60"/>
              </w:numPr>
              <w:rPr>
                <w:rFonts w:ascii="Verdana" w:hAnsi="Verdana" w:cs="Calibri"/>
                <w:color w:val="auto"/>
                <w:lang w:val="en-GB"/>
              </w:rPr>
            </w:pPr>
            <w:r w:rsidRPr="000218CD">
              <w:rPr>
                <w:rFonts w:ascii="Verdana" w:hAnsi="Verdana" w:cs="Calibri"/>
                <w:color w:val="auto"/>
                <w:lang w:val="en-GB"/>
              </w:rPr>
              <w:t xml:space="preserve">The Counterparty fills in a 'Decision on contestation' SED </w:t>
            </w:r>
            <w:r w:rsidRPr="000218CD">
              <w:rPr>
                <w:rFonts w:ascii="Verdana" w:hAnsi="Verdana" w:cs="Calibri"/>
                <w:color w:val="auto"/>
                <w:u w:val="single"/>
                <w:lang w:val="en-GB"/>
              </w:rPr>
              <w:t>R034</w:t>
            </w:r>
            <w:r w:rsidRPr="000218CD">
              <w:rPr>
                <w:rFonts w:ascii="Verdana" w:hAnsi="Verdana" w:cs="Calibri"/>
                <w:color w:val="auto"/>
                <w:lang w:val="en-GB"/>
              </w:rPr>
              <w:t xml:space="preserve">, including any attachments; </w:t>
            </w:r>
          </w:p>
          <w:p w14:paraId="5984286B" w14:textId="3603806B" w:rsidR="00ED03F3" w:rsidRPr="000218CD" w:rsidRDefault="00ED03F3" w:rsidP="006C4A9F">
            <w:pPr>
              <w:pStyle w:val="Hints"/>
              <w:numPr>
                <w:ilvl w:val="0"/>
                <w:numId w:val="60"/>
              </w:numPr>
              <w:rPr>
                <w:rFonts w:ascii="Verdana" w:hAnsi="Verdana" w:cs="Calibri"/>
                <w:color w:val="auto"/>
                <w:lang w:val="en-GB"/>
              </w:rPr>
            </w:pPr>
            <w:r w:rsidRPr="000218CD">
              <w:rPr>
                <w:rFonts w:ascii="Verdana" w:hAnsi="Verdana" w:cs="Calibri"/>
                <w:color w:val="auto"/>
                <w:lang w:val="en-GB"/>
              </w:rPr>
              <w:t xml:space="preserve">The Counterparty sends the </w:t>
            </w:r>
            <w:r w:rsidRPr="000218CD">
              <w:rPr>
                <w:rFonts w:ascii="Verdana" w:hAnsi="Verdana" w:cs="Calibri"/>
                <w:color w:val="auto"/>
                <w:u w:val="single"/>
                <w:lang w:val="en-GB"/>
              </w:rPr>
              <w:t>R034</w:t>
            </w:r>
            <w:r w:rsidRPr="000218CD">
              <w:rPr>
                <w:rFonts w:ascii="Verdana" w:hAnsi="Verdana" w:cs="Calibri"/>
                <w:color w:val="auto"/>
                <w:lang w:val="en-GB"/>
              </w:rPr>
              <w:t xml:space="preserve"> document to the Case Owner;</w:t>
            </w:r>
          </w:p>
          <w:p w14:paraId="3E0F7174" w14:textId="3F626961" w:rsidR="00ED03F3" w:rsidRPr="000218CD" w:rsidRDefault="00ED03F3" w:rsidP="006C4A9F">
            <w:pPr>
              <w:pStyle w:val="Hints"/>
              <w:numPr>
                <w:ilvl w:val="0"/>
                <w:numId w:val="60"/>
              </w:numPr>
              <w:rPr>
                <w:rFonts w:ascii="Verdana" w:hAnsi="Verdana" w:cs="Calibri"/>
                <w:color w:val="auto"/>
                <w:lang w:val="en-GB"/>
              </w:rPr>
            </w:pPr>
            <w:r w:rsidRPr="000218CD">
              <w:rPr>
                <w:rFonts w:ascii="Verdana" w:hAnsi="Verdana" w:cs="Calibri"/>
                <w:color w:val="auto"/>
                <w:lang w:val="en-GB"/>
              </w:rPr>
              <w:t xml:space="preserve">The Case Owner receives and views the R034 document, including any attachments (if provided); </w:t>
            </w:r>
          </w:p>
          <w:p w14:paraId="0043DF08" w14:textId="1A24D0AC" w:rsidR="00ED03F3" w:rsidRPr="000218CD" w:rsidRDefault="00ED03F3" w:rsidP="003B12CE">
            <w:pPr>
              <w:pStyle w:val="Hints"/>
              <w:numPr>
                <w:ilvl w:val="0"/>
                <w:numId w:val="60"/>
              </w:numPr>
              <w:rPr>
                <w:rFonts w:ascii="Verdana" w:hAnsi="Verdana" w:cs="Calibri"/>
                <w:color w:val="auto"/>
                <w:lang w:val="en-GB"/>
              </w:rPr>
            </w:pPr>
            <w:r w:rsidRPr="000218CD">
              <w:rPr>
                <w:rFonts w:ascii="Verdana" w:hAnsi="Verdana" w:cs="Calibri"/>
                <w:color w:val="auto"/>
                <w:lang w:val="en-GB"/>
              </w:rPr>
              <w:t>[This Branch] Ends.</w:t>
            </w:r>
          </w:p>
          <w:p w14:paraId="6242EDEE" w14:textId="1333BC8C" w:rsidR="00ED03F3" w:rsidRPr="000218CD" w:rsidRDefault="00ED03F3" w:rsidP="003822FB">
            <w:pPr>
              <w:pStyle w:val="Hints"/>
              <w:ind w:left="720"/>
              <w:rPr>
                <w:rFonts w:ascii="Verdana" w:hAnsi="Verdana" w:cs="Calibri"/>
                <w:color w:val="auto"/>
                <w:lang w:val="en-GB"/>
              </w:rPr>
            </w:pPr>
          </w:p>
        </w:tc>
      </w:tr>
      <w:tr w:rsidR="00ED03F3" w:rsidRPr="000218CD" w14:paraId="5CC491F2" w14:textId="77777777" w:rsidTr="00DD6217">
        <w:trPr>
          <w:trHeight w:val="324"/>
        </w:trPr>
        <w:tc>
          <w:tcPr>
            <w:tcW w:w="2628" w:type="dxa"/>
            <w:gridSpan w:val="2"/>
            <w:vMerge/>
          </w:tcPr>
          <w:p w14:paraId="15283E5E" w14:textId="77777777" w:rsidR="00ED03F3" w:rsidRPr="000218CD" w:rsidRDefault="00ED03F3" w:rsidP="00DD6217">
            <w:pPr>
              <w:jc w:val="right"/>
              <w:rPr>
                <w:rFonts w:cs="Calibri"/>
                <w:b/>
                <w:szCs w:val="20"/>
              </w:rPr>
            </w:pPr>
          </w:p>
        </w:tc>
        <w:tc>
          <w:tcPr>
            <w:tcW w:w="7110" w:type="dxa"/>
            <w:gridSpan w:val="3"/>
          </w:tcPr>
          <w:p w14:paraId="032E3220" w14:textId="6B3947B6" w:rsidR="00ED03F3" w:rsidRPr="000218CD" w:rsidRDefault="00ED03F3" w:rsidP="005232CC">
            <w:pPr>
              <w:pStyle w:val="Hints"/>
              <w:rPr>
                <w:rFonts w:ascii="Verdana" w:hAnsi="Verdana" w:cs="Calibri"/>
                <w:b/>
                <w:i/>
                <w:color w:val="auto"/>
                <w:lang w:val="en-GB"/>
              </w:rPr>
            </w:pPr>
            <w:r w:rsidRPr="000218CD">
              <w:rPr>
                <w:rFonts w:ascii="Verdana" w:hAnsi="Verdana" w:cs="Calibri"/>
                <w:b/>
                <w:i/>
                <w:color w:val="auto"/>
                <w:u w:val="single"/>
                <w:lang w:val="en-GB"/>
              </w:rPr>
              <w:t>Branch 8:</w:t>
            </w:r>
            <w:r w:rsidRPr="000218CD">
              <w:rPr>
                <w:rFonts w:ascii="Verdana" w:hAnsi="Verdana" w:cs="Calibri"/>
                <w:b/>
                <w:i/>
                <w:color w:val="auto"/>
                <w:lang w:val="en-GB"/>
              </w:rPr>
              <w:t xml:space="preserve"> at any </w:t>
            </w:r>
            <w:r w:rsidR="00965BA6" w:rsidRPr="000218CD">
              <w:rPr>
                <w:rFonts w:ascii="Verdana" w:hAnsi="Verdana" w:cs="Calibri"/>
                <w:b/>
                <w:i/>
                <w:color w:val="auto"/>
                <w:lang w:val="en-GB"/>
              </w:rPr>
              <w:t>S</w:t>
            </w:r>
            <w:r w:rsidRPr="000218CD">
              <w:rPr>
                <w:rFonts w:ascii="Verdana" w:hAnsi="Verdana" w:cs="Calibri"/>
                <w:b/>
                <w:i/>
                <w:color w:val="auto"/>
                <w:lang w:val="en-GB"/>
              </w:rPr>
              <w:t xml:space="preserve">tep between </w:t>
            </w:r>
            <w:r w:rsidR="00965BA6" w:rsidRPr="000218CD">
              <w:rPr>
                <w:rFonts w:ascii="Verdana" w:hAnsi="Verdana" w:cs="Calibri"/>
                <w:b/>
                <w:i/>
                <w:color w:val="auto"/>
                <w:lang w:val="en-GB"/>
              </w:rPr>
              <w:t>[</w:t>
            </w:r>
            <w:r w:rsidRPr="000218CD">
              <w:rPr>
                <w:rFonts w:ascii="Verdana" w:hAnsi="Verdana" w:cs="Calibri"/>
                <w:b/>
                <w:i/>
                <w:color w:val="auto"/>
                <w:lang w:val="en-GB"/>
              </w:rPr>
              <w:t>Step 6</w:t>
            </w:r>
            <w:r w:rsidR="007B275A" w:rsidRPr="000218CD">
              <w:rPr>
                <w:rFonts w:ascii="Verdana" w:hAnsi="Verdana" w:cs="Calibri"/>
                <w:b/>
                <w:i/>
                <w:color w:val="auto"/>
                <w:lang w:val="en-GB"/>
              </w:rPr>
              <w:t>]</w:t>
            </w:r>
            <w:r w:rsidRPr="000218CD">
              <w:rPr>
                <w:rFonts w:ascii="Verdana" w:hAnsi="Verdana" w:cs="Calibri"/>
                <w:b/>
                <w:i/>
                <w:color w:val="auto"/>
                <w:lang w:val="en-GB"/>
              </w:rPr>
              <w:t xml:space="preserve"> and </w:t>
            </w:r>
            <w:r w:rsidR="007B275A" w:rsidRPr="000218CD">
              <w:rPr>
                <w:rFonts w:ascii="Verdana" w:hAnsi="Verdana" w:cs="Calibri"/>
                <w:b/>
                <w:i/>
                <w:color w:val="auto"/>
                <w:lang w:val="en-GB"/>
              </w:rPr>
              <w:t>[</w:t>
            </w:r>
            <w:r w:rsidRPr="000218CD">
              <w:rPr>
                <w:rFonts w:ascii="Verdana" w:hAnsi="Verdana" w:cs="Calibri"/>
                <w:b/>
                <w:i/>
                <w:color w:val="auto"/>
                <w:lang w:val="en-GB"/>
              </w:rPr>
              <w:t>Step 13</w:t>
            </w:r>
            <w:r w:rsidR="007B275A" w:rsidRPr="000218CD">
              <w:rPr>
                <w:rFonts w:ascii="Verdana" w:hAnsi="Verdana" w:cs="Calibri"/>
                <w:b/>
                <w:i/>
                <w:color w:val="auto"/>
                <w:lang w:val="en-GB"/>
              </w:rPr>
              <w:t>]</w:t>
            </w:r>
            <w:r w:rsidR="00B974D4" w:rsidRPr="000218CD">
              <w:rPr>
                <w:rFonts w:ascii="Verdana" w:hAnsi="Verdana" w:cs="Calibri"/>
                <w:b/>
                <w:i/>
                <w:color w:val="auto"/>
                <w:lang w:val="en-GB"/>
              </w:rPr>
              <w:t xml:space="preserve"> or in [Branch 1] between [Step 3] and [Step 6]</w:t>
            </w:r>
            <w:r w:rsidRPr="000218CD">
              <w:rPr>
                <w:rFonts w:ascii="Verdana" w:hAnsi="Verdana" w:cs="Calibri"/>
                <w:b/>
                <w:i/>
                <w:color w:val="auto"/>
                <w:lang w:val="en-GB"/>
              </w:rPr>
              <w:t xml:space="preserve">, the counterparty (requested institution) receives a </w:t>
            </w:r>
            <w:r w:rsidRPr="000218CD">
              <w:rPr>
                <w:rFonts w:ascii="Verdana" w:hAnsi="Verdana" w:cs="Calibri"/>
                <w:b/>
                <w:i/>
                <w:color w:val="auto"/>
                <w:u w:val="single"/>
                <w:lang w:val="en-GB"/>
              </w:rPr>
              <w:t>contestation</w:t>
            </w:r>
            <w:r w:rsidRPr="000218CD">
              <w:rPr>
                <w:rFonts w:ascii="Verdana" w:hAnsi="Verdana" w:cs="Calibri"/>
                <w:b/>
                <w:i/>
                <w:color w:val="auto"/>
                <w:lang w:val="en-GB"/>
              </w:rPr>
              <w:t xml:space="preserve"> from the debtor and it concerns a </w:t>
            </w:r>
            <w:r w:rsidRPr="000218CD">
              <w:rPr>
                <w:rFonts w:ascii="Verdana" w:hAnsi="Verdana" w:cs="Calibri"/>
                <w:b/>
                <w:i/>
                <w:color w:val="auto"/>
                <w:u w:val="single"/>
                <w:lang w:val="en-GB"/>
              </w:rPr>
              <w:t>Recovery Measure</w:t>
            </w:r>
            <w:r w:rsidR="00B974D4" w:rsidRPr="000218CD">
              <w:rPr>
                <w:rFonts w:ascii="Verdana" w:hAnsi="Verdana" w:cs="Calibri"/>
                <w:b/>
                <w:i/>
                <w:color w:val="auto"/>
                <w:u w:val="single"/>
                <w:lang w:val="en-GB"/>
              </w:rPr>
              <w:t>,</w:t>
            </w:r>
            <w:r w:rsidR="00B974D4" w:rsidRPr="000218CD">
              <w:rPr>
                <w:rFonts w:ascii="Verdana" w:hAnsi="Verdana" w:cs="Calibri"/>
                <w:b/>
                <w:i/>
                <w:color w:val="auto"/>
                <w:lang w:val="en-GB"/>
              </w:rPr>
              <w:t xml:space="preserve"> Precautionary Measure</w:t>
            </w:r>
            <w:r w:rsidRPr="000218CD">
              <w:rPr>
                <w:rFonts w:ascii="Verdana" w:hAnsi="Verdana" w:cs="Calibri"/>
                <w:b/>
                <w:i/>
                <w:color w:val="auto"/>
                <w:lang w:val="en-GB"/>
              </w:rPr>
              <w:t xml:space="preserve"> and/or 'IPE' issued by the Counterparty</w:t>
            </w:r>
          </w:p>
          <w:p w14:paraId="1E45BAC9" w14:textId="1A91ADFA" w:rsidR="00ED03F3" w:rsidRPr="000218CD" w:rsidRDefault="00ED03F3" w:rsidP="00B134D2">
            <w:pPr>
              <w:pStyle w:val="Default"/>
              <w:numPr>
                <w:ilvl w:val="0"/>
                <w:numId w:val="94"/>
              </w:numPr>
              <w:rPr>
                <w:rFonts w:ascii="Verdana" w:hAnsi="Verdana" w:cs="Calibri"/>
                <w:color w:val="auto"/>
                <w:sz w:val="20"/>
                <w:szCs w:val="20"/>
              </w:rPr>
            </w:pPr>
            <w:r w:rsidRPr="000218CD">
              <w:rPr>
                <w:rFonts w:ascii="Verdana" w:hAnsi="Verdana" w:cs="Calibri"/>
                <w:color w:val="auto"/>
                <w:sz w:val="20"/>
                <w:szCs w:val="20"/>
              </w:rPr>
              <w:t xml:space="preserve">The Counterparty fills in a 'Notification of contestation' SED </w:t>
            </w:r>
            <w:r w:rsidRPr="000218CD">
              <w:rPr>
                <w:rFonts w:ascii="Verdana" w:hAnsi="Verdana" w:cs="Calibri"/>
                <w:color w:val="auto"/>
                <w:sz w:val="20"/>
                <w:szCs w:val="20"/>
                <w:u w:val="single"/>
              </w:rPr>
              <w:t>R019</w:t>
            </w:r>
            <w:r w:rsidRPr="000218CD">
              <w:rPr>
                <w:rFonts w:ascii="Verdana" w:hAnsi="Verdana" w:cs="Calibri"/>
                <w:color w:val="auto"/>
                <w:sz w:val="20"/>
                <w:szCs w:val="20"/>
              </w:rPr>
              <w:t xml:space="preserve"> including any attachments;  </w:t>
            </w:r>
            <w:r w:rsidRPr="000218CD">
              <w:rPr>
                <w:rFonts w:ascii="Verdana" w:hAnsi="Verdana" w:cs="Calibri"/>
                <w:color w:val="auto"/>
                <w:sz w:val="20"/>
                <w:szCs w:val="20"/>
              </w:rPr>
              <w:br/>
              <w:t>For this Branch 8, the following :</w:t>
            </w:r>
            <w:r w:rsidRPr="000218CD">
              <w:rPr>
                <w:rFonts w:ascii="Verdana" w:hAnsi="Verdana" w:cs="Calibri"/>
                <w:color w:val="auto"/>
                <w:sz w:val="20"/>
                <w:szCs w:val="20"/>
              </w:rPr>
              <w:br/>
              <w:t xml:space="preserve">(a) Section </w:t>
            </w:r>
            <w:r w:rsidR="007B275A" w:rsidRPr="000218CD">
              <w:rPr>
                <w:rFonts w:ascii="Verdana" w:hAnsi="Verdana" w:cs="Calibri"/>
                <w:color w:val="auto"/>
                <w:sz w:val="20"/>
                <w:szCs w:val="20"/>
              </w:rPr>
              <w:t>"Contestation con</w:t>
            </w:r>
            <w:r w:rsidR="00E67C9B" w:rsidRPr="000218CD">
              <w:rPr>
                <w:rFonts w:ascii="Verdana" w:hAnsi="Verdana" w:cs="Calibri"/>
                <w:color w:val="auto"/>
                <w:sz w:val="20"/>
                <w:szCs w:val="20"/>
              </w:rPr>
              <w:t>c</w:t>
            </w:r>
            <w:r w:rsidR="007B275A" w:rsidRPr="000218CD">
              <w:rPr>
                <w:rFonts w:ascii="Verdana" w:hAnsi="Verdana" w:cs="Calibri"/>
                <w:color w:val="auto"/>
                <w:sz w:val="20"/>
                <w:szCs w:val="20"/>
              </w:rPr>
              <w:t>er</w:t>
            </w:r>
            <w:r w:rsidR="00E67C9B" w:rsidRPr="000218CD">
              <w:rPr>
                <w:rFonts w:ascii="Verdana" w:hAnsi="Verdana" w:cs="Calibri"/>
                <w:color w:val="auto"/>
                <w:sz w:val="20"/>
                <w:szCs w:val="20"/>
              </w:rPr>
              <w:t>n</w:t>
            </w:r>
            <w:r w:rsidR="007B275A" w:rsidRPr="000218CD">
              <w:rPr>
                <w:rFonts w:ascii="Verdana" w:hAnsi="Verdana" w:cs="Calibri"/>
                <w:color w:val="auto"/>
                <w:sz w:val="20"/>
                <w:szCs w:val="20"/>
              </w:rPr>
              <w:t>s",</w:t>
            </w:r>
            <w:r w:rsidR="007B275A" w:rsidRPr="000218CD">
              <w:rPr>
                <w:rFonts w:ascii="Verdana" w:hAnsi="Verdana" w:cs="Calibri"/>
                <w:color w:val="auto"/>
              </w:rPr>
              <w:t xml:space="preserve"> </w:t>
            </w:r>
            <w:r w:rsidRPr="000218CD">
              <w:rPr>
                <w:rFonts w:ascii="Verdana" w:hAnsi="Verdana" w:cs="Calibri"/>
                <w:color w:val="auto"/>
                <w:sz w:val="20"/>
                <w:szCs w:val="20"/>
              </w:rPr>
              <w:t>should be filled-in by the Counterparty:</w:t>
            </w:r>
            <w:r w:rsidR="00AC6185" w:rsidRPr="000218CD">
              <w:rPr>
                <w:rFonts w:ascii="Verdana" w:hAnsi="Verdana" w:cs="Calibri"/>
                <w:color w:val="auto"/>
                <w:sz w:val="20"/>
                <w:szCs w:val="20"/>
              </w:rPr>
              <w:br/>
            </w:r>
            <w:r w:rsidR="00AC6185" w:rsidRPr="000218CD">
              <w:rPr>
                <w:rFonts w:ascii="Verdana" w:hAnsi="Verdana" w:cs="Calibri"/>
                <w:color w:val="auto"/>
                <w:sz w:val="20"/>
                <w:szCs w:val="20"/>
              </w:rPr>
              <w:sym w:font="Wingdings" w:char="F0E0"/>
            </w:r>
            <w:r w:rsidR="00AC6185" w:rsidRPr="000218CD">
              <w:rPr>
                <w:rFonts w:ascii="Verdana" w:hAnsi="Verdana" w:cs="Calibri"/>
                <w:color w:val="auto"/>
                <w:sz w:val="20"/>
                <w:szCs w:val="20"/>
              </w:rPr>
              <w:t xml:space="preserve"> </w:t>
            </w:r>
            <w:r w:rsidR="00AC6185" w:rsidRPr="000218CD">
              <w:rPr>
                <w:rFonts w:ascii="Helvetica" w:hAnsi="Helvetica"/>
                <w:color w:val="333333"/>
                <w:sz w:val="21"/>
                <w:szCs w:val="21"/>
                <w:shd w:val="clear" w:color="auto" w:fill="FFFFFF"/>
              </w:rPr>
              <w:t>Precautionary measures taken by the requested institution</w:t>
            </w:r>
            <w:r w:rsidRPr="000218CD">
              <w:rPr>
                <w:rFonts w:ascii="Verdana" w:hAnsi="Verdana" w:cs="Calibri"/>
                <w:color w:val="auto"/>
                <w:sz w:val="20"/>
                <w:szCs w:val="20"/>
              </w:rPr>
              <w:br/>
            </w:r>
            <w:r w:rsidRPr="000218CD">
              <w:rPr>
                <w:rFonts w:ascii="Verdana" w:hAnsi="Verdana" w:cs="Calibri"/>
                <w:color w:val="auto"/>
                <w:sz w:val="20"/>
                <w:szCs w:val="20"/>
              </w:rPr>
              <w:sym w:font="Wingdings" w:char="F0E0"/>
            </w:r>
            <w:r w:rsidRPr="000218CD">
              <w:rPr>
                <w:rFonts w:ascii="Verdana" w:hAnsi="Verdana" w:cs="Calibri"/>
                <w:color w:val="auto"/>
                <w:sz w:val="20"/>
                <w:szCs w:val="20"/>
              </w:rPr>
              <w:t xml:space="preserve"> Enforcement action taken by the requested institution </w:t>
            </w:r>
          </w:p>
          <w:p w14:paraId="741B7D99" w14:textId="0709A1B8" w:rsidR="00ED03F3" w:rsidRPr="000218CD" w:rsidRDefault="00ED03F3" w:rsidP="00A024E8">
            <w:pPr>
              <w:pStyle w:val="Default"/>
              <w:ind w:left="720"/>
              <w:rPr>
                <w:rFonts w:ascii="Verdana" w:hAnsi="Verdana" w:cs="Calibri"/>
                <w:color w:val="auto"/>
                <w:sz w:val="20"/>
                <w:szCs w:val="20"/>
              </w:rPr>
            </w:pPr>
            <w:r w:rsidRPr="000218CD">
              <w:rPr>
                <w:rFonts w:ascii="Verdana" w:hAnsi="Verdana" w:cs="Calibri"/>
                <w:color w:val="auto"/>
                <w:sz w:val="20"/>
                <w:szCs w:val="20"/>
              </w:rPr>
              <w:sym w:font="Wingdings" w:char="F0E0"/>
            </w:r>
            <w:r w:rsidRPr="000218CD">
              <w:rPr>
                <w:rFonts w:ascii="Verdana" w:hAnsi="Verdana" w:cs="Calibri"/>
                <w:color w:val="auto"/>
                <w:sz w:val="20"/>
                <w:szCs w:val="20"/>
              </w:rPr>
              <w:t xml:space="preserve"> 'IPE' issued by the requested institution </w:t>
            </w:r>
            <w:r w:rsidRPr="000218CD">
              <w:rPr>
                <w:rFonts w:ascii="Verdana" w:hAnsi="Verdana" w:cs="Calibri"/>
                <w:color w:val="auto"/>
                <w:sz w:val="20"/>
                <w:szCs w:val="20"/>
              </w:rPr>
              <w:br/>
              <w:t xml:space="preserve">(b) Section </w:t>
            </w:r>
            <w:r w:rsidR="007B275A" w:rsidRPr="000218CD">
              <w:rPr>
                <w:rFonts w:ascii="Verdana" w:hAnsi="Verdana" w:cs="Calibri"/>
                <w:color w:val="auto"/>
                <w:sz w:val="20"/>
                <w:szCs w:val="20"/>
              </w:rPr>
              <w:t>"Contestation received by"</w:t>
            </w:r>
            <w:r w:rsidRPr="000218CD">
              <w:rPr>
                <w:rFonts w:ascii="Verdana" w:hAnsi="Verdana" w:cs="Calibri"/>
                <w:color w:val="auto"/>
                <w:sz w:val="20"/>
                <w:szCs w:val="20"/>
              </w:rPr>
              <w:t xml:space="preserve"> should contain the following: </w:t>
            </w:r>
            <w:r w:rsidRPr="000218CD">
              <w:rPr>
                <w:rFonts w:ascii="Verdana" w:hAnsi="Verdana" w:cs="Calibri"/>
                <w:color w:val="auto"/>
                <w:sz w:val="20"/>
                <w:szCs w:val="20"/>
              </w:rPr>
              <w:br/>
            </w:r>
            <w:r w:rsidRPr="000218CD">
              <w:rPr>
                <w:rFonts w:ascii="Verdana" w:hAnsi="Verdana" w:cs="Calibri"/>
                <w:i/>
                <w:color w:val="auto"/>
                <w:sz w:val="20"/>
                <w:szCs w:val="20"/>
              </w:rPr>
              <w:t>"Received by Requested institution"</w:t>
            </w:r>
            <w:r w:rsidRPr="000218CD">
              <w:rPr>
                <w:rFonts w:ascii="Verdana" w:hAnsi="Verdana" w:cs="Calibri"/>
                <w:color w:val="auto"/>
                <w:sz w:val="20"/>
                <w:szCs w:val="20"/>
              </w:rPr>
              <w:t>;</w:t>
            </w:r>
          </w:p>
          <w:p w14:paraId="5DAE397C" w14:textId="4530422C" w:rsidR="00ED03F3" w:rsidRPr="000218CD" w:rsidRDefault="00ED03F3" w:rsidP="00B134D2">
            <w:pPr>
              <w:pStyle w:val="Hints"/>
              <w:numPr>
                <w:ilvl w:val="0"/>
                <w:numId w:val="94"/>
              </w:numPr>
              <w:rPr>
                <w:rFonts w:ascii="Verdana" w:hAnsi="Verdana" w:cs="Calibri"/>
                <w:color w:val="auto"/>
                <w:lang w:val="en-GB"/>
              </w:rPr>
            </w:pPr>
            <w:r w:rsidRPr="000218CD">
              <w:rPr>
                <w:rFonts w:ascii="Verdana" w:hAnsi="Verdana" w:cs="Calibri"/>
                <w:color w:val="auto"/>
                <w:lang w:val="en-GB"/>
              </w:rPr>
              <w:t xml:space="preserve">The Counterparty sends the </w:t>
            </w:r>
            <w:r w:rsidRPr="000218CD">
              <w:rPr>
                <w:rFonts w:ascii="Verdana" w:hAnsi="Verdana" w:cs="Calibri"/>
                <w:color w:val="auto"/>
                <w:u w:val="single"/>
                <w:lang w:val="en-GB"/>
              </w:rPr>
              <w:t>R019</w:t>
            </w:r>
            <w:r w:rsidRPr="000218CD">
              <w:rPr>
                <w:rFonts w:ascii="Verdana" w:hAnsi="Verdana" w:cs="Calibri"/>
                <w:color w:val="auto"/>
                <w:lang w:val="en-GB"/>
              </w:rPr>
              <w:t xml:space="preserve"> document to the Case Owner; </w:t>
            </w:r>
          </w:p>
          <w:p w14:paraId="7FE04141" w14:textId="676759C3" w:rsidR="00ED03F3" w:rsidRPr="000218CD" w:rsidRDefault="00ED03F3" w:rsidP="00B134D2">
            <w:pPr>
              <w:pStyle w:val="Hints"/>
              <w:numPr>
                <w:ilvl w:val="0"/>
                <w:numId w:val="94"/>
              </w:numPr>
              <w:rPr>
                <w:rFonts w:ascii="Verdana" w:hAnsi="Verdana" w:cs="Calibri"/>
                <w:color w:val="auto"/>
                <w:lang w:val="en-GB"/>
              </w:rPr>
            </w:pPr>
            <w:r w:rsidRPr="000218CD">
              <w:rPr>
                <w:rFonts w:ascii="Verdana" w:hAnsi="Verdana" w:cs="Calibri"/>
                <w:color w:val="auto"/>
                <w:lang w:val="en-GB"/>
              </w:rPr>
              <w:t xml:space="preserve">The Case Owner receives and views R019, including any attachments (if provided); </w:t>
            </w:r>
          </w:p>
          <w:p w14:paraId="59345A71" w14:textId="21C64CE5" w:rsidR="00ED03F3" w:rsidRPr="000218CD" w:rsidRDefault="00ED03F3" w:rsidP="00B134D2">
            <w:pPr>
              <w:pStyle w:val="Hints"/>
              <w:numPr>
                <w:ilvl w:val="0"/>
                <w:numId w:val="94"/>
              </w:numPr>
              <w:rPr>
                <w:rFonts w:ascii="Verdana" w:hAnsi="Verdana" w:cs="Calibri"/>
                <w:color w:val="auto"/>
                <w:lang w:val="en-GB"/>
              </w:rPr>
            </w:pPr>
            <w:r w:rsidRPr="000218CD">
              <w:rPr>
                <w:rFonts w:ascii="Verdana" w:hAnsi="Verdana" w:cs="Calibri"/>
                <w:color w:val="auto"/>
                <w:lang w:val="en-GB"/>
              </w:rPr>
              <w:t xml:space="preserve">The Case Owner can optionally fill in a 'Reply to notification of contestation' SED </w:t>
            </w:r>
            <w:r w:rsidRPr="000218CD">
              <w:rPr>
                <w:rFonts w:ascii="Verdana" w:hAnsi="Verdana" w:cs="Calibri"/>
                <w:color w:val="auto"/>
                <w:u w:val="single"/>
                <w:lang w:val="en-GB"/>
              </w:rPr>
              <w:t>R033</w:t>
            </w:r>
            <w:r w:rsidRPr="000218CD">
              <w:rPr>
                <w:rFonts w:ascii="Verdana" w:hAnsi="Verdana" w:cs="Calibri"/>
                <w:color w:val="auto"/>
                <w:lang w:val="en-GB"/>
              </w:rPr>
              <w:t>, including any attachments;</w:t>
            </w:r>
            <w:r w:rsidRPr="000218CD">
              <w:rPr>
                <w:rFonts w:ascii="Verdana" w:hAnsi="Verdana" w:cs="Calibri"/>
                <w:color w:val="auto"/>
                <w:lang w:val="en-GB"/>
              </w:rPr>
              <w:br/>
              <w:t xml:space="preserve">If R033 should not be created this Branch continues at Step 7;  </w:t>
            </w:r>
          </w:p>
          <w:p w14:paraId="487E7665" w14:textId="4F80ADDB" w:rsidR="00ED03F3" w:rsidRPr="000218CD" w:rsidRDefault="00ED03F3" w:rsidP="00B134D2">
            <w:pPr>
              <w:pStyle w:val="Hints"/>
              <w:numPr>
                <w:ilvl w:val="0"/>
                <w:numId w:val="94"/>
              </w:numPr>
              <w:rPr>
                <w:rFonts w:ascii="Verdana" w:hAnsi="Verdana" w:cs="Calibri"/>
                <w:color w:val="auto"/>
                <w:lang w:val="en-GB"/>
              </w:rPr>
            </w:pPr>
            <w:r w:rsidRPr="000218CD">
              <w:rPr>
                <w:rFonts w:ascii="Verdana" w:hAnsi="Verdana" w:cs="Calibri"/>
                <w:color w:val="auto"/>
                <w:lang w:val="en-GB"/>
              </w:rPr>
              <w:t xml:space="preserve">The Case Owner sends SED </w:t>
            </w:r>
            <w:r w:rsidRPr="000218CD">
              <w:rPr>
                <w:rFonts w:ascii="Verdana" w:hAnsi="Verdana" w:cs="Calibri"/>
                <w:color w:val="auto"/>
                <w:u w:val="single"/>
                <w:lang w:val="en-GB"/>
              </w:rPr>
              <w:t>R033</w:t>
            </w:r>
            <w:r w:rsidRPr="000218CD">
              <w:rPr>
                <w:rFonts w:ascii="Verdana" w:hAnsi="Verdana" w:cs="Calibri"/>
                <w:color w:val="auto"/>
                <w:lang w:val="en-GB"/>
              </w:rPr>
              <w:t xml:space="preserve"> document, including any attachments, to the Counterparty; </w:t>
            </w:r>
          </w:p>
          <w:p w14:paraId="3690D643" w14:textId="169A920A" w:rsidR="00ED03F3" w:rsidRPr="000218CD" w:rsidRDefault="00ED03F3" w:rsidP="00B134D2">
            <w:pPr>
              <w:pStyle w:val="Hints"/>
              <w:numPr>
                <w:ilvl w:val="0"/>
                <w:numId w:val="94"/>
              </w:numPr>
              <w:rPr>
                <w:rFonts w:ascii="Verdana" w:hAnsi="Verdana" w:cs="Calibri"/>
                <w:color w:val="auto"/>
                <w:lang w:val="en-GB"/>
              </w:rPr>
            </w:pPr>
            <w:r w:rsidRPr="000218CD">
              <w:rPr>
                <w:rFonts w:ascii="Verdana" w:hAnsi="Verdana" w:cs="Calibri"/>
                <w:color w:val="auto"/>
                <w:lang w:val="en-GB"/>
              </w:rPr>
              <w:t xml:space="preserve">The Counterparty receives and views </w:t>
            </w:r>
            <w:r w:rsidRPr="000218CD">
              <w:rPr>
                <w:rFonts w:ascii="Verdana" w:hAnsi="Verdana" w:cs="Calibri"/>
                <w:color w:val="auto"/>
                <w:u w:val="single"/>
                <w:lang w:val="en-GB"/>
              </w:rPr>
              <w:t>R033</w:t>
            </w:r>
            <w:r w:rsidRPr="000218CD">
              <w:rPr>
                <w:rFonts w:ascii="Verdana" w:hAnsi="Verdana" w:cs="Calibri"/>
                <w:color w:val="auto"/>
                <w:lang w:val="en-GB"/>
              </w:rPr>
              <w:t xml:space="preserve"> SED document, </w:t>
            </w:r>
            <w:r w:rsidRPr="000218CD">
              <w:rPr>
                <w:rFonts w:ascii="Verdana" w:hAnsi="Verdana" w:cs="Calibri"/>
                <w:color w:val="auto"/>
                <w:lang w:val="en-GB"/>
              </w:rPr>
              <w:lastRenderedPageBreak/>
              <w:t xml:space="preserve">including any attachments (if provided); </w:t>
            </w:r>
          </w:p>
          <w:p w14:paraId="6D788C72" w14:textId="42E13730" w:rsidR="00ED03F3" w:rsidRPr="000218CD" w:rsidRDefault="00ED03F3" w:rsidP="00B134D2">
            <w:pPr>
              <w:pStyle w:val="Hints"/>
              <w:numPr>
                <w:ilvl w:val="0"/>
                <w:numId w:val="94"/>
              </w:numPr>
              <w:rPr>
                <w:rFonts w:ascii="Verdana" w:hAnsi="Verdana" w:cs="Calibri"/>
                <w:color w:val="auto"/>
                <w:lang w:val="en-GB"/>
              </w:rPr>
            </w:pPr>
            <w:r w:rsidRPr="000218CD">
              <w:rPr>
                <w:rFonts w:ascii="Verdana" w:hAnsi="Verdana" w:cs="Calibri"/>
                <w:color w:val="auto"/>
                <w:lang w:val="en-GB"/>
              </w:rPr>
              <w:t xml:space="preserve">The Counterparty fills in a 'Decision of contestation' SED </w:t>
            </w:r>
            <w:r w:rsidRPr="000218CD">
              <w:rPr>
                <w:rFonts w:ascii="Verdana" w:hAnsi="Verdana" w:cs="Calibri"/>
                <w:color w:val="auto"/>
                <w:u w:val="single"/>
                <w:lang w:val="en-GB"/>
              </w:rPr>
              <w:t>R034</w:t>
            </w:r>
            <w:r w:rsidRPr="000218CD">
              <w:rPr>
                <w:rFonts w:ascii="Verdana" w:hAnsi="Verdana" w:cs="Calibri"/>
                <w:color w:val="auto"/>
                <w:lang w:val="en-GB"/>
              </w:rPr>
              <w:t xml:space="preserve">, including any attachments; </w:t>
            </w:r>
          </w:p>
          <w:p w14:paraId="44B0F5E3" w14:textId="77777777" w:rsidR="00ED03F3" w:rsidRPr="000218CD" w:rsidRDefault="00ED03F3" w:rsidP="00B134D2">
            <w:pPr>
              <w:pStyle w:val="Hints"/>
              <w:numPr>
                <w:ilvl w:val="0"/>
                <w:numId w:val="94"/>
              </w:numPr>
              <w:rPr>
                <w:rFonts w:ascii="Verdana" w:hAnsi="Verdana" w:cs="Calibri"/>
                <w:color w:val="auto"/>
                <w:lang w:val="en-GB"/>
              </w:rPr>
            </w:pPr>
            <w:r w:rsidRPr="000218CD">
              <w:rPr>
                <w:rFonts w:ascii="Verdana" w:hAnsi="Verdana" w:cs="Calibri"/>
                <w:color w:val="auto"/>
                <w:lang w:val="en-GB"/>
              </w:rPr>
              <w:t xml:space="preserve">The Counterparty sends </w:t>
            </w:r>
            <w:r w:rsidRPr="000218CD">
              <w:rPr>
                <w:rFonts w:ascii="Verdana" w:hAnsi="Verdana" w:cs="Calibri"/>
                <w:color w:val="auto"/>
                <w:u w:val="single"/>
                <w:lang w:val="en-GB"/>
              </w:rPr>
              <w:t>R034</w:t>
            </w:r>
            <w:r w:rsidRPr="000218CD">
              <w:rPr>
                <w:rFonts w:ascii="Verdana" w:hAnsi="Verdana" w:cs="Calibri"/>
                <w:color w:val="auto"/>
                <w:lang w:val="en-GB"/>
              </w:rPr>
              <w:t xml:space="preserve"> document to the Case Owner. </w:t>
            </w:r>
          </w:p>
          <w:p w14:paraId="53D5E4B3" w14:textId="550F170F" w:rsidR="00ED03F3" w:rsidRPr="000218CD" w:rsidRDefault="00ED03F3" w:rsidP="00B134D2">
            <w:pPr>
              <w:pStyle w:val="Hints"/>
              <w:numPr>
                <w:ilvl w:val="0"/>
                <w:numId w:val="94"/>
              </w:numPr>
              <w:rPr>
                <w:rFonts w:ascii="Verdana" w:hAnsi="Verdana" w:cs="Calibri"/>
                <w:color w:val="auto"/>
                <w:lang w:val="en-GB"/>
              </w:rPr>
            </w:pPr>
            <w:r w:rsidRPr="000218CD">
              <w:rPr>
                <w:rFonts w:ascii="Verdana" w:hAnsi="Verdana" w:cs="Calibri"/>
                <w:color w:val="auto"/>
                <w:lang w:val="en-GB"/>
              </w:rPr>
              <w:t xml:space="preserve">The Case Owner receives and views the </w:t>
            </w:r>
            <w:r w:rsidRPr="000218CD">
              <w:rPr>
                <w:rFonts w:ascii="Verdana" w:hAnsi="Verdana" w:cs="Calibri"/>
                <w:color w:val="auto"/>
                <w:u w:val="single"/>
                <w:lang w:val="en-GB"/>
              </w:rPr>
              <w:t>R034</w:t>
            </w:r>
            <w:r w:rsidRPr="000218CD">
              <w:rPr>
                <w:rFonts w:ascii="Verdana" w:hAnsi="Verdana" w:cs="Calibri"/>
                <w:color w:val="auto"/>
                <w:lang w:val="en-GB"/>
              </w:rPr>
              <w:t xml:space="preserve"> document, including any attachments (if provided); </w:t>
            </w:r>
          </w:p>
          <w:p w14:paraId="4FB37BB2" w14:textId="73BDDCA8" w:rsidR="00ED03F3" w:rsidRPr="000218CD" w:rsidRDefault="00ED03F3" w:rsidP="00B134D2">
            <w:pPr>
              <w:pStyle w:val="Hints"/>
              <w:numPr>
                <w:ilvl w:val="0"/>
                <w:numId w:val="94"/>
              </w:numPr>
              <w:rPr>
                <w:rFonts w:ascii="Verdana" w:hAnsi="Verdana" w:cs="Calibri"/>
                <w:color w:val="auto"/>
                <w:lang w:val="en-GB"/>
              </w:rPr>
            </w:pPr>
            <w:r w:rsidRPr="000218CD">
              <w:rPr>
                <w:rFonts w:ascii="Verdana" w:hAnsi="Verdana" w:cs="Calibri"/>
                <w:color w:val="auto"/>
                <w:lang w:val="en-GB"/>
              </w:rPr>
              <w:t>[This Branch] Ends.</w:t>
            </w:r>
          </w:p>
          <w:p w14:paraId="329016B9" w14:textId="77777777" w:rsidR="00ED03F3" w:rsidRPr="000218CD" w:rsidRDefault="00ED03F3" w:rsidP="003B12CE">
            <w:pPr>
              <w:pStyle w:val="Hints"/>
              <w:rPr>
                <w:rFonts w:ascii="Verdana" w:hAnsi="Verdana" w:cs="Calibri"/>
                <w:b/>
                <w:i/>
                <w:color w:val="auto"/>
                <w:highlight w:val="yellow"/>
                <w:lang w:val="en-GB"/>
              </w:rPr>
            </w:pPr>
          </w:p>
        </w:tc>
      </w:tr>
      <w:tr w:rsidR="00ED03F3" w:rsidRPr="000218CD" w14:paraId="54AE1E9C" w14:textId="77777777" w:rsidTr="00DD6217">
        <w:trPr>
          <w:trHeight w:val="324"/>
        </w:trPr>
        <w:tc>
          <w:tcPr>
            <w:tcW w:w="2628" w:type="dxa"/>
            <w:gridSpan w:val="2"/>
            <w:vMerge/>
          </w:tcPr>
          <w:p w14:paraId="7C1FC97A" w14:textId="77777777" w:rsidR="00ED03F3" w:rsidRPr="000218CD" w:rsidRDefault="00ED03F3" w:rsidP="00DD6217">
            <w:pPr>
              <w:jc w:val="right"/>
              <w:rPr>
                <w:rFonts w:cs="Calibri"/>
                <w:b/>
                <w:szCs w:val="20"/>
              </w:rPr>
            </w:pPr>
          </w:p>
        </w:tc>
        <w:tc>
          <w:tcPr>
            <w:tcW w:w="7110" w:type="dxa"/>
            <w:gridSpan w:val="3"/>
          </w:tcPr>
          <w:p w14:paraId="7BCD3357" w14:textId="3EF4867F" w:rsidR="00ED03F3" w:rsidRPr="000218CD" w:rsidRDefault="00ED03F3" w:rsidP="00AA5E16">
            <w:pPr>
              <w:pStyle w:val="Hints"/>
              <w:rPr>
                <w:rFonts w:ascii="Verdana" w:hAnsi="Verdana" w:cs="Calibri"/>
                <w:b/>
                <w:i/>
                <w:color w:val="auto"/>
                <w:lang w:val="en-GB"/>
              </w:rPr>
            </w:pPr>
            <w:r w:rsidRPr="000218CD">
              <w:rPr>
                <w:rFonts w:ascii="Verdana" w:hAnsi="Verdana" w:cs="Calibri"/>
                <w:b/>
                <w:i/>
                <w:color w:val="auto"/>
                <w:u w:val="single"/>
                <w:lang w:val="en-GB"/>
              </w:rPr>
              <w:t>Branch 9:</w:t>
            </w:r>
            <w:r w:rsidRPr="000218CD">
              <w:rPr>
                <w:rFonts w:ascii="Verdana" w:hAnsi="Verdana" w:cs="Calibri"/>
                <w:b/>
                <w:i/>
                <w:color w:val="auto"/>
                <w:lang w:val="en-GB"/>
              </w:rPr>
              <w:t xml:space="preserve"> At any Step between [Step 5] and [Step 13] or in [Branch 1] between [Step 3] and [Step 6], the Counterparty (requested institution) receives a contestation from the debtor and it concerns </w:t>
            </w:r>
            <w:r w:rsidRPr="000218CD">
              <w:rPr>
                <w:rFonts w:ascii="Verdana" w:hAnsi="Verdana" w:cs="Calibri"/>
                <w:b/>
                <w:i/>
                <w:color w:val="auto"/>
                <w:u w:val="single"/>
                <w:lang w:val="en-GB"/>
              </w:rPr>
              <w:t xml:space="preserve">the claim and/or </w:t>
            </w:r>
            <w:r w:rsidRPr="000218CD">
              <w:rPr>
                <w:rFonts w:ascii="Verdana" w:hAnsi="Verdana" w:cs="Calibri"/>
                <w:b/>
                <w:i/>
                <w:color w:val="auto"/>
                <w:lang w:val="en-GB"/>
              </w:rPr>
              <w:t>the 'IPE' issued by the Case Owner</w:t>
            </w:r>
          </w:p>
          <w:p w14:paraId="0A3785CC" w14:textId="178DB190" w:rsidR="00ED03F3" w:rsidRPr="000218CD" w:rsidRDefault="00ED03F3" w:rsidP="00811C1A">
            <w:pPr>
              <w:pStyle w:val="Hints"/>
              <w:numPr>
                <w:ilvl w:val="0"/>
                <w:numId w:val="62"/>
              </w:numPr>
              <w:rPr>
                <w:rFonts w:ascii="Verdana" w:hAnsi="Verdana" w:cs="Calibri"/>
                <w:color w:val="auto"/>
                <w:lang w:val="en-GB"/>
              </w:rPr>
            </w:pPr>
            <w:r w:rsidRPr="000218CD">
              <w:rPr>
                <w:rFonts w:ascii="Verdana" w:hAnsi="Verdana" w:cs="Calibri"/>
                <w:color w:val="auto"/>
                <w:lang w:val="en-GB"/>
              </w:rPr>
              <w:t xml:space="preserve">The Counterparty fills in a 'Notification of contestation' SED </w:t>
            </w:r>
            <w:r w:rsidRPr="000218CD">
              <w:rPr>
                <w:rFonts w:ascii="Verdana" w:hAnsi="Verdana" w:cs="Calibri"/>
                <w:color w:val="auto"/>
                <w:u w:val="single"/>
                <w:lang w:val="en-GB"/>
              </w:rPr>
              <w:t>R019;</w:t>
            </w:r>
            <w:r w:rsidRPr="000218CD">
              <w:rPr>
                <w:rFonts w:ascii="Verdana" w:hAnsi="Verdana" w:cs="Calibri"/>
                <w:color w:val="auto"/>
                <w:lang w:val="en-GB"/>
              </w:rPr>
              <w:t xml:space="preserve"> </w:t>
            </w:r>
            <w:r w:rsidRPr="000218CD">
              <w:rPr>
                <w:rFonts w:ascii="Verdana" w:hAnsi="Verdana" w:cs="Calibri"/>
                <w:color w:val="auto"/>
                <w:lang w:val="en-GB"/>
              </w:rPr>
              <w:br/>
              <w:t xml:space="preserve">For this Branch 9, the following Section needs to be filled in: </w:t>
            </w:r>
            <w:r w:rsidRPr="000218CD">
              <w:rPr>
                <w:rFonts w:ascii="Verdana" w:hAnsi="Verdana" w:cs="Calibri"/>
                <w:color w:val="auto"/>
                <w:lang w:val="en-GB"/>
              </w:rPr>
              <w:br/>
            </w:r>
            <w:r w:rsidRPr="000218CD">
              <w:rPr>
                <w:rFonts w:ascii="Verdana" w:hAnsi="Verdana" w:cs="Calibri"/>
                <w:color w:val="auto"/>
                <w:lang w:val="en-GB"/>
              </w:rPr>
              <w:sym w:font="Wingdings" w:char="F0E0"/>
            </w:r>
            <w:r w:rsidRPr="000218CD">
              <w:rPr>
                <w:rFonts w:ascii="Verdana" w:hAnsi="Verdana" w:cs="Calibri"/>
                <w:color w:val="auto"/>
                <w:lang w:val="en-GB"/>
              </w:rPr>
              <w:t xml:space="preserve"> </w:t>
            </w:r>
            <w:r w:rsidR="005609AF" w:rsidRPr="000218CD">
              <w:rPr>
                <w:rFonts w:ascii="Verdana" w:hAnsi="Verdana" w:cs="Calibri"/>
                <w:color w:val="auto"/>
                <w:lang w:val="en-GB"/>
              </w:rPr>
              <w:t>"Contestation received by"</w:t>
            </w:r>
            <w:r w:rsidRPr="000218CD">
              <w:rPr>
                <w:rFonts w:ascii="Verdana" w:hAnsi="Verdana" w:cs="Calibri"/>
                <w:color w:val="auto"/>
                <w:lang w:val="en-GB"/>
              </w:rPr>
              <w:t xml:space="preserve">: Received by the Requested Institution; </w:t>
            </w:r>
          </w:p>
          <w:p w14:paraId="0F1499E3" w14:textId="61CC01A5" w:rsidR="00ED03F3" w:rsidRPr="000218CD" w:rsidRDefault="00ED03F3" w:rsidP="001A570C">
            <w:pPr>
              <w:pStyle w:val="Hints"/>
              <w:ind w:left="720"/>
              <w:rPr>
                <w:rFonts w:ascii="Verdana" w:hAnsi="Verdana" w:cs="Calibri"/>
                <w:color w:val="auto"/>
                <w:lang w:val="en-GB"/>
              </w:rPr>
            </w:pPr>
            <w:r w:rsidRPr="000218CD">
              <w:rPr>
                <w:rFonts w:ascii="Verdana" w:hAnsi="Verdana" w:cs="Calibri"/>
                <w:color w:val="auto"/>
                <w:lang w:val="en-GB"/>
              </w:rPr>
              <w:sym w:font="Wingdings" w:char="F0E0"/>
            </w:r>
            <w:r w:rsidRPr="000218CD">
              <w:rPr>
                <w:rFonts w:ascii="Verdana" w:hAnsi="Verdana" w:cs="Calibri"/>
                <w:color w:val="auto"/>
                <w:lang w:val="en-GB"/>
              </w:rPr>
              <w:t xml:space="preserve"> </w:t>
            </w:r>
            <w:r w:rsidR="005609AF" w:rsidRPr="000218CD">
              <w:rPr>
                <w:rFonts w:ascii="Verdana" w:hAnsi="Verdana" w:cs="Calibri"/>
                <w:color w:val="auto"/>
                <w:lang w:val="en-GB"/>
              </w:rPr>
              <w:t>"Contestation con</w:t>
            </w:r>
            <w:r w:rsidR="00E67C9B" w:rsidRPr="000218CD">
              <w:rPr>
                <w:rFonts w:ascii="Verdana" w:hAnsi="Verdana" w:cs="Calibri"/>
                <w:color w:val="auto"/>
                <w:lang w:val="en-GB"/>
              </w:rPr>
              <w:t>c</w:t>
            </w:r>
            <w:r w:rsidR="005609AF" w:rsidRPr="000218CD">
              <w:rPr>
                <w:rFonts w:ascii="Verdana" w:hAnsi="Verdana" w:cs="Calibri"/>
                <w:color w:val="auto"/>
                <w:lang w:val="en-GB"/>
              </w:rPr>
              <w:t>er</w:t>
            </w:r>
            <w:r w:rsidR="00E67C9B" w:rsidRPr="000218CD">
              <w:rPr>
                <w:rFonts w:ascii="Verdana" w:hAnsi="Verdana" w:cs="Calibri"/>
                <w:color w:val="auto"/>
                <w:lang w:val="en-GB"/>
              </w:rPr>
              <w:t>n</w:t>
            </w:r>
            <w:r w:rsidR="005609AF" w:rsidRPr="000218CD">
              <w:rPr>
                <w:rFonts w:ascii="Verdana" w:hAnsi="Verdana" w:cs="Calibri"/>
                <w:color w:val="auto"/>
                <w:lang w:val="en-GB"/>
              </w:rPr>
              <w:t>s"</w:t>
            </w:r>
            <w:r w:rsidRPr="000218CD">
              <w:rPr>
                <w:rFonts w:ascii="Verdana" w:hAnsi="Verdana" w:cs="Calibri"/>
                <w:color w:val="auto"/>
                <w:lang w:val="en-GB"/>
              </w:rPr>
              <w:t xml:space="preserve">: Claim/'IPE' issued by the Applicant Institution; </w:t>
            </w:r>
          </w:p>
          <w:p w14:paraId="2460447A" w14:textId="1FAB0069" w:rsidR="00ED03F3" w:rsidRPr="000218CD" w:rsidRDefault="00ED03F3" w:rsidP="00811C1A">
            <w:pPr>
              <w:pStyle w:val="Hints"/>
              <w:numPr>
                <w:ilvl w:val="0"/>
                <w:numId w:val="62"/>
              </w:numPr>
              <w:rPr>
                <w:rFonts w:ascii="Verdana" w:hAnsi="Verdana" w:cs="Calibri"/>
                <w:color w:val="auto"/>
                <w:lang w:val="en-GB"/>
              </w:rPr>
            </w:pPr>
            <w:r w:rsidRPr="000218CD">
              <w:rPr>
                <w:rFonts w:ascii="Verdana" w:hAnsi="Verdana" w:cs="Calibri"/>
                <w:color w:val="auto"/>
                <w:lang w:val="en-GB"/>
              </w:rPr>
              <w:t xml:space="preserve">The Counterparty sends the </w:t>
            </w:r>
            <w:r w:rsidRPr="000218CD">
              <w:rPr>
                <w:rFonts w:ascii="Verdana" w:hAnsi="Verdana" w:cs="Calibri"/>
                <w:color w:val="auto"/>
                <w:u w:val="single"/>
                <w:lang w:val="en-GB"/>
              </w:rPr>
              <w:t>R019</w:t>
            </w:r>
            <w:r w:rsidRPr="000218CD">
              <w:rPr>
                <w:rFonts w:ascii="Verdana" w:hAnsi="Verdana" w:cs="Calibri"/>
                <w:color w:val="auto"/>
                <w:lang w:val="en-GB"/>
              </w:rPr>
              <w:t xml:space="preserve"> document, including any attachments, to the Case Owner; </w:t>
            </w:r>
          </w:p>
          <w:p w14:paraId="1C2FB9D7" w14:textId="7E3B7250" w:rsidR="00ED03F3" w:rsidRPr="000218CD" w:rsidRDefault="00ED03F3" w:rsidP="00811C1A">
            <w:pPr>
              <w:pStyle w:val="Hints"/>
              <w:numPr>
                <w:ilvl w:val="0"/>
                <w:numId w:val="62"/>
              </w:numPr>
              <w:rPr>
                <w:rFonts w:ascii="Verdana" w:hAnsi="Verdana" w:cs="Calibri"/>
                <w:color w:val="auto"/>
                <w:lang w:val="en-GB"/>
              </w:rPr>
            </w:pPr>
            <w:r w:rsidRPr="000218CD">
              <w:rPr>
                <w:rFonts w:ascii="Verdana" w:hAnsi="Verdana" w:cs="Calibri"/>
                <w:color w:val="auto"/>
                <w:lang w:val="en-GB"/>
              </w:rPr>
              <w:t xml:space="preserve">The Case Owner receives and views R019, including any attachments (if provided); </w:t>
            </w:r>
          </w:p>
          <w:p w14:paraId="6DF92573" w14:textId="7C43FCFF" w:rsidR="00ED03F3" w:rsidRPr="000218CD" w:rsidRDefault="00ED03F3" w:rsidP="00811C1A">
            <w:pPr>
              <w:pStyle w:val="Hints"/>
              <w:numPr>
                <w:ilvl w:val="0"/>
                <w:numId w:val="62"/>
              </w:numPr>
              <w:rPr>
                <w:rFonts w:ascii="Verdana" w:hAnsi="Verdana" w:cs="Calibri"/>
                <w:color w:val="auto"/>
                <w:lang w:val="en-GB"/>
              </w:rPr>
            </w:pPr>
            <w:r w:rsidRPr="000218CD">
              <w:rPr>
                <w:rFonts w:ascii="Verdana" w:hAnsi="Verdana" w:cs="Calibri"/>
                <w:color w:val="auto"/>
                <w:lang w:val="en-GB"/>
              </w:rPr>
              <w:t xml:space="preserve">The Case Owner fills in a 'Reply to notification of contestation' SED </w:t>
            </w:r>
            <w:r w:rsidRPr="000218CD">
              <w:rPr>
                <w:rFonts w:ascii="Verdana" w:hAnsi="Verdana" w:cs="Calibri"/>
                <w:color w:val="auto"/>
                <w:u w:val="single"/>
                <w:lang w:val="en-GB"/>
              </w:rPr>
              <w:t>R033</w:t>
            </w:r>
            <w:r w:rsidRPr="000218CD">
              <w:rPr>
                <w:rFonts w:ascii="Verdana" w:hAnsi="Verdana" w:cs="Calibri"/>
                <w:color w:val="auto"/>
                <w:lang w:val="en-GB"/>
              </w:rPr>
              <w:t>;</w:t>
            </w:r>
          </w:p>
          <w:p w14:paraId="0A1E9D66" w14:textId="499D73C7" w:rsidR="00ED03F3" w:rsidRPr="000218CD" w:rsidRDefault="00ED03F3" w:rsidP="00811C1A">
            <w:pPr>
              <w:pStyle w:val="Hints"/>
              <w:numPr>
                <w:ilvl w:val="0"/>
                <w:numId w:val="62"/>
              </w:numPr>
              <w:rPr>
                <w:rFonts w:ascii="Verdana" w:hAnsi="Verdana" w:cs="Calibri"/>
                <w:color w:val="auto"/>
                <w:lang w:val="en-GB"/>
              </w:rPr>
            </w:pPr>
            <w:r w:rsidRPr="000218CD">
              <w:rPr>
                <w:rFonts w:ascii="Verdana" w:hAnsi="Verdana" w:cs="Calibri"/>
                <w:color w:val="auto"/>
                <w:lang w:val="en-GB"/>
              </w:rPr>
              <w:t xml:space="preserve">The Case Owner sends SED </w:t>
            </w:r>
            <w:r w:rsidRPr="000218CD">
              <w:rPr>
                <w:rFonts w:ascii="Verdana" w:hAnsi="Verdana" w:cs="Calibri"/>
                <w:color w:val="auto"/>
                <w:u w:val="single"/>
                <w:lang w:val="en-GB"/>
              </w:rPr>
              <w:t>R033</w:t>
            </w:r>
            <w:r w:rsidRPr="000218CD">
              <w:rPr>
                <w:rFonts w:ascii="Verdana" w:hAnsi="Verdana" w:cs="Calibri"/>
                <w:color w:val="auto"/>
                <w:lang w:val="en-GB"/>
              </w:rPr>
              <w:t xml:space="preserve"> document, including any attachments, to the Counterparty; </w:t>
            </w:r>
          </w:p>
          <w:p w14:paraId="538905D4" w14:textId="386F77C7" w:rsidR="00ED03F3" w:rsidRPr="000218CD" w:rsidRDefault="00ED03F3" w:rsidP="00811C1A">
            <w:pPr>
              <w:pStyle w:val="Hints"/>
              <w:numPr>
                <w:ilvl w:val="0"/>
                <w:numId w:val="62"/>
              </w:numPr>
              <w:rPr>
                <w:rFonts w:ascii="Verdana" w:hAnsi="Verdana" w:cs="Calibri"/>
                <w:color w:val="auto"/>
                <w:lang w:val="en-GB"/>
              </w:rPr>
            </w:pPr>
            <w:r w:rsidRPr="000218CD">
              <w:rPr>
                <w:rFonts w:ascii="Verdana" w:hAnsi="Verdana" w:cs="Calibri"/>
                <w:color w:val="auto"/>
                <w:lang w:val="en-GB"/>
              </w:rPr>
              <w:t xml:space="preserve">The Counterparty receives and views </w:t>
            </w:r>
            <w:r w:rsidRPr="000218CD">
              <w:rPr>
                <w:rFonts w:ascii="Verdana" w:hAnsi="Verdana" w:cs="Calibri"/>
                <w:color w:val="auto"/>
                <w:u w:val="single"/>
                <w:lang w:val="en-GB"/>
              </w:rPr>
              <w:t>R033</w:t>
            </w:r>
            <w:r w:rsidRPr="000218CD">
              <w:rPr>
                <w:rFonts w:ascii="Verdana" w:hAnsi="Verdana" w:cs="Calibri"/>
                <w:color w:val="auto"/>
                <w:lang w:val="en-GB"/>
              </w:rPr>
              <w:t xml:space="preserve"> SED document, including any attachments (if provided); </w:t>
            </w:r>
          </w:p>
          <w:p w14:paraId="4AB1838F" w14:textId="2752E902" w:rsidR="00ED03F3" w:rsidRPr="000218CD" w:rsidRDefault="00ED03F3" w:rsidP="00811C1A">
            <w:pPr>
              <w:pStyle w:val="Hints"/>
              <w:numPr>
                <w:ilvl w:val="0"/>
                <w:numId w:val="62"/>
              </w:numPr>
              <w:rPr>
                <w:rFonts w:ascii="Verdana" w:hAnsi="Verdana" w:cs="Calibri"/>
                <w:color w:val="auto"/>
                <w:lang w:val="en-GB"/>
              </w:rPr>
            </w:pPr>
            <w:r w:rsidRPr="000218CD">
              <w:rPr>
                <w:rFonts w:ascii="Verdana" w:hAnsi="Verdana" w:cs="Calibri"/>
                <w:color w:val="auto"/>
                <w:lang w:val="en-GB"/>
              </w:rPr>
              <w:t xml:space="preserve">The Case Owner fills in a 'Decision on contestation' SED </w:t>
            </w:r>
            <w:r w:rsidRPr="000218CD">
              <w:rPr>
                <w:rFonts w:ascii="Verdana" w:hAnsi="Verdana" w:cs="Calibri"/>
                <w:color w:val="auto"/>
                <w:u w:val="single"/>
                <w:lang w:val="en-GB"/>
              </w:rPr>
              <w:t>R034;</w:t>
            </w:r>
            <w:r w:rsidRPr="000218CD">
              <w:rPr>
                <w:rFonts w:ascii="Verdana" w:hAnsi="Verdana" w:cs="Calibri"/>
                <w:color w:val="auto"/>
                <w:lang w:val="en-GB"/>
              </w:rPr>
              <w:t xml:space="preserve"> </w:t>
            </w:r>
          </w:p>
          <w:p w14:paraId="1710F438" w14:textId="32C1B1CB" w:rsidR="00ED03F3" w:rsidRPr="000218CD" w:rsidRDefault="00ED03F3" w:rsidP="00811C1A">
            <w:pPr>
              <w:pStyle w:val="Hints"/>
              <w:numPr>
                <w:ilvl w:val="0"/>
                <w:numId w:val="62"/>
              </w:numPr>
              <w:rPr>
                <w:rFonts w:ascii="Verdana" w:hAnsi="Verdana" w:cs="Calibri"/>
                <w:color w:val="auto"/>
                <w:lang w:val="en-GB"/>
              </w:rPr>
            </w:pPr>
            <w:r w:rsidRPr="000218CD">
              <w:rPr>
                <w:rFonts w:ascii="Verdana" w:hAnsi="Verdana" w:cs="Calibri"/>
                <w:color w:val="auto"/>
                <w:lang w:val="en-GB"/>
              </w:rPr>
              <w:t xml:space="preserve">The Case Owner sends </w:t>
            </w:r>
            <w:r w:rsidRPr="000218CD">
              <w:rPr>
                <w:rFonts w:ascii="Verdana" w:hAnsi="Verdana" w:cs="Calibri"/>
                <w:color w:val="auto"/>
                <w:u w:val="single"/>
                <w:lang w:val="en-GB"/>
              </w:rPr>
              <w:t>R034</w:t>
            </w:r>
            <w:r w:rsidRPr="000218CD">
              <w:rPr>
                <w:rFonts w:ascii="Verdana" w:hAnsi="Verdana" w:cs="Calibri"/>
                <w:color w:val="auto"/>
                <w:lang w:val="en-GB"/>
              </w:rPr>
              <w:t xml:space="preserve"> document, including any attachments, to the counterparty; </w:t>
            </w:r>
          </w:p>
          <w:p w14:paraId="0075D812" w14:textId="4BCE77D6" w:rsidR="00ED03F3" w:rsidRPr="000218CD" w:rsidRDefault="00ED03F3" w:rsidP="00811C1A">
            <w:pPr>
              <w:pStyle w:val="Hints"/>
              <w:numPr>
                <w:ilvl w:val="0"/>
                <w:numId w:val="62"/>
              </w:numPr>
              <w:rPr>
                <w:rFonts w:ascii="Verdana" w:hAnsi="Verdana" w:cs="Calibri"/>
                <w:color w:val="auto"/>
                <w:lang w:val="en-GB"/>
              </w:rPr>
            </w:pPr>
            <w:r w:rsidRPr="000218CD">
              <w:rPr>
                <w:rFonts w:ascii="Verdana" w:hAnsi="Verdana" w:cs="Calibri"/>
                <w:color w:val="auto"/>
                <w:lang w:val="en-GB"/>
              </w:rPr>
              <w:t xml:space="preserve">The Counterparty receives and views the </w:t>
            </w:r>
            <w:r w:rsidRPr="000218CD">
              <w:rPr>
                <w:rFonts w:ascii="Verdana" w:hAnsi="Verdana" w:cs="Calibri"/>
                <w:color w:val="auto"/>
                <w:u w:val="single"/>
                <w:lang w:val="en-GB"/>
              </w:rPr>
              <w:t>R034</w:t>
            </w:r>
            <w:r w:rsidRPr="000218CD">
              <w:rPr>
                <w:rFonts w:ascii="Verdana" w:hAnsi="Verdana" w:cs="Calibri"/>
                <w:color w:val="auto"/>
                <w:lang w:val="en-GB"/>
              </w:rPr>
              <w:t xml:space="preserve"> document, including any attachments (if provided); </w:t>
            </w:r>
          </w:p>
          <w:p w14:paraId="43EEE835" w14:textId="7B5FC4F1" w:rsidR="00ED03F3" w:rsidRPr="000218CD" w:rsidRDefault="00ED03F3" w:rsidP="00811C1A">
            <w:pPr>
              <w:pStyle w:val="Hints"/>
              <w:numPr>
                <w:ilvl w:val="0"/>
                <w:numId w:val="62"/>
              </w:numPr>
              <w:rPr>
                <w:rFonts w:ascii="Verdana" w:hAnsi="Verdana" w:cs="Calibri"/>
                <w:color w:val="auto"/>
                <w:lang w:val="en-GB"/>
              </w:rPr>
            </w:pPr>
            <w:r w:rsidRPr="000218CD">
              <w:rPr>
                <w:rFonts w:ascii="Verdana" w:hAnsi="Verdana" w:cs="Calibri"/>
                <w:color w:val="auto"/>
                <w:lang w:val="en-GB"/>
              </w:rPr>
              <w:t>[This Branch] Ends</w:t>
            </w:r>
            <w:r w:rsidR="005609AF" w:rsidRPr="000218CD">
              <w:rPr>
                <w:rFonts w:ascii="Verdana" w:hAnsi="Verdana" w:cs="Calibri"/>
                <w:color w:val="auto"/>
                <w:lang w:val="en-GB"/>
              </w:rPr>
              <w:t>.</w:t>
            </w:r>
          </w:p>
          <w:p w14:paraId="3F4EFF8A" w14:textId="77777777" w:rsidR="00ED03F3" w:rsidRPr="000218CD" w:rsidRDefault="00ED03F3" w:rsidP="00A77581">
            <w:pPr>
              <w:pStyle w:val="Hints"/>
              <w:ind w:left="360"/>
              <w:rPr>
                <w:rFonts w:ascii="Verdana" w:hAnsi="Verdana" w:cs="Calibri"/>
                <w:color w:val="auto"/>
                <w:lang w:val="en-GB"/>
              </w:rPr>
            </w:pPr>
          </w:p>
        </w:tc>
      </w:tr>
      <w:tr w:rsidR="00ED03F3" w:rsidRPr="000218CD" w14:paraId="2B75AC86" w14:textId="77777777" w:rsidTr="00DD6217">
        <w:trPr>
          <w:trHeight w:val="324"/>
        </w:trPr>
        <w:tc>
          <w:tcPr>
            <w:tcW w:w="2628" w:type="dxa"/>
            <w:gridSpan w:val="2"/>
            <w:vMerge/>
          </w:tcPr>
          <w:p w14:paraId="36D91978" w14:textId="77777777" w:rsidR="00ED03F3" w:rsidRPr="000218CD" w:rsidRDefault="00ED03F3" w:rsidP="00DD6217">
            <w:pPr>
              <w:jc w:val="right"/>
              <w:rPr>
                <w:rFonts w:cs="Calibri"/>
                <w:b/>
                <w:szCs w:val="20"/>
              </w:rPr>
            </w:pPr>
          </w:p>
        </w:tc>
        <w:tc>
          <w:tcPr>
            <w:tcW w:w="7110" w:type="dxa"/>
            <w:gridSpan w:val="3"/>
          </w:tcPr>
          <w:p w14:paraId="41B2DF6B" w14:textId="00988447" w:rsidR="00ED03F3" w:rsidRPr="000218CD" w:rsidRDefault="00ED03F3" w:rsidP="00AA5E16">
            <w:pPr>
              <w:pStyle w:val="Hints"/>
              <w:rPr>
                <w:rFonts w:ascii="Verdana" w:hAnsi="Verdana" w:cs="Calibri"/>
                <w:b/>
                <w:i/>
                <w:color w:val="auto"/>
                <w:lang w:val="en-GB"/>
              </w:rPr>
            </w:pPr>
            <w:r w:rsidRPr="000218CD">
              <w:rPr>
                <w:rFonts w:ascii="Verdana" w:hAnsi="Verdana" w:cs="Calibri"/>
                <w:b/>
                <w:i/>
                <w:color w:val="auto"/>
                <w:u w:val="single"/>
                <w:lang w:val="en-GB"/>
              </w:rPr>
              <w:t>Branch 10:</w:t>
            </w:r>
            <w:r w:rsidRPr="000218CD">
              <w:rPr>
                <w:rFonts w:ascii="Verdana" w:hAnsi="Verdana" w:cs="Calibri"/>
                <w:b/>
                <w:i/>
                <w:color w:val="auto"/>
                <w:lang w:val="en-GB"/>
              </w:rPr>
              <w:t xml:space="preserve"> (Claim for reimbursement): at any Step between [</w:t>
            </w:r>
            <w:r w:rsidR="00965BA6" w:rsidRPr="000218CD">
              <w:rPr>
                <w:rFonts w:ascii="Verdana" w:hAnsi="Verdana" w:cs="Calibri"/>
                <w:b/>
                <w:i/>
                <w:color w:val="auto"/>
                <w:lang w:val="en-GB"/>
              </w:rPr>
              <w:t>S</w:t>
            </w:r>
            <w:r w:rsidRPr="000218CD">
              <w:rPr>
                <w:rFonts w:ascii="Verdana" w:hAnsi="Verdana" w:cs="Calibri"/>
                <w:b/>
                <w:i/>
                <w:color w:val="auto"/>
                <w:lang w:val="en-GB"/>
              </w:rPr>
              <w:t>tep 6] and [</w:t>
            </w:r>
            <w:r w:rsidR="00965BA6" w:rsidRPr="000218CD">
              <w:rPr>
                <w:rFonts w:ascii="Verdana" w:hAnsi="Verdana" w:cs="Calibri"/>
                <w:b/>
                <w:i/>
                <w:color w:val="auto"/>
                <w:lang w:val="en-GB"/>
              </w:rPr>
              <w:t>S</w:t>
            </w:r>
            <w:r w:rsidRPr="000218CD">
              <w:rPr>
                <w:rFonts w:ascii="Verdana" w:hAnsi="Verdana" w:cs="Calibri"/>
                <w:b/>
                <w:i/>
                <w:color w:val="auto"/>
                <w:lang w:val="en-GB"/>
              </w:rPr>
              <w:t xml:space="preserve">tep 13], or in [Branch 1] at any </w:t>
            </w:r>
            <w:r w:rsidR="00965BA6" w:rsidRPr="000218CD">
              <w:rPr>
                <w:rFonts w:ascii="Verdana" w:hAnsi="Verdana" w:cs="Calibri"/>
                <w:b/>
                <w:i/>
                <w:color w:val="auto"/>
                <w:lang w:val="en-GB"/>
              </w:rPr>
              <w:t>S</w:t>
            </w:r>
            <w:r w:rsidRPr="000218CD">
              <w:rPr>
                <w:rFonts w:ascii="Verdana" w:hAnsi="Verdana" w:cs="Calibri"/>
                <w:b/>
                <w:i/>
                <w:color w:val="auto"/>
                <w:lang w:val="en-GB"/>
              </w:rPr>
              <w:t>tep between [Step 3] and [Step 6], the requested institution may optionally ask for a reimbursement of costs, including a provisional request</w:t>
            </w:r>
          </w:p>
          <w:p w14:paraId="0631E903" w14:textId="120C134C" w:rsidR="00ED03F3" w:rsidRPr="000218CD" w:rsidRDefault="00ED03F3" w:rsidP="005609AF">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Counterparty fills in a </w:t>
            </w:r>
            <w:r w:rsidRPr="000218CD">
              <w:rPr>
                <w:rFonts w:ascii="Verdana" w:hAnsi="Verdana" w:cs="Calibri"/>
                <w:color w:val="auto"/>
                <w:u w:val="single"/>
                <w:lang w:val="en-GB"/>
              </w:rPr>
              <w:t>R028</w:t>
            </w:r>
            <w:r w:rsidRPr="000218CD">
              <w:rPr>
                <w:rFonts w:ascii="Verdana" w:hAnsi="Verdana" w:cs="Calibri"/>
                <w:color w:val="auto"/>
                <w:lang w:val="en-GB"/>
              </w:rPr>
              <w:t xml:space="preserve"> SED document. It is stated that the request is </w:t>
            </w:r>
            <w:r w:rsidRPr="000218CD">
              <w:rPr>
                <w:rFonts w:ascii="Verdana" w:hAnsi="Verdana" w:cs="Calibri"/>
                <w:b/>
                <w:color w:val="auto"/>
                <w:u w:val="single"/>
                <w:lang w:val="en-GB"/>
              </w:rPr>
              <w:t>provisional</w:t>
            </w:r>
            <w:r w:rsidRPr="000218CD">
              <w:rPr>
                <w:rFonts w:ascii="Verdana" w:hAnsi="Verdana" w:cs="Calibri"/>
                <w:color w:val="auto"/>
                <w:lang w:val="en-GB"/>
              </w:rPr>
              <w:t xml:space="preserve"> (in Section </w:t>
            </w:r>
            <w:r w:rsidR="005609AF" w:rsidRPr="000218CD">
              <w:rPr>
                <w:rFonts w:ascii="Verdana" w:hAnsi="Verdana" w:cs="Calibri"/>
                <w:color w:val="auto"/>
                <w:lang w:val="en-GB"/>
              </w:rPr>
              <w:t>"Estimated costs and/or losses"</w:t>
            </w:r>
            <w:r w:rsidRPr="000218CD">
              <w:rPr>
                <w:rFonts w:ascii="Verdana" w:hAnsi="Verdana" w:cs="Calibri"/>
                <w:color w:val="auto"/>
                <w:lang w:val="en-GB"/>
              </w:rPr>
              <w:t xml:space="preserve">); </w:t>
            </w:r>
          </w:p>
          <w:p w14:paraId="43C4C319" w14:textId="75425829"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Counterparty sends the </w:t>
            </w:r>
            <w:r w:rsidRPr="000218CD">
              <w:rPr>
                <w:rFonts w:ascii="Verdana" w:hAnsi="Verdana" w:cs="Calibri"/>
                <w:color w:val="auto"/>
                <w:u w:val="single"/>
                <w:lang w:val="en-GB"/>
              </w:rPr>
              <w:t>R028</w:t>
            </w:r>
            <w:r w:rsidRPr="000218CD">
              <w:rPr>
                <w:rFonts w:ascii="Verdana" w:hAnsi="Verdana" w:cs="Calibri"/>
                <w:color w:val="auto"/>
                <w:lang w:val="en-GB"/>
              </w:rPr>
              <w:t xml:space="preserve"> document, including any attachments, to the case owner; </w:t>
            </w:r>
          </w:p>
          <w:p w14:paraId="6E7D79F5" w14:textId="0D3D1A67"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Case Owner receives and views </w:t>
            </w:r>
            <w:r w:rsidRPr="000218CD">
              <w:rPr>
                <w:rFonts w:ascii="Verdana" w:hAnsi="Verdana" w:cs="Calibri"/>
                <w:color w:val="auto"/>
                <w:u w:val="single"/>
                <w:lang w:val="en-GB"/>
              </w:rPr>
              <w:t>R028</w:t>
            </w:r>
            <w:r w:rsidRPr="000218CD">
              <w:rPr>
                <w:rFonts w:ascii="Verdana" w:hAnsi="Verdana" w:cs="Calibri"/>
                <w:color w:val="auto"/>
                <w:lang w:val="en-GB"/>
              </w:rPr>
              <w:t xml:space="preserve">, including any attachments (if provided); </w:t>
            </w:r>
          </w:p>
          <w:p w14:paraId="5EBCB113" w14:textId="7C2A9E7B"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Case Owner fills in a </w:t>
            </w:r>
            <w:r w:rsidRPr="000218CD">
              <w:rPr>
                <w:rFonts w:ascii="Verdana" w:hAnsi="Verdana" w:cs="Calibri"/>
                <w:color w:val="auto"/>
                <w:u w:val="single"/>
                <w:lang w:val="en-GB"/>
              </w:rPr>
              <w:t>R029</w:t>
            </w:r>
            <w:r w:rsidRPr="000218CD">
              <w:rPr>
                <w:rFonts w:ascii="Verdana" w:hAnsi="Verdana" w:cs="Calibri"/>
                <w:color w:val="auto"/>
                <w:lang w:val="en-GB"/>
              </w:rPr>
              <w:t xml:space="preserve"> SED document; </w:t>
            </w:r>
          </w:p>
          <w:p w14:paraId="07E21686" w14:textId="0A0ED650"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Case Owner sends the </w:t>
            </w:r>
            <w:r w:rsidRPr="000218CD">
              <w:rPr>
                <w:rFonts w:ascii="Verdana" w:hAnsi="Verdana" w:cs="Calibri"/>
                <w:color w:val="auto"/>
                <w:u w:val="single"/>
                <w:lang w:val="en-GB"/>
              </w:rPr>
              <w:t>R029</w:t>
            </w:r>
            <w:r w:rsidRPr="000218CD">
              <w:rPr>
                <w:rFonts w:ascii="Verdana" w:hAnsi="Verdana" w:cs="Calibri"/>
                <w:color w:val="auto"/>
                <w:lang w:val="en-GB"/>
              </w:rPr>
              <w:t xml:space="preserve"> SED document, including any attachments, to the Counterparty;</w:t>
            </w:r>
          </w:p>
          <w:p w14:paraId="0786C662" w14:textId="764077AD"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Counterparty receives and views </w:t>
            </w:r>
            <w:r w:rsidRPr="000218CD">
              <w:rPr>
                <w:rFonts w:ascii="Verdana" w:hAnsi="Verdana" w:cs="Calibri"/>
                <w:color w:val="auto"/>
                <w:u w:val="single"/>
                <w:lang w:val="en-GB"/>
              </w:rPr>
              <w:t>R029</w:t>
            </w:r>
            <w:r w:rsidRPr="000218CD">
              <w:rPr>
                <w:rFonts w:ascii="Verdana" w:hAnsi="Verdana" w:cs="Calibri"/>
                <w:color w:val="auto"/>
                <w:lang w:val="en-GB"/>
              </w:rPr>
              <w:t xml:space="preserve"> SED, including any attachments (if provided); </w:t>
            </w:r>
          </w:p>
          <w:p w14:paraId="58755DD0" w14:textId="5379DC25" w:rsidR="00ED03F3" w:rsidRPr="000218CD" w:rsidRDefault="00ED03F3" w:rsidP="005609AF">
            <w:pPr>
              <w:pStyle w:val="Hints"/>
              <w:numPr>
                <w:ilvl w:val="0"/>
                <w:numId w:val="63"/>
              </w:numPr>
              <w:rPr>
                <w:rFonts w:ascii="Verdana" w:hAnsi="Verdana" w:cs="Calibri"/>
                <w:color w:val="auto"/>
                <w:lang w:val="en-GB"/>
              </w:rPr>
            </w:pPr>
            <w:r w:rsidRPr="000218CD">
              <w:rPr>
                <w:rFonts w:ascii="Verdana" w:hAnsi="Verdana" w:cs="Calibri"/>
                <w:color w:val="auto"/>
                <w:lang w:val="en-GB"/>
              </w:rPr>
              <w:lastRenderedPageBreak/>
              <w:t xml:space="preserve">If the Case Owner has agreed to reimburse the estimated costs; the Counterparty fills in a </w:t>
            </w:r>
            <w:r w:rsidRPr="000218CD">
              <w:rPr>
                <w:rFonts w:ascii="Verdana" w:hAnsi="Verdana" w:cs="Calibri"/>
                <w:color w:val="auto"/>
                <w:u w:val="single"/>
                <w:lang w:val="en-GB"/>
              </w:rPr>
              <w:t>R028</w:t>
            </w:r>
            <w:r w:rsidRPr="000218CD">
              <w:rPr>
                <w:rFonts w:ascii="Verdana" w:hAnsi="Verdana" w:cs="Calibri"/>
                <w:color w:val="auto"/>
                <w:lang w:val="en-GB"/>
              </w:rPr>
              <w:t xml:space="preserve"> SED document. It is stated that the request is </w:t>
            </w:r>
            <w:r w:rsidRPr="000218CD">
              <w:rPr>
                <w:rFonts w:ascii="Verdana" w:hAnsi="Verdana" w:cs="Calibri"/>
                <w:b/>
                <w:color w:val="auto"/>
                <w:u w:val="single"/>
                <w:lang w:val="en-GB"/>
              </w:rPr>
              <w:t>final</w:t>
            </w:r>
            <w:r w:rsidRPr="000218CD">
              <w:rPr>
                <w:rFonts w:ascii="Verdana" w:hAnsi="Verdana" w:cs="Calibri"/>
                <w:color w:val="auto"/>
                <w:lang w:val="en-GB"/>
              </w:rPr>
              <w:t xml:space="preserve"> (Section </w:t>
            </w:r>
            <w:r w:rsidR="005609AF" w:rsidRPr="000218CD">
              <w:rPr>
                <w:rFonts w:ascii="Verdana" w:hAnsi="Verdana" w:cs="Calibri"/>
                <w:color w:val="auto"/>
                <w:lang w:val="en-GB"/>
              </w:rPr>
              <w:t>"Actual costs and/or losses"</w:t>
            </w:r>
            <w:r w:rsidRPr="000218CD">
              <w:rPr>
                <w:rFonts w:ascii="Verdana" w:hAnsi="Verdana" w:cs="Calibri"/>
                <w:color w:val="auto"/>
                <w:lang w:val="en-GB"/>
              </w:rPr>
              <w:t xml:space="preserve">); </w:t>
            </w:r>
          </w:p>
          <w:p w14:paraId="299CE7F4" w14:textId="541A0F17"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Counterparty sends the </w:t>
            </w:r>
            <w:r w:rsidRPr="000218CD">
              <w:rPr>
                <w:rFonts w:ascii="Verdana" w:hAnsi="Verdana" w:cs="Calibri"/>
                <w:color w:val="auto"/>
                <w:u w:val="single"/>
                <w:lang w:val="en-GB"/>
              </w:rPr>
              <w:t>R028</w:t>
            </w:r>
            <w:r w:rsidRPr="000218CD">
              <w:rPr>
                <w:rFonts w:ascii="Verdana" w:hAnsi="Verdana" w:cs="Calibri"/>
                <w:color w:val="auto"/>
                <w:lang w:val="en-GB"/>
              </w:rPr>
              <w:t xml:space="preserve"> document, including any attachment, to the </w:t>
            </w:r>
            <w:r w:rsidR="005609AF" w:rsidRPr="000218CD">
              <w:rPr>
                <w:rFonts w:ascii="Verdana" w:hAnsi="Verdana" w:cs="Calibri"/>
                <w:color w:val="auto"/>
                <w:lang w:val="en-GB"/>
              </w:rPr>
              <w:t>C</w:t>
            </w:r>
            <w:r w:rsidRPr="000218CD">
              <w:rPr>
                <w:rFonts w:ascii="Verdana" w:hAnsi="Verdana" w:cs="Calibri"/>
                <w:color w:val="auto"/>
                <w:lang w:val="en-GB"/>
              </w:rPr>
              <w:t xml:space="preserve">ase </w:t>
            </w:r>
            <w:r w:rsidR="005609AF" w:rsidRPr="000218CD">
              <w:rPr>
                <w:rFonts w:ascii="Verdana" w:hAnsi="Verdana" w:cs="Calibri"/>
                <w:color w:val="auto"/>
                <w:lang w:val="en-GB"/>
              </w:rPr>
              <w:t>O</w:t>
            </w:r>
            <w:r w:rsidRPr="000218CD">
              <w:rPr>
                <w:rFonts w:ascii="Verdana" w:hAnsi="Verdana" w:cs="Calibri"/>
                <w:color w:val="auto"/>
                <w:lang w:val="en-GB"/>
              </w:rPr>
              <w:t xml:space="preserve">wner; </w:t>
            </w:r>
          </w:p>
          <w:p w14:paraId="037B4AFE" w14:textId="21E76D09"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Case Owner receives and views </w:t>
            </w:r>
            <w:r w:rsidRPr="000218CD">
              <w:rPr>
                <w:rFonts w:ascii="Verdana" w:hAnsi="Verdana" w:cs="Calibri"/>
                <w:color w:val="auto"/>
                <w:u w:val="single"/>
                <w:lang w:val="en-GB"/>
              </w:rPr>
              <w:t>R028</w:t>
            </w:r>
            <w:r w:rsidRPr="000218CD">
              <w:rPr>
                <w:rFonts w:ascii="Verdana" w:hAnsi="Verdana" w:cs="Calibri"/>
                <w:color w:val="auto"/>
                <w:lang w:val="en-GB"/>
              </w:rPr>
              <w:t xml:space="preserve">, including any attachments (if provided); </w:t>
            </w:r>
          </w:p>
          <w:p w14:paraId="2BF8B376" w14:textId="18BEDFF8"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Case Owner fills in a </w:t>
            </w:r>
            <w:r w:rsidRPr="000218CD">
              <w:rPr>
                <w:rFonts w:ascii="Verdana" w:hAnsi="Verdana" w:cs="Calibri"/>
                <w:color w:val="auto"/>
                <w:u w:val="single"/>
                <w:lang w:val="en-GB"/>
              </w:rPr>
              <w:t>R029</w:t>
            </w:r>
            <w:r w:rsidRPr="000218CD">
              <w:rPr>
                <w:rFonts w:ascii="Verdana" w:hAnsi="Verdana" w:cs="Calibri"/>
                <w:color w:val="auto"/>
                <w:lang w:val="en-GB"/>
              </w:rPr>
              <w:t xml:space="preserve"> SED document; </w:t>
            </w:r>
          </w:p>
          <w:p w14:paraId="7F0990C0" w14:textId="464EB661"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Case Owner sends the </w:t>
            </w:r>
            <w:r w:rsidRPr="000218CD">
              <w:rPr>
                <w:rFonts w:ascii="Verdana" w:hAnsi="Verdana" w:cs="Calibri"/>
                <w:color w:val="auto"/>
                <w:u w:val="single"/>
                <w:lang w:val="en-GB"/>
              </w:rPr>
              <w:t>R029</w:t>
            </w:r>
            <w:r w:rsidRPr="000218CD">
              <w:rPr>
                <w:rFonts w:ascii="Verdana" w:hAnsi="Verdana" w:cs="Calibri"/>
                <w:color w:val="auto"/>
                <w:lang w:val="en-GB"/>
              </w:rPr>
              <w:t xml:space="preserve"> SED document, including any attachments, to the Counterparty; </w:t>
            </w:r>
          </w:p>
          <w:p w14:paraId="2D03229E" w14:textId="54B78559"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Counterparty receives and views </w:t>
            </w:r>
            <w:r w:rsidRPr="000218CD">
              <w:rPr>
                <w:rFonts w:ascii="Verdana" w:hAnsi="Verdana" w:cs="Calibri"/>
                <w:color w:val="auto"/>
                <w:u w:val="single"/>
                <w:lang w:val="en-GB"/>
              </w:rPr>
              <w:t>R029</w:t>
            </w:r>
            <w:r w:rsidRPr="000218CD">
              <w:rPr>
                <w:rFonts w:ascii="Verdana" w:hAnsi="Verdana" w:cs="Calibri"/>
                <w:color w:val="auto"/>
                <w:lang w:val="en-GB"/>
              </w:rPr>
              <w:t xml:space="preserve"> SED, including any attachments (if provided); </w:t>
            </w:r>
          </w:p>
          <w:p w14:paraId="6C53CD74" w14:textId="1F838691"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If Payments can be made, the case owner fills in a </w:t>
            </w:r>
            <w:r w:rsidRPr="000218CD">
              <w:rPr>
                <w:rFonts w:ascii="Verdana" w:hAnsi="Verdana" w:cs="Calibri"/>
                <w:color w:val="auto"/>
                <w:u w:val="single"/>
                <w:lang w:val="en-GB"/>
              </w:rPr>
              <w:t>R004</w:t>
            </w:r>
            <w:r w:rsidRPr="000218CD">
              <w:rPr>
                <w:rFonts w:ascii="Verdana" w:hAnsi="Verdana" w:cs="Calibri"/>
                <w:color w:val="auto"/>
                <w:lang w:val="en-GB"/>
              </w:rPr>
              <w:t xml:space="preserve"> document for each payment to be processed; </w:t>
            </w:r>
          </w:p>
          <w:p w14:paraId="65FDD4F9" w14:textId="13CE3D59"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Case Owner sends the </w:t>
            </w:r>
            <w:r w:rsidRPr="000218CD">
              <w:rPr>
                <w:rFonts w:ascii="Verdana" w:hAnsi="Verdana" w:cs="Calibri"/>
                <w:color w:val="auto"/>
                <w:u w:val="single"/>
                <w:lang w:val="en-GB"/>
              </w:rPr>
              <w:t>R004</w:t>
            </w:r>
            <w:r w:rsidRPr="000218CD">
              <w:rPr>
                <w:rFonts w:ascii="Verdana" w:hAnsi="Verdana" w:cs="Calibri"/>
                <w:color w:val="auto"/>
                <w:lang w:val="en-GB"/>
              </w:rPr>
              <w:t xml:space="preserve"> document, including any attachments, to the counterparty; </w:t>
            </w:r>
          </w:p>
          <w:p w14:paraId="55E03BC8" w14:textId="6A143C8C"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The Counterparty receives and views the </w:t>
            </w:r>
            <w:r w:rsidRPr="000218CD">
              <w:rPr>
                <w:rFonts w:ascii="Verdana" w:hAnsi="Verdana" w:cs="Calibri"/>
                <w:color w:val="auto"/>
                <w:u w:val="single"/>
                <w:lang w:val="en-GB"/>
              </w:rPr>
              <w:t>R004</w:t>
            </w:r>
            <w:r w:rsidRPr="000218CD">
              <w:rPr>
                <w:rFonts w:ascii="Verdana" w:hAnsi="Verdana" w:cs="Calibri"/>
                <w:color w:val="auto"/>
                <w:lang w:val="en-GB"/>
              </w:rPr>
              <w:t xml:space="preserve"> document, including any attachments (if provided);</w:t>
            </w:r>
          </w:p>
          <w:p w14:paraId="16625401" w14:textId="2563B010"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If additional payments need to be made, this branch reverts to [Step 13]; else</w:t>
            </w:r>
          </w:p>
          <w:p w14:paraId="553D76DD" w14:textId="1B98DCD7" w:rsidR="00ED03F3" w:rsidRPr="000218CD" w:rsidRDefault="00ED03F3" w:rsidP="00811C1A">
            <w:pPr>
              <w:pStyle w:val="Hints"/>
              <w:numPr>
                <w:ilvl w:val="0"/>
                <w:numId w:val="63"/>
              </w:numPr>
              <w:rPr>
                <w:rFonts w:ascii="Verdana" w:hAnsi="Verdana" w:cs="Calibri"/>
                <w:color w:val="auto"/>
                <w:lang w:val="en-GB"/>
              </w:rPr>
            </w:pPr>
            <w:r w:rsidRPr="000218CD">
              <w:rPr>
                <w:rFonts w:ascii="Verdana" w:hAnsi="Verdana" w:cs="Calibri"/>
                <w:color w:val="auto"/>
                <w:lang w:val="en-GB"/>
              </w:rPr>
              <w:t xml:space="preserve">[This Branch] Ends. </w:t>
            </w:r>
          </w:p>
          <w:p w14:paraId="27921D2A" w14:textId="77777777" w:rsidR="00ED03F3" w:rsidRPr="000218CD" w:rsidRDefault="00ED03F3" w:rsidP="00AA5E16">
            <w:pPr>
              <w:pStyle w:val="Hints"/>
              <w:rPr>
                <w:rFonts w:ascii="Verdana" w:hAnsi="Verdana" w:cs="Calibri"/>
                <w:b/>
                <w:i/>
                <w:color w:val="auto"/>
                <w:u w:val="single"/>
                <w:lang w:val="en-GB"/>
              </w:rPr>
            </w:pPr>
          </w:p>
        </w:tc>
      </w:tr>
      <w:tr w:rsidR="00ED03F3" w:rsidRPr="000218CD" w14:paraId="4E0E9571" w14:textId="77777777" w:rsidTr="00DD6217">
        <w:trPr>
          <w:trHeight w:val="324"/>
        </w:trPr>
        <w:tc>
          <w:tcPr>
            <w:tcW w:w="2628" w:type="dxa"/>
            <w:gridSpan w:val="2"/>
            <w:vMerge/>
          </w:tcPr>
          <w:p w14:paraId="5C686978" w14:textId="77777777" w:rsidR="00ED03F3" w:rsidRPr="000218CD" w:rsidRDefault="00ED03F3" w:rsidP="00DD6217">
            <w:pPr>
              <w:jc w:val="right"/>
              <w:rPr>
                <w:rFonts w:cs="Calibri"/>
                <w:b/>
                <w:szCs w:val="20"/>
              </w:rPr>
            </w:pPr>
          </w:p>
        </w:tc>
        <w:tc>
          <w:tcPr>
            <w:tcW w:w="7110" w:type="dxa"/>
            <w:gridSpan w:val="3"/>
          </w:tcPr>
          <w:p w14:paraId="04D595D6" w14:textId="625070A9" w:rsidR="00ED03F3" w:rsidRPr="000218CD" w:rsidRDefault="00ED03F3" w:rsidP="00AA5E16">
            <w:pPr>
              <w:pStyle w:val="Hints"/>
              <w:rPr>
                <w:rFonts w:ascii="Verdana" w:hAnsi="Verdana" w:cs="Calibri"/>
                <w:b/>
                <w:i/>
                <w:color w:val="auto"/>
                <w:lang w:val="en-GB"/>
              </w:rPr>
            </w:pPr>
            <w:r w:rsidRPr="000218CD">
              <w:rPr>
                <w:rFonts w:ascii="Verdana" w:hAnsi="Verdana" w:cs="Calibri"/>
                <w:b/>
                <w:i/>
                <w:color w:val="auto"/>
                <w:u w:val="single"/>
                <w:lang w:val="en-GB"/>
              </w:rPr>
              <w:t>Branch 10a:</w:t>
            </w:r>
            <w:r w:rsidRPr="000218CD">
              <w:rPr>
                <w:rFonts w:ascii="Verdana" w:hAnsi="Verdana" w:cs="Calibri"/>
                <w:b/>
                <w:i/>
                <w:color w:val="auto"/>
                <w:lang w:val="en-GB"/>
              </w:rPr>
              <w:t xml:space="preserve"> in Branch [10] at [Step 7], or at Branch [10] at [Step 12] or in Branch 11 [</w:t>
            </w:r>
            <w:r w:rsidR="00965BA6" w:rsidRPr="000218CD">
              <w:rPr>
                <w:rFonts w:ascii="Verdana" w:hAnsi="Verdana" w:cs="Calibri"/>
                <w:b/>
                <w:i/>
                <w:color w:val="auto"/>
                <w:lang w:val="en-GB"/>
              </w:rPr>
              <w:t>S</w:t>
            </w:r>
            <w:r w:rsidRPr="000218CD">
              <w:rPr>
                <w:rFonts w:ascii="Verdana" w:hAnsi="Verdana" w:cs="Calibri"/>
                <w:b/>
                <w:i/>
                <w:color w:val="auto"/>
                <w:lang w:val="en-GB"/>
              </w:rPr>
              <w:t>tep 6] the Case owner does not agree to reimburse the (estimated) costs</w:t>
            </w:r>
          </w:p>
          <w:p w14:paraId="10E1D55D" w14:textId="53C50471" w:rsidR="00ED03F3" w:rsidRPr="000218CD" w:rsidRDefault="00ED03F3" w:rsidP="00454B4B">
            <w:pPr>
              <w:pStyle w:val="Hints"/>
              <w:rPr>
                <w:rFonts w:ascii="Verdana" w:hAnsi="Verdana" w:cs="Calibri"/>
                <w:i/>
                <w:color w:val="auto"/>
                <w:lang w:val="en-GB"/>
              </w:rPr>
            </w:pPr>
            <w:r w:rsidRPr="000218CD">
              <w:rPr>
                <w:rFonts w:ascii="Verdana" w:hAnsi="Verdana" w:cs="Calibri"/>
                <w:color w:val="auto"/>
                <w:lang w:val="en-GB"/>
              </w:rPr>
              <w:t>1.</w:t>
            </w:r>
            <w:r w:rsidRPr="000218CD">
              <w:rPr>
                <w:rFonts w:ascii="Verdana" w:hAnsi="Verdana" w:cs="Calibri"/>
                <w:i/>
                <w:color w:val="auto"/>
                <w:lang w:val="en-GB"/>
              </w:rPr>
              <w:t xml:space="preserve">   [This Branch] Ends and Reverts to Main Scenario [Step 6]. </w:t>
            </w:r>
          </w:p>
          <w:p w14:paraId="42C3011D" w14:textId="77777777" w:rsidR="00ED03F3" w:rsidRPr="000218CD" w:rsidRDefault="00ED03F3" w:rsidP="00454B4B">
            <w:pPr>
              <w:pStyle w:val="Hints"/>
              <w:rPr>
                <w:rFonts w:ascii="Verdana" w:hAnsi="Verdana" w:cs="Calibri"/>
                <w:i/>
                <w:color w:val="auto"/>
                <w:u w:val="single"/>
                <w:lang w:val="en-GB"/>
              </w:rPr>
            </w:pPr>
          </w:p>
        </w:tc>
      </w:tr>
      <w:tr w:rsidR="00ED03F3" w:rsidRPr="000218CD" w14:paraId="00C0954D" w14:textId="77777777" w:rsidTr="00DD6217">
        <w:trPr>
          <w:trHeight w:val="324"/>
        </w:trPr>
        <w:tc>
          <w:tcPr>
            <w:tcW w:w="2628" w:type="dxa"/>
            <w:gridSpan w:val="2"/>
            <w:vMerge/>
          </w:tcPr>
          <w:p w14:paraId="2087FD13" w14:textId="77777777" w:rsidR="00ED03F3" w:rsidRPr="000218CD" w:rsidRDefault="00ED03F3" w:rsidP="00DD6217">
            <w:pPr>
              <w:jc w:val="right"/>
              <w:rPr>
                <w:rFonts w:cs="Calibri"/>
                <w:b/>
                <w:szCs w:val="20"/>
              </w:rPr>
            </w:pPr>
          </w:p>
        </w:tc>
        <w:tc>
          <w:tcPr>
            <w:tcW w:w="7110" w:type="dxa"/>
            <w:gridSpan w:val="3"/>
          </w:tcPr>
          <w:p w14:paraId="73BE68E5" w14:textId="2C44D9AA" w:rsidR="00ED03F3" w:rsidRPr="000218CD" w:rsidRDefault="00ED03F3" w:rsidP="007F6AAF">
            <w:pPr>
              <w:pStyle w:val="Hints"/>
              <w:rPr>
                <w:rFonts w:ascii="Verdana" w:hAnsi="Verdana" w:cs="Calibri"/>
                <w:b/>
                <w:i/>
                <w:color w:val="auto"/>
                <w:lang w:val="en-GB"/>
              </w:rPr>
            </w:pPr>
            <w:r w:rsidRPr="000218CD">
              <w:rPr>
                <w:rFonts w:ascii="Verdana" w:hAnsi="Verdana" w:cs="Calibri"/>
                <w:b/>
                <w:i/>
                <w:color w:val="auto"/>
                <w:u w:val="single"/>
                <w:lang w:val="en-GB"/>
              </w:rPr>
              <w:t>Branch 11:</w:t>
            </w:r>
            <w:r w:rsidRPr="000218CD">
              <w:rPr>
                <w:rFonts w:ascii="Verdana" w:hAnsi="Verdana" w:cs="Calibri"/>
                <w:b/>
                <w:i/>
                <w:color w:val="auto"/>
                <w:lang w:val="en-GB"/>
              </w:rPr>
              <w:t xml:space="preserve"> </w:t>
            </w:r>
            <w:r w:rsidR="00965BA6" w:rsidRPr="000218CD">
              <w:rPr>
                <w:rFonts w:ascii="Verdana" w:hAnsi="Verdana" w:cs="Calibri"/>
                <w:b/>
                <w:i/>
                <w:color w:val="auto"/>
                <w:lang w:val="en-GB"/>
              </w:rPr>
              <w:t>a</w:t>
            </w:r>
            <w:r w:rsidRPr="000218CD">
              <w:rPr>
                <w:rFonts w:ascii="Verdana" w:hAnsi="Verdana" w:cs="Calibri"/>
                <w:b/>
                <w:i/>
                <w:color w:val="auto"/>
                <w:lang w:val="en-GB"/>
              </w:rPr>
              <w:t xml:space="preserve">t any </w:t>
            </w:r>
            <w:r w:rsidR="00965BA6" w:rsidRPr="000218CD">
              <w:rPr>
                <w:rFonts w:ascii="Verdana" w:hAnsi="Verdana" w:cs="Calibri"/>
                <w:b/>
                <w:i/>
                <w:color w:val="auto"/>
                <w:lang w:val="en-GB"/>
              </w:rPr>
              <w:t>S</w:t>
            </w:r>
            <w:r w:rsidRPr="000218CD">
              <w:rPr>
                <w:rFonts w:ascii="Verdana" w:hAnsi="Verdana" w:cs="Calibri"/>
                <w:b/>
                <w:i/>
                <w:color w:val="auto"/>
                <w:lang w:val="en-GB"/>
              </w:rPr>
              <w:t>tep between [</w:t>
            </w:r>
            <w:r w:rsidR="00965BA6" w:rsidRPr="000218CD">
              <w:rPr>
                <w:rFonts w:ascii="Verdana" w:hAnsi="Verdana" w:cs="Calibri"/>
                <w:b/>
                <w:i/>
                <w:color w:val="auto"/>
                <w:lang w:val="en-GB"/>
              </w:rPr>
              <w:t>S</w:t>
            </w:r>
            <w:r w:rsidRPr="000218CD">
              <w:rPr>
                <w:rFonts w:ascii="Verdana" w:hAnsi="Verdana" w:cs="Calibri"/>
                <w:b/>
                <w:i/>
                <w:color w:val="auto"/>
                <w:lang w:val="en-GB"/>
              </w:rPr>
              <w:t>tep 6] and [</w:t>
            </w:r>
            <w:r w:rsidR="00965BA6" w:rsidRPr="000218CD">
              <w:rPr>
                <w:rFonts w:ascii="Verdana" w:hAnsi="Verdana" w:cs="Calibri"/>
                <w:b/>
                <w:i/>
                <w:color w:val="auto"/>
                <w:lang w:val="en-GB"/>
              </w:rPr>
              <w:t>S</w:t>
            </w:r>
            <w:r w:rsidRPr="000218CD">
              <w:rPr>
                <w:rFonts w:ascii="Verdana" w:hAnsi="Verdana" w:cs="Calibri"/>
                <w:b/>
                <w:i/>
                <w:color w:val="auto"/>
                <w:lang w:val="en-GB"/>
              </w:rPr>
              <w:t>tep 13]</w:t>
            </w:r>
            <w:r w:rsidR="00E67C9B" w:rsidRPr="000218CD">
              <w:rPr>
                <w:rFonts w:ascii="Verdana" w:hAnsi="Verdana" w:cs="Calibri"/>
                <w:b/>
                <w:i/>
                <w:color w:val="auto"/>
                <w:lang w:val="en-GB"/>
              </w:rPr>
              <w:t xml:space="preserve"> or in [Branch 1] between [Step 2] and [Step 6]</w:t>
            </w:r>
            <w:r w:rsidRPr="000218CD">
              <w:rPr>
                <w:rFonts w:ascii="Verdana" w:hAnsi="Verdana" w:cs="Calibri"/>
                <w:b/>
                <w:i/>
                <w:color w:val="auto"/>
                <w:lang w:val="en-GB"/>
              </w:rPr>
              <w:t xml:space="preserve">, the requested institution may optionally request for a reimbursement of costs, without provisional request </w:t>
            </w:r>
          </w:p>
          <w:p w14:paraId="0DBC5C4E" w14:textId="06C1D6A7" w:rsidR="00ED03F3" w:rsidRPr="000218CD" w:rsidRDefault="00ED03F3" w:rsidP="005609AF">
            <w:pPr>
              <w:pStyle w:val="Hints"/>
              <w:numPr>
                <w:ilvl w:val="0"/>
                <w:numId w:val="64"/>
              </w:numPr>
              <w:rPr>
                <w:rFonts w:ascii="Verdana" w:hAnsi="Verdana" w:cs="Calibri"/>
                <w:color w:val="auto"/>
                <w:lang w:val="en-GB"/>
              </w:rPr>
            </w:pPr>
            <w:r w:rsidRPr="000218CD">
              <w:rPr>
                <w:rFonts w:ascii="Verdana" w:hAnsi="Verdana" w:cs="Calibri"/>
                <w:color w:val="auto"/>
                <w:lang w:val="en-GB"/>
              </w:rPr>
              <w:t xml:space="preserve">The Counterparty fills in a </w:t>
            </w:r>
            <w:r w:rsidRPr="000218CD">
              <w:rPr>
                <w:rFonts w:ascii="Verdana" w:hAnsi="Verdana" w:cs="Calibri"/>
                <w:color w:val="auto"/>
                <w:u w:val="single"/>
                <w:lang w:val="en-GB"/>
              </w:rPr>
              <w:t>R028</w:t>
            </w:r>
            <w:r w:rsidRPr="000218CD">
              <w:rPr>
                <w:rFonts w:ascii="Verdana" w:hAnsi="Verdana" w:cs="Calibri"/>
                <w:color w:val="auto"/>
                <w:lang w:val="en-GB"/>
              </w:rPr>
              <w:t xml:space="preserve"> SED document, including any attachments. It is stated that the request is </w:t>
            </w:r>
            <w:r w:rsidRPr="000218CD">
              <w:rPr>
                <w:rFonts w:ascii="Verdana" w:hAnsi="Verdana" w:cs="Calibri"/>
                <w:b/>
                <w:color w:val="auto"/>
                <w:u w:val="single"/>
                <w:lang w:val="en-GB"/>
              </w:rPr>
              <w:t>final</w:t>
            </w:r>
            <w:r w:rsidRPr="000218CD">
              <w:rPr>
                <w:rFonts w:ascii="Verdana" w:hAnsi="Verdana" w:cs="Calibri"/>
                <w:color w:val="auto"/>
                <w:lang w:val="en-GB"/>
              </w:rPr>
              <w:t xml:space="preserve">  (Section </w:t>
            </w:r>
            <w:r w:rsidR="005609AF" w:rsidRPr="000218CD">
              <w:rPr>
                <w:rFonts w:ascii="Verdana" w:hAnsi="Verdana" w:cs="Calibri"/>
                <w:color w:val="auto"/>
                <w:lang w:val="en-GB"/>
              </w:rPr>
              <w:t>"Actual costs and/or losses"</w:t>
            </w:r>
            <w:r w:rsidRPr="000218CD">
              <w:rPr>
                <w:rFonts w:ascii="Verdana" w:hAnsi="Verdana" w:cs="Calibri"/>
                <w:color w:val="auto"/>
                <w:lang w:val="en-GB"/>
              </w:rPr>
              <w:t xml:space="preserve">); </w:t>
            </w:r>
          </w:p>
          <w:p w14:paraId="0E2DD536" w14:textId="028523AC" w:rsidR="00ED03F3" w:rsidRPr="000218CD" w:rsidRDefault="00ED03F3" w:rsidP="00C915C4">
            <w:pPr>
              <w:pStyle w:val="Hints"/>
              <w:numPr>
                <w:ilvl w:val="0"/>
                <w:numId w:val="64"/>
              </w:numPr>
              <w:rPr>
                <w:rFonts w:ascii="Verdana" w:hAnsi="Verdana" w:cs="Calibri"/>
                <w:color w:val="auto"/>
                <w:lang w:val="en-GB"/>
              </w:rPr>
            </w:pPr>
            <w:r w:rsidRPr="000218CD">
              <w:rPr>
                <w:rFonts w:ascii="Verdana" w:hAnsi="Verdana" w:cs="Calibri"/>
                <w:color w:val="auto"/>
                <w:lang w:val="en-GB"/>
              </w:rPr>
              <w:t xml:space="preserve">The Counterparty sends the </w:t>
            </w:r>
            <w:r w:rsidRPr="000218CD">
              <w:rPr>
                <w:rFonts w:ascii="Verdana" w:hAnsi="Verdana" w:cs="Calibri"/>
                <w:color w:val="auto"/>
                <w:u w:val="single"/>
                <w:lang w:val="en-GB"/>
              </w:rPr>
              <w:t>R028</w:t>
            </w:r>
            <w:r w:rsidRPr="000218CD">
              <w:rPr>
                <w:rFonts w:ascii="Verdana" w:hAnsi="Verdana" w:cs="Calibri"/>
                <w:color w:val="auto"/>
                <w:lang w:val="en-GB"/>
              </w:rPr>
              <w:t xml:space="preserve"> document, including any attachments, to the case owner; </w:t>
            </w:r>
          </w:p>
          <w:p w14:paraId="0F5926ED" w14:textId="48B6312F" w:rsidR="00ED03F3" w:rsidRPr="000218CD" w:rsidRDefault="00ED03F3" w:rsidP="00C915C4">
            <w:pPr>
              <w:pStyle w:val="Hints"/>
              <w:numPr>
                <w:ilvl w:val="0"/>
                <w:numId w:val="64"/>
              </w:numPr>
              <w:rPr>
                <w:rFonts w:ascii="Verdana" w:hAnsi="Verdana" w:cs="Calibri"/>
                <w:color w:val="auto"/>
                <w:lang w:val="en-GB"/>
              </w:rPr>
            </w:pPr>
            <w:r w:rsidRPr="000218CD">
              <w:rPr>
                <w:rFonts w:ascii="Verdana" w:hAnsi="Verdana" w:cs="Calibri"/>
                <w:color w:val="auto"/>
                <w:lang w:val="en-GB"/>
              </w:rPr>
              <w:t xml:space="preserve">The Case Owner receives and views </w:t>
            </w:r>
            <w:r w:rsidRPr="000218CD">
              <w:rPr>
                <w:rFonts w:ascii="Verdana" w:hAnsi="Verdana" w:cs="Calibri"/>
                <w:color w:val="auto"/>
                <w:u w:val="single"/>
                <w:lang w:val="en-GB"/>
              </w:rPr>
              <w:t>R028</w:t>
            </w:r>
            <w:r w:rsidRPr="000218CD">
              <w:rPr>
                <w:rFonts w:ascii="Verdana" w:hAnsi="Verdana" w:cs="Calibri"/>
                <w:color w:val="auto"/>
                <w:lang w:val="en-GB"/>
              </w:rPr>
              <w:t xml:space="preserve">, including any attachments (if provided); </w:t>
            </w:r>
          </w:p>
          <w:p w14:paraId="6A370F50" w14:textId="1089BEA8" w:rsidR="00ED03F3" w:rsidRPr="000218CD" w:rsidRDefault="00ED03F3" w:rsidP="00C915C4">
            <w:pPr>
              <w:pStyle w:val="Hints"/>
              <w:numPr>
                <w:ilvl w:val="0"/>
                <w:numId w:val="64"/>
              </w:numPr>
              <w:rPr>
                <w:rFonts w:ascii="Verdana" w:hAnsi="Verdana" w:cs="Calibri"/>
                <w:color w:val="auto"/>
                <w:lang w:val="en-GB"/>
              </w:rPr>
            </w:pPr>
            <w:r w:rsidRPr="000218CD">
              <w:rPr>
                <w:rFonts w:ascii="Verdana" w:hAnsi="Verdana" w:cs="Calibri"/>
                <w:color w:val="auto"/>
                <w:lang w:val="en-GB"/>
              </w:rPr>
              <w:t xml:space="preserve">The Case Owner fills in a </w:t>
            </w:r>
            <w:r w:rsidRPr="000218CD">
              <w:rPr>
                <w:rFonts w:ascii="Verdana" w:hAnsi="Verdana" w:cs="Calibri"/>
                <w:color w:val="auto"/>
                <w:u w:val="single"/>
                <w:lang w:val="en-GB"/>
              </w:rPr>
              <w:t>R029</w:t>
            </w:r>
            <w:r w:rsidRPr="000218CD">
              <w:rPr>
                <w:rFonts w:ascii="Verdana" w:hAnsi="Verdana" w:cs="Calibri"/>
                <w:color w:val="auto"/>
                <w:lang w:val="en-GB"/>
              </w:rPr>
              <w:t xml:space="preserve"> SED document; </w:t>
            </w:r>
          </w:p>
          <w:p w14:paraId="5D535943" w14:textId="0F63F0B3" w:rsidR="00ED03F3" w:rsidRPr="000218CD" w:rsidRDefault="00ED03F3" w:rsidP="00C915C4">
            <w:pPr>
              <w:pStyle w:val="Hints"/>
              <w:numPr>
                <w:ilvl w:val="0"/>
                <w:numId w:val="64"/>
              </w:numPr>
              <w:rPr>
                <w:rFonts w:ascii="Verdana" w:hAnsi="Verdana" w:cs="Calibri"/>
                <w:color w:val="auto"/>
                <w:lang w:val="en-GB"/>
              </w:rPr>
            </w:pPr>
            <w:r w:rsidRPr="000218CD">
              <w:rPr>
                <w:rFonts w:ascii="Verdana" w:hAnsi="Verdana" w:cs="Calibri"/>
                <w:color w:val="auto"/>
                <w:lang w:val="en-GB"/>
              </w:rPr>
              <w:t xml:space="preserve">The Case Owner sends the </w:t>
            </w:r>
            <w:r w:rsidRPr="000218CD">
              <w:rPr>
                <w:rFonts w:ascii="Verdana" w:hAnsi="Verdana" w:cs="Calibri"/>
                <w:color w:val="auto"/>
                <w:u w:val="single"/>
                <w:lang w:val="en-GB"/>
              </w:rPr>
              <w:t>R029</w:t>
            </w:r>
            <w:r w:rsidRPr="000218CD">
              <w:rPr>
                <w:rFonts w:ascii="Verdana" w:hAnsi="Verdana" w:cs="Calibri"/>
                <w:color w:val="auto"/>
                <w:lang w:val="en-GB"/>
              </w:rPr>
              <w:t xml:space="preserve"> SED document¸ including any attachments, to the Counterparty; </w:t>
            </w:r>
          </w:p>
          <w:p w14:paraId="61943A14" w14:textId="0815C950" w:rsidR="00ED03F3" w:rsidRPr="000218CD" w:rsidRDefault="00ED03F3" w:rsidP="00C915C4">
            <w:pPr>
              <w:pStyle w:val="Hints"/>
              <w:numPr>
                <w:ilvl w:val="0"/>
                <w:numId w:val="64"/>
              </w:numPr>
              <w:rPr>
                <w:rFonts w:ascii="Verdana" w:hAnsi="Verdana" w:cs="Calibri"/>
                <w:color w:val="auto"/>
                <w:lang w:val="en-GB"/>
              </w:rPr>
            </w:pPr>
            <w:r w:rsidRPr="000218CD">
              <w:rPr>
                <w:rFonts w:ascii="Verdana" w:hAnsi="Verdana" w:cs="Calibri"/>
                <w:color w:val="auto"/>
                <w:lang w:val="en-GB"/>
              </w:rPr>
              <w:t xml:space="preserve">The Counterparty receives and views </w:t>
            </w:r>
            <w:r w:rsidRPr="000218CD">
              <w:rPr>
                <w:rFonts w:ascii="Verdana" w:hAnsi="Verdana" w:cs="Calibri"/>
                <w:color w:val="auto"/>
                <w:u w:val="single"/>
                <w:lang w:val="en-GB"/>
              </w:rPr>
              <w:t>R029</w:t>
            </w:r>
            <w:r w:rsidRPr="000218CD">
              <w:rPr>
                <w:rFonts w:ascii="Verdana" w:hAnsi="Verdana" w:cs="Calibri"/>
                <w:color w:val="auto"/>
                <w:lang w:val="en-GB"/>
              </w:rPr>
              <w:t xml:space="preserve"> SED, including any attachments (if provided); </w:t>
            </w:r>
          </w:p>
          <w:p w14:paraId="0E84E9D6" w14:textId="46D8C413" w:rsidR="00ED03F3" w:rsidRPr="000218CD" w:rsidRDefault="00ED03F3" w:rsidP="00C915C4">
            <w:pPr>
              <w:pStyle w:val="Hints"/>
              <w:numPr>
                <w:ilvl w:val="0"/>
                <w:numId w:val="64"/>
              </w:numPr>
              <w:rPr>
                <w:rFonts w:ascii="Verdana" w:hAnsi="Verdana" w:cs="Calibri"/>
                <w:color w:val="auto"/>
                <w:lang w:val="en-GB"/>
              </w:rPr>
            </w:pPr>
            <w:r w:rsidRPr="000218CD">
              <w:rPr>
                <w:rFonts w:ascii="Verdana" w:hAnsi="Verdana" w:cs="Calibri"/>
                <w:color w:val="auto"/>
                <w:lang w:val="en-GB"/>
              </w:rPr>
              <w:t xml:space="preserve">If Payments can be made, the case owner fills in a </w:t>
            </w:r>
            <w:r w:rsidRPr="000218CD">
              <w:rPr>
                <w:rFonts w:ascii="Verdana" w:hAnsi="Verdana" w:cs="Calibri"/>
                <w:color w:val="auto"/>
                <w:u w:val="single"/>
                <w:lang w:val="en-GB"/>
              </w:rPr>
              <w:t>R004</w:t>
            </w:r>
            <w:r w:rsidRPr="000218CD">
              <w:rPr>
                <w:rFonts w:ascii="Verdana" w:hAnsi="Verdana" w:cs="Calibri"/>
                <w:color w:val="auto"/>
                <w:lang w:val="en-GB"/>
              </w:rPr>
              <w:t xml:space="preserve"> document for each payment to be processed; </w:t>
            </w:r>
          </w:p>
          <w:p w14:paraId="1C0B5EAE" w14:textId="04E6E7B8" w:rsidR="00ED03F3" w:rsidRPr="000218CD" w:rsidRDefault="00ED03F3" w:rsidP="00C915C4">
            <w:pPr>
              <w:pStyle w:val="Hints"/>
              <w:numPr>
                <w:ilvl w:val="0"/>
                <w:numId w:val="64"/>
              </w:numPr>
              <w:rPr>
                <w:rFonts w:ascii="Verdana" w:hAnsi="Verdana" w:cs="Calibri"/>
                <w:color w:val="auto"/>
                <w:lang w:val="en-GB"/>
              </w:rPr>
            </w:pPr>
            <w:r w:rsidRPr="000218CD">
              <w:rPr>
                <w:rFonts w:ascii="Verdana" w:hAnsi="Verdana" w:cs="Calibri"/>
                <w:color w:val="auto"/>
                <w:lang w:val="en-GB"/>
              </w:rPr>
              <w:t xml:space="preserve">The Case Owner sends the </w:t>
            </w:r>
            <w:r w:rsidRPr="000218CD">
              <w:rPr>
                <w:rFonts w:ascii="Verdana" w:hAnsi="Verdana" w:cs="Calibri"/>
                <w:color w:val="auto"/>
                <w:u w:val="single"/>
                <w:lang w:val="en-GB"/>
              </w:rPr>
              <w:t>R004</w:t>
            </w:r>
            <w:r w:rsidRPr="000218CD">
              <w:rPr>
                <w:rFonts w:ascii="Verdana" w:hAnsi="Verdana" w:cs="Calibri"/>
                <w:color w:val="auto"/>
                <w:lang w:val="en-GB"/>
              </w:rPr>
              <w:t xml:space="preserve"> document, including any attachments, to the counterparty; </w:t>
            </w:r>
          </w:p>
          <w:p w14:paraId="7B3C0BEE" w14:textId="29543704" w:rsidR="00ED03F3" w:rsidRPr="000218CD" w:rsidRDefault="00ED03F3" w:rsidP="00C915C4">
            <w:pPr>
              <w:pStyle w:val="Hints"/>
              <w:numPr>
                <w:ilvl w:val="0"/>
                <w:numId w:val="64"/>
              </w:numPr>
              <w:rPr>
                <w:rFonts w:ascii="Verdana" w:hAnsi="Verdana" w:cs="Calibri"/>
                <w:color w:val="auto"/>
                <w:lang w:val="en-GB"/>
              </w:rPr>
            </w:pPr>
            <w:r w:rsidRPr="000218CD">
              <w:rPr>
                <w:rFonts w:ascii="Verdana" w:hAnsi="Verdana" w:cs="Calibri"/>
                <w:color w:val="auto"/>
                <w:lang w:val="en-GB"/>
              </w:rPr>
              <w:t xml:space="preserve">The Counterparty receives and views the </w:t>
            </w:r>
            <w:r w:rsidRPr="000218CD">
              <w:rPr>
                <w:rFonts w:ascii="Verdana" w:hAnsi="Verdana" w:cs="Calibri"/>
                <w:color w:val="auto"/>
                <w:u w:val="single"/>
                <w:lang w:val="en-GB"/>
              </w:rPr>
              <w:t>R004</w:t>
            </w:r>
            <w:r w:rsidRPr="000218CD">
              <w:rPr>
                <w:rFonts w:ascii="Verdana" w:hAnsi="Verdana" w:cs="Calibri"/>
                <w:color w:val="auto"/>
                <w:lang w:val="en-GB"/>
              </w:rPr>
              <w:t xml:space="preserve"> document, including any attachments (if provided); </w:t>
            </w:r>
          </w:p>
          <w:p w14:paraId="49A297AE" w14:textId="1ECF5EA2" w:rsidR="00ED03F3" w:rsidRPr="000218CD" w:rsidRDefault="00ED03F3" w:rsidP="00C915C4">
            <w:pPr>
              <w:pStyle w:val="Hints"/>
              <w:numPr>
                <w:ilvl w:val="0"/>
                <w:numId w:val="64"/>
              </w:numPr>
              <w:rPr>
                <w:rFonts w:ascii="Verdana" w:hAnsi="Verdana" w:cs="Calibri"/>
                <w:color w:val="auto"/>
                <w:lang w:val="en-GB"/>
              </w:rPr>
            </w:pPr>
            <w:r w:rsidRPr="000218CD">
              <w:rPr>
                <w:rFonts w:ascii="Verdana" w:hAnsi="Verdana" w:cs="Calibri"/>
                <w:color w:val="auto"/>
                <w:lang w:val="en-GB"/>
              </w:rPr>
              <w:t>If additional payments need to be made, the system reverts to [Step 7]; else</w:t>
            </w:r>
          </w:p>
          <w:p w14:paraId="7DA1CF8A" w14:textId="5163E7B5" w:rsidR="00ED03F3" w:rsidRPr="000218CD" w:rsidRDefault="00ED03F3" w:rsidP="00C915C4">
            <w:pPr>
              <w:pStyle w:val="Hints"/>
              <w:numPr>
                <w:ilvl w:val="0"/>
                <w:numId w:val="64"/>
              </w:numPr>
              <w:rPr>
                <w:rFonts w:ascii="Verdana" w:hAnsi="Verdana" w:cs="Calibri"/>
                <w:color w:val="auto"/>
                <w:lang w:val="en-GB"/>
              </w:rPr>
            </w:pPr>
            <w:r w:rsidRPr="000218CD">
              <w:rPr>
                <w:rFonts w:ascii="Verdana" w:hAnsi="Verdana" w:cs="Calibri"/>
                <w:color w:val="auto"/>
                <w:lang w:val="en-GB"/>
              </w:rPr>
              <w:t>[This Branch] Ends.</w:t>
            </w:r>
          </w:p>
          <w:p w14:paraId="43A3DF76" w14:textId="77777777" w:rsidR="00ED03F3" w:rsidRPr="000218CD" w:rsidRDefault="00ED03F3" w:rsidP="00AA5E16">
            <w:pPr>
              <w:pStyle w:val="Hints"/>
              <w:rPr>
                <w:rFonts w:ascii="Verdana" w:hAnsi="Verdana" w:cs="Calibri"/>
                <w:b/>
                <w:i/>
                <w:color w:val="auto"/>
                <w:lang w:val="en-GB"/>
              </w:rPr>
            </w:pPr>
            <w:r w:rsidRPr="000218CD">
              <w:rPr>
                <w:rFonts w:ascii="Verdana" w:hAnsi="Verdana" w:cs="Calibri"/>
                <w:b/>
                <w:i/>
                <w:color w:val="auto"/>
                <w:lang w:val="en-GB"/>
              </w:rPr>
              <w:t xml:space="preserve"> </w:t>
            </w:r>
          </w:p>
        </w:tc>
      </w:tr>
      <w:tr w:rsidR="00ED03F3" w:rsidRPr="000218CD" w14:paraId="5802A885" w14:textId="77777777" w:rsidTr="003822FB">
        <w:trPr>
          <w:trHeight w:val="40"/>
        </w:trPr>
        <w:tc>
          <w:tcPr>
            <w:tcW w:w="2628" w:type="dxa"/>
            <w:gridSpan w:val="2"/>
            <w:vMerge/>
          </w:tcPr>
          <w:p w14:paraId="0F6C83B5" w14:textId="77777777" w:rsidR="00ED03F3" w:rsidRPr="000218CD" w:rsidRDefault="00ED03F3" w:rsidP="00DD6217">
            <w:pPr>
              <w:jc w:val="right"/>
              <w:rPr>
                <w:rFonts w:cs="Calibri"/>
                <w:b/>
                <w:szCs w:val="20"/>
              </w:rPr>
            </w:pPr>
          </w:p>
        </w:tc>
        <w:tc>
          <w:tcPr>
            <w:tcW w:w="7110" w:type="dxa"/>
            <w:gridSpan w:val="3"/>
            <w:tcBorders>
              <w:top w:val="single" w:sz="6" w:space="0" w:color="auto"/>
              <w:bottom w:val="single" w:sz="6" w:space="0" w:color="auto"/>
            </w:tcBorders>
            <w:shd w:val="clear" w:color="auto" w:fill="DBE5F1" w:themeFill="accent1" w:themeFillTint="33"/>
          </w:tcPr>
          <w:p w14:paraId="51056BBA" w14:textId="77777777" w:rsidR="00ED03F3" w:rsidRPr="000218CD" w:rsidRDefault="00ED03F3" w:rsidP="00DD6217">
            <w:pPr>
              <w:jc w:val="left"/>
              <w:rPr>
                <w:rFonts w:cs="Calibri"/>
                <w:b/>
                <w:i/>
                <w:szCs w:val="20"/>
                <w:u w:val="single"/>
              </w:rPr>
            </w:pPr>
            <w:r w:rsidRPr="000218CD">
              <w:rPr>
                <w:rFonts w:cs="Calibri"/>
                <w:b/>
                <w:i/>
                <w:szCs w:val="20"/>
                <w:u w:val="single"/>
              </w:rPr>
              <w:t>The Following Branches determine the use of Horizontally Defined Processes within this Business Process</w:t>
            </w:r>
          </w:p>
        </w:tc>
      </w:tr>
      <w:tr w:rsidR="00ED03F3" w:rsidRPr="000218CD" w14:paraId="6ED94F7C" w14:textId="77777777" w:rsidTr="00DD6217">
        <w:trPr>
          <w:trHeight w:val="35"/>
        </w:trPr>
        <w:tc>
          <w:tcPr>
            <w:tcW w:w="2628" w:type="dxa"/>
            <w:gridSpan w:val="2"/>
            <w:vMerge/>
          </w:tcPr>
          <w:p w14:paraId="7907CA02" w14:textId="77777777" w:rsidR="00ED03F3" w:rsidRPr="000218CD" w:rsidRDefault="00ED03F3" w:rsidP="00DD6217">
            <w:pPr>
              <w:jc w:val="right"/>
              <w:rPr>
                <w:rFonts w:cs="Calibri"/>
                <w:b/>
                <w:szCs w:val="20"/>
              </w:rPr>
            </w:pPr>
          </w:p>
        </w:tc>
        <w:tc>
          <w:tcPr>
            <w:tcW w:w="7110" w:type="dxa"/>
            <w:gridSpan w:val="3"/>
            <w:tcBorders>
              <w:bottom w:val="single" w:sz="6" w:space="0" w:color="auto"/>
            </w:tcBorders>
          </w:tcPr>
          <w:p w14:paraId="64EE993E" w14:textId="4CB7DD4A" w:rsidR="00ED03F3" w:rsidRPr="000218CD" w:rsidRDefault="00ED03F3" w:rsidP="00DD6217">
            <w:pPr>
              <w:jc w:val="left"/>
              <w:rPr>
                <w:rFonts w:cs="Calibri"/>
                <w:b/>
                <w:i/>
                <w:szCs w:val="20"/>
              </w:rPr>
            </w:pPr>
            <w:r w:rsidRPr="000218CD">
              <w:rPr>
                <w:rFonts w:cs="Calibri"/>
                <w:b/>
                <w:i/>
                <w:szCs w:val="20"/>
                <w:u w:val="single"/>
              </w:rPr>
              <w:t>Branch 12:</w:t>
            </w:r>
            <w:r w:rsidRPr="000218CD">
              <w:rPr>
                <w:rFonts w:cs="Calibri"/>
                <w:b/>
                <w:i/>
                <w:szCs w:val="20"/>
              </w:rPr>
              <w:t xml:space="preserve">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5] and [</w:t>
            </w:r>
            <w:r w:rsidR="00965BA6" w:rsidRPr="000218CD">
              <w:rPr>
                <w:rFonts w:cs="Calibri"/>
                <w:b/>
                <w:i/>
                <w:szCs w:val="20"/>
              </w:rPr>
              <w:t>S</w:t>
            </w:r>
            <w:r w:rsidRPr="000218CD">
              <w:rPr>
                <w:rFonts w:cs="Calibri"/>
                <w:b/>
                <w:i/>
                <w:szCs w:val="20"/>
              </w:rPr>
              <w:t>tep 13] or in [Branch 1] between [</w:t>
            </w:r>
            <w:r w:rsidR="00965BA6" w:rsidRPr="000218CD">
              <w:rPr>
                <w:rFonts w:cs="Calibri"/>
                <w:b/>
                <w:i/>
                <w:szCs w:val="20"/>
              </w:rPr>
              <w:t>S</w:t>
            </w:r>
            <w:r w:rsidRPr="000218CD">
              <w:rPr>
                <w:rFonts w:cs="Calibri"/>
                <w:b/>
                <w:i/>
                <w:szCs w:val="20"/>
              </w:rPr>
              <w:t>tep 3] and [</w:t>
            </w:r>
            <w:r w:rsidR="00965BA6" w:rsidRPr="000218CD">
              <w:rPr>
                <w:rFonts w:cs="Calibri"/>
                <w:b/>
                <w:i/>
                <w:szCs w:val="20"/>
              </w:rPr>
              <w:t>S</w:t>
            </w:r>
            <w:r w:rsidRPr="000218CD">
              <w:rPr>
                <w:rFonts w:cs="Calibri"/>
                <w:b/>
                <w:i/>
                <w:szCs w:val="20"/>
              </w:rPr>
              <w:t xml:space="preserve">tep 6], any Participant may optionally choose to request </w:t>
            </w:r>
            <w:proofErr w:type="spellStart"/>
            <w:r w:rsidRPr="000218CD">
              <w:rPr>
                <w:rFonts w:cs="Calibri"/>
                <w:b/>
                <w:i/>
                <w:szCs w:val="20"/>
              </w:rPr>
              <w:t>AdHoc</w:t>
            </w:r>
            <w:proofErr w:type="spellEnd"/>
            <w:r w:rsidRPr="000218CD">
              <w:rPr>
                <w:rFonts w:cs="Calibri"/>
                <w:b/>
                <w:i/>
                <w:szCs w:val="20"/>
              </w:rPr>
              <w:t xml:space="preserve"> Information from another participant</w:t>
            </w:r>
          </w:p>
          <w:p w14:paraId="3079DBC1" w14:textId="77777777" w:rsidR="00ED03F3" w:rsidRPr="000218CD" w:rsidRDefault="00ED03F3" w:rsidP="002147F2">
            <w:pPr>
              <w:pStyle w:val="Hints"/>
              <w:numPr>
                <w:ilvl w:val="0"/>
                <w:numId w:val="27"/>
              </w:numPr>
              <w:rPr>
                <w:rFonts w:ascii="Verdana" w:hAnsi="Verdana" w:cs="Calibri"/>
                <w:color w:val="auto"/>
                <w:lang w:val="en-GB"/>
              </w:rPr>
            </w:pPr>
            <w:r w:rsidRPr="000218CD">
              <w:rPr>
                <w:rFonts w:ascii="Verdana" w:hAnsi="Verdana" w:cs="Calibri"/>
                <w:color w:val="auto"/>
                <w:lang w:val="en-GB"/>
              </w:rPr>
              <w:t xml:space="preserve">The participant executes business use case </w:t>
            </w:r>
            <w:r w:rsidRPr="000218CD">
              <w:rPr>
                <w:rFonts w:ascii="Verdana" w:hAnsi="Verdana" w:cs="Calibri"/>
                <w:b/>
                <w:i/>
                <w:color w:val="auto"/>
                <w:lang w:val="en-GB"/>
              </w:rPr>
              <w:t xml:space="preserve">H_BUC_01 – </w:t>
            </w:r>
            <w:proofErr w:type="spellStart"/>
            <w:r w:rsidRPr="000218CD">
              <w:rPr>
                <w:rFonts w:ascii="Verdana" w:hAnsi="Verdana" w:cs="Calibri"/>
                <w:b/>
                <w:i/>
                <w:color w:val="auto"/>
                <w:lang w:val="en-GB"/>
              </w:rPr>
              <w:t>Adhoc</w:t>
            </w:r>
            <w:proofErr w:type="spellEnd"/>
            <w:r w:rsidRPr="000218CD">
              <w:rPr>
                <w:rFonts w:ascii="Verdana" w:hAnsi="Verdana" w:cs="Calibri"/>
                <w:b/>
                <w:i/>
                <w:color w:val="auto"/>
                <w:lang w:val="en-GB"/>
              </w:rPr>
              <w:t xml:space="preserve"> Exchange of Info</w:t>
            </w:r>
            <w:r w:rsidRPr="000218CD">
              <w:rPr>
                <w:rFonts w:ascii="Verdana" w:hAnsi="Verdana" w:cs="Calibri"/>
                <w:color w:val="auto"/>
                <w:lang w:val="en-GB"/>
              </w:rPr>
              <w:t>;</w:t>
            </w:r>
          </w:p>
          <w:p w14:paraId="4DF05B19" w14:textId="5320F665" w:rsidR="00ED03F3" w:rsidRPr="000218CD" w:rsidRDefault="00ED03F3" w:rsidP="002147F2">
            <w:pPr>
              <w:pStyle w:val="Hints"/>
              <w:numPr>
                <w:ilvl w:val="0"/>
                <w:numId w:val="27"/>
              </w:numPr>
              <w:rPr>
                <w:rFonts w:ascii="Verdana" w:hAnsi="Verdana" w:cs="Calibri"/>
                <w:color w:val="auto"/>
                <w:lang w:val="en-GB"/>
              </w:rPr>
            </w:pPr>
            <w:r w:rsidRPr="000218CD">
              <w:rPr>
                <w:rFonts w:ascii="Verdana" w:hAnsi="Verdana" w:cs="Calibri"/>
                <w:color w:val="auto"/>
                <w:lang w:val="en-GB"/>
              </w:rPr>
              <w:t>[This Branch] Ends.</w:t>
            </w:r>
          </w:p>
          <w:p w14:paraId="18E39BB6" w14:textId="77777777" w:rsidR="00ED03F3" w:rsidRPr="000218CD" w:rsidRDefault="00ED03F3" w:rsidP="00DD6217">
            <w:pPr>
              <w:pStyle w:val="Hints"/>
              <w:ind w:left="720"/>
              <w:rPr>
                <w:rFonts w:ascii="Verdana" w:hAnsi="Verdana" w:cs="Calibri"/>
                <w:b/>
                <w:color w:val="auto"/>
                <w:u w:val="single"/>
                <w:lang w:val="en-GB"/>
              </w:rPr>
            </w:pPr>
          </w:p>
        </w:tc>
      </w:tr>
      <w:tr w:rsidR="00ED03F3" w:rsidRPr="000218CD" w14:paraId="65DCF8F6" w14:textId="77777777" w:rsidTr="00DE419E">
        <w:trPr>
          <w:trHeight w:val="36"/>
        </w:trPr>
        <w:tc>
          <w:tcPr>
            <w:tcW w:w="2628" w:type="dxa"/>
            <w:gridSpan w:val="2"/>
            <w:vMerge/>
          </w:tcPr>
          <w:p w14:paraId="21CB34FF" w14:textId="77777777" w:rsidR="00ED03F3" w:rsidRPr="000218CD" w:rsidRDefault="00ED03F3" w:rsidP="00DD6217">
            <w:pPr>
              <w:rPr>
                <w:rFonts w:cs="Calibri"/>
                <w:b/>
                <w:szCs w:val="20"/>
              </w:rPr>
            </w:pPr>
          </w:p>
        </w:tc>
        <w:tc>
          <w:tcPr>
            <w:tcW w:w="7110" w:type="dxa"/>
            <w:gridSpan w:val="3"/>
            <w:tcBorders>
              <w:bottom w:val="single" w:sz="6" w:space="0" w:color="auto"/>
            </w:tcBorders>
            <w:shd w:val="clear" w:color="auto" w:fill="DBE5F1" w:themeFill="accent1" w:themeFillTint="33"/>
          </w:tcPr>
          <w:p w14:paraId="0BBCD250" w14:textId="77777777" w:rsidR="00ED03F3" w:rsidRPr="000218CD" w:rsidRDefault="00ED03F3" w:rsidP="00DD6217">
            <w:pPr>
              <w:pStyle w:val="Hints"/>
              <w:rPr>
                <w:rFonts w:ascii="Verdana" w:hAnsi="Verdana" w:cs="Calibri"/>
                <w:b/>
                <w:i/>
                <w:color w:val="auto"/>
                <w:u w:val="single"/>
                <w:lang w:val="en-GB"/>
              </w:rPr>
            </w:pPr>
            <w:r w:rsidRPr="000218CD">
              <w:rPr>
                <w:rFonts w:ascii="Verdana" w:hAnsi="Verdana" w:cs="Calibri"/>
                <w:b/>
                <w:i/>
                <w:color w:val="auto"/>
                <w:u w:val="single"/>
                <w:lang w:val="en-GB"/>
              </w:rPr>
              <w:t>The Following Branches Determine the use of Administrative Processes within this Business Process</w:t>
            </w:r>
          </w:p>
        </w:tc>
      </w:tr>
      <w:tr w:rsidR="00ED03F3" w:rsidRPr="000218CD" w14:paraId="1D182158" w14:textId="77777777" w:rsidTr="00DD6217">
        <w:trPr>
          <w:trHeight w:val="1230"/>
        </w:trPr>
        <w:tc>
          <w:tcPr>
            <w:tcW w:w="2628" w:type="dxa"/>
            <w:gridSpan w:val="2"/>
            <w:vMerge/>
          </w:tcPr>
          <w:p w14:paraId="6947F485" w14:textId="77777777" w:rsidR="00ED03F3" w:rsidRPr="000218CD" w:rsidRDefault="00ED03F3" w:rsidP="00DD6217">
            <w:pPr>
              <w:rPr>
                <w:rFonts w:cs="Calibri"/>
                <w:b/>
                <w:szCs w:val="20"/>
              </w:rPr>
            </w:pPr>
          </w:p>
        </w:tc>
        <w:tc>
          <w:tcPr>
            <w:tcW w:w="7110" w:type="dxa"/>
            <w:gridSpan w:val="3"/>
          </w:tcPr>
          <w:p w14:paraId="29B55C0A" w14:textId="230301E2" w:rsidR="00ED03F3" w:rsidRPr="000218CD" w:rsidRDefault="00ED03F3" w:rsidP="003822FB">
            <w:pPr>
              <w:jc w:val="left"/>
              <w:rPr>
                <w:rFonts w:cs="Calibri"/>
                <w:b/>
                <w:i/>
                <w:szCs w:val="20"/>
              </w:rPr>
            </w:pPr>
            <w:r w:rsidRPr="000218CD">
              <w:rPr>
                <w:rFonts w:cs="Calibri"/>
                <w:b/>
                <w:i/>
                <w:szCs w:val="20"/>
                <w:u w:val="single"/>
              </w:rPr>
              <w:t>Branch 13:</w:t>
            </w:r>
            <w:r w:rsidRPr="000218CD">
              <w:rPr>
                <w:rFonts w:cs="Calibri"/>
                <w:b/>
                <w:i/>
                <w:szCs w:val="20"/>
              </w:rPr>
              <w:t xml:space="preserve">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5] and [</w:t>
            </w:r>
            <w:r w:rsidR="00965BA6" w:rsidRPr="000218CD">
              <w:rPr>
                <w:rFonts w:cs="Calibri"/>
                <w:b/>
                <w:i/>
                <w:szCs w:val="20"/>
              </w:rPr>
              <w:t>S</w:t>
            </w:r>
            <w:r w:rsidRPr="000218CD">
              <w:rPr>
                <w:rFonts w:cs="Calibri"/>
                <w:b/>
                <w:i/>
                <w:szCs w:val="20"/>
              </w:rPr>
              <w:t xml:space="preserve">tep 13] or in [Branch 1]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3] and [Step 6]  any participant may choose to Forward this Business Process to another Competent Institution within their Member State who assumes responsibility for handling it</w:t>
            </w:r>
          </w:p>
          <w:p w14:paraId="2D98B49D" w14:textId="77777777" w:rsidR="00ED03F3" w:rsidRPr="000218CD" w:rsidRDefault="00ED03F3" w:rsidP="002147F2">
            <w:pPr>
              <w:pStyle w:val="Hints"/>
              <w:numPr>
                <w:ilvl w:val="0"/>
                <w:numId w:val="24"/>
              </w:numPr>
              <w:rPr>
                <w:rFonts w:ascii="Verdana" w:hAnsi="Verdana" w:cs="Calibri"/>
                <w:i/>
                <w:color w:val="auto"/>
                <w:lang w:val="en-GB"/>
              </w:rPr>
            </w:pPr>
            <w:r w:rsidRPr="000218CD">
              <w:rPr>
                <w:rFonts w:ascii="Verdana" w:hAnsi="Verdana" w:cs="Calibri"/>
                <w:color w:val="auto"/>
                <w:lang w:val="en-GB"/>
              </w:rPr>
              <w:t xml:space="preserve">Any Participant executes business use case </w:t>
            </w:r>
            <w:r w:rsidRPr="000218CD">
              <w:rPr>
                <w:rFonts w:ascii="Verdana" w:hAnsi="Verdana" w:cs="Calibri"/>
                <w:b/>
                <w:i/>
                <w:color w:val="auto"/>
                <w:lang w:val="en-GB"/>
              </w:rPr>
              <w:t>AD_BUC_05_Subprocess Forward Case</w:t>
            </w:r>
            <w:r w:rsidRPr="000218CD">
              <w:rPr>
                <w:rFonts w:ascii="Verdana" w:hAnsi="Verdana" w:cs="Calibri"/>
                <w:color w:val="auto"/>
                <w:lang w:val="en-GB"/>
              </w:rPr>
              <w:t>;</w:t>
            </w:r>
          </w:p>
          <w:p w14:paraId="5655C1BA" w14:textId="2D3E9E47" w:rsidR="00ED03F3" w:rsidRPr="000218CD" w:rsidRDefault="00ED03F3" w:rsidP="002147F2">
            <w:pPr>
              <w:pStyle w:val="Hints"/>
              <w:numPr>
                <w:ilvl w:val="0"/>
                <w:numId w:val="24"/>
              </w:numPr>
              <w:rPr>
                <w:rFonts w:ascii="Verdana" w:hAnsi="Verdana" w:cs="Calibri"/>
                <w:color w:val="auto"/>
                <w:lang w:val="en-GB"/>
              </w:rPr>
            </w:pPr>
            <w:r w:rsidRPr="000218CD">
              <w:rPr>
                <w:rFonts w:ascii="Verdana" w:hAnsi="Verdana" w:cs="Calibri"/>
                <w:color w:val="auto"/>
                <w:lang w:val="en-GB"/>
              </w:rPr>
              <w:t>[This Branch] Ends.</w:t>
            </w:r>
          </w:p>
          <w:p w14:paraId="32F5DC7B" w14:textId="77777777" w:rsidR="00ED03F3" w:rsidRPr="000218CD" w:rsidDel="003C43DD" w:rsidRDefault="00ED03F3" w:rsidP="00DD6217">
            <w:pPr>
              <w:pStyle w:val="Hints"/>
              <w:rPr>
                <w:rFonts w:ascii="Verdana" w:hAnsi="Verdana" w:cs="Calibri"/>
                <w:b/>
                <w:i/>
                <w:color w:val="auto"/>
                <w:u w:val="single"/>
                <w:lang w:val="en-GB"/>
              </w:rPr>
            </w:pPr>
          </w:p>
        </w:tc>
      </w:tr>
      <w:tr w:rsidR="00ED03F3" w:rsidRPr="000218CD" w14:paraId="0BA3063B" w14:textId="77777777" w:rsidTr="00DD6217">
        <w:trPr>
          <w:trHeight w:val="325"/>
        </w:trPr>
        <w:tc>
          <w:tcPr>
            <w:tcW w:w="2628" w:type="dxa"/>
            <w:gridSpan w:val="2"/>
            <w:vMerge/>
          </w:tcPr>
          <w:p w14:paraId="41C3EB76" w14:textId="77777777" w:rsidR="00ED03F3" w:rsidRPr="000218CD" w:rsidRDefault="00ED03F3" w:rsidP="00DD6217">
            <w:pPr>
              <w:rPr>
                <w:rFonts w:cs="Calibri"/>
                <w:b/>
                <w:szCs w:val="20"/>
              </w:rPr>
            </w:pPr>
          </w:p>
        </w:tc>
        <w:tc>
          <w:tcPr>
            <w:tcW w:w="7110" w:type="dxa"/>
            <w:gridSpan w:val="3"/>
            <w:tcBorders>
              <w:bottom w:val="single" w:sz="6" w:space="0" w:color="auto"/>
            </w:tcBorders>
          </w:tcPr>
          <w:p w14:paraId="16D0BE50" w14:textId="7C00C11C" w:rsidR="00ED03F3" w:rsidRPr="000218CD" w:rsidRDefault="00ED03F3" w:rsidP="00DD6217">
            <w:pPr>
              <w:jc w:val="left"/>
              <w:rPr>
                <w:rFonts w:cs="Calibri"/>
                <w:b/>
                <w:i/>
                <w:szCs w:val="20"/>
              </w:rPr>
            </w:pPr>
            <w:r w:rsidRPr="000218CD">
              <w:rPr>
                <w:rFonts w:cs="Calibri"/>
                <w:b/>
                <w:i/>
                <w:szCs w:val="20"/>
                <w:u w:val="single"/>
              </w:rPr>
              <w:t>Branch 14:</w:t>
            </w:r>
            <w:r w:rsidRPr="000218CD">
              <w:rPr>
                <w:rFonts w:cs="Calibri"/>
                <w:b/>
                <w:i/>
                <w:szCs w:val="20"/>
              </w:rPr>
              <w:t xml:space="preserve">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4] and [</w:t>
            </w:r>
            <w:r w:rsidR="00965BA6" w:rsidRPr="000218CD">
              <w:rPr>
                <w:rFonts w:cs="Calibri"/>
                <w:b/>
                <w:i/>
                <w:szCs w:val="20"/>
              </w:rPr>
              <w:t>S</w:t>
            </w:r>
            <w:r w:rsidRPr="000218CD">
              <w:rPr>
                <w:rFonts w:cs="Calibri"/>
                <w:b/>
                <w:i/>
                <w:szCs w:val="20"/>
              </w:rPr>
              <w:t xml:space="preserve">tep 13]  or in [Branch 1] at any </w:t>
            </w:r>
            <w:r w:rsidR="00965BA6" w:rsidRPr="000218CD">
              <w:rPr>
                <w:rFonts w:cs="Calibri"/>
                <w:b/>
                <w:i/>
                <w:szCs w:val="20"/>
              </w:rPr>
              <w:t>S</w:t>
            </w:r>
            <w:r w:rsidRPr="000218CD">
              <w:rPr>
                <w:rFonts w:cs="Calibri"/>
                <w:b/>
                <w:i/>
                <w:szCs w:val="20"/>
              </w:rPr>
              <w:t xml:space="preserve">tep between [Step 2] and [Step 6], the Case Owner may choose to advise the counterparty that their R017 is Invalid </w:t>
            </w:r>
            <w:r w:rsidR="00527696">
              <w:rPr>
                <w:rFonts w:cs="Calibri"/>
                <w:b/>
                <w:i/>
                <w:szCs w:val="20"/>
              </w:rPr>
              <w:t>under Art 5 of Regulation (EC) no 987/09</w:t>
            </w:r>
          </w:p>
          <w:p w14:paraId="66281502" w14:textId="77777777" w:rsidR="00ED03F3" w:rsidRPr="000218CD" w:rsidRDefault="00ED03F3" w:rsidP="002147F2">
            <w:pPr>
              <w:pStyle w:val="Hints"/>
              <w:numPr>
                <w:ilvl w:val="0"/>
                <w:numId w:val="29"/>
              </w:numPr>
              <w:rPr>
                <w:rFonts w:ascii="Verdana" w:hAnsi="Verdana" w:cs="Calibri"/>
                <w:color w:val="auto"/>
                <w:lang w:val="en-GB"/>
              </w:rPr>
            </w:pPr>
            <w:r w:rsidRPr="000218CD">
              <w:rPr>
                <w:rFonts w:ascii="Verdana" w:hAnsi="Verdana" w:cs="Calibri"/>
                <w:color w:val="auto"/>
                <w:lang w:val="en-GB"/>
              </w:rPr>
              <w:t xml:space="preserve">The Case Owner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2ABAE1CB" w14:textId="4F86F008" w:rsidR="00ED03F3" w:rsidRPr="000218CD" w:rsidRDefault="00ED03F3" w:rsidP="001B649A">
            <w:pPr>
              <w:pStyle w:val="Hints"/>
              <w:numPr>
                <w:ilvl w:val="0"/>
                <w:numId w:val="29"/>
              </w:numPr>
              <w:rPr>
                <w:rFonts w:ascii="Verdana" w:hAnsi="Verdana" w:cs="Calibri"/>
                <w:color w:val="auto"/>
                <w:lang w:val="en-GB"/>
              </w:rPr>
            </w:pPr>
            <w:r w:rsidRPr="000218CD">
              <w:rPr>
                <w:rFonts w:ascii="Verdana" w:hAnsi="Verdana" w:cs="Calibri"/>
                <w:color w:val="auto"/>
                <w:lang w:val="en-GB"/>
              </w:rPr>
              <w:t>Optionally, the Case owner fills in a Request for recovery/precautionary measures (R017) by entering all the required recovery / precautionary measures;</w:t>
            </w:r>
          </w:p>
          <w:p w14:paraId="5E74EA15" w14:textId="06B348F6" w:rsidR="00ED03F3" w:rsidRPr="000218CD" w:rsidRDefault="00ED03F3" w:rsidP="002147F2">
            <w:pPr>
              <w:pStyle w:val="Hints"/>
              <w:numPr>
                <w:ilvl w:val="0"/>
                <w:numId w:val="29"/>
              </w:numPr>
              <w:rPr>
                <w:rFonts w:ascii="Verdana" w:hAnsi="Verdana" w:cs="Calibri"/>
                <w:color w:val="auto"/>
                <w:lang w:val="en-GB"/>
              </w:rPr>
            </w:pPr>
            <w:r w:rsidRPr="000218CD">
              <w:rPr>
                <w:rFonts w:ascii="Verdana" w:hAnsi="Verdana" w:cs="Calibri"/>
                <w:color w:val="auto"/>
                <w:lang w:val="en-GB"/>
              </w:rPr>
              <w:t xml:space="preserve">Optionally, the Case owner sends the R017, including any attachments, to the counterparty; </w:t>
            </w:r>
          </w:p>
          <w:p w14:paraId="46451074" w14:textId="750826FD" w:rsidR="00ED03F3" w:rsidRPr="000218CD" w:rsidRDefault="00ED03F3" w:rsidP="002147F2">
            <w:pPr>
              <w:pStyle w:val="Hints"/>
              <w:numPr>
                <w:ilvl w:val="0"/>
                <w:numId w:val="29"/>
              </w:numPr>
              <w:rPr>
                <w:rFonts w:ascii="Verdana" w:hAnsi="Verdana" w:cs="Calibri"/>
                <w:color w:val="auto"/>
                <w:lang w:val="en-GB"/>
              </w:rPr>
            </w:pPr>
            <w:r w:rsidRPr="000218CD">
              <w:rPr>
                <w:rFonts w:ascii="Verdana" w:hAnsi="Verdana" w:cs="Calibri"/>
                <w:color w:val="auto"/>
                <w:lang w:val="en-GB"/>
              </w:rPr>
              <w:t>[This Branch] Ends.</w:t>
            </w:r>
          </w:p>
          <w:p w14:paraId="62951066" w14:textId="77777777" w:rsidR="00ED03F3" w:rsidRPr="000218CD" w:rsidDel="003C43DD" w:rsidRDefault="00ED03F3" w:rsidP="00DD6217">
            <w:pPr>
              <w:pStyle w:val="Hints"/>
              <w:rPr>
                <w:rFonts w:ascii="Verdana" w:hAnsi="Verdana" w:cs="Calibri"/>
                <w:i/>
                <w:color w:val="auto"/>
                <w:lang w:val="en-GB"/>
              </w:rPr>
            </w:pPr>
          </w:p>
        </w:tc>
      </w:tr>
      <w:tr w:rsidR="00ED03F3" w:rsidRPr="000218CD" w14:paraId="5ABCA53B" w14:textId="77777777" w:rsidTr="00DD6217">
        <w:trPr>
          <w:trHeight w:val="110"/>
        </w:trPr>
        <w:tc>
          <w:tcPr>
            <w:tcW w:w="2628" w:type="dxa"/>
            <w:gridSpan w:val="2"/>
            <w:vMerge/>
          </w:tcPr>
          <w:p w14:paraId="0832AB80" w14:textId="77777777" w:rsidR="00ED03F3" w:rsidRPr="000218CD" w:rsidRDefault="00ED03F3" w:rsidP="00DD6217">
            <w:pPr>
              <w:rPr>
                <w:rFonts w:cs="Calibri"/>
                <w:b/>
                <w:szCs w:val="20"/>
              </w:rPr>
            </w:pPr>
          </w:p>
        </w:tc>
        <w:tc>
          <w:tcPr>
            <w:tcW w:w="7110" w:type="dxa"/>
            <w:gridSpan w:val="3"/>
            <w:tcBorders>
              <w:bottom w:val="single" w:sz="6" w:space="0" w:color="auto"/>
            </w:tcBorders>
          </w:tcPr>
          <w:p w14:paraId="1FC6B664" w14:textId="18E0CDDF" w:rsidR="00ED03F3" w:rsidRPr="000218CD" w:rsidRDefault="00ED03F3" w:rsidP="003822FB">
            <w:pPr>
              <w:jc w:val="left"/>
              <w:rPr>
                <w:rFonts w:cs="Calibri"/>
                <w:b/>
                <w:i/>
                <w:szCs w:val="20"/>
              </w:rPr>
            </w:pPr>
            <w:r w:rsidRPr="000218CD">
              <w:rPr>
                <w:rFonts w:cs="Calibri"/>
                <w:b/>
                <w:i/>
                <w:szCs w:val="20"/>
                <w:u w:val="single"/>
              </w:rPr>
              <w:t>Branch 15:</w:t>
            </w:r>
            <w:r w:rsidRPr="000218CD">
              <w:rPr>
                <w:rFonts w:cs="Calibri"/>
                <w:b/>
                <w:i/>
                <w:szCs w:val="20"/>
              </w:rPr>
              <w:t xml:space="preserve">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8] and [</w:t>
            </w:r>
            <w:r w:rsidR="00965BA6" w:rsidRPr="000218CD">
              <w:rPr>
                <w:rFonts w:cs="Calibri"/>
                <w:b/>
                <w:i/>
                <w:szCs w:val="20"/>
              </w:rPr>
              <w:t>S</w:t>
            </w:r>
            <w:r w:rsidRPr="000218CD">
              <w:rPr>
                <w:rFonts w:cs="Calibri"/>
                <w:b/>
                <w:i/>
                <w:szCs w:val="20"/>
              </w:rPr>
              <w:t>tep 13] or in [Branch 1] between [Step 5] and [Step 6], or in Branch 2 between [</w:t>
            </w:r>
            <w:r w:rsidR="00965BA6" w:rsidRPr="000218CD">
              <w:rPr>
                <w:rFonts w:cs="Calibri"/>
                <w:b/>
                <w:i/>
                <w:szCs w:val="20"/>
              </w:rPr>
              <w:t>S</w:t>
            </w:r>
            <w:r w:rsidRPr="000218CD">
              <w:rPr>
                <w:rFonts w:cs="Calibri"/>
                <w:b/>
                <w:i/>
                <w:szCs w:val="20"/>
              </w:rPr>
              <w:t>tep 2] and [</w:t>
            </w:r>
            <w:r w:rsidR="00965BA6" w:rsidRPr="000218CD">
              <w:rPr>
                <w:rFonts w:cs="Calibri"/>
                <w:b/>
                <w:i/>
                <w:szCs w:val="20"/>
              </w:rPr>
              <w:t>S</w:t>
            </w:r>
            <w:r w:rsidRPr="000218CD">
              <w:rPr>
                <w:rFonts w:cs="Calibri"/>
                <w:b/>
                <w:i/>
                <w:szCs w:val="20"/>
              </w:rPr>
              <w:t>tep 4] or in Branch 4 between [</w:t>
            </w:r>
            <w:r w:rsidR="00965BA6" w:rsidRPr="000218CD">
              <w:rPr>
                <w:rFonts w:cs="Calibri"/>
                <w:b/>
                <w:i/>
                <w:szCs w:val="20"/>
              </w:rPr>
              <w:t>S</w:t>
            </w:r>
            <w:r w:rsidRPr="000218CD">
              <w:rPr>
                <w:rFonts w:cs="Calibri"/>
                <w:b/>
                <w:i/>
                <w:szCs w:val="20"/>
              </w:rPr>
              <w:t>tep 2] and [</w:t>
            </w:r>
            <w:r w:rsidR="00965BA6" w:rsidRPr="000218CD">
              <w:rPr>
                <w:rFonts w:cs="Calibri"/>
                <w:b/>
                <w:i/>
                <w:szCs w:val="20"/>
              </w:rPr>
              <w:t>S</w:t>
            </w:r>
            <w:r w:rsidRPr="000218CD">
              <w:rPr>
                <w:rFonts w:cs="Calibri"/>
                <w:b/>
                <w:i/>
                <w:szCs w:val="20"/>
              </w:rPr>
              <w:t>tep 7], or in Branch 5 between [</w:t>
            </w:r>
            <w:r w:rsidR="00965BA6" w:rsidRPr="000218CD">
              <w:rPr>
                <w:rFonts w:cs="Calibri"/>
                <w:b/>
                <w:i/>
                <w:szCs w:val="20"/>
              </w:rPr>
              <w:t>S</w:t>
            </w:r>
            <w:r w:rsidRPr="000218CD">
              <w:rPr>
                <w:rFonts w:cs="Calibri"/>
                <w:b/>
                <w:i/>
                <w:szCs w:val="20"/>
              </w:rPr>
              <w:t>tep 2] and [</w:t>
            </w:r>
            <w:r w:rsidR="00965BA6" w:rsidRPr="000218CD">
              <w:rPr>
                <w:rFonts w:cs="Calibri"/>
                <w:b/>
                <w:i/>
                <w:szCs w:val="20"/>
              </w:rPr>
              <w:t>S</w:t>
            </w:r>
            <w:r w:rsidRPr="000218CD">
              <w:rPr>
                <w:rFonts w:cs="Calibri"/>
                <w:b/>
                <w:i/>
                <w:szCs w:val="20"/>
              </w:rPr>
              <w:t xml:space="preserve">tep 4] the Counterparty may choose to advise the Case Owner that their R018 is Invalid </w:t>
            </w:r>
            <w:r w:rsidR="00527696">
              <w:rPr>
                <w:rFonts w:cs="Calibri"/>
                <w:b/>
                <w:i/>
                <w:szCs w:val="20"/>
              </w:rPr>
              <w:t>under Art 5 of Regulation (EC) no 987/09</w:t>
            </w:r>
          </w:p>
          <w:p w14:paraId="254FCBDC" w14:textId="55546A5B" w:rsidR="00ED03F3" w:rsidRPr="000218CD" w:rsidRDefault="00ED03F3" w:rsidP="002147F2">
            <w:pPr>
              <w:pStyle w:val="Hints"/>
              <w:numPr>
                <w:ilvl w:val="0"/>
                <w:numId w:val="32"/>
              </w:numPr>
              <w:rPr>
                <w:rFonts w:ascii="Verdana" w:hAnsi="Verdana" w:cs="Calibri"/>
                <w:i/>
                <w:color w:val="auto"/>
                <w:lang w:val="en-GB"/>
              </w:rPr>
            </w:pPr>
            <w:r w:rsidRPr="000218CD">
              <w:rPr>
                <w:rFonts w:ascii="Verdana" w:hAnsi="Verdana" w:cs="Calibri"/>
                <w:color w:val="auto"/>
                <w:lang w:val="en-GB"/>
              </w:rPr>
              <w:t xml:space="preserve">The Counterparty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014C6CE0" w14:textId="4EEA2E2D" w:rsidR="00ED03F3" w:rsidRPr="000218CD" w:rsidRDefault="00ED03F3" w:rsidP="001B649A">
            <w:pPr>
              <w:pStyle w:val="Hints"/>
              <w:numPr>
                <w:ilvl w:val="0"/>
                <w:numId w:val="32"/>
              </w:numPr>
              <w:rPr>
                <w:rFonts w:ascii="Verdana" w:hAnsi="Verdana" w:cs="Calibri"/>
                <w:color w:val="auto"/>
                <w:lang w:val="en-GB"/>
              </w:rPr>
            </w:pPr>
            <w:r w:rsidRPr="000218CD">
              <w:rPr>
                <w:rFonts w:ascii="Verdana" w:hAnsi="Verdana" w:cs="Calibri"/>
                <w:color w:val="auto"/>
                <w:lang w:val="en-GB"/>
              </w:rPr>
              <w:t>Optionally, the Counterparty fills in a Reply to request for recovery/precautionary measures (R018) by entering all required field from that SED;</w:t>
            </w:r>
          </w:p>
          <w:p w14:paraId="6BF97875" w14:textId="08FA5EAD" w:rsidR="00ED03F3" w:rsidRPr="000218CD" w:rsidRDefault="00ED03F3" w:rsidP="001B649A">
            <w:pPr>
              <w:pStyle w:val="Hints"/>
              <w:numPr>
                <w:ilvl w:val="0"/>
                <w:numId w:val="32"/>
              </w:numPr>
              <w:rPr>
                <w:rFonts w:ascii="Verdana" w:hAnsi="Verdana" w:cs="Calibri"/>
                <w:color w:val="auto"/>
                <w:lang w:val="en-GB"/>
              </w:rPr>
            </w:pPr>
            <w:r w:rsidRPr="000218CD">
              <w:rPr>
                <w:rFonts w:ascii="Verdana" w:hAnsi="Verdana" w:cs="Calibri"/>
                <w:color w:val="auto"/>
                <w:lang w:val="en-GB"/>
              </w:rPr>
              <w:t xml:space="preserve">Optionally, the Counterparty sends R018, including optional attachments to the Case Owner; </w:t>
            </w:r>
          </w:p>
          <w:p w14:paraId="5C8F0B5A" w14:textId="279C23FE" w:rsidR="00ED03F3" w:rsidRPr="000218CD" w:rsidRDefault="00ED03F3" w:rsidP="002147F2">
            <w:pPr>
              <w:pStyle w:val="Hints"/>
              <w:numPr>
                <w:ilvl w:val="0"/>
                <w:numId w:val="32"/>
              </w:numPr>
              <w:rPr>
                <w:rFonts w:ascii="Verdana" w:hAnsi="Verdana" w:cs="Calibri"/>
                <w:color w:val="auto"/>
                <w:lang w:val="en-GB"/>
              </w:rPr>
            </w:pPr>
            <w:r w:rsidRPr="000218CD">
              <w:rPr>
                <w:rFonts w:ascii="Verdana" w:hAnsi="Verdana" w:cs="Calibri"/>
                <w:color w:val="auto"/>
                <w:lang w:val="en-GB"/>
              </w:rPr>
              <w:t>[This Branch] Ends.</w:t>
            </w:r>
          </w:p>
          <w:p w14:paraId="76B361D2" w14:textId="77777777" w:rsidR="00ED03F3" w:rsidRPr="000218CD" w:rsidDel="003C43DD" w:rsidRDefault="00ED03F3" w:rsidP="00DD6217">
            <w:pPr>
              <w:pStyle w:val="Hints"/>
              <w:rPr>
                <w:rFonts w:ascii="Verdana" w:hAnsi="Verdana" w:cs="Calibri"/>
                <w:color w:val="auto"/>
                <w:lang w:val="en-GB"/>
              </w:rPr>
            </w:pPr>
          </w:p>
        </w:tc>
      </w:tr>
      <w:tr w:rsidR="00ED03F3" w:rsidRPr="000218CD" w14:paraId="28E60F6A" w14:textId="77777777" w:rsidTr="00DD6217">
        <w:trPr>
          <w:trHeight w:val="405"/>
        </w:trPr>
        <w:tc>
          <w:tcPr>
            <w:tcW w:w="2628" w:type="dxa"/>
            <w:gridSpan w:val="2"/>
            <w:vMerge/>
          </w:tcPr>
          <w:p w14:paraId="121BB0A9" w14:textId="77777777" w:rsidR="00ED03F3" w:rsidRPr="000218CD" w:rsidRDefault="00ED03F3" w:rsidP="00DD6217">
            <w:pPr>
              <w:rPr>
                <w:rFonts w:cs="Calibri"/>
                <w:b/>
                <w:szCs w:val="20"/>
              </w:rPr>
            </w:pPr>
          </w:p>
        </w:tc>
        <w:tc>
          <w:tcPr>
            <w:tcW w:w="7110" w:type="dxa"/>
            <w:gridSpan w:val="3"/>
            <w:tcBorders>
              <w:bottom w:val="single" w:sz="6" w:space="0" w:color="auto"/>
            </w:tcBorders>
          </w:tcPr>
          <w:p w14:paraId="195E0ED8" w14:textId="3FD6DD1B" w:rsidR="00ED03F3" w:rsidRPr="000218CD" w:rsidRDefault="00ED03F3" w:rsidP="003822FB">
            <w:pPr>
              <w:jc w:val="left"/>
              <w:rPr>
                <w:rFonts w:cs="Calibri"/>
                <w:b/>
                <w:i/>
                <w:szCs w:val="20"/>
              </w:rPr>
            </w:pPr>
            <w:r w:rsidRPr="000218CD">
              <w:rPr>
                <w:rFonts w:cs="Calibri"/>
                <w:b/>
                <w:i/>
                <w:szCs w:val="20"/>
                <w:u w:val="single"/>
              </w:rPr>
              <w:t>Branch 16:</w:t>
            </w:r>
            <w:r w:rsidRPr="000218CD">
              <w:rPr>
                <w:rFonts w:cs="Calibri"/>
                <w:b/>
                <w:i/>
                <w:szCs w:val="20"/>
              </w:rPr>
              <w:t xml:space="preserve">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11] and [</w:t>
            </w:r>
            <w:r w:rsidR="00965BA6" w:rsidRPr="000218CD">
              <w:rPr>
                <w:rFonts w:cs="Calibri"/>
                <w:b/>
                <w:i/>
                <w:szCs w:val="20"/>
              </w:rPr>
              <w:t>S</w:t>
            </w:r>
            <w:r w:rsidRPr="000218CD">
              <w:rPr>
                <w:rFonts w:cs="Calibri"/>
                <w:b/>
                <w:i/>
                <w:szCs w:val="20"/>
              </w:rPr>
              <w:t xml:space="preserve">tep 13]  the Counterparty may choose to advise the Case Owner that their R004 is Invalid </w:t>
            </w:r>
            <w:r w:rsidR="00527696">
              <w:rPr>
                <w:rFonts w:cs="Calibri"/>
                <w:b/>
                <w:i/>
                <w:szCs w:val="20"/>
              </w:rPr>
              <w:t xml:space="preserve">under Art 5 of Regulation (EC) no </w:t>
            </w:r>
            <w:r w:rsidR="00527696">
              <w:rPr>
                <w:rFonts w:cs="Calibri"/>
                <w:b/>
                <w:i/>
                <w:szCs w:val="20"/>
              </w:rPr>
              <w:lastRenderedPageBreak/>
              <w:t>987/09</w:t>
            </w:r>
          </w:p>
          <w:p w14:paraId="486C3DE6" w14:textId="22810CE9" w:rsidR="00ED03F3" w:rsidRPr="000218CD" w:rsidRDefault="00ED03F3" w:rsidP="002B1849">
            <w:pPr>
              <w:pStyle w:val="Hints"/>
              <w:numPr>
                <w:ilvl w:val="0"/>
                <w:numId w:val="40"/>
              </w:numPr>
              <w:rPr>
                <w:rFonts w:ascii="Verdana" w:hAnsi="Verdana" w:cs="Calibri"/>
                <w:i/>
                <w:color w:val="auto"/>
                <w:lang w:val="en-GB"/>
              </w:rPr>
            </w:pPr>
            <w:r w:rsidRPr="000218CD">
              <w:rPr>
                <w:rFonts w:ascii="Verdana" w:hAnsi="Verdana" w:cs="Calibri"/>
                <w:color w:val="auto"/>
                <w:lang w:val="en-GB"/>
              </w:rPr>
              <w:t xml:space="preserve">The Counterparty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7B8F7AB1" w14:textId="3A5C8911" w:rsidR="00ED03F3" w:rsidRPr="000218CD" w:rsidRDefault="00ED03F3" w:rsidP="002B1849">
            <w:pPr>
              <w:pStyle w:val="Hints"/>
              <w:numPr>
                <w:ilvl w:val="0"/>
                <w:numId w:val="40"/>
              </w:numPr>
              <w:rPr>
                <w:rFonts w:ascii="Verdana" w:hAnsi="Verdana" w:cs="Calibri"/>
                <w:color w:val="auto"/>
                <w:lang w:val="en-GB"/>
              </w:rPr>
            </w:pPr>
            <w:r w:rsidRPr="000218CD">
              <w:rPr>
                <w:rFonts w:ascii="Verdana" w:hAnsi="Verdana" w:cs="Calibri"/>
                <w:color w:val="auto"/>
                <w:lang w:val="en-GB"/>
              </w:rPr>
              <w:t xml:space="preserve">Optionally, the Counterparty fills in a Notification of Payment (R004) by providing the required fields of the notification; </w:t>
            </w:r>
          </w:p>
          <w:p w14:paraId="4A62C5D8" w14:textId="0B0316DD" w:rsidR="00ED03F3" w:rsidRPr="000218CD" w:rsidRDefault="00ED03F3" w:rsidP="002B1849">
            <w:pPr>
              <w:pStyle w:val="Hints"/>
              <w:numPr>
                <w:ilvl w:val="0"/>
                <w:numId w:val="40"/>
              </w:numPr>
              <w:rPr>
                <w:rFonts w:ascii="Verdana" w:hAnsi="Verdana" w:cs="Calibri"/>
                <w:color w:val="auto"/>
                <w:lang w:val="en-GB"/>
              </w:rPr>
            </w:pPr>
            <w:r w:rsidRPr="000218CD">
              <w:rPr>
                <w:rFonts w:ascii="Verdana" w:hAnsi="Verdana" w:cs="Calibri"/>
                <w:color w:val="auto"/>
                <w:lang w:val="en-GB"/>
              </w:rPr>
              <w:t xml:space="preserve">Optionally, the Counterparty sends the notification of payment to the Case Owner; </w:t>
            </w:r>
          </w:p>
          <w:p w14:paraId="4A4CDEE3" w14:textId="501A3683" w:rsidR="00ED03F3" w:rsidRPr="000218CD" w:rsidRDefault="00ED03F3" w:rsidP="002B1849">
            <w:pPr>
              <w:pStyle w:val="Hints"/>
              <w:numPr>
                <w:ilvl w:val="0"/>
                <w:numId w:val="40"/>
              </w:numPr>
              <w:rPr>
                <w:rFonts w:ascii="Verdana" w:hAnsi="Verdana" w:cs="Calibri"/>
                <w:color w:val="auto"/>
                <w:lang w:val="en-GB"/>
              </w:rPr>
            </w:pPr>
            <w:r w:rsidRPr="000218CD">
              <w:rPr>
                <w:rFonts w:ascii="Verdana" w:hAnsi="Verdana" w:cs="Calibri"/>
                <w:color w:val="auto"/>
                <w:lang w:val="en-GB"/>
              </w:rPr>
              <w:t>[This Branch] Ends.</w:t>
            </w:r>
          </w:p>
          <w:p w14:paraId="020F8821" w14:textId="77777777" w:rsidR="00ED03F3" w:rsidRPr="000218CD" w:rsidDel="003C43DD" w:rsidRDefault="00ED03F3" w:rsidP="00DD6217">
            <w:pPr>
              <w:pStyle w:val="Hints"/>
              <w:rPr>
                <w:rFonts w:ascii="Verdana" w:hAnsi="Verdana" w:cs="Calibri"/>
                <w:color w:val="auto"/>
                <w:lang w:val="en-GB"/>
              </w:rPr>
            </w:pPr>
          </w:p>
        </w:tc>
      </w:tr>
      <w:tr w:rsidR="00ED03F3" w:rsidRPr="000218CD" w14:paraId="6CC66A6C" w14:textId="77777777" w:rsidTr="00DD6217">
        <w:trPr>
          <w:trHeight w:val="405"/>
        </w:trPr>
        <w:tc>
          <w:tcPr>
            <w:tcW w:w="2628" w:type="dxa"/>
            <w:gridSpan w:val="2"/>
            <w:vMerge/>
          </w:tcPr>
          <w:p w14:paraId="1CEA1C8B" w14:textId="77777777" w:rsidR="00ED03F3" w:rsidRPr="000218CD" w:rsidRDefault="00ED03F3" w:rsidP="00DD6217">
            <w:pPr>
              <w:rPr>
                <w:rFonts w:cs="Calibri"/>
                <w:b/>
                <w:szCs w:val="20"/>
              </w:rPr>
            </w:pPr>
          </w:p>
        </w:tc>
        <w:tc>
          <w:tcPr>
            <w:tcW w:w="7110" w:type="dxa"/>
            <w:gridSpan w:val="3"/>
            <w:tcBorders>
              <w:bottom w:val="single" w:sz="6" w:space="0" w:color="auto"/>
            </w:tcBorders>
          </w:tcPr>
          <w:p w14:paraId="5C55D277" w14:textId="03469DDC" w:rsidR="00ED03F3" w:rsidRPr="000218CD" w:rsidRDefault="00ED03F3" w:rsidP="00DD6217">
            <w:pPr>
              <w:jc w:val="left"/>
              <w:rPr>
                <w:rFonts w:cs="Calibri"/>
                <w:b/>
                <w:i/>
                <w:szCs w:val="20"/>
              </w:rPr>
            </w:pPr>
            <w:r w:rsidRPr="000218CD">
              <w:rPr>
                <w:rFonts w:cs="Calibri"/>
                <w:b/>
                <w:i/>
                <w:szCs w:val="20"/>
                <w:u w:val="single"/>
              </w:rPr>
              <w:t>Branch 17:</w:t>
            </w:r>
            <w:r w:rsidRPr="000218CD">
              <w:rPr>
                <w:rFonts w:cs="Calibri"/>
                <w:b/>
                <w:i/>
                <w:szCs w:val="20"/>
              </w:rPr>
              <w:t xml:space="preserve"> in [Branch 3a] at any step between [Step 2] and [Step 4]</w:t>
            </w:r>
            <w:r w:rsidRPr="000218CD">
              <w:rPr>
                <w:szCs w:val="20"/>
              </w:rPr>
              <w:t xml:space="preserve"> </w:t>
            </w:r>
            <w:r w:rsidRPr="000218CD">
              <w:rPr>
                <w:rFonts w:cs="Calibri"/>
                <w:b/>
                <w:i/>
                <w:szCs w:val="20"/>
              </w:rPr>
              <w:t xml:space="preserve">or in </w:t>
            </w:r>
            <w:r w:rsidR="00965BA6" w:rsidRPr="000218CD">
              <w:rPr>
                <w:rFonts w:cs="Calibri"/>
                <w:b/>
                <w:i/>
                <w:szCs w:val="20"/>
              </w:rPr>
              <w:t>[</w:t>
            </w:r>
            <w:r w:rsidRPr="000218CD">
              <w:rPr>
                <w:rFonts w:cs="Calibri"/>
                <w:b/>
                <w:i/>
                <w:szCs w:val="20"/>
              </w:rPr>
              <w:t>Branch 3b</w:t>
            </w:r>
            <w:r w:rsidR="00965BA6" w:rsidRPr="000218CD">
              <w:rPr>
                <w:rFonts w:cs="Calibri"/>
                <w:b/>
                <w:i/>
                <w:szCs w:val="20"/>
              </w:rPr>
              <w:t>]</w:t>
            </w:r>
            <w:r w:rsidRPr="000218CD">
              <w:rPr>
                <w:rFonts w:cs="Calibri"/>
                <w:b/>
                <w:i/>
                <w:szCs w:val="20"/>
              </w:rPr>
              <w:t xml:space="preserve"> between [</w:t>
            </w:r>
            <w:r w:rsidR="00965BA6" w:rsidRPr="000218CD">
              <w:rPr>
                <w:rFonts w:cs="Calibri"/>
                <w:b/>
                <w:i/>
                <w:szCs w:val="20"/>
              </w:rPr>
              <w:t>S</w:t>
            </w:r>
            <w:r w:rsidRPr="000218CD">
              <w:rPr>
                <w:rFonts w:cs="Calibri"/>
                <w:b/>
                <w:i/>
                <w:szCs w:val="20"/>
              </w:rPr>
              <w:t>tep 2] and [</w:t>
            </w:r>
            <w:r w:rsidR="00965BA6" w:rsidRPr="000218CD">
              <w:rPr>
                <w:rFonts w:cs="Calibri"/>
                <w:b/>
                <w:i/>
                <w:szCs w:val="20"/>
              </w:rPr>
              <w:t>S</w:t>
            </w:r>
            <w:r w:rsidRPr="000218CD">
              <w:rPr>
                <w:rFonts w:cs="Calibri"/>
                <w:b/>
                <w:i/>
                <w:szCs w:val="20"/>
              </w:rPr>
              <w:t xml:space="preserve">tep 4], the Case Owner may choose to advise the Counterparty that their R025 is Invalid </w:t>
            </w:r>
            <w:r w:rsidR="00527696">
              <w:rPr>
                <w:rFonts w:cs="Calibri"/>
                <w:b/>
                <w:i/>
                <w:szCs w:val="20"/>
              </w:rPr>
              <w:t>under Art 5 of Regulation (EC) no 987/09</w:t>
            </w:r>
          </w:p>
          <w:p w14:paraId="6378147E" w14:textId="4BD9170B" w:rsidR="00ED03F3" w:rsidRPr="000218CD" w:rsidRDefault="00ED03F3" w:rsidP="009A6F59">
            <w:pPr>
              <w:pStyle w:val="Hints"/>
              <w:numPr>
                <w:ilvl w:val="0"/>
                <w:numId w:val="67"/>
              </w:numPr>
              <w:rPr>
                <w:rFonts w:ascii="Verdana" w:hAnsi="Verdana" w:cs="Calibri"/>
                <w:i/>
                <w:color w:val="auto"/>
                <w:lang w:val="en-GB"/>
              </w:rPr>
            </w:pPr>
            <w:r w:rsidRPr="000218CD">
              <w:rPr>
                <w:rFonts w:ascii="Verdana" w:hAnsi="Verdana" w:cs="Calibri"/>
                <w:color w:val="auto"/>
                <w:lang w:val="en-GB"/>
              </w:rPr>
              <w:t xml:space="preserve">The Case Owner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10B709E1" w14:textId="2FB6BAB4" w:rsidR="00ED03F3" w:rsidRPr="000218CD" w:rsidRDefault="00ED03F3" w:rsidP="000F626F">
            <w:pPr>
              <w:pStyle w:val="Hints"/>
              <w:numPr>
                <w:ilvl w:val="0"/>
                <w:numId w:val="67"/>
              </w:numPr>
              <w:rPr>
                <w:rFonts w:ascii="Verdana" w:hAnsi="Verdana" w:cs="Calibri"/>
                <w:color w:val="auto"/>
                <w:lang w:val="en-GB"/>
              </w:rPr>
            </w:pPr>
            <w:r w:rsidRPr="000218CD">
              <w:rPr>
                <w:rFonts w:ascii="Verdana" w:hAnsi="Verdana" w:cs="Calibri"/>
                <w:color w:val="auto"/>
                <w:lang w:val="en-GB"/>
              </w:rPr>
              <w:t xml:space="preserve">Optionally, the Case owner fills in a Notification of withdrawal or reduction of claim (R025) SED by entering all necessary information about the withdrawal / reduction of the claim; </w:t>
            </w:r>
          </w:p>
          <w:p w14:paraId="5902C9FD" w14:textId="102569E1" w:rsidR="00ED03F3" w:rsidRPr="000218CD" w:rsidRDefault="00ED03F3" w:rsidP="000F626F">
            <w:pPr>
              <w:pStyle w:val="Hints"/>
              <w:numPr>
                <w:ilvl w:val="0"/>
                <w:numId w:val="67"/>
              </w:numPr>
              <w:rPr>
                <w:rFonts w:ascii="Verdana" w:hAnsi="Verdana" w:cs="Calibri"/>
                <w:color w:val="auto"/>
                <w:lang w:val="en-GB"/>
              </w:rPr>
            </w:pPr>
            <w:r w:rsidRPr="000218CD">
              <w:rPr>
                <w:rFonts w:ascii="Verdana" w:hAnsi="Verdana" w:cs="Calibri"/>
                <w:color w:val="auto"/>
                <w:lang w:val="en-GB"/>
              </w:rPr>
              <w:t xml:space="preserve">Optionally, the Case Owner sends the R025 SED to the Counterparty; </w:t>
            </w:r>
          </w:p>
          <w:p w14:paraId="5B0BD32A" w14:textId="065B9217" w:rsidR="00ED03F3" w:rsidRPr="000218CD" w:rsidRDefault="00ED03F3" w:rsidP="009A6F59">
            <w:pPr>
              <w:pStyle w:val="Hints"/>
              <w:numPr>
                <w:ilvl w:val="0"/>
                <w:numId w:val="67"/>
              </w:numPr>
              <w:rPr>
                <w:rFonts w:ascii="Verdana" w:hAnsi="Verdana" w:cs="Calibri"/>
                <w:color w:val="auto"/>
                <w:lang w:val="en-GB"/>
              </w:rPr>
            </w:pPr>
            <w:r w:rsidRPr="000218CD">
              <w:rPr>
                <w:rFonts w:ascii="Verdana" w:hAnsi="Verdana" w:cs="Calibri"/>
                <w:color w:val="auto"/>
                <w:lang w:val="en-GB"/>
              </w:rPr>
              <w:t>[This Branch] Ends.</w:t>
            </w:r>
          </w:p>
          <w:p w14:paraId="6FB0CD71" w14:textId="77777777" w:rsidR="00ED03F3" w:rsidRPr="000218CD" w:rsidRDefault="00ED03F3" w:rsidP="00DD6217">
            <w:pPr>
              <w:jc w:val="left"/>
              <w:rPr>
                <w:rFonts w:cs="Calibri"/>
                <w:b/>
                <w:i/>
                <w:szCs w:val="20"/>
                <w:u w:val="single"/>
              </w:rPr>
            </w:pPr>
          </w:p>
        </w:tc>
      </w:tr>
      <w:tr w:rsidR="00ED03F3" w:rsidRPr="000218CD" w14:paraId="124C8F42" w14:textId="77777777" w:rsidTr="00DD6217">
        <w:trPr>
          <w:trHeight w:val="405"/>
        </w:trPr>
        <w:tc>
          <w:tcPr>
            <w:tcW w:w="2628" w:type="dxa"/>
            <w:gridSpan w:val="2"/>
            <w:vMerge/>
          </w:tcPr>
          <w:p w14:paraId="12EDB38A" w14:textId="77777777" w:rsidR="00ED03F3" w:rsidRPr="000218CD" w:rsidRDefault="00ED03F3" w:rsidP="00DD6217">
            <w:pPr>
              <w:rPr>
                <w:rFonts w:cs="Calibri"/>
                <w:b/>
                <w:szCs w:val="20"/>
              </w:rPr>
            </w:pPr>
          </w:p>
        </w:tc>
        <w:tc>
          <w:tcPr>
            <w:tcW w:w="7110" w:type="dxa"/>
            <w:gridSpan w:val="3"/>
            <w:tcBorders>
              <w:bottom w:val="single" w:sz="6" w:space="0" w:color="auto"/>
            </w:tcBorders>
          </w:tcPr>
          <w:p w14:paraId="440D63D0" w14:textId="4722BD17" w:rsidR="00ED03F3" w:rsidRPr="000218CD" w:rsidRDefault="00ED03F3" w:rsidP="00DD6217">
            <w:pPr>
              <w:jc w:val="left"/>
              <w:rPr>
                <w:rFonts w:cs="Calibri"/>
                <w:b/>
                <w:i/>
                <w:szCs w:val="20"/>
              </w:rPr>
            </w:pPr>
            <w:r w:rsidRPr="000218CD">
              <w:rPr>
                <w:rFonts w:cs="Calibri"/>
                <w:b/>
                <w:i/>
                <w:szCs w:val="20"/>
                <w:u w:val="single"/>
              </w:rPr>
              <w:t>Branch 18:</w:t>
            </w:r>
            <w:r w:rsidRPr="000218CD">
              <w:rPr>
                <w:rFonts w:cs="Calibri"/>
                <w:b/>
                <w:i/>
                <w:szCs w:val="20"/>
              </w:rPr>
              <w:t xml:space="preserve"> in [Branch 4 ], at any Step between  [Step 5] and [Step 7], the Case Owner may choose to advise the Counterparty that their R036 is Invalid </w:t>
            </w:r>
            <w:r w:rsidR="00527696">
              <w:rPr>
                <w:rFonts w:cs="Calibri"/>
                <w:b/>
                <w:i/>
                <w:szCs w:val="20"/>
              </w:rPr>
              <w:t>under Art 5 of Regulation (EC) no 987/09</w:t>
            </w:r>
          </w:p>
          <w:p w14:paraId="3160625B" w14:textId="6255D703" w:rsidR="00ED03F3" w:rsidRPr="000218CD" w:rsidRDefault="00ED03F3" w:rsidP="00F45ECB">
            <w:pPr>
              <w:pStyle w:val="Hints"/>
              <w:numPr>
                <w:ilvl w:val="0"/>
                <w:numId w:val="68"/>
              </w:numPr>
              <w:rPr>
                <w:rFonts w:ascii="Verdana" w:hAnsi="Verdana" w:cs="Calibri"/>
                <w:i/>
                <w:color w:val="auto"/>
                <w:lang w:val="en-GB"/>
              </w:rPr>
            </w:pPr>
            <w:r w:rsidRPr="000218CD">
              <w:rPr>
                <w:rFonts w:ascii="Verdana" w:hAnsi="Verdana" w:cs="Calibri"/>
                <w:color w:val="auto"/>
                <w:lang w:val="en-GB"/>
              </w:rPr>
              <w:t xml:space="preserve">The Case Owner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59AA19AB" w14:textId="5E1ABA53" w:rsidR="00ED03F3" w:rsidRPr="000218CD" w:rsidRDefault="00ED03F3" w:rsidP="00F45ECB">
            <w:pPr>
              <w:pStyle w:val="Hints"/>
              <w:numPr>
                <w:ilvl w:val="0"/>
                <w:numId w:val="68"/>
              </w:numPr>
              <w:rPr>
                <w:rFonts w:ascii="Verdana" w:hAnsi="Verdana" w:cs="Calibri"/>
                <w:color w:val="auto"/>
                <w:lang w:val="en-GB"/>
              </w:rPr>
            </w:pPr>
            <w:r w:rsidRPr="000218CD">
              <w:rPr>
                <w:rFonts w:ascii="Verdana" w:hAnsi="Verdana" w:cs="Calibri"/>
                <w:color w:val="auto"/>
                <w:lang w:val="en-GB"/>
              </w:rPr>
              <w:t>Optionally, the Case Owner fills in a provision of additional information (R036) SED by entering the needed information from the additional information SED;</w:t>
            </w:r>
          </w:p>
          <w:p w14:paraId="6DA7A270" w14:textId="6D0341C9" w:rsidR="00ED03F3" w:rsidRPr="000218CD" w:rsidRDefault="00ED03F3" w:rsidP="00F45ECB">
            <w:pPr>
              <w:pStyle w:val="Hints"/>
              <w:numPr>
                <w:ilvl w:val="0"/>
                <w:numId w:val="68"/>
              </w:numPr>
              <w:rPr>
                <w:rFonts w:ascii="Verdana" w:hAnsi="Verdana" w:cs="Calibri"/>
                <w:color w:val="auto"/>
                <w:lang w:val="en-GB"/>
              </w:rPr>
            </w:pPr>
            <w:r w:rsidRPr="000218CD">
              <w:rPr>
                <w:rFonts w:ascii="Verdana" w:hAnsi="Verdana" w:cs="Calibri"/>
                <w:color w:val="auto"/>
                <w:lang w:val="en-GB"/>
              </w:rPr>
              <w:t xml:space="preserve">Optionally, the Case Owner sends R036 to the Counterparty.  </w:t>
            </w:r>
          </w:p>
          <w:p w14:paraId="530FA36A" w14:textId="0B62DB27" w:rsidR="00ED03F3" w:rsidRPr="000218CD" w:rsidRDefault="00ED03F3" w:rsidP="00F45ECB">
            <w:pPr>
              <w:pStyle w:val="Hints"/>
              <w:numPr>
                <w:ilvl w:val="0"/>
                <w:numId w:val="68"/>
              </w:numPr>
              <w:rPr>
                <w:rFonts w:ascii="Verdana" w:hAnsi="Verdana" w:cs="Calibri"/>
                <w:color w:val="auto"/>
                <w:lang w:val="en-GB"/>
              </w:rPr>
            </w:pPr>
            <w:r w:rsidRPr="000218CD">
              <w:rPr>
                <w:rFonts w:ascii="Verdana" w:hAnsi="Verdana" w:cs="Calibri"/>
                <w:color w:val="auto"/>
                <w:lang w:val="en-GB"/>
              </w:rPr>
              <w:t>[This Branch] Ends.</w:t>
            </w:r>
          </w:p>
          <w:p w14:paraId="186C6ADE" w14:textId="77777777" w:rsidR="00ED03F3" w:rsidRPr="000218CD" w:rsidRDefault="00ED03F3" w:rsidP="00DD6217">
            <w:pPr>
              <w:jc w:val="left"/>
              <w:rPr>
                <w:rFonts w:cs="Calibri"/>
                <w:b/>
                <w:i/>
                <w:szCs w:val="20"/>
              </w:rPr>
            </w:pPr>
          </w:p>
        </w:tc>
      </w:tr>
      <w:tr w:rsidR="00ED03F3" w:rsidRPr="000218CD" w14:paraId="077DCDB3" w14:textId="77777777" w:rsidTr="00DD6217">
        <w:trPr>
          <w:trHeight w:val="405"/>
        </w:trPr>
        <w:tc>
          <w:tcPr>
            <w:tcW w:w="2628" w:type="dxa"/>
            <w:gridSpan w:val="2"/>
            <w:vMerge/>
          </w:tcPr>
          <w:p w14:paraId="1E208AD4" w14:textId="77777777" w:rsidR="00ED03F3" w:rsidRPr="000218CD" w:rsidRDefault="00ED03F3" w:rsidP="00DD6217">
            <w:pPr>
              <w:rPr>
                <w:rFonts w:cs="Calibri"/>
                <w:b/>
                <w:szCs w:val="20"/>
              </w:rPr>
            </w:pPr>
          </w:p>
        </w:tc>
        <w:tc>
          <w:tcPr>
            <w:tcW w:w="7110" w:type="dxa"/>
            <w:gridSpan w:val="3"/>
            <w:tcBorders>
              <w:bottom w:val="single" w:sz="6" w:space="0" w:color="auto"/>
            </w:tcBorders>
          </w:tcPr>
          <w:p w14:paraId="3B84F768" w14:textId="1ABCEFBB" w:rsidR="00ED03F3" w:rsidRPr="000218CD" w:rsidRDefault="00ED03F3" w:rsidP="00DD6217">
            <w:pPr>
              <w:jc w:val="left"/>
              <w:rPr>
                <w:rFonts w:cs="Calibri"/>
                <w:b/>
                <w:i/>
                <w:szCs w:val="20"/>
              </w:rPr>
            </w:pPr>
            <w:r w:rsidRPr="000218CD">
              <w:rPr>
                <w:rFonts w:cs="Calibri"/>
                <w:b/>
                <w:i/>
                <w:szCs w:val="20"/>
                <w:u w:val="single"/>
              </w:rPr>
              <w:t>Branch 19:</w:t>
            </w:r>
            <w:r w:rsidRPr="000218CD">
              <w:rPr>
                <w:rFonts w:cs="Calibri"/>
                <w:b/>
                <w:i/>
                <w:szCs w:val="20"/>
              </w:rPr>
              <w:t xml:space="preserve"> in [Branch 6], at any Step between [Step 2] and [Step 6] or in [Branch 7] at any Step between  [Step 2] and [Step 6], the Case Owner may choose to advise the Counterparty that their R019 is Invalid </w:t>
            </w:r>
            <w:r w:rsidR="00527696">
              <w:rPr>
                <w:rFonts w:cs="Calibri"/>
                <w:b/>
                <w:i/>
                <w:szCs w:val="20"/>
              </w:rPr>
              <w:t>under Art 5 of Regulation (EC) no 987/09</w:t>
            </w:r>
          </w:p>
          <w:p w14:paraId="771420E0" w14:textId="12267C03" w:rsidR="00ED03F3" w:rsidRPr="000218CD" w:rsidRDefault="00ED03F3" w:rsidP="00F618F9">
            <w:pPr>
              <w:pStyle w:val="Hints"/>
              <w:numPr>
                <w:ilvl w:val="0"/>
                <w:numId w:val="69"/>
              </w:numPr>
              <w:rPr>
                <w:rFonts w:ascii="Verdana" w:hAnsi="Verdana" w:cs="Calibri"/>
                <w:i/>
                <w:color w:val="auto"/>
                <w:lang w:val="en-GB"/>
              </w:rPr>
            </w:pPr>
            <w:r w:rsidRPr="000218CD">
              <w:rPr>
                <w:rFonts w:ascii="Verdana" w:hAnsi="Verdana" w:cs="Calibri"/>
                <w:color w:val="auto"/>
                <w:lang w:val="en-GB"/>
              </w:rPr>
              <w:t xml:space="preserve">The Case Owner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5A3E383F" w14:textId="18304BD5" w:rsidR="00ED03F3" w:rsidRPr="000218CD" w:rsidRDefault="00ED03F3" w:rsidP="00F618F9">
            <w:pPr>
              <w:pStyle w:val="Hints"/>
              <w:numPr>
                <w:ilvl w:val="0"/>
                <w:numId w:val="69"/>
              </w:numPr>
              <w:rPr>
                <w:rFonts w:ascii="Verdana" w:hAnsi="Verdana" w:cs="Calibri"/>
                <w:color w:val="auto"/>
                <w:lang w:val="en-GB"/>
              </w:rPr>
            </w:pPr>
            <w:r w:rsidRPr="000218CD">
              <w:rPr>
                <w:rFonts w:ascii="Verdana" w:hAnsi="Verdana" w:cs="Calibri"/>
                <w:color w:val="auto"/>
                <w:lang w:val="en-GB"/>
              </w:rPr>
              <w:t xml:space="preserve">Optionally, the Case Owner fills in a notification of contestation (R019) SED by entering the required information about the contestation; </w:t>
            </w:r>
          </w:p>
          <w:p w14:paraId="2000A0EE" w14:textId="0FD9DCE2" w:rsidR="00ED03F3" w:rsidRPr="000218CD" w:rsidRDefault="00ED03F3" w:rsidP="007F129A">
            <w:pPr>
              <w:pStyle w:val="Hints"/>
              <w:numPr>
                <w:ilvl w:val="0"/>
                <w:numId w:val="69"/>
              </w:numPr>
              <w:rPr>
                <w:rFonts w:ascii="Verdana" w:hAnsi="Verdana" w:cs="Calibri"/>
                <w:color w:val="auto"/>
                <w:lang w:val="en-GB"/>
              </w:rPr>
            </w:pPr>
            <w:r w:rsidRPr="000218CD">
              <w:rPr>
                <w:rFonts w:ascii="Verdana" w:hAnsi="Verdana" w:cs="Calibri"/>
                <w:color w:val="auto"/>
                <w:lang w:val="en-GB"/>
              </w:rPr>
              <w:t xml:space="preserve">Optionally, the Case Owner sends the notification of contestation to the Counterparty, including any optional attachment; </w:t>
            </w:r>
          </w:p>
          <w:p w14:paraId="532A8E58" w14:textId="1C46B0E6" w:rsidR="00ED03F3" w:rsidRPr="000218CD" w:rsidRDefault="00ED03F3" w:rsidP="00F618F9">
            <w:pPr>
              <w:pStyle w:val="Hints"/>
              <w:numPr>
                <w:ilvl w:val="0"/>
                <w:numId w:val="69"/>
              </w:numPr>
              <w:rPr>
                <w:rFonts w:ascii="Verdana" w:hAnsi="Verdana" w:cs="Calibri"/>
                <w:color w:val="auto"/>
                <w:lang w:val="en-GB"/>
              </w:rPr>
            </w:pPr>
            <w:r w:rsidRPr="000218CD">
              <w:rPr>
                <w:rFonts w:ascii="Verdana" w:hAnsi="Verdana" w:cs="Calibri"/>
                <w:color w:val="auto"/>
                <w:lang w:val="en-GB"/>
              </w:rPr>
              <w:t>[This Branch] Ends.</w:t>
            </w:r>
          </w:p>
          <w:p w14:paraId="7D78345D" w14:textId="77777777" w:rsidR="00ED03F3" w:rsidRPr="000218CD" w:rsidRDefault="00ED03F3" w:rsidP="00DD6217">
            <w:pPr>
              <w:jc w:val="left"/>
              <w:rPr>
                <w:rFonts w:cs="Calibri"/>
                <w:b/>
                <w:i/>
                <w:szCs w:val="20"/>
                <w:highlight w:val="yellow"/>
                <w:u w:val="single"/>
              </w:rPr>
            </w:pPr>
          </w:p>
        </w:tc>
      </w:tr>
      <w:tr w:rsidR="00ED03F3" w:rsidRPr="000218CD" w14:paraId="53C501ED" w14:textId="77777777" w:rsidTr="00DD6217">
        <w:trPr>
          <w:trHeight w:val="405"/>
        </w:trPr>
        <w:tc>
          <w:tcPr>
            <w:tcW w:w="2628" w:type="dxa"/>
            <w:gridSpan w:val="2"/>
            <w:vMerge/>
          </w:tcPr>
          <w:p w14:paraId="0048ED86" w14:textId="77777777" w:rsidR="00ED03F3" w:rsidRPr="000218CD" w:rsidRDefault="00ED03F3" w:rsidP="00DD6217">
            <w:pPr>
              <w:rPr>
                <w:rFonts w:cs="Calibri"/>
                <w:b/>
                <w:szCs w:val="20"/>
              </w:rPr>
            </w:pPr>
          </w:p>
        </w:tc>
        <w:tc>
          <w:tcPr>
            <w:tcW w:w="7110" w:type="dxa"/>
            <w:gridSpan w:val="3"/>
            <w:tcBorders>
              <w:bottom w:val="single" w:sz="6" w:space="0" w:color="auto"/>
            </w:tcBorders>
          </w:tcPr>
          <w:p w14:paraId="08CCE894" w14:textId="5D459147" w:rsidR="00ED03F3" w:rsidRPr="000218CD" w:rsidRDefault="00ED03F3" w:rsidP="00DD6217">
            <w:pPr>
              <w:jc w:val="left"/>
              <w:rPr>
                <w:rFonts w:cs="Calibri"/>
                <w:b/>
                <w:i/>
                <w:szCs w:val="20"/>
              </w:rPr>
            </w:pPr>
            <w:r w:rsidRPr="000218CD">
              <w:rPr>
                <w:rFonts w:cs="Calibri"/>
                <w:b/>
                <w:i/>
                <w:szCs w:val="20"/>
                <w:u w:val="single"/>
              </w:rPr>
              <w:t>Branch 20:</w:t>
            </w:r>
            <w:r w:rsidRPr="000218CD">
              <w:rPr>
                <w:rFonts w:cs="Calibri"/>
                <w:b/>
                <w:i/>
                <w:szCs w:val="20"/>
              </w:rPr>
              <w:t xml:space="preserve"> in [Branch 8] at any </w:t>
            </w:r>
            <w:r w:rsidR="00965BA6" w:rsidRPr="000218CD">
              <w:rPr>
                <w:rFonts w:cs="Calibri"/>
                <w:b/>
                <w:i/>
                <w:szCs w:val="20"/>
              </w:rPr>
              <w:t>S</w:t>
            </w:r>
            <w:r w:rsidRPr="000218CD">
              <w:rPr>
                <w:rFonts w:cs="Calibri"/>
                <w:b/>
                <w:i/>
                <w:szCs w:val="20"/>
              </w:rPr>
              <w:t xml:space="preserve">tep between [Step 2] and [Step 6] or in [Branch 9] at any </w:t>
            </w:r>
            <w:r w:rsidR="00965BA6" w:rsidRPr="000218CD">
              <w:rPr>
                <w:rFonts w:cs="Calibri"/>
                <w:b/>
                <w:i/>
                <w:szCs w:val="20"/>
              </w:rPr>
              <w:t>S</w:t>
            </w:r>
            <w:r w:rsidRPr="000218CD">
              <w:rPr>
                <w:rFonts w:cs="Calibri"/>
                <w:b/>
                <w:i/>
                <w:szCs w:val="20"/>
              </w:rPr>
              <w:t xml:space="preserve">tep between [Step 2] and [Step 6] the Counterparty may choose to advise the Case </w:t>
            </w:r>
            <w:r w:rsidRPr="000218CD">
              <w:rPr>
                <w:rFonts w:cs="Calibri"/>
                <w:b/>
                <w:i/>
                <w:szCs w:val="20"/>
              </w:rPr>
              <w:lastRenderedPageBreak/>
              <w:t xml:space="preserve">Owner that their R019 is Invalid </w:t>
            </w:r>
            <w:r w:rsidR="00527696">
              <w:rPr>
                <w:rFonts w:cs="Calibri"/>
                <w:b/>
                <w:i/>
                <w:szCs w:val="20"/>
              </w:rPr>
              <w:t>under Art 5 of Regulation (EC) no 987/09</w:t>
            </w:r>
          </w:p>
          <w:p w14:paraId="38032067" w14:textId="69704479" w:rsidR="00ED03F3" w:rsidRPr="000218CD" w:rsidRDefault="00ED03F3" w:rsidP="00E26080">
            <w:pPr>
              <w:pStyle w:val="Hints"/>
              <w:numPr>
                <w:ilvl w:val="0"/>
                <w:numId w:val="70"/>
              </w:numPr>
              <w:rPr>
                <w:rFonts w:ascii="Verdana" w:hAnsi="Verdana" w:cs="Calibri"/>
                <w:i/>
                <w:color w:val="auto"/>
                <w:lang w:val="en-GB"/>
              </w:rPr>
            </w:pPr>
            <w:r w:rsidRPr="000218CD">
              <w:rPr>
                <w:rFonts w:ascii="Verdana" w:hAnsi="Verdana" w:cs="Calibri"/>
                <w:color w:val="auto"/>
                <w:lang w:val="en-GB"/>
              </w:rPr>
              <w:t xml:space="preserve">The Counterparty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6AFEDED5" w14:textId="142A9BB2" w:rsidR="00ED03F3" w:rsidRPr="000218CD" w:rsidRDefault="00ED03F3" w:rsidP="00D13825">
            <w:pPr>
              <w:pStyle w:val="Hints"/>
              <w:numPr>
                <w:ilvl w:val="0"/>
                <w:numId w:val="70"/>
              </w:numPr>
              <w:rPr>
                <w:rFonts w:ascii="Verdana" w:hAnsi="Verdana" w:cs="Calibri"/>
                <w:color w:val="auto"/>
                <w:lang w:val="en-GB"/>
              </w:rPr>
            </w:pPr>
            <w:r w:rsidRPr="000218CD">
              <w:rPr>
                <w:rFonts w:ascii="Verdana" w:hAnsi="Verdana" w:cs="Calibri"/>
                <w:color w:val="auto"/>
                <w:lang w:val="en-GB"/>
              </w:rPr>
              <w:t xml:space="preserve">Optionally, the counterparty fills in a notification of contestation (R019) SED by entering the required information about the contestation; </w:t>
            </w:r>
          </w:p>
          <w:p w14:paraId="4EB7709D" w14:textId="41A3C6F8" w:rsidR="00ED03F3" w:rsidRPr="000218CD" w:rsidRDefault="00ED03F3" w:rsidP="00E26080">
            <w:pPr>
              <w:pStyle w:val="Hints"/>
              <w:numPr>
                <w:ilvl w:val="0"/>
                <w:numId w:val="70"/>
              </w:numPr>
              <w:rPr>
                <w:rFonts w:ascii="Verdana" w:hAnsi="Verdana" w:cs="Calibri"/>
                <w:color w:val="auto"/>
                <w:lang w:val="en-GB"/>
              </w:rPr>
            </w:pPr>
            <w:r w:rsidRPr="000218CD">
              <w:rPr>
                <w:rFonts w:ascii="Verdana" w:hAnsi="Verdana" w:cs="Calibri"/>
                <w:color w:val="auto"/>
                <w:lang w:val="en-GB"/>
              </w:rPr>
              <w:t>Optionally, the counterparty sends the notification of contestation to the Case Owner, including any optional attachment;</w:t>
            </w:r>
          </w:p>
          <w:p w14:paraId="6E680BC7" w14:textId="47808982" w:rsidR="00ED03F3" w:rsidRPr="000218CD" w:rsidRDefault="00ED03F3" w:rsidP="00E26080">
            <w:pPr>
              <w:pStyle w:val="Hints"/>
              <w:numPr>
                <w:ilvl w:val="0"/>
                <w:numId w:val="70"/>
              </w:numPr>
              <w:rPr>
                <w:rFonts w:ascii="Verdana" w:hAnsi="Verdana" w:cs="Calibri"/>
                <w:color w:val="auto"/>
                <w:lang w:val="en-GB"/>
              </w:rPr>
            </w:pPr>
            <w:r w:rsidRPr="000218CD">
              <w:rPr>
                <w:rFonts w:ascii="Verdana" w:hAnsi="Verdana" w:cs="Calibri"/>
                <w:color w:val="auto"/>
                <w:lang w:val="en-GB"/>
              </w:rPr>
              <w:t>[This Branch] Ends.</w:t>
            </w:r>
          </w:p>
          <w:p w14:paraId="066B0C56" w14:textId="77777777" w:rsidR="00ED03F3" w:rsidRPr="000218CD" w:rsidRDefault="00ED03F3" w:rsidP="00DD6217">
            <w:pPr>
              <w:jc w:val="left"/>
              <w:rPr>
                <w:rFonts w:cs="Calibri"/>
                <w:b/>
                <w:i/>
                <w:szCs w:val="20"/>
              </w:rPr>
            </w:pPr>
          </w:p>
        </w:tc>
      </w:tr>
      <w:tr w:rsidR="006B4E7E" w:rsidRPr="000218CD" w14:paraId="67E58D3B" w14:textId="77777777" w:rsidTr="006144FE">
        <w:trPr>
          <w:trHeight w:val="693"/>
        </w:trPr>
        <w:tc>
          <w:tcPr>
            <w:tcW w:w="2628" w:type="dxa"/>
            <w:gridSpan w:val="2"/>
            <w:vMerge w:val="restart"/>
          </w:tcPr>
          <w:p w14:paraId="47E7D443" w14:textId="77777777" w:rsidR="006B4E7E" w:rsidRPr="000218CD" w:rsidRDefault="006B4E7E" w:rsidP="006144FE">
            <w:pPr>
              <w:jc w:val="right"/>
              <w:rPr>
                <w:rFonts w:cs="Calibri"/>
                <w:b/>
                <w:szCs w:val="20"/>
              </w:rPr>
            </w:pPr>
          </w:p>
        </w:tc>
        <w:tc>
          <w:tcPr>
            <w:tcW w:w="7110" w:type="dxa"/>
            <w:gridSpan w:val="3"/>
            <w:shd w:val="clear" w:color="auto" w:fill="FFFFFF"/>
          </w:tcPr>
          <w:p w14:paraId="21D1525C" w14:textId="39513336" w:rsidR="006B4E7E" w:rsidRPr="000218CD" w:rsidRDefault="006B4E7E" w:rsidP="00B134D2">
            <w:pPr>
              <w:jc w:val="left"/>
              <w:rPr>
                <w:rFonts w:cs="Calibri"/>
                <w:b/>
                <w:i/>
                <w:szCs w:val="20"/>
              </w:rPr>
            </w:pPr>
            <w:r w:rsidRPr="000218CD">
              <w:rPr>
                <w:rFonts w:cs="Calibri"/>
                <w:b/>
                <w:i/>
                <w:szCs w:val="20"/>
                <w:u w:val="single"/>
              </w:rPr>
              <w:t>Branch 21:</w:t>
            </w:r>
            <w:r w:rsidRPr="000218CD">
              <w:rPr>
                <w:rFonts w:cs="Calibri"/>
                <w:b/>
                <w:i/>
                <w:szCs w:val="20"/>
              </w:rPr>
              <w:t xml:space="preserve"> in [Branch 6]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5] and [</w:t>
            </w:r>
            <w:r w:rsidR="00965BA6" w:rsidRPr="000218CD">
              <w:rPr>
                <w:rFonts w:cs="Calibri"/>
                <w:b/>
                <w:i/>
                <w:szCs w:val="20"/>
              </w:rPr>
              <w:t>S</w:t>
            </w:r>
            <w:r w:rsidRPr="000218CD">
              <w:rPr>
                <w:rFonts w:cs="Calibri"/>
                <w:b/>
                <w:i/>
                <w:szCs w:val="20"/>
              </w:rPr>
              <w:t xml:space="preserve">tep 6] or in [Branch 7]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5] and [</w:t>
            </w:r>
            <w:r w:rsidR="00965BA6" w:rsidRPr="000218CD">
              <w:rPr>
                <w:rFonts w:cs="Calibri"/>
                <w:b/>
                <w:i/>
                <w:szCs w:val="20"/>
              </w:rPr>
              <w:t>S</w:t>
            </w:r>
            <w:r w:rsidRPr="000218CD">
              <w:rPr>
                <w:rFonts w:cs="Calibri"/>
                <w:b/>
                <w:i/>
                <w:szCs w:val="20"/>
              </w:rPr>
              <w:t>tep 6], the Counterparty may choose to advise the Case Owner that their R033 is Invalid</w:t>
            </w:r>
            <w:r w:rsidR="00527696">
              <w:rPr>
                <w:rFonts w:cs="Calibri"/>
                <w:b/>
                <w:i/>
                <w:szCs w:val="20"/>
              </w:rPr>
              <w:t xml:space="preserve"> under Art 5 of Regulation (EC) no 987/09</w:t>
            </w:r>
            <w:r w:rsidRPr="000218CD">
              <w:rPr>
                <w:rFonts w:cs="Calibri"/>
                <w:b/>
                <w:i/>
                <w:szCs w:val="20"/>
              </w:rPr>
              <w:t xml:space="preserve"> </w:t>
            </w:r>
          </w:p>
          <w:p w14:paraId="765146D2" w14:textId="12FFB771" w:rsidR="006B4E7E" w:rsidRPr="000218CD" w:rsidRDefault="006B4E7E" w:rsidP="00B134D2">
            <w:pPr>
              <w:pStyle w:val="Hints"/>
              <w:numPr>
                <w:ilvl w:val="0"/>
                <w:numId w:val="71"/>
              </w:numPr>
              <w:rPr>
                <w:rFonts w:ascii="Verdana" w:hAnsi="Verdana" w:cs="Calibri"/>
                <w:i/>
                <w:color w:val="auto"/>
                <w:lang w:val="en-GB"/>
              </w:rPr>
            </w:pPr>
            <w:r w:rsidRPr="000218CD">
              <w:rPr>
                <w:rFonts w:ascii="Verdana" w:hAnsi="Verdana" w:cs="Calibri"/>
                <w:color w:val="auto"/>
                <w:lang w:val="en-GB"/>
              </w:rPr>
              <w:t xml:space="preserve">The Counterparty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2716D75C" w14:textId="52E274FB" w:rsidR="00AD1656" w:rsidRPr="000218CD" w:rsidRDefault="00FE2625" w:rsidP="00B134D2">
            <w:pPr>
              <w:pStyle w:val="Hints"/>
              <w:numPr>
                <w:ilvl w:val="0"/>
                <w:numId w:val="71"/>
              </w:numPr>
              <w:rPr>
                <w:rFonts w:ascii="Verdana" w:hAnsi="Verdana" w:cs="Calibri"/>
                <w:color w:val="auto"/>
                <w:lang w:val="en-GB"/>
              </w:rPr>
            </w:pPr>
            <w:r w:rsidRPr="000218CD">
              <w:rPr>
                <w:rFonts w:ascii="Verdana" w:hAnsi="Verdana" w:cs="Calibri"/>
                <w:color w:val="auto"/>
                <w:lang w:val="en-GB"/>
              </w:rPr>
              <w:t>Optionally, t</w:t>
            </w:r>
            <w:r w:rsidR="00AD1656" w:rsidRPr="000218CD">
              <w:rPr>
                <w:rFonts w:ascii="Verdana" w:hAnsi="Verdana" w:cs="Calibri"/>
                <w:color w:val="auto"/>
                <w:lang w:val="en-GB"/>
              </w:rPr>
              <w:t>he Counterparty fills in a reply to notification of contestation (R033) by filling in the necessary fields of the reply</w:t>
            </w:r>
            <w:r w:rsidR="00ED03F3" w:rsidRPr="000218CD">
              <w:rPr>
                <w:rFonts w:ascii="Verdana" w:hAnsi="Verdana" w:cs="Calibri"/>
                <w:color w:val="auto"/>
                <w:lang w:val="en-GB"/>
              </w:rPr>
              <w:t>;</w:t>
            </w:r>
            <w:r w:rsidR="00AD1656" w:rsidRPr="000218CD">
              <w:rPr>
                <w:rFonts w:ascii="Verdana" w:hAnsi="Verdana" w:cs="Calibri"/>
                <w:color w:val="auto"/>
                <w:lang w:val="en-GB"/>
              </w:rPr>
              <w:t xml:space="preserve"> </w:t>
            </w:r>
          </w:p>
          <w:p w14:paraId="32509BA5" w14:textId="54AE9DA5" w:rsidR="00AD1656" w:rsidRPr="000218CD" w:rsidRDefault="00FE2625" w:rsidP="00B134D2">
            <w:pPr>
              <w:pStyle w:val="Hints"/>
              <w:numPr>
                <w:ilvl w:val="0"/>
                <w:numId w:val="71"/>
              </w:numPr>
              <w:rPr>
                <w:rFonts w:ascii="Verdana" w:hAnsi="Verdana" w:cs="Calibri"/>
                <w:color w:val="auto"/>
                <w:lang w:val="en-GB"/>
              </w:rPr>
            </w:pPr>
            <w:r w:rsidRPr="000218CD">
              <w:rPr>
                <w:rFonts w:ascii="Verdana" w:hAnsi="Verdana" w:cs="Calibri"/>
                <w:color w:val="auto"/>
                <w:lang w:val="en-GB"/>
              </w:rPr>
              <w:t>Optionally, t</w:t>
            </w:r>
            <w:r w:rsidR="00AD1656" w:rsidRPr="000218CD">
              <w:rPr>
                <w:rFonts w:ascii="Verdana" w:hAnsi="Verdana" w:cs="Calibri"/>
                <w:color w:val="auto"/>
                <w:lang w:val="en-GB"/>
              </w:rPr>
              <w:t xml:space="preserve">he Counterparty sends the reply to notification of contestation to the case owner, </w:t>
            </w:r>
            <w:r w:rsidR="002F5A6A" w:rsidRPr="000218CD">
              <w:rPr>
                <w:rFonts w:ascii="Verdana" w:hAnsi="Verdana" w:cs="Calibri"/>
                <w:color w:val="auto"/>
                <w:lang w:val="en-GB"/>
              </w:rPr>
              <w:t>including any optional attachment</w:t>
            </w:r>
            <w:r w:rsidR="00ED03F3" w:rsidRPr="000218CD">
              <w:rPr>
                <w:rFonts w:ascii="Verdana" w:hAnsi="Verdana" w:cs="Calibri"/>
                <w:color w:val="auto"/>
                <w:lang w:val="en-GB"/>
              </w:rPr>
              <w:t>;</w:t>
            </w:r>
          </w:p>
          <w:p w14:paraId="596FDDC2" w14:textId="53CEA3DA" w:rsidR="006B4E7E" w:rsidRPr="000218CD" w:rsidRDefault="00AD1656" w:rsidP="00B134D2">
            <w:pPr>
              <w:pStyle w:val="Hints"/>
              <w:numPr>
                <w:ilvl w:val="0"/>
                <w:numId w:val="71"/>
              </w:numPr>
              <w:rPr>
                <w:rFonts w:ascii="Verdana" w:hAnsi="Verdana" w:cs="Calibri"/>
                <w:color w:val="auto"/>
                <w:lang w:val="en-GB"/>
              </w:rPr>
            </w:pPr>
            <w:r w:rsidRPr="000218CD">
              <w:rPr>
                <w:rFonts w:ascii="Verdana" w:hAnsi="Verdana" w:cs="Calibri"/>
                <w:color w:val="auto"/>
                <w:lang w:val="en-GB"/>
              </w:rPr>
              <w:t>[This Branch] Ends</w:t>
            </w:r>
            <w:r w:rsidR="00ED03F3" w:rsidRPr="000218CD">
              <w:rPr>
                <w:rFonts w:ascii="Verdana" w:hAnsi="Verdana" w:cs="Calibri"/>
                <w:color w:val="auto"/>
                <w:lang w:val="en-GB"/>
              </w:rPr>
              <w:t>.</w:t>
            </w:r>
          </w:p>
          <w:p w14:paraId="339B4CFE" w14:textId="77777777" w:rsidR="006B4E7E" w:rsidRPr="000218CD" w:rsidRDefault="006B4E7E" w:rsidP="00B134D2">
            <w:pPr>
              <w:jc w:val="left"/>
              <w:rPr>
                <w:rFonts w:cs="Calibri"/>
                <w:b/>
                <w:i/>
                <w:szCs w:val="20"/>
                <w:u w:val="single"/>
              </w:rPr>
            </w:pPr>
          </w:p>
        </w:tc>
      </w:tr>
      <w:tr w:rsidR="006B4E7E" w:rsidRPr="000218CD" w14:paraId="4D61EA00" w14:textId="77777777" w:rsidTr="006144FE">
        <w:trPr>
          <w:trHeight w:val="693"/>
        </w:trPr>
        <w:tc>
          <w:tcPr>
            <w:tcW w:w="2628" w:type="dxa"/>
            <w:gridSpan w:val="2"/>
            <w:vMerge/>
          </w:tcPr>
          <w:p w14:paraId="6C67EBEB" w14:textId="77777777" w:rsidR="006B4E7E" w:rsidRPr="000218CD" w:rsidRDefault="006B4E7E" w:rsidP="006144FE">
            <w:pPr>
              <w:jc w:val="right"/>
              <w:rPr>
                <w:rFonts w:cs="Calibri"/>
                <w:b/>
                <w:szCs w:val="20"/>
              </w:rPr>
            </w:pPr>
          </w:p>
        </w:tc>
        <w:tc>
          <w:tcPr>
            <w:tcW w:w="7110" w:type="dxa"/>
            <w:gridSpan w:val="3"/>
            <w:shd w:val="clear" w:color="auto" w:fill="FFFFFF"/>
          </w:tcPr>
          <w:p w14:paraId="4DA8456E" w14:textId="7B265ED4" w:rsidR="006B4E7E" w:rsidRPr="000218CD" w:rsidRDefault="006B4E7E" w:rsidP="003822FB">
            <w:pPr>
              <w:jc w:val="left"/>
              <w:rPr>
                <w:rFonts w:cs="Calibri"/>
                <w:b/>
                <w:i/>
                <w:szCs w:val="20"/>
              </w:rPr>
            </w:pPr>
            <w:r w:rsidRPr="000218CD">
              <w:rPr>
                <w:rFonts w:cs="Calibri"/>
                <w:b/>
                <w:i/>
                <w:szCs w:val="20"/>
                <w:u w:val="single"/>
              </w:rPr>
              <w:t>Branch 22:</w:t>
            </w:r>
            <w:r w:rsidRPr="000218CD">
              <w:rPr>
                <w:rFonts w:cs="Calibri"/>
                <w:b/>
                <w:i/>
                <w:szCs w:val="20"/>
              </w:rPr>
              <w:t xml:space="preserve"> in [Branch 8] at any step between [</w:t>
            </w:r>
            <w:r w:rsidR="00965BA6" w:rsidRPr="000218CD">
              <w:rPr>
                <w:rFonts w:cs="Calibri"/>
                <w:b/>
                <w:i/>
                <w:szCs w:val="20"/>
              </w:rPr>
              <w:t>S</w:t>
            </w:r>
            <w:r w:rsidRPr="000218CD">
              <w:rPr>
                <w:rFonts w:cs="Calibri"/>
                <w:b/>
                <w:i/>
                <w:szCs w:val="20"/>
              </w:rPr>
              <w:t>tep 5] and [</w:t>
            </w:r>
            <w:r w:rsidR="00965BA6" w:rsidRPr="000218CD">
              <w:rPr>
                <w:rFonts w:cs="Calibri"/>
                <w:b/>
                <w:i/>
                <w:szCs w:val="20"/>
              </w:rPr>
              <w:t>S</w:t>
            </w:r>
            <w:r w:rsidRPr="000218CD">
              <w:rPr>
                <w:rFonts w:cs="Calibri"/>
                <w:b/>
                <w:i/>
                <w:szCs w:val="20"/>
              </w:rPr>
              <w:t>tep 6] or in [Branch 9] at any step between [</w:t>
            </w:r>
            <w:r w:rsidR="00965BA6" w:rsidRPr="000218CD">
              <w:rPr>
                <w:rFonts w:cs="Calibri"/>
                <w:b/>
                <w:i/>
                <w:szCs w:val="20"/>
              </w:rPr>
              <w:t>S</w:t>
            </w:r>
            <w:r w:rsidRPr="000218CD">
              <w:rPr>
                <w:rFonts w:cs="Calibri"/>
                <w:b/>
                <w:i/>
                <w:szCs w:val="20"/>
              </w:rPr>
              <w:t>tep 5] and [</w:t>
            </w:r>
            <w:r w:rsidR="00965BA6" w:rsidRPr="000218CD">
              <w:rPr>
                <w:rFonts w:cs="Calibri"/>
                <w:b/>
                <w:i/>
                <w:szCs w:val="20"/>
              </w:rPr>
              <w:t>S</w:t>
            </w:r>
            <w:r w:rsidRPr="000218CD">
              <w:rPr>
                <w:rFonts w:cs="Calibri"/>
                <w:b/>
                <w:i/>
                <w:szCs w:val="20"/>
              </w:rPr>
              <w:t xml:space="preserve">tep 6], the Case Owner may choose to advise the Counterparty that their R033 is Invalid </w:t>
            </w:r>
            <w:r w:rsidR="00527696">
              <w:rPr>
                <w:rFonts w:cs="Calibri"/>
                <w:b/>
                <w:i/>
                <w:szCs w:val="20"/>
              </w:rPr>
              <w:t>under Art 5 of Regulation (EC) no 987/09</w:t>
            </w:r>
          </w:p>
          <w:p w14:paraId="4B7C636E" w14:textId="3C0EFF58" w:rsidR="006B4E7E" w:rsidRPr="000218CD" w:rsidRDefault="006B4E7E" w:rsidP="002F5A6A">
            <w:pPr>
              <w:pStyle w:val="Hints"/>
              <w:numPr>
                <w:ilvl w:val="0"/>
                <w:numId w:val="72"/>
              </w:numPr>
              <w:rPr>
                <w:rFonts w:ascii="Verdana" w:hAnsi="Verdana" w:cs="Calibri"/>
                <w:i/>
                <w:color w:val="auto"/>
                <w:lang w:val="en-GB"/>
              </w:rPr>
            </w:pPr>
            <w:r w:rsidRPr="000218CD">
              <w:rPr>
                <w:rFonts w:ascii="Verdana" w:hAnsi="Verdana" w:cs="Calibri"/>
                <w:color w:val="auto"/>
                <w:lang w:val="en-GB"/>
              </w:rPr>
              <w:t xml:space="preserve">The Case Owner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7DFF3DF6" w14:textId="46E90749" w:rsidR="002F5A6A" w:rsidRPr="000218CD" w:rsidRDefault="00FE2625" w:rsidP="002F5A6A">
            <w:pPr>
              <w:pStyle w:val="Hints"/>
              <w:numPr>
                <w:ilvl w:val="0"/>
                <w:numId w:val="72"/>
              </w:numPr>
              <w:rPr>
                <w:rFonts w:ascii="Verdana" w:hAnsi="Verdana" w:cs="Calibri"/>
                <w:color w:val="auto"/>
                <w:lang w:val="en-GB"/>
              </w:rPr>
            </w:pPr>
            <w:r w:rsidRPr="000218CD">
              <w:rPr>
                <w:rFonts w:ascii="Verdana" w:hAnsi="Verdana" w:cs="Calibri"/>
                <w:color w:val="auto"/>
                <w:lang w:val="en-GB"/>
              </w:rPr>
              <w:t>Optionally, t</w:t>
            </w:r>
            <w:r w:rsidR="002F5A6A" w:rsidRPr="000218CD">
              <w:rPr>
                <w:rFonts w:ascii="Verdana" w:hAnsi="Verdana" w:cs="Calibri"/>
                <w:color w:val="auto"/>
                <w:lang w:val="en-GB"/>
              </w:rPr>
              <w:t>he Case Owner fills in a reply to notification of contestation (R033) by filling in the necessary fields of the reply</w:t>
            </w:r>
            <w:r w:rsidR="00ED03F3" w:rsidRPr="000218CD">
              <w:rPr>
                <w:rFonts w:ascii="Verdana" w:hAnsi="Verdana" w:cs="Calibri"/>
                <w:color w:val="auto"/>
                <w:lang w:val="en-GB"/>
              </w:rPr>
              <w:t xml:space="preserve">; </w:t>
            </w:r>
          </w:p>
          <w:p w14:paraId="43F8FFC0" w14:textId="74C9513C" w:rsidR="002F5A6A" w:rsidRPr="000218CD" w:rsidRDefault="00FE2625" w:rsidP="002F5A6A">
            <w:pPr>
              <w:pStyle w:val="Hints"/>
              <w:numPr>
                <w:ilvl w:val="0"/>
                <w:numId w:val="72"/>
              </w:numPr>
              <w:rPr>
                <w:rFonts w:ascii="Verdana" w:hAnsi="Verdana" w:cs="Calibri"/>
                <w:color w:val="auto"/>
                <w:lang w:val="en-GB"/>
              </w:rPr>
            </w:pPr>
            <w:r w:rsidRPr="000218CD">
              <w:rPr>
                <w:rFonts w:ascii="Verdana" w:hAnsi="Verdana" w:cs="Calibri"/>
                <w:color w:val="auto"/>
                <w:lang w:val="en-GB"/>
              </w:rPr>
              <w:t>Optionally, t</w:t>
            </w:r>
            <w:r w:rsidR="002F5A6A" w:rsidRPr="000218CD">
              <w:rPr>
                <w:rFonts w:ascii="Verdana" w:hAnsi="Verdana" w:cs="Calibri"/>
                <w:color w:val="auto"/>
                <w:lang w:val="en-GB"/>
              </w:rPr>
              <w:t>he Case Owner sends the reply to notification of contestation to the Counterparty, including any optional attachment</w:t>
            </w:r>
            <w:r w:rsidR="00ED03F3" w:rsidRPr="000218CD">
              <w:rPr>
                <w:rFonts w:ascii="Verdana" w:hAnsi="Verdana" w:cs="Calibri"/>
                <w:color w:val="auto"/>
                <w:lang w:val="en-GB"/>
              </w:rPr>
              <w:t>;</w:t>
            </w:r>
          </w:p>
          <w:p w14:paraId="42784C7B" w14:textId="495D2857" w:rsidR="006B4E7E" w:rsidRPr="000218CD" w:rsidRDefault="002F5A6A" w:rsidP="002F5A6A">
            <w:pPr>
              <w:pStyle w:val="Hints"/>
              <w:numPr>
                <w:ilvl w:val="0"/>
                <w:numId w:val="72"/>
              </w:numPr>
              <w:rPr>
                <w:rFonts w:ascii="Verdana" w:hAnsi="Verdana" w:cs="Calibri"/>
                <w:color w:val="auto"/>
                <w:lang w:val="en-GB"/>
              </w:rPr>
            </w:pPr>
            <w:r w:rsidRPr="000218CD">
              <w:rPr>
                <w:rFonts w:ascii="Verdana" w:hAnsi="Verdana" w:cs="Calibri"/>
                <w:color w:val="auto"/>
                <w:lang w:val="en-GB"/>
              </w:rPr>
              <w:t xml:space="preserve"> </w:t>
            </w:r>
            <w:r w:rsidR="006B4E7E" w:rsidRPr="000218CD">
              <w:rPr>
                <w:rFonts w:ascii="Verdana" w:hAnsi="Verdana" w:cs="Calibri"/>
                <w:color w:val="auto"/>
                <w:lang w:val="en-GB"/>
              </w:rPr>
              <w:t>[This Branch</w:t>
            </w:r>
            <w:r w:rsidRPr="000218CD">
              <w:rPr>
                <w:rFonts w:ascii="Verdana" w:hAnsi="Verdana" w:cs="Calibri"/>
                <w:color w:val="auto"/>
                <w:lang w:val="en-GB"/>
              </w:rPr>
              <w:t>] Ends</w:t>
            </w:r>
            <w:r w:rsidR="00ED03F3" w:rsidRPr="000218CD">
              <w:rPr>
                <w:rFonts w:ascii="Verdana" w:hAnsi="Verdana" w:cs="Calibri"/>
                <w:color w:val="auto"/>
                <w:lang w:val="en-GB"/>
              </w:rPr>
              <w:t>.</w:t>
            </w:r>
          </w:p>
          <w:p w14:paraId="1C1ADB75" w14:textId="77777777" w:rsidR="006B4E7E" w:rsidRPr="000218CD" w:rsidRDefault="006B4E7E" w:rsidP="00B134D2">
            <w:pPr>
              <w:jc w:val="left"/>
              <w:rPr>
                <w:rFonts w:cs="Calibri"/>
                <w:b/>
                <w:i/>
                <w:szCs w:val="20"/>
                <w:highlight w:val="yellow"/>
                <w:u w:val="single"/>
              </w:rPr>
            </w:pPr>
          </w:p>
        </w:tc>
      </w:tr>
      <w:tr w:rsidR="006B4E7E" w:rsidRPr="000218CD" w14:paraId="6DADABF1" w14:textId="77777777" w:rsidTr="006144FE">
        <w:trPr>
          <w:trHeight w:val="693"/>
        </w:trPr>
        <w:tc>
          <w:tcPr>
            <w:tcW w:w="2628" w:type="dxa"/>
            <w:gridSpan w:val="2"/>
            <w:vMerge/>
          </w:tcPr>
          <w:p w14:paraId="405ADB51" w14:textId="77777777" w:rsidR="006B4E7E" w:rsidRPr="000218CD" w:rsidRDefault="006B4E7E" w:rsidP="006144FE">
            <w:pPr>
              <w:jc w:val="right"/>
              <w:rPr>
                <w:rFonts w:cs="Calibri"/>
                <w:b/>
                <w:szCs w:val="20"/>
              </w:rPr>
            </w:pPr>
          </w:p>
        </w:tc>
        <w:tc>
          <w:tcPr>
            <w:tcW w:w="7110" w:type="dxa"/>
            <w:gridSpan w:val="3"/>
            <w:shd w:val="clear" w:color="auto" w:fill="FFFFFF"/>
          </w:tcPr>
          <w:p w14:paraId="25F4FE73" w14:textId="0A10DE69" w:rsidR="006B4E7E" w:rsidRPr="000218CD" w:rsidRDefault="006B4E7E" w:rsidP="003822FB">
            <w:pPr>
              <w:jc w:val="left"/>
              <w:rPr>
                <w:rFonts w:cs="Calibri"/>
                <w:b/>
                <w:i/>
                <w:szCs w:val="20"/>
              </w:rPr>
            </w:pPr>
            <w:r w:rsidRPr="000218CD">
              <w:rPr>
                <w:rFonts w:cs="Calibri"/>
                <w:b/>
                <w:i/>
                <w:szCs w:val="20"/>
                <w:u w:val="single"/>
              </w:rPr>
              <w:t>Branch 23:</w:t>
            </w:r>
            <w:r w:rsidRPr="000218CD">
              <w:rPr>
                <w:rFonts w:cs="Calibri"/>
                <w:b/>
                <w:i/>
                <w:szCs w:val="20"/>
              </w:rPr>
              <w:t xml:space="preserve"> in [Branch 6]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8] and [</w:t>
            </w:r>
            <w:r w:rsidR="00965BA6" w:rsidRPr="000218CD">
              <w:rPr>
                <w:rFonts w:cs="Calibri"/>
                <w:b/>
                <w:i/>
                <w:szCs w:val="20"/>
              </w:rPr>
              <w:t>S</w:t>
            </w:r>
            <w:r w:rsidRPr="000218CD">
              <w:rPr>
                <w:rFonts w:cs="Calibri"/>
                <w:b/>
                <w:i/>
                <w:szCs w:val="20"/>
              </w:rPr>
              <w:t xml:space="preserve">tep 9] or in [Branch 9]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8] and [</w:t>
            </w:r>
            <w:r w:rsidR="00965BA6" w:rsidRPr="000218CD">
              <w:rPr>
                <w:rFonts w:cs="Calibri"/>
                <w:b/>
                <w:i/>
                <w:szCs w:val="20"/>
              </w:rPr>
              <w:t>S</w:t>
            </w:r>
            <w:r w:rsidRPr="000218CD">
              <w:rPr>
                <w:rFonts w:cs="Calibri"/>
                <w:b/>
                <w:i/>
                <w:szCs w:val="20"/>
              </w:rPr>
              <w:t xml:space="preserve">tep 9] the Case Owner may choose to advise the Counterparty that their R034 is Invalid </w:t>
            </w:r>
            <w:r w:rsidR="00527696">
              <w:rPr>
                <w:rFonts w:cs="Calibri"/>
                <w:b/>
                <w:i/>
                <w:szCs w:val="20"/>
              </w:rPr>
              <w:t>under Art 5 of Regulation (EC) no 987/09</w:t>
            </w:r>
          </w:p>
          <w:p w14:paraId="42D24D88" w14:textId="51094AAA" w:rsidR="006B4E7E" w:rsidRPr="000218CD" w:rsidRDefault="006B4E7E" w:rsidP="00B134D2">
            <w:pPr>
              <w:pStyle w:val="Hints"/>
              <w:numPr>
                <w:ilvl w:val="0"/>
                <w:numId w:val="73"/>
              </w:numPr>
              <w:rPr>
                <w:rFonts w:ascii="Verdana" w:hAnsi="Verdana" w:cs="Calibri"/>
                <w:i/>
                <w:color w:val="auto"/>
                <w:lang w:val="en-GB"/>
              </w:rPr>
            </w:pPr>
            <w:r w:rsidRPr="000218CD">
              <w:rPr>
                <w:rFonts w:ascii="Verdana" w:hAnsi="Verdana" w:cs="Calibri"/>
                <w:color w:val="auto"/>
                <w:lang w:val="en-GB"/>
              </w:rPr>
              <w:t xml:space="preserve">The Case Owner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18F52663" w14:textId="21D3AE17" w:rsidR="00EB0CDF" w:rsidRPr="000218CD" w:rsidRDefault="00FE2625" w:rsidP="00B134D2">
            <w:pPr>
              <w:pStyle w:val="Hints"/>
              <w:numPr>
                <w:ilvl w:val="0"/>
                <w:numId w:val="73"/>
              </w:numPr>
              <w:rPr>
                <w:rFonts w:ascii="Verdana" w:hAnsi="Verdana" w:cs="Calibri"/>
                <w:color w:val="auto"/>
                <w:lang w:val="en-GB"/>
              </w:rPr>
            </w:pPr>
            <w:r w:rsidRPr="000218CD">
              <w:rPr>
                <w:rFonts w:ascii="Verdana" w:hAnsi="Verdana" w:cs="Calibri"/>
                <w:color w:val="auto"/>
                <w:lang w:val="en-GB"/>
              </w:rPr>
              <w:t>Optionally, t</w:t>
            </w:r>
            <w:r w:rsidR="00EB0CDF" w:rsidRPr="000218CD">
              <w:rPr>
                <w:rFonts w:ascii="Verdana" w:hAnsi="Verdana" w:cs="Calibri"/>
                <w:color w:val="auto"/>
                <w:lang w:val="en-GB"/>
              </w:rPr>
              <w:t>he Case Owner fills in a decision on contestation (R034) by entering the requested fields of the decision on contestation</w:t>
            </w:r>
            <w:r w:rsidR="00ED03F3" w:rsidRPr="000218CD">
              <w:rPr>
                <w:rFonts w:ascii="Verdana" w:hAnsi="Verdana" w:cs="Calibri"/>
                <w:color w:val="auto"/>
                <w:lang w:val="en-GB"/>
              </w:rPr>
              <w:t>;</w:t>
            </w:r>
          </w:p>
          <w:p w14:paraId="0FCE5E7D" w14:textId="1896F639" w:rsidR="00EB0CDF" w:rsidRPr="000218CD" w:rsidRDefault="00FE2625" w:rsidP="00B134D2">
            <w:pPr>
              <w:pStyle w:val="Hints"/>
              <w:numPr>
                <w:ilvl w:val="0"/>
                <w:numId w:val="73"/>
              </w:numPr>
              <w:rPr>
                <w:rFonts w:ascii="Verdana" w:hAnsi="Verdana" w:cs="Calibri"/>
                <w:color w:val="auto"/>
                <w:lang w:val="en-GB"/>
              </w:rPr>
            </w:pPr>
            <w:r w:rsidRPr="000218CD">
              <w:rPr>
                <w:rFonts w:ascii="Verdana" w:hAnsi="Verdana" w:cs="Calibri"/>
                <w:color w:val="auto"/>
                <w:lang w:val="en-GB"/>
              </w:rPr>
              <w:t>Optionally, t</w:t>
            </w:r>
            <w:r w:rsidR="00EB0CDF" w:rsidRPr="000218CD">
              <w:rPr>
                <w:rFonts w:ascii="Verdana" w:hAnsi="Verdana" w:cs="Calibri"/>
                <w:color w:val="auto"/>
                <w:lang w:val="en-GB"/>
              </w:rPr>
              <w:t>he Case Owner sends the decision on contestation to the Counterparty</w:t>
            </w:r>
            <w:r w:rsidR="00ED03F3" w:rsidRPr="000218CD">
              <w:rPr>
                <w:rFonts w:ascii="Verdana" w:hAnsi="Verdana" w:cs="Calibri"/>
                <w:color w:val="auto"/>
                <w:lang w:val="en-GB"/>
              </w:rPr>
              <w:t>;</w:t>
            </w:r>
          </w:p>
          <w:p w14:paraId="7B0B8F90" w14:textId="7270AE9D" w:rsidR="006B4E7E" w:rsidRPr="000218CD" w:rsidRDefault="00EB0CDF" w:rsidP="00B134D2">
            <w:pPr>
              <w:pStyle w:val="Hints"/>
              <w:numPr>
                <w:ilvl w:val="0"/>
                <w:numId w:val="73"/>
              </w:numPr>
              <w:rPr>
                <w:rFonts w:ascii="Verdana" w:hAnsi="Verdana" w:cs="Calibri"/>
                <w:color w:val="auto"/>
                <w:lang w:val="en-GB"/>
              </w:rPr>
            </w:pPr>
            <w:r w:rsidRPr="000218CD">
              <w:rPr>
                <w:rFonts w:ascii="Verdana" w:hAnsi="Verdana" w:cs="Calibri"/>
                <w:color w:val="auto"/>
                <w:lang w:val="en-GB"/>
              </w:rPr>
              <w:lastRenderedPageBreak/>
              <w:t>[This Branch] Ends</w:t>
            </w:r>
            <w:r w:rsidR="00ED03F3" w:rsidRPr="000218CD">
              <w:rPr>
                <w:rFonts w:ascii="Verdana" w:hAnsi="Verdana" w:cs="Calibri"/>
                <w:color w:val="auto"/>
                <w:lang w:val="en-GB"/>
              </w:rPr>
              <w:t>.</w:t>
            </w:r>
          </w:p>
          <w:p w14:paraId="058F8353" w14:textId="77777777" w:rsidR="006B4E7E" w:rsidRPr="000218CD" w:rsidRDefault="006B4E7E" w:rsidP="00B134D2">
            <w:pPr>
              <w:jc w:val="left"/>
              <w:rPr>
                <w:rFonts w:cs="Calibri"/>
                <w:b/>
                <w:i/>
                <w:szCs w:val="20"/>
                <w:u w:val="single"/>
              </w:rPr>
            </w:pPr>
          </w:p>
        </w:tc>
      </w:tr>
      <w:tr w:rsidR="006B4E7E" w:rsidRPr="000218CD" w14:paraId="5B43D9F4" w14:textId="77777777" w:rsidTr="006144FE">
        <w:trPr>
          <w:trHeight w:val="693"/>
        </w:trPr>
        <w:tc>
          <w:tcPr>
            <w:tcW w:w="2628" w:type="dxa"/>
            <w:gridSpan w:val="2"/>
            <w:vMerge/>
          </w:tcPr>
          <w:p w14:paraId="3AAA1D82" w14:textId="77777777" w:rsidR="006B4E7E" w:rsidRPr="000218CD" w:rsidRDefault="006B4E7E" w:rsidP="006144FE">
            <w:pPr>
              <w:jc w:val="right"/>
              <w:rPr>
                <w:rFonts w:cs="Calibri"/>
                <w:b/>
                <w:szCs w:val="20"/>
              </w:rPr>
            </w:pPr>
          </w:p>
        </w:tc>
        <w:tc>
          <w:tcPr>
            <w:tcW w:w="7110" w:type="dxa"/>
            <w:gridSpan w:val="3"/>
            <w:shd w:val="clear" w:color="auto" w:fill="FFFFFF"/>
          </w:tcPr>
          <w:p w14:paraId="0CAB00BF" w14:textId="44310B21" w:rsidR="006B4E7E" w:rsidRPr="000218CD" w:rsidRDefault="006B4E7E" w:rsidP="003822FB">
            <w:pPr>
              <w:jc w:val="left"/>
              <w:rPr>
                <w:rFonts w:cs="Calibri"/>
                <w:b/>
                <w:i/>
                <w:szCs w:val="20"/>
              </w:rPr>
            </w:pPr>
            <w:r w:rsidRPr="000218CD">
              <w:rPr>
                <w:rFonts w:cs="Calibri"/>
                <w:b/>
                <w:i/>
                <w:szCs w:val="20"/>
                <w:u w:val="single"/>
              </w:rPr>
              <w:t>Branch 24:</w:t>
            </w:r>
            <w:r w:rsidRPr="000218CD">
              <w:rPr>
                <w:rFonts w:cs="Calibri"/>
                <w:b/>
                <w:i/>
                <w:szCs w:val="20"/>
              </w:rPr>
              <w:t xml:space="preserve"> in [Branch 7</w:t>
            </w:r>
            <w:r w:rsidR="004F03F5" w:rsidRPr="000218CD">
              <w:rPr>
                <w:rFonts w:cs="Calibri"/>
                <w:b/>
                <w:i/>
                <w:szCs w:val="20"/>
              </w:rPr>
              <w:t>]</w:t>
            </w:r>
            <w:r w:rsidRPr="000218CD">
              <w:rPr>
                <w:rFonts w:cs="Calibri"/>
                <w:b/>
                <w:i/>
                <w:szCs w:val="20"/>
              </w:rPr>
              <w:t xml:space="preserve"> at any Step between  [</w:t>
            </w:r>
            <w:r w:rsidR="00965BA6" w:rsidRPr="000218CD">
              <w:rPr>
                <w:rFonts w:cs="Calibri"/>
                <w:b/>
                <w:i/>
                <w:szCs w:val="20"/>
              </w:rPr>
              <w:t>S</w:t>
            </w:r>
            <w:r w:rsidRPr="000218CD">
              <w:rPr>
                <w:rFonts w:cs="Calibri"/>
                <w:b/>
                <w:i/>
                <w:szCs w:val="20"/>
              </w:rPr>
              <w:t>tep 8] and [</w:t>
            </w:r>
            <w:r w:rsidR="00965BA6" w:rsidRPr="000218CD">
              <w:rPr>
                <w:rFonts w:cs="Calibri"/>
                <w:b/>
                <w:i/>
                <w:szCs w:val="20"/>
              </w:rPr>
              <w:t>S</w:t>
            </w:r>
            <w:r w:rsidRPr="000218CD">
              <w:rPr>
                <w:rFonts w:cs="Calibri"/>
                <w:b/>
                <w:i/>
                <w:szCs w:val="20"/>
              </w:rPr>
              <w:t xml:space="preserve">tep 9] or in [Branch 8]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8] and [</w:t>
            </w:r>
            <w:r w:rsidR="00965BA6" w:rsidRPr="000218CD">
              <w:rPr>
                <w:rFonts w:cs="Calibri"/>
                <w:b/>
                <w:i/>
                <w:szCs w:val="20"/>
              </w:rPr>
              <w:t>S</w:t>
            </w:r>
            <w:r w:rsidRPr="000218CD">
              <w:rPr>
                <w:rFonts w:cs="Calibri"/>
                <w:b/>
                <w:i/>
                <w:szCs w:val="20"/>
              </w:rPr>
              <w:t>tep 9], the Counterparty may choose to advise the Case Owner that their R034 is Invalid</w:t>
            </w:r>
            <w:r w:rsidR="00527696" w:rsidRPr="000218CD">
              <w:rPr>
                <w:rFonts w:cs="Calibri"/>
                <w:b/>
                <w:i/>
                <w:szCs w:val="20"/>
              </w:rPr>
              <w:t xml:space="preserve"> </w:t>
            </w:r>
            <w:r w:rsidR="00527696">
              <w:rPr>
                <w:rFonts w:cs="Calibri"/>
                <w:b/>
                <w:i/>
                <w:szCs w:val="20"/>
              </w:rPr>
              <w:t>under Art 5 of Regulation (EC) no 987/09</w:t>
            </w:r>
            <w:r w:rsidRPr="000218CD">
              <w:rPr>
                <w:rFonts w:cs="Calibri"/>
                <w:b/>
                <w:i/>
                <w:szCs w:val="20"/>
              </w:rPr>
              <w:t xml:space="preserve"> </w:t>
            </w:r>
          </w:p>
          <w:p w14:paraId="1748629A" w14:textId="7A062D21" w:rsidR="006B4E7E" w:rsidRPr="000218CD" w:rsidRDefault="006B4E7E" w:rsidP="00B134D2">
            <w:pPr>
              <w:pStyle w:val="Hints"/>
              <w:numPr>
                <w:ilvl w:val="0"/>
                <w:numId w:val="74"/>
              </w:numPr>
              <w:rPr>
                <w:rFonts w:ascii="Verdana" w:hAnsi="Verdana" w:cs="Calibri"/>
                <w:i/>
                <w:color w:val="auto"/>
                <w:lang w:val="en-GB"/>
              </w:rPr>
            </w:pPr>
            <w:r w:rsidRPr="000218CD">
              <w:rPr>
                <w:rFonts w:ascii="Verdana" w:hAnsi="Verdana" w:cs="Calibri"/>
                <w:color w:val="auto"/>
                <w:lang w:val="en-GB"/>
              </w:rPr>
              <w:t xml:space="preserve">The Counterparty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4EFB5ECC" w14:textId="1B2B3CD3" w:rsidR="00A31638" w:rsidRPr="000218CD" w:rsidRDefault="00FE2625" w:rsidP="00D13825">
            <w:pPr>
              <w:pStyle w:val="Hints"/>
              <w:numPr>
                <w:ilvl w:val="0"/>
                <w:numId w:val="74"/>
              </w:numPr>
              <w:rPr>
                <w:rFonts w:ascii="Verdana" w:hAnsi="Verdana" w:cs="Calibri"/>
                <w:color w:val="auto"/>
                <w:lang w:val="en-GB"/>
              </w:rPr>
            </w:pPr>
            <w:r w:rsidRPr="000218CD">
              <w:rPr>
                <w:rFonts w:ascii="Verdana" w:hAnsi="Verdana" w:cs="Calibri"/>
                <w:color w:val="auto"/>
                <w:lang w:val="en-GB"/>
              </w:rPr>
              <w:t>Optionally, t</w:t>
            </w:r>
            <w:r w:rsidR="00A31638" w:rsidRPr="000218CD">
              <w:rPr>
                <w:rFonts w:ascii="Verdana" w:hAnsi="Verdana" w:cs="Calibri"/>
                <w:color w:val="auto"/>
                <w:lang w:val="en-GB"/>
              </w:rPr>
              <w:t>he Counterparty fills in a decision on contestation (R034) by entering the requested fields of the decision on contestation</w:t>
            </w:r>
            <w:r w:rsidR="00ED03F3" w:rsidRPr="000218CD">
              <w:rPr>
                <w:rFonts w:ascii="Verdana" w:hAnsi="Verdana" w:cs="Calibri"/>
                <w:color w:val="auto"/>
                <w:lang w:val="en-GB"/>
              </w:rPr>
              <w:t>;</w:t>
            </w:r>
          </w:p>
          <w:p w14:paraId="1C70A26F" w14:textId="64C9356E" w:rsidR="006B4E7E" w:rsidRPr="000218CD" w:rsidRDefault="00FE2625" w:rsidP="00A31638">
            <w:pPr>
              <w:pStyle w:val="Hints"/>
              <w:numPr>
                <w:ilvl w:val="0"/>
                <w:numId w:val="74"/>
              </w:numPr>
              <w:rPr>
                <w:rFonts w:ascii="Verdana" w:hAnsi="Verdana" w:cs="Calibri"/>
                <w:color w:val="auto"/>
                <w:lang w:val="en-GB"/>
              </w:rPr>
            </w:pPr>
            <w:r w:rsidRPr="000218CD">
              <w:rPr>
                <w:rFonts w:ascii="Verdana" w:hAnsi="Verdana" w:cs="Calibri"/>
                <w:color w:val="auto"/>
                <w:lang w:val="en-GB"/>
              </w:rPr>
              <w:t>Optionally, t</w:t>
            </w:r>
            <w:r w:rsidR="00EE4270" w:rsidRPr="000218CD">
              <w:rPr>
                <w:rFonts w:ascii="Verdana" w:hAnsi="Verdana" w:cs="Calibri"/>
                <w:color w:val="auto"/>
                <w:lang w:val="en-GB"/>
              </w:rPr>
              <w:t>he Counterparty</w:t>
            </w:r>
            <w:r w:rsidR="00A31638" w:rsidRPr="000218CD">
              <w:rPr>
                <w:rFonts w:ascii="Verdana" w:hAnsi="Verdana" w:cs="Calibri"/>
                <w:color w:val="auto"/>
                <w:lang w:val="en-GB"/>
              </w:rPr>
              <w:t xml:space="preserve"> sends the decision on </w:t>
            </w:r>
            <w:r w:rsidR="00EE4270" w:rsidRPr="000218CD">
              <w:rPr>
                <w:rFonts w:ascii="Verdana" w:hAnsi="Verdana" w:cs="Calibri"/>
                <w:color w:val="auto"/>
                <w:lang w:val="en-GB"/>
              </w:rPr>
              <w:t>contestation to the Case Owner</w:t>
            </w:r>
            <w:r w:rsidR="00ED03F3" w:rsidRPr="000218CD">
              <w:rPr>
                <w:rFonts w:ascii="Verdana" w:hAnsi="Verdana" w:cs="Calibri"/>
                <w:color w:val="auto"/>
                <w:lang w:val="en-GB"/>
              </w:rPr>
              <w:t xml:space="preserve">; </w:t>
            </w:r>
          </w:p>
          <w:p w14:paraId="28144C80" w14:textId="1613A171" w:rsidR="006B4E7E" w:rsidRPr="000218CD" w:rsidRDefault="006B4E7E" w:rsidP="00B134D2">
            <w:pPr>
              <w:pStyle w:val="Hints"/>
              <w:numPr>
                <w:ilvl w:val="0"/>
                <w:numId w:val="74"/>
              </w:numPr>
              <w:rPr>
                <w:rFonts w:ascii="Verdana" w:hAnsi="Verdana" w:cs="Calibri"/>
                <w:color w:val="auto"/>
                <w:lang w:val="en-GB"/>
              </w:rPr>
            </w:pPr>
            <w:r w:rsidRPr="000218CD">
              <w:rPr>
                <w:rFonts w:ascii="Verdana" w:hAnsi="Verdana" w:cs="Calibri"/>
                <w:color w:val="auto"/>
                <w:lang w:val="en-GB"/>
              </w:rPr>
              <w:t>[This Branch</w:t>
            </w:r>
            <w:r w:rsidR="00ED03F3" w:rsidRPr="000218CD">
              <w:rPr>
                <w:rFonts w:ascii="Verdana" w:hAnsi="Verdana" w:cs="Calibri"/>
                <w:color w:val="auto"/>
                <w:lang w:val="en-GB"/>
              </w:rPr>
              <w:t>]</w:t>
            </w:r>
            <w:r w:rsidRPr="000218CD">
              <w:rPr>
                <w:rFonts w:ascii="Verdana" w:hAnsi="Verdana" w:cs="Calibri"/>
                <w:color w:val="auto"/>
                <w:lang w:val="en-GB"/>
              </w:rPr>
              <w:t xml:space="preserve"> Ends</w:t>
            </w:r>
            <w:r w:rsidR="00ED03F3" w:rsidRPr="000218CD">
              <w:rPr>
                <w:rFonts w:ascii="Verdana" w:hAnsi="Verdana" w:cs="Calibri"/>
                <w:color w:val="auto"/>
                <w:lang w:val="en-GB"/>
              </w:rPr>
              <w:t>.</w:t>
            </w:r>
          </w:p>
          <w:p w14:paraId="2DC78B9D" w14:textId="77777777" w:rsidR="006B4E7E" w:rsidRPr="000218CD" w:rsidRDefault="006B4E7E" w:rsidP="00B134D2">
            <w:pPr>
              <w:jc w:val="left"/>
              <w:rPr>
                <w:rFonts w:cs="Calibri"/>
                <w:b/>
                <w:szCs w:val="20"/>
                <w:u w:val="single"/>
              </w:rPr>
            </w:pPr>
          </w:p>
        </w:tc>
      </w:tr>
      <w:tr w:rsidR="006B4E7E" w:rsidRPr="000218CD" w14:paraId="29678E38" w14:textId="77777777" w:rsidTr="006144FE">
        <w:trPr>
          <w:trHeight w:val="693"/>
        </w:trPr>
        <w:tc>
          <w:tcPr>
            <w:tcW w:w="2628" w:type="dxa"/>
            <w:gridSpan w:val="2"/>
            <w:vMerge/>
          </w:tcPr>
          <w:p w14:paraId="550D5043" w14:textId="77777777" w:rsidR="006B4E7E" w:rsidRPr="000218CD" w:rsidRDefault="006B4E7E" w:rsidP="006144FE">
            <w:pPr>
              <w:jc w:val="right"/>
              <w:rPr>
                <w:rFonts w:cs="Calibri"/>
                <w:b/>
                <w:szCs w:val="20"/>
              </w:rPr>
            </w:pPr>
          </w:p>
        </w:tc>
        <w:tc>
          <w:tcPr>
            <w:tcW w:w="7110" w:type="dxa"/>
            <w:gridSpan w:val="3"/>
            <w:shd w:val="clear" w:color="auto" w:fill="FFFFFF"/>
          </w:tcPr>
          <w:p w14:paraId="267ADAF5" w14:textId="0B740106" w:rsidR="006B4E7E" w:rsidRPr="000218CD" w:rsidRDefault="006B4E7E" w:rsidP="003822FB">
            <w:pPr>
              <w:jc w:val="left"/>
              <w:rPr>
                <w:rFonts w:cs="Calibri"/>
                <w:b/>
                <w:i/>
                <w:szCs w:val="20"/>
              </w:rPr>
            </w:pPr>
            <w:r w:rsidRPr="000218CD">
              <w:rPr>
                <w:rFonts w:cs="Calibri"/>
                <w:b/>
                <w:i/>
                <w:szCs w:val="20"/>
                <w:u w:val="single"/>
              </w:rPr>
              <w:t>Branch 25:</w:t>
            </w:r>
            <w:r w:rsidRPr="000218CD">
              <w:rPr>
                <w:rFonts w:cs="Calibri"/>
                <w:b/>
                <w:i/>
                <w:szCs w:val="20"/>
              </w:rPr>
              <w:t xml:space="preserve"> in [Branch 10]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2] and [</w:t>
            </w:r>
            <w:r w:rsidR="00965BA6" w:rsidRPr="000218CD">
              <w:rPr>
                <w:rFonts w:cs="Calibri"/>
                <w:b/>
                <w:i/>
                <w:szCs w:val="20"/>
              </w:rPr>
              <w:t>S</w:t>
            </w:r>
            <w:r w:rsidRPr="000218CD">
              <w:rPr>
                <w:rFonts w:cs="Calibri"/>
                <w:b/>
                <w:i/>
                <w:szCs w:val="20"/>
              </w:rPr>
              <w:t xml:space="preserve">tep 6], the Counterparty may choose to advise the Case Owner that their </w:t>
            </w:r>
            <w:r w:rsidRPr="000218CD">
              <w:rPr>
                <w:rFonts w:cs="Calibri"/>
                <w:b/>
                <w:i/>
                <w:szCs w:val="20"/>
                <w:u w:val="single"/>
              </w:rPr>
              <w:t>provisional</w:t>
            </w:r>
            <w:r w:rsidRPr="000218CD">
              <w:rPr>
                <w:rFonts w:cs="Calibri"/>
                <w:b/>
                <w:i/>
                <w:szCs w:val="20"/>
              </w:rPr>
              <w:t xml:space="preserve"> R028 is Invalid</w:t>
            </w:r>
            <w:r w:rsidR="00527696">
              <w:rPr>
                <w:rFonts w:cs="Calibri"/>
                <w:b/>
                <w:i/>
                <w:szCs w:val="20"/>
              </w:rPr>
              <w:t xml:space="preserve"> under Art 5 of Regulation (EC) no 987/09</w:t>
            </w:r>
            <w:r w:rsidRPr="000218CD">
              <w:rPr>
                <w:rFonts w:cs="Calibri"/>
                <w:b/>
                <w:i/>
                <w:szCs w:val="20"/>
              </w:rPr>
              <w:t xml:space="preserve"> </w:t>
            </w:r>
          </w:p>
          <w:p w14:paraId="522EBE7F" w14:textId="2B097C5D" w:rsidR="006B4E7E" w:rsidRPr="000218CD" w:rsidRDefault="006B4E7E" w:rsidP="00B134D2">
            <w:pPr>
              <w:pStyle w:val="Hints"/>
              <w:numPr>
                <w:ilvl w:val="0"/>
                <w:numId w:val="75"/>
              </w:numPr>
              <w:rPr>
                <w:rFonts w:ascii="Verdana" w:hAnsi="Verdana" w:cs="Calibri"/>
                <w:i/>
                <w:color w:val="auto"/>
                <w:lang w:val="en-GB"/>
              </w:rPr>
            </w:pPr>
            <w:r w:rsidRPr="000218CD">
              <w:rPr>
                <w:rFonts w:ascii="Verdana" w:hAnsi="Verdana" w:cs="Calibri"/>
                <w:color w:val="auto"/>
                <w:lang w:val="en-GB"/>
              </w:rPr>
              <w:t xml:space="preserve">The Counterparty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664EF1A4" w14:textId="2D565D76" w:rsidR="006B4E7E" w:rsidRPr="000218CD" w:rsidRDefault="00FE2625" w:rsidP="00EE4270">
            <w:pPr>
              <w:pStyle w:val="Hints"/>
              <w:numPr>
                <w:ilvl w:val="0"/>
                <w:numId w:val="75"/>
              </w:numPr>
              <w:rPr>
                <w:rFonts w:ascii="Verdana" w:hAnsi="Verdana" w:cs="Calibri"/>
                <w:color w:val="auto"/>
                <w:lang w:val="en-GB"/>
              </w:rPr>
            </w:pPr>
            <w:r w:rsidRPr="000218CD">
              <w:rPr>
                <w:rFonts w:ascii="Verdana" w:hAnsi="Verdana" w:cs="Calibri"/>
                <w:color w:val="auto"/>
                <w:lang w:val="en-GB"/>
              </w:rPr>
              <w:t>Optionally, t</w:t>
            </w:r>
            <w:r w:rsidR="00EE4270" w:rsidRPr="000218CD">
              <w:rPr>
                <w:rFonts w:ascii="Verdana" w:hAnsi="Verdana" w:cs="Calibri"/>
                <w:color w:val="auto"/>
                <w:lang w:val="en-GB"/>
              </w:rPr>
              <w:t>he counterparty fills in a Request for reimbursement of costs (R028) SED by filling the necessary information from the request of reimbursement</w:t>
            </w:r>
            <w:r w:rsidR="00ED03F3" w:rsidRPr="000218CD">
              <w:rPr>
                <w:rFonts w:ascii="Verdana" w:hAnsi="Verdana" w:cs="Calibri"/>
                <w:color w:val="auto"/>
                <w:lang w:val="en-GB"/>
              </w:rPr>
              <w:t xml:space="preserve">; </w:t>
            </w:r>
          </w:p>
          <w:p w14:paraId="7D9902CE" w14:textId="654C3981" w:rsidR="00EE4270" w:rsidRPr="000218CD" w:rsidRDefault="00FE2625" w:rsidP="00EE4270">
            <w:pPr>
              <w:pStyle w:val="Hints"/>
              <w:numPr>
                <w:ilvl w:val="0"/>
                <w:numId w:val="75"/>
              </w:numPr>
              <w:rPr>
                <w:rFonts w:ascii="Verdana" w:hAnsi="Verdana" w:cs="Calibri"/>
                <w:color w:val="auto"/>
                <w:lang w:val="en-GB"/>
              </w:rPr>
            </w:pPr>
            <w:r w:rsidRPr="000218CD">
              <w:rPr>
                <w:rFonts w:ascii="Verdana" w:hAnsi="Verdana" w:cs="Calibri"/>
                <w:color w:val="auto"/>
                <w:lang w:val="en-GB"/>
              </w:rPr>
              <w:t>Optionally, t</w:t>
            </w:r>
            <w:r w:rsidR="00EE4270" w:rsidRPr="000218CD">
              <w:rPr>
                <w:rFonts w:ascii="Verdana" w:hAnsi="Verdana" w:cs="Calibri"/>
                <w:color w:val="auto"/>
                <w:lang w:val="en-GB"/>
              </w:rPr>
              <w:t>he Counterparty sends the Request for reimbursement of costs to the case owner, including any optional attachment</w:t>
            </w:r>
            <w:r w:rsidR="00ED03F3" w:rsidRPr="000218CD">
              <w:rPr>
                <w:rFonts w:ascii="Verdana" w:hAnsi="Verdana" w:cs="Calibri"/>
                <w:color w:val="auto"/>
                <w:lang w:val="en-GB"/>
              </w:rPr>
              <w:t>;</w:t>
            </w:r>
            <w:r w:rsidR="00EE4270" w:rsidRPr="000218CD">
              <w:rPr>
                <w:rFonts w:ascii="Verdana" w:hAnsi="Verdana" w:cs="Calibri"/>
                <w:color w:val="auto"/>
                <w:lang w:val="en-GB"/>
              </w:rPr>
              <w:t xml:space="preserve"> </w:t>
            </w:r>
          </w:p>
          <w:p w14:paraId="720D9E0E" w14:textId="279C8498" w:rsidR="006B4E7E" w:rsidRPr="000218CD" w:rsidRDefault="00CC3DFE" w:rsidP="00B134D2">
            <w:pPr>
              <w:pStyle w:val="Hints"/>
              <w:numPr>
                <w:ilvl w:val="0"/>
                <w:numId w:val="75"/>
              </w:numPr>
              <w:rPr>
                <w:rFonts w:ascii="Verdana" w:hAnsi="Verdana" w:cs="Calibri"/>
                <w:color w:val="auto"/>
                <w:lang w:val="en-GB"/>
              </w:rPr>
            </w:pPr>
            <w:r w:rsidRPr="000218CD">
              <w:rPr>
                <w:rFonts w:ascii="Verdana" w:hAnsi="Verdana" w:cs="Calibri"/>
                <w:color w:val="auto"/>
                <w:lang w:val="en-GB"/>
              </w:rPr>
              <w:t>[This Branch] Ends</w:t>
            </w:r>
            <w:r w:rsidR="00ED03F3" w:rsidRPr="000218CD">
              <w:rPr>
                <w:rFonts w:ascii="Verdana" w:hAnsi="Verdana" w:cs="Calibri"/>
                <w:color w:val="auto"/>
                <w:lang w:val="en-GB"/>
              </w:rPr>
              <w:t>.</w:t>
            </w:r>
          </w:p>
          <w:p w14:paraId="0F757DCB" w14:textId="77777777" w:rsidR="006B4E7E" w:rsidRPr="000218CD" w:rsidRDefault="006B4E7E" w:rsidP="00B134D2">
            <w:pPr>
              <w:pStyle w:val="Hints"/>
              <w:ind w:left="720"/>
              <w:rPr>
                <w:rFonts w:ascii="Verdana" w:hAnsi="Verdana" w:cs="Calibri"/>
                <w:b/>
                <w:i/>
                <w:u w:val="single"/>
                <w:lang w:val="en-GB"/>
              </w:rPr>
            </w:pPr>
          </w:p>
        </w:tc>
      </w:tr>
      <w:tr w:rsidR="006B4E7E" w:rsidRPr="000218CD" w14:paraId="6074C607" w14:textId="77777777" w:rsidTr="006144FE">
        <w:trPr>
          <w:trHeight w:val="693"/>
        </w:trPr>
        <w:tc>
          <w:tcPr>
            <w:tcW w:w="2628" w:type="dxa"/>
            <w:gridSpan w:val="2"/>
            <w:vMerge/>
          </w:tcPr>
          <w:p w14:paraId="04C7BA09" w14:textId="77777777" w:rsidR="006B4E7E" w:rsidRPr="000218CD" w:rsidRDefault="006B4E7E" w:rsidP="006144FE">
            <w:pPr>
              <w:jc w:val="right"/>
              <w:rPr>
                <w:rFonts w:cs="Calibri"/>
                <w:b/>
                <w:szCs w:val="20"/>
              </w:rPr>
            </w:pPr>
          </w:p>
        </w:tc>
        <w:tc>
          <w:tcPr>
            <w:tcW w:w="7110" w:type="dxa"/>
            <w:gridSpan w:val="3"/>
            <w:shd w:val="clear" w:color="auto" w:fill="FFFFFF"/>
          </w:tcPr>
          <w:p w14:paraId="02737CF0" w14:textId="7C580351" w:rsidR="006B4E7E" w:rsidRPr="000218CD" w:rsidRDefault="006B4E7E" w:rsidP="003822FB">
            <w:pPr>
              <w:jc w:val="left"/>
              <w:rPr>
                <w:rFonts w:cs="Calibri"/>
                <w:b/>
                <w:i/>
                <w:szCs w:val="20"/>
              </w:rPr>
            </w:pPr>
            <w:r w:rsidRPr="000218CD">
              <w:rPr>
                <w:rFonts w:cs="Calibri"/>
                <w:b/>
                <w:i/>
                <w:szCs w:val="20"/>
                <w:u w:val="single"/>
              </w:rPr>
              <w:t>Branch 26:</w:t>
            </w:r>
            <w:r w:rsidRPr="000218CD">
              <w:rPr>
                <w:rFonts w:cs="Calibri"/>
                <w:b/>
                <w:i/>
                <w:szCs w:val="20"/>
              </w:rPr>
              <w:t xml:space="preserve"> </w:t>
            </w:r>
            <w:r w:rsidR="00ED03F3" w:rsidRPr="000218CD">
              <w:rPr>
                <w:rFonts w:cs="Calibri"/>
                <w:b/>
                <w:i/>
                <w:szCs w:val="20"/>
              </w:rPr>
              <w:t>i</w:t>
            </w:r>
            <w:r w:rsidRPr="000218CD">
              <w:rPr>
                <w:rFonts w:cs="Calibri"/>
                <w:b/>
                <w:i/>
                <w:szCs w:val="20"/>
              </w:rPr>
              <w:t xml:space="preserve">n [Branch 10] at any </w:t>
            </w:r>
            <w:r w:rsidR="00965BA6" w:rsidRPr="000218CD">
              <w:rPr>
                <w:rFonts w:cs="Calibri"/>
                <w:b/>
                <w:i/>
                <w:szCs w:val="20"/>
              </w:rPr>
              <w:t>S</w:t>
            </w:r>
            <w:r w:rsidRPr="000218CD">
              <w:rPr>
                <w:rFonts w:cs="Calibri"/>
                <w:b/>
                <w:i/>
                <w:szCs w:val="20"/>
              </w:rPr>
              <w:t>tep between [</w:t>
            </w:r>
            <w:r w:rsidR="00965BA6" w:rsidRPr="000218CD">
              <w:rPr>
                <w:rFonts w:cs="Calibri"/>
                <w:b/>
                <w:i/>
                <w:szCs w:val="20"/>
              </w:rPr>
              <w:t>S</w:t>
            </w:r>
            <w:r w:rsidRPr="000218CD">
              <w:rPr>
                <w:rFonts w:cs="Calibri"/>
                <w:b/>
                <w:i/>
                <w:szCs w:val="20"/>
              </w:rPr>
              <w:t>tep 5] and [</w:t>
            </w:r>
            <w:r w:rsidR="00965BA6" w:rsidRPr="000218CD">
              <w:rPr>
                <w:rFonts w:cs="Calibri"/>
                <w:b/>
                <w:i/>
                <w:szCs w:val="20"/>
              </w:rPr>
              <w:t>S</w:t>
            </w:r>
            <w:r w:rsidRPr="000218CD">
              <w:rPr>
                <w:rFonts w:cs="Calibri"/>
                <w:b/>
                <w:i/>
                <w:szCs w:val="20"/>
              </w:rPr>
              <w:t xml:space="preserve">tep 6], the Case Owner may choose to advise the Counterparty that their </w:t>
            </w:r>
            <w:r w:rsidRPr="000218CD">
              <w:rPr>
                <w:rFonts w:cs="Calibri"/>
                <w:b/>
                <w:i/>
                <w:szCs w:val="20"/>
                <w:u w:val="single"/>
              </w:rPr>
              <w:t>provisional</w:t>
            </w:r>
            <w:r w:rsidRPr="000218CD">
              <w:rPr>
                <w:rFonts w:cs="Calibri"/>
                <w:b/>
                <w:i/>
                <w:szCs w:val="20"/>
              </w:rPr>
              <w:t xml:space="preserve"> R029 is Invalid </w:t>
            </w:r>
            <w:r w:rsidR="00527696">
              <w:rPr>
                <w:rFonts w:cs="Calibri"/>
                <w:b/>
                <w:i/>
                <w:szCs w:val="20"/>
              </w:rPr>
              <w:t>under Art 5 of Regulation (EC) no 987/09</w:t>
            </w:r>
          </w:p>
          <w:p w14:paraId="238CC1C1" w14:textId="04E5E788" w:rsidR="006B4E7E" w:rsidRPr="000218CD" w:rsidRDefault="006B4E7E" w:rsidP="00B134D2">
            <w:pPr>
              <w:pStyle w:val="Hints"/>
              <w:numPr>
                <w:ilvl w:val="0"/>
                <w:numId w:val="76"/>
              </w:numPr>
              <w:rPr>
                <w:rFonts w:ascii="Verdana" w:hAnsi="Verdana" w:cs="Calibri"/>
                <w:i/>
                <w:color w:val="auto"/>
                <w:lang w:val="en-GB"/>
              </w:rPr>
            </w:pPr>
            <w:r w:rsidRPr="000218CD">
              <w:rPr>
                <w:rFonts w:ascii="Verdana" w:hAnsi="Verdana" w:cs="Calibri"/>
                <w:color w:val="auto"/>
                <w:lang w:val="en-GB"/>
              </w:rPr>
              <w:t xml:space="preserve">The Case Owner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69F1D64A" w14:textId="56041ACA" w:rsidR="00CC3DFE" w:rsidRPr="000218CD" w:rsidRDefault="00FE2625" w:rsidP="00CC3DFE">
            <w:pPr>
              <w:pStyle w:val="Hints"/>
              <w:numPr>
                <w:ilvl w:val="0"/>
                <w:numId w:val="76"/>
              </w:numPr>
              <w:rPr>
                <w:rFonts w:ascii="Verdana" w:hAnsi="Verdana" w:cs="Calibri"/>
                <w:color w:val="auto"/>
                <w:lang w:val="en-GB"/>
              </w:rPr>
            </w:pPr>
            <w:r w:rsidRPr="000218CD">
              <w:rPr>
                <w:rFonts w:ascii="Verdana" w:hAnsi="Verdana" w:cs="Calibri"/>
                <w:color w:val="auto"/>
                <w:lang w:val="en-GB"/>
              </w:rPr>
              <w:t>Optionally, t</w:t>
            </w:r>
            <w:r w:rsidR="00CC3DFE" w:rsidRPr="000218CD">
              <w:rPr>
                <w:rFonts w:ascii="Verdana" w:hAnsi="Verdana" w:cs="Calibri"/>
                <w:color w:val="auto"/>
                <w:lang w:val="en-GB"/>
              </w:rPr>
              <w:t>he Case Owner fills in a Reply to request for reimbursement of costs SED (R029) by entering the necessary information about the reply of reimbursement</w:t>
            </w:r>
            <w:r w:rsidR="00ED03F3" w:rsidRPr="000218CD">
              <w:rPr>
                <w:rFonts w:ascii="Verdana" w:hAnsi="Verdana" w:cs="Calibri"/>
                <w:color w:val="auto"/>
                <w:lang w:val="en-GB"/>
              </w:rPr>
              <w:t>;</w:t>
            </w:r>
          </w:p>
          <w:p w14:paraId="7DB6C92B" w14:textId="7684A107" w:rsidR="00CC3DFE" w:rsidRPr="000218CD" w:rsidRDefault="00FE2625" w:rsidP="00CC3DFE">
            <w:pPr>
              <w:pStyle w:val="Hints"/>
              <w:numPr>
                <w:ilvl w:val="0"/>
                <w:numId w:val="96"/>
              </w:numPr>
              <w:rPr>
                <w:rFonts w:ascii="Verdana" w:hAnsi="Verdana" w:cs="Calibri"/>
                <w:color w:val="auto"/>
                <w:lang w:val="en-GB"/>
              </w:rPr>
            </w:pPr>
            <w:r w:rsidRPr="000218CD">
              <w:rPr>
                <w:rFonts w:ascii="Verdana" w:hAnsi="Verdana" w:cs="Calibri"/>
                <w:color w:val="auto"/>
                <w:lang w:val="en-GB"/>
              </w:rPr>
              <w:t>Optionally, t</w:t>
            </w:r>
            <w:r w:rsidR="00CC3DFE" w:rsidRPr="000218CD">
              <w:rPr>
                <w:rFonts w:ascii="Verdana" w:hAnsi="Verdana" w:cs="Calibri"/>
                <w:color w:val="auto"/>
                <w:lang w:val="en-GB"/>
              </w:rPr>
              <w:t>he Case Owner sends the Reply to request for reimbursement of costs</w:t>
            </w:r>
            <w:r w:rsidR="00735766" w:rsidRPr="000218CD">
              <w:rPr>
                <w:rFonts w:ascii="Verdana" w:hAnsi="Verdana" w:cs="Calibri"/>
                <w:color w:val="auto"/>
                <w:lang w:val="en-GB"/>
              </w:rPr>
              <w:t xml:space="preserve"> to the Counterparty </w:t>
            </w:r>
            <w:r w:rsidR="00CC3DFE" w:rsidRPr="000218CD">
              <w:rPr>
                <w:rFonts w:ascii="Verdana" w:hAnsi="Verdana" w:cs="Calibri"/>
                <w:color w:val="auto"/>
                <w:lang w:val="en-GB"/>
              </w:rPr>
              <w:t>including any optional attachment</w:t>
            </w:r>
            <w:r w:rsidR="00ED03F3" w:rsidRPr="000218CD">
              <w:rPr>
                <w:rFonts w:ascii="Verdana" w:hAnsi="Verdana" w:cs="Calibri"/>
                <w:color w:val="auto"/>
                <w:lang w:val="en-GB"/>
              </w:rPr>
              <w:t>;</w:t>
            </w:r>
            <w:r w:rsidR="00CC3DFE" w:rsidRPr="000218CD">
              <w:rPr>
                <w:rFonts w:ascii="Verdana" w:hAnsi="Verdana" w:cs="Calibri"/>
                <w:color w:val="auto"/>
                <w:lang w:val="en-GB"/>
              </w:rPr>
              <w:t xml:space="preserve"> </w:t>
            </w:r>
          </w:p>
          <w:p w14:paraId="6850733A" w14:textId="77777777" w:rsidR="00CC3DFE" w:rsidRPr="000218CD" w:rsidRDefault="00CC3DFE" w:rsidP="00B134D2">
            <w:pPr>
              <w:pStyle w:val="ListParagraph"/>
              <w:numPr>
                <w:ilvl w:val="0"/>
                <w:numId w:val="76"/>
              </w:numPr>
              <w:spacing w:after="0"/>
              <w:contextualSpacing w:val="0"/>
              <w:jc w:val="left"/>
              <w:rPr>
                <w:rFonts w:ascii="Verdana" w:hAnsi="Verdana" w:cs="Calibri"/>
                <w:vanish/>
                <w:sz w:val="20"/>
              </w:rPr>
            </w:pPr>
          </w:p>
          <w:p w14:paraId="7161549B" w14:textId="5CA8FCBA" w:rsidR="006B4E7E" w:rsidRPr="000218CD" w:rsidRDefault="00CC3DFE" w:rsidP="00B134D2">
            <w:pPr>
              <w:pStyle w:val="Hints"/>
              <w:numPr>
                <w:ilvl w:val="0"/>
                <w:numId w:val="76"/>
              </w:numPr>
              <w:rPr>
                <w:rFonts w:ascii="Verdana" w:hAnsi="Verdana" w:cs="Calibri"/>
                <w:color w:val="auto"/>
                <w:lang w:val="en-GB"/>
              </w:rPr>
            </w:pPr>
            <w:r w:rsidRPr="000218CD">
              <w:rPr>
                <w:rFonts w:ascii="Verdana" w:hAnsi="Verdana" w:cs="Calibri"/>
                <w:color w:val="auto"/>
                <w:lang w:val="en-GB"/>
              </w:rPr>
              <w:t>[This Branch] Ends</w:t>
            </w:r>
            <w:r w:rsidR="00ED03F3" w:rsidRPr="000218CD">
              <w:rPr>
                <w:rFonts w:ascii="Verdana" w:hAnsi="Verdana" w:cs="Calibri"/>
                <w:color w:val="auto"/>
                <w:lang w:val="en-GB"/>
              </w:rPr>
              <w:t>.</w:t>
            </w:r>
          </w:p>
          <w:p w14:paraId="3DF7A4A9" w14:textId="77777777" w:rsidR="006B4E7E" w:rsidRPr="000218CD" w:rsidRDefault="006B4E7E" w:rsidP="00B134D2">
            <w:pPr>
              <w:pStyle w:val="Hints"/>
              <w:ind w:left="720"/>
              <w:rPr>
                <w:rFonts w:ascii="Verdana" w:hAnsi="Verdana" w:cs="Calibri"/>
                <w:b/>
                <w:color w:val="auto"/>
                <w:lang w:val="en-GB"/>
              </w:rPr>
            </w:pPr>
          </w:p>
        </w:tc>
      </w:tr>
      <w:tr w:rsidR="006B4E7E" w:rsidRPr="000218CD" w14:paraId="25EAA5DA" w14:textId="77777777" w:rsidTr="006144FE">
        <w:trPr>
          <w:trHeight w:val="693"/>
        </w:trPr>
        <w:tc>
          <w:tcPr>
            <w:tcW w:w="2628" w:type="dxa"/>
            <w:gridSpan w:val="2"/>
            <w:vMerge/>
          </w:tcPr>
          <w:p w14:paraId="7ADDE430" w14:textId="77777777" w:rsidR="006B4E7E" w:rsidRPr="000218CD" w:rsidRDefault="006B4E7E" w:rsidP="006144FE">
            <w:pPr>
              <w:jc w:val="right"/>
              <w:rPr>
                <w:rFonts w:cs="Calibri"/>
                <w:b/>
                <w:szCs w:val="20"/>
              </w:rPr>
            </w:pPr>
          </w:p>
        </w:tc>
        <w:tc>
          <w:tcPr>
            <w:tcW w:w="7110" w:type="dxa"/>
            <w:gridSpan w:val="3"/>
            <w:shd w:val="clear" w:color="auto" w:fill="FFFFFF"/>
          </w:tcPr>
          <w:p w14:paraId="56F3EED3" w14:textId="578426D9" w:rsidR="006B4E7E" w:rsidRPr="000218CD" w:rsidRDefault="006B4E7E" w:rsidP="003822FB">
            <w:pPr>
              <w:jc w:val="left"/>
              <w:rPr>
                <w:rFonts w:cs="Calibri"/>
                <w:b/>
                <w:i/>
                <w:szCs w:val="20"/>
              </w:rPr>
            </w:pPr>
            <w:r w:rsidRPr="000218CD">
              <w:rPr>
                <w:rFonts w:cs="Calibri"/>
                <w:b/>
                <w:i/>
                <w:szCs w:val="20"/>
                <w:u w:val="single"/>
              </w:rPr>
              <w:t>Branch 27:</w:t>
            </w:r>
            <w:r w:rsidRPr="000218CD">
              <w:rPr>
                <w:rFonts w:cs="Calibri"/>
                <w:b/>
                <w:i/>
                <w:szCs w:val="20"/>
              </w:rPr>
              <w:t xml:space="preserve"> in [Branch 10]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 xml:space="preserve">tep 8] and [step 15] or in [Branch 11]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2] and [</w:t>
            </w:r>
            <w:r w:rsidR="009D00DE" w:rsidRPr="000218CD">
              <w:rPr>
                <w:rFonts w:cs="Calibri"/>
                <w:b/>
                <w:i/>
                <w:szCs w:val="20"/>
              </w:rPr>
              <w:t>S</w:t>
            </w:r>
            <w:r w:rsidRPr="000218CD">
              <w:rPr>
                <w:rFonts w:cs="Calibri"/>
                <w:b/>
                <w:i/>
                <w:szCs w:val="20"/>
              </w:rPr>
              <w:t xml:space="preserve">tep 10], the Counterparty may choose to advise the Case Owner that their </w:t>
            </w:r>
            <w:r w:rsidRPr="000218CD">
              <w:rPr>
                <w:rFonts w:cs="Calibri"/>
                <w:b/>
                <w:i/>
                <w:szCs w:val="20"/>
                <w:u w:val="single"/>
              </w:rPr>
              <w:t>final</w:t>
            </w:r>
            <w:r w:rsidRPr="000218CD">
              <w:rPr>
                <w:rFonts w:cs="Calibri"/>
                <w:b/>
                <w:i/>
                <w:szCs w:val="20"/>
              </w:rPr>
              <w:t xml:space="preserve"> R028 is Invalid </w:t>
            </w:r>
            <w:r w:rsidR="00527696">
              <w:rPr>
                <w:rFonts w:cs="Calibri"/>
                <w:b/>
                <w:i/>
                <w:szCs w:val="20"/>
              </w:rPr>
              <w:t>under Art 5 of Regulation (EC) no 987/09</w:t>
            </w:r>
          </w:p>
          <w:p w14:paraId="671DEC2B" w14:textId="04B67A6D" w:rsidR="006B4E7E" w:rsidRPr="000218CD" w:rsidRDefault="006B4E7E" w:rsidP="00B134D2">
            <w:pPr>
              <w:pStyle w:val="Hints"/>
              <w:numPr>
                <w:ilvl w:val="0"/>
                <w:numId w:val="77"/>
              </w:numPr>
              <w:rPr>
                <w:rFonts w:ascii="Verdana" w:hAnsi="Verdana" w:cs="Calibri"/>
                <w:i/>
                <w:color w:val="auto"/>
                <w:lang w:val="en-GB"/>
              </w:rPr>
            </w:pPr>
            <w:r w:rsidRPr="000218CD">
              <w:rPr>
                <w:rFonts w:ascii="Verdana" w:hAnsi="Verdana" w:cs="Calibri"/>
                <w:color w:val="auto"/>
                <w:lang w:val="en-GB"/>
              </w:rPr>
              <w:t xml:space="preserve">The Counterparty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01FA0D75" w14:textId="4C1BBEC5" w:rsidR="00CC3DFE" w:rsidRPr="000218CD" w:rsidRDefault="00FE2625" w:rsidP="00CC3DFE">
            <w:pPr>
              <w:pStyle w:val="Hints"/>
              <w:numPr>
                <w:ilvl w:val="0"/>
                <w:numId w:val="97"/>
              </w:numPr>
              <w:rPr>
                <w:rFonts w:ascii="Verdana" w:hAnsi="Verdana" w:cs="Calibri"/>
                <w:color w:val="auto"/>
                <w:lang w:val="en-GB"/>
              </w:rPr>
            </w:pPr>
            <w:r w:rsidRPr="000218CD">
              <w:rPr>
                <w:rFonts w:ascii="Verdana" w:hAnsi="Verdana" w:cs="Calibri"/>
                <w:color w:val="auto"/>
                <w:lang w:val="en-GB"/>
              </w:rPr>
              <w:t>Optionally, t</w:t>
            </w:r>
            <w:r w:rsidR="00CC3DFE" w:rsidRPr="000218CD">
              <w:rPr>
                <w:rFonts w:ascii="Verdana" w:hAnsi="Verdana" w:cs="Calibri"/>
                <w:color w:val="auto"/>
                <w:lang w:val="en-GB"/>
              </w:rPr>
              <w:t>he Counterparty fills in a Request for reimbursement of costs (R028) SED by filling the necessary information from the request of reimbursement</w:t>
            </w:r>
            <w:r w:rsidR="00ED03F3" w:rsidRPr="000218CD">
              <w:rPr>
                <w:rFonts w:ascii="Verdana" w:hAnsi="Verdana" w:cs="Calibri"/>
                <w:color w:val="auto"/>
                <w:lang w:val="en-GB"/>
              </w:rPr>
              <w:t>;</w:t>
            </w:r>
            <w:r w:rsidR="00CC3DFE" w:rsidRPr="000218CD">
              <w:rPr>
                <w:rFonts w:ascii="Verdana" w:hAnsi="Verdana" w:cs="Calibri"/>
                <w:color w:val="auto"/>
                <w:lang w:val="en-GB"/>
              </w:rPr>
              <w:t xml:space="preserve"> </w:t>
            </w:r>
          </w:p>
          <w:p w14:paraId="70E30131" w14:textId="5F7277C3" w:rsidR="00CC3DFE" w:rsidRPr="000218CD" w:rsidRDefault="00FE2625" w:rsidP="00E55D8A">
            <w:pPr>
              <w:pStyle w:val="Hints"/>
              <w:numPr>
                <w:ilvl w:val="0"/>
                <w:numId w:val="100"/>
              </w:numPr>
              <w:rPr>
                <w:rFonts w:ascii="Verdana" w:hAnsi="Verdana" w:cs="Calibri"/>
                <w:color w:val="auto"/>
                <w:lang w:val="en-GB"/>
              </w:rPr>
            </w:pPr>
            <w:r w:rsidRPr="000218CD">
              <w:rPr>
                <w:rFonts w:ascii="Verdana" w:hAnsi="Verdana" w:cs="Calibri"/>
                <w:color w:val="auto"/>
                <w:lang w:val="en-GB"/>
              </w:rPr>
              <w:lastRenderedPageBreak/>
              <w:t>Optionally, t</w:t>
            </w:r>
            <w:r w:rsidR="00CC3DFE" w:rsidRPr="000218CD">
              <w:rPr>
                <w:rFonts w:ascii="Verdana" w:hAnsi="Verdana" w:cs="Calibri"/>
                <w:color w:val="auto"/>
                <w:lang w:val="en-GB"/>
              </w:rPr>
              <w:t>he Counterparty sends the Request for reimbursement of costs to the case owner, including any optional attachment</w:t>
            </w:r>
            <w:r w:rsidR="00ED03F3" w:rsidRPr="000218CD">
              <w:rPr>
                <w:rFonts w:ascii="Verdana" w:hAnsi="Verdana" w:cs="Calibri"/>
                <w:color w:val="auto"/>
                <w:lang w:val="en-GB"/>
              </w:rPr>
              <w:t>;</w:t>
            </w:r>
            <w:r w:rsidR="00CC3DFE" w:rsidRPr="000218CD">
              <w:rPr>
                <w:rFonts w:ascii="Verdana" w:hAnsi="Verdana" w:cs="Calibri"/>
                <w:color w:val="auto"/>
                <w:lang w:val="en-GB"/>
              </w:rPr>
              <w:t xml:space="preserve"> </w:t>
            </w:r>
          </w:p>
          <w:p w14:paraId="4FB19DC7" w14:textId="1B80FB1A" w:rsidR="006B4E7E" w:rsidRPr="000218CD" w:rsidRDefault="00CC3DFE" w:rsidP="00E55D8A">
            <w:pPr>
              <w:pStyle w:val="Hints"/>
              <w:numPr>
                <w:ilvl w:val="0"/>
                <w:numId w:val="100"/>
              </w:numPr>
              <w:rPr>
                <w:rFonts w:ascii="Verdana" w:hAnsi="Verdana" w:cs="Calibri"/>
                <w:color w:val="auto"/>
                <w:lang w:val="en-GB"/>
              </w:rPr>
            </w:pPr>
            <w:r w:rsidRPr="000218CD">
              <w:rPr>
                <w:rFonts w:ascii="Verdana" w:hAnsi="Verdana" w:cs="Calibri"/>
                <w:color w:val="auto"/>
                <w:lang w:val="en-GB"/>
              </w:rPr>
              <w:t>[This Branch] Ends</w:t>
            </w:r>
            <w:r w:rsidR="00ED03F3" w:rsidRPr="000218CD">
              <w:rPr>
                <w:rFonts w:ascii="Verdana" w:hAnsi="Verdana" w:cs="Calibri"/>
                <w:color w:val="auto"/>
                <w:lang w:val="en-GB"/>
              </w:rPr>
              <w:t>.</w:t>
            </w:r>
          </w:p>
          <w:p w14:paraId="6BFEB820" w14:textId="77777777" w:rsidR="006B4E7E" w:rsidRPr="000218CD" w:rsidRDefault="006B4E7E" w:rsidP="00B134D2">
            <w:pPr>
              <w:jc w:val="left"/>
              <w:rPr>
                <w:rFonts w:cs="Calibri"/>
                <w:b/>
                <w:i/>
                <w:szCs w:val="20"/>
                <w:u w:val="single"/>
              </w:rPr>
            </w:pPr>
          </w:p>
        </w:tc>
      </w:tr>
      <w:tr w:rsidR="006B4E7E" w:rsidRPr="000218CD" w14:paraId="1C46DFD4" w14:textId="77777777" w:rsidTr="00B134D2">
        <w:trPr>
          <w:trHeight w:val="693"/>
        </w:trPr>
        <w:tc>
          <w:tcPr>
            <w:tcW w:w="2628" w:type="dxa"/>
            <w:gridSpan w:val="2"/>
            <w:vMerge/>
          </w:tcPr>
          <w:p w14:paraId="35E96A59" w14:textId="77777777" w:rsidR="006B4E7E" w:rsidRPr="000218CD" w:rsidRDefault="006B4E7E" w:rsidP="00B134D2">
            <w:pPr>
              <w:jc w:val="right"/>
              <w:rPr>
                <w:rFonts w:cs="Calibri"/>
                <w:b/>
                <w:szCs w:val="20"/>
              </w:rPr>
            </w:pPr>
          </w:p>
        </w:tc>
        <w:tc>
          <w:tcPr>
            <w:tcW w:w="7110" w:type="dxa"/>
            <w:gridSpan w:val="3"/>
            <w:shd w:val="clear" w:color="auto" w:fill="FFFFFF"/>
          </w:tcPr>
          <w:p w14:paraId="11155800" w14:textId="03D32662" w:rsidR="006B4E7E" w:rsidRPr="000218CD" w:rsidRDefault="006B4E7E" w:rsidP="003822FB">
            <w:pPr>
              <w:jc w:val="left"/>
              <w:rPr>
                <w:rFonts w:cs="Calibri"/>
                <w:b/>
                <w:i/>
                <w:szCs w:val="20"/>
              </w:rPr>
            </w:pPr>
            <w:r w:rsidRPr="000218CD">
              <w:rPr>
                <w:rFonts w:cs="Calibri"/>
                <w:b/>
                <w:i/>
                <w:szCs w:val="20"/>
                <w:u w:val="single"/>
              </w:rPr>
              <w:t>Branch 28:</w:t>
            </w:r>
            <w:r w:rsidRPr="000218CD">
              <w:rPr>
                <w:rFonts w:cs="Calibri"/>
                <w:b/>
                <w:i/>
                <w:szCs w:val="20"/>
              </w:rPr>
              <w:t xml:space="preserve"> in [Branch 10]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11] and  [</w:t>
            </w:r>
            <w:r w:rsidR="009D00DE" w:rsidRPr="000218CD">
              <w:rPr>
                <w:rFonts w:cs="Calibri"/>
                <w:b/>
                <w:i/>
                <w:szCs w:val="20"/>
              </w:rPr>
              <w:t>S</w:t>
            </w:r>
            <w:r w:rsidRPr="000218CD">
              <w:rPr>
                <w:rFonts w:cs="Calibri"/>
                <w:b/>
                <w:i/>
                <w:szCs w:val="20"/>
              </w:rPr>
              <w:t xml:space="preserve">tep 15] or in [Branch 11]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5] and [</w:t>
            </w:r>
            <w:r w:rsidR="009D00DE" w:rsidRPr="000218CD">
              <w:rPr>
                <w:rFonts w:cs="Calibri"/>
                <w:b/>
                <w:i/>
                <w:szCs w:val="20"/>
              </w:rPr>
              <w:t>S</w:t>
            </w:r>
            <w:r w:rsidRPr="000218CD">
              <w:rPr>
                <w:rFonts w:cs="Calibri"/>
                <w:b/>
                <w:i/>
                <w:szCs w:val="20"/>
              </w:rPr>
              <w:t xml:space="preserve">tep 10], the Case Owner may choose to advise the Counterparty that their </w:t>
            </w:r>
            <w:r w:rsidRPr="000218CD">
              <w:rPr>
                <w:rFonts w:cs="Calibri"/>
                <w:b/>
                <w:i/>
                <w:szCs w:val="20"/>
                <w:u w:val="single"/>
              </w:rPr>
              <w:t>final</w:t>
            </w:r>
            <w:r w:rsidRPr="000218CD">
              <w:rPr>
                <w:rFonts w:cs="Calibri"/>
                <w:b/>
                <w:i/>
                <w:szCs w:val="20"/>
              </w:rPr>
              <w:t xml:space="preserve"> R029 is Invalid </w:t>
            </w:r>
            <w:r w:rsidR="00527696">
              <w:rPr>
                <w:rFonts w:cs="Calibri"/>
                <w:b/>
                <w:i/>
                <w:szCs w:val="20"/>
              </w:rPr>
              <w:t>under Art 5 of Regulation (EC) no 987/09</w:t>
            </w:r>
          </w:p>
          <w:p w14:paraId="7ADDB224" w14:textId="4C6A5CB9" w:rsidR="006B4E7E" w:rsidRPr="000218CD" w:rsidRDefault="006B4E7E" w:rsidP="00CC3DFE">
            <w:pPr>
              <w:pStyle w:val="Hints"/>
              <w:numPr>
                <w:ilvl w:val="0"/>
                <w:numId w:val="78"/>
              </w:numPr>
              <w:rPr>
                <w:rFonts w:ascii="Verdana" w:hAnsi="Verdana" w:cs="Calibri"/>
                <w:i/>
                <w:color w:val="auto"/>
                <w:lang w:val="en-GB"/>
              </w:rPr>
            </w:pPr>
            <w:r w:rsidRPr="000218CD">
              <w:rPr>
                <w:rFonts w:ascii="Verdana" w:hAnsi="Verdana" w:cs="Calibri"/>
                <w:color w:val="auto"/>
                <w:lang w:val="en-GB"/>
              </w:rPr>
              <w:t xml:space="preserve">The Case Owner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26080D7C" w14:textId="30EA654D" w:rsidR="00CC3DFE" w:rsidRPr="000218CD" w:rsidRDefault="00FE2625" w:rsidP="00CC3DFE">
            <w:pPr>
              <w:pStyle w:val="Hints"/>
              <w:numPr>
                <w:ilvl w:val="0"/>
                <w:numId w:val="78"/>
              </w:numPr>
              <w:rPr>
                <w:rFonts w:ascii="Verdana" w:hAnsi="Verdana" w:cs="Calibri"/>
                <w:color w:val="auto"/>
                <w:lang w:val="en-GB"/>
              </w:rPr>
            </w:pPr>
            <w:r w:rsidRPr="000218CD">
              <w:rPr>
                <w:rFonts w:ascii="Verdana" w:hAnsi="Verdana" w:cs="Calibri"/>
                <w:color w:val="auto"/>
                <w:lang w:val="en-GB"/>
              </w:rPr>
              <w:t>Optionally, t</w:t>
            </w:r>
            <w:r w:rsidR="00CC3DFE" w:rsidRPr="000218CD">
              <w:rPr>
                <w:rFonts w:ascii="Verdana" w:hAnsi="Verdana" w:cs="Calibri"/>
                <w:color w:val="auto"/>
                <w:lang w:val="en-GB"/>
              </w:rPr>
              <w:t>he Case Owner fills in a Reply to request for reimbursement of costs SED (R029) by entering the necessary information about the reply of reimbursement</w:t>
            </w:r>
            <w:r w:rsidR="00ED03F3" w:rsidRPr="000218CD">
              <w:rPr>
                <w:rFonts w:ascii="Verdana" w:hAnsi="Verdana" w:cs="Calibri"/>
                <w:color w:val="auto"/>
                <w:lang w:val="en-GB"/>
              </w:rPr>
              <w:t>;</w:t>
            </w:r>
          </w:p>
          <w:p w14:paraId="1DFA1202" w14:textId="2B3D0EAB" w:rsidR="00CC3DFE" w:rsidRPr="000218CD" w:rsidRDefault="00FE2625" w:rsidP="00CC3DFE">
            <w:pPr>
              <w:pStyle w:val="Hints"/>
              <w:numPr>
                <w:ilvl w:val="0"/>
                <w:numId w:val="78"/>
              </w:numPr>
              <w:rPr>
                <w:rFonts w:ascii="Verdana" w:hAnsi="Verdana" w:cs="Calibri"/>
                <w:color w:val="auto"/>
                <w:lang w:val="en-GB"/>
              </w:rPr>
            </w:pPr>
            <w:r w:rsidRPr="000218CD">
              <w:rPr>
                <w:rFonts w:ascii="Verdana" w:hAnsi="Verdana" w:cs="Calibri"/>
                <w:color w:val="auto"/>
                <w:lang w:val="en-GB"/>
              </w:rPr>
              <w:t>Optionally, t</w:t>
            </w:r>
            <w:r w:rsidR="00CC3DFE" w:rsidRPr="000218CD">
              <w:rPr>
                <w:rFonts w:ascii="Verdana" w:hAnsi="Verdana" w:cs="Calibri"/>
                <w:color w:val="auto"/>
                <w:lang w:val="en-GB"/>
              </w:rPr>
              <w:t>he Case Owner sends the Reply to request for reimbursement of costs to the Counterparty, including any optional attachment</w:t>
            </w:r>
            <w:r w:rsidR="00ED03F3" w:rsidRPr="000218CD">
              <w:rPr>
                <w:rFonts w:ascii="Verdana" w:hAnsi="Verdana" w:cs="Calibri"/>
                <w:color w:val="auto"/>
                <w:lang w:val="en-GB"/>
              </w:rPr>
              <w:t>;</w:t>
            </w:r>
            <w:r w:rsidR="00CC3DFE" w:rsidRPr="000218CD">
              <w:rPr>
                <w:rFonts w:ascii="Verdana" w:hAnsi="Verdana" w:cs="Calibri"/>
                <w:color w:val="auto"/>
                <w:lang w:val="en-GB"/>
              </w:rPr>
              <w:t xml:space="preserve"> </w:t>
            </w:r>
          </w:p>
          <w:p w14:paraId="1D91A6E7" w14:textId="60688BD6" w:rsidR="006B4E7E" w:rsidRPr="000218CD" w:rsidRDefault="006B4E7E" w:rsidP="00CC3DFE">
            <w:pPr>
              <w:pStyle w:val="Hints"/>
              <w:numPr>
                <w:ilvl w:val="0"/>
                <w:numId w:val="78"/>
              </w:numPr>
              <w:rPr>
                <w:rFonts w:ascii="Verdana" w:hAnsi="Verdana" w:cs="Calibri"/>
                <w:color w:val="auto"/>
                <w:lang w:val="en-GB"/>
              </w:rPr>
            </w:pPr>
            <w:r w:rsidRPr="000218CD">
              <w:rPr>
                <w:rFonts w:ascii="Verdana" w:hAnsi="Verdana" w:cs="Calibri"/>
                <w:color w:val="auto"/>
                <w:lang w:val="en-GB"/>
              </w:rPr>
              <w:t>[This Branch</w:t>
            </w:r>
            <w:r w:rsidR="00ED03F3" w:rsidRPr="000218CD">
              <w:rPr>
                <w:rFonts w:ascii="Verdana" w:hAnsi="Verdana" w:cs="Calibri"/>
                <w:color w:val="auto"/>
                <w:lang w:val="en-GB"/>
              </w:rPr>
              <w:t>]</w:t>
            </w:r>
            <w:r w:rsidRPr="000218CD">
              <w:rPr>
                <w:rFonts w:ascii="Verdana" w:hAnsi="Verdana" w:cs="Calibri"/>
                <w:color w:val="auto"/>
                <w:lang w:val="en-GB"/>
              </w:rPr>
              <w:t xml:space="preserve"> Ends</w:t>
            </w:r>
            <w:r w:rsidR="00ED03F3" w:rsidRPr="000218CD">
              <w:rPr>
                <w:rFonts w:ascii="Verdana" w:hAnsi="Verdana" w:cs="Calibri"/>
                <w:color w:val="auto"/>
                <w:lang w:val="en-GB"/>
              </w:rPr>
              <w:t>.</w:t>
            </w:r>
          </w:p>
          <w:p w14:paraId="77BCAD07" w14:textId="77777777" w:rsidR="006B4E7E" w:rsidRPr="000218CD" w:rsidRDefault="006B4E7E" w:rsidP="00B134D2">
            <w:pPr>
              <w:jc w:val="left"/>
              <w:rPr>
                <w:rFonts w:cs="Calibri"/>
                <w:b/>
                <w:i/>
                <w:szCs w:val="20"/>
                <w:u w:val="single"/>
              </w:rPr>
            </w:pPr>
          </w:p>
        </w:tc>
      </w:tr>
      <w:tr w:rsidR="006B4E7E" w:rsidRPr="000218CD" w14:paraId="70737E2D" w14:textId="77777777" w:rsidTr="00B134D2">
        <w:trPr>
          <w:trHeight w:val="693"/>
        </w:trPr>
        <w:tc>
          <w:tcPr>
            <w:tcW w:w="2628" w:type="dxa"/>
            <w:gridSpan w:val="2"/>
            <w:vMerge/>
          </w:tcPr>
          <w:p w14:paraId="66058C46" w14:textId="77777777" w:rsidR="006B4E7E" w:rsidRPr="000218CD" w:rsidRDefault="006B4E7E" w:rsidP="00B134D2">
            <w:pPr>
              <w:jc w:val="right"/>
              <w:rPr>
                <w:rFonts w:cs="Calibri"/>
                <w:b/>
                <w:szCs w:val="20"/>
              </w:rPr>
            </w:pPr>
          </w:p>
        </w:tc>
        <w:tc>
          <w:tcPr>
            <w:tcW w:w="7110" w:type="dxa"/>
            <w:gridSpan w:val="3"/>
            <w:shd w:val="clear" w:color="auto" w:fill="FFFFFF"/>
          </w:tcPr>
          <w:p w14:paraId="12ED3051" w14:textId="56741F05" w:rsidR="006B4E7E" w:rsidRPr="000218CD" w:rsidRDefault="006B4E7E" w:rsidP="003822FB">
            <w:pPr>
              <w:jc w:val="left"/>
              <w:rPr>
                <w:rFonts w:cs="Calibri"/>
                <w:b/>
                <w:i/>
                <w:szCs w:val="20"/>
              </w:rPr>
            </w:pPr>
            <w:r w:rsidRPr="000218CD">
              <w:rPr>
                <w:rFonts w:cs="Calibri"/>
                <w:b/>
                <w:i/>
                <w:szCs w:val="20"/>
                <w:u w:val="single"/>
              </w:rPr>
              <w:t>Branch 29:</w:t>
            </w:r>
            <w:r w:rsidRPr="000218CD">
              <w:rPr>
                <w:rFonts w:cs="Calibri"/>
                <w:b/>
                <w:i/>
                <w:szCs w:val="20"/>
              </w:rPr>
              <w:t xml:space="preserve"> </w:t>
            </w:r>
            <w:r w:rsidR="00ED03F3" w:rsidRPr="000218CD">
              <w:rPr>
                <w:rFonts w:cs="Calibri"/>
                <w:b/>
                <w:i/>
                <w:szCs w:val="20"/>
              </w:rPr>
              <w:t>i</w:t>
            </w:r>
            <w:r w:rsidRPr="000218CD">
              <w:rPr>
                <w:rFonts w:cs="Calibri"/>
                <w:b/>
                <w:i/>
                <w:szCs w:val="20"/>
              </w:rPr>
              <w:t xml:space="preserve">n [Branch 10]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14] and [</w:t>
            </w:r>
            <w:r w:rsidR="009D00DE" w:rsidRPr="000218CD">
              <w:rPr>
                <w:rFonts w:cs="Calibri"/>
                <w:b/>
                <w:i/>
                <w:szCs w:val="20"/>
              </w:rPr>
              <w:t>S</w:t>
            </w:r>
            <w:r w:rsidRPr="000218CD">
              <w:rPr>
                <w:rFonts w:cs="Calibri"/>
                <w:b/>
                <w:i/>
                <w:szCs w:val="20"/>
              </w:rPr>
              <w:t xml:space="preserve">tep 15] or in [Branch 11]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8] and [</w:t>
            </w:r>
            <w:r w:rsidR="009D00DE" w:rsidRPr="000218CD">
              <w:rPr>
                <w:rFonts w:cs="Calibri"/>
                <w:b/>
                <w:i/>
                <w:szCs w:val="20"/>
              </w:rPr>
              <w:t>S</w:t>
            </w:r>
            <w:r w:rsidRPr="000218CD">
              <w:rPr>
                <w:rFonts w:cs="Calibri"/>
                <w:b/>
                <w:i/>
                <w:szCs w:val="20"/>
              </w:rPr>
              <w:t xml:space="preserve">tep 10], the Case Owner may choose to advise the Counterparty that their R004 is Invalid </w:t>
            </w:r>
            <w:r w:rsidR="00527696">
              <w:rPr>
                <w:rFonts w:cs="Calibri"/>
                <w:b/>
                <w:i/>
                <w:szCs w:val="20"/>
              </w:rPr>
              <w:t>under Art 5 of Regulation (EC) no 987/09</w:t>
            </w:r>
          </w:p>
          <w:p w14:paraId="3063428F" w14:textId="26A7D112" w:rsidR="006B4E7E" w:rsidRPr="000218CD" w:rsidRDefault="006B4E7E" w:rsidP="00B134D2">
            <w:pPr>
              <w:pStyle w:val="Hints"/>
              <w:numPr>
                <w:ilvl w:val="0"/>
                <w:numId w:val="79"/>
              </w:numPr>
              <w:rPr>
                <w:rFonts w:ascii="Verdana" w:hAnsi="Verdana" w:cs="Calibri"/>
                <w:i/>
                <w:color w:val="auto"/>
                <w:lang w:val="en-GB"/>
              </w:rPr>
            </w:pPr>
            <w:r w:rsidRPr="000218CD">
              <w:rPr>
                <w:rFonts w:ascii="Verdana" w:hAnsi="Verdana" w:cs="Calibri"/>
                <w:color w:val="auto"/>
                <w:lang w:val="en-GB"/>
              </w:rPr>
              <w:t xml:space="preserve">The Case Owner executes business use case </w:t>
            </w:r>
            <w:r w:rsidRPr="000218CD">
              <w:rPr>
                <w:rFonts w:ascii="Verdana" w:hAnsi="Verdana" w:cs="Calibri"/>
                <w:b/>
                <w:i/>
                <w:color w:val="auto"/>
                <w:lang w:val="en-GB"/>
              </w:rPr>
              <w:t xml:space="preserve">AD_BUC_06_Subprocess </w:t>
            </w:r>
            <w:proofErr w:type="spellStart"/>
            <w:r w:rsidRPr="000218CD">
              <w:rPr>
                <w:rFonts w:ascii="Verdana" w:hAnsi="Verdana" w:cs="Calibri"/>
                <w:b/>
                <w:i/>
                <w:color w:val="auto"/>
                <w:lang w:val="en-GB"/>
              </w:rPr>
              <w:t>Invalidate_SED</w:t>
            </w:r>
            <w:proofErr w:type="spellEnd"/>
            <w:r w:rsidRPr="000218CD">
              <w:rPr>
                <w:rFonts w:ascii="Verdana" w:hAnsi="Verdana" w:cs="Calibri"/>
                <w:color w:val="auto"/>
                <w:lang w:val="en-GB"/>
              </w:rPr>
              <w:t>;</w:t>
            </w:r>
          </w:p>
          <w:p w14:paraId="6AFD2517" w14:textId="6FE908FA" w:rsidR="006B4E7E" w:rsidRPr="000218CD" w:rsidRDefault="00FE2625" w:rsidP="00B134D2">
            <w:pPr>
              <w:pStyle w:val="Hints"/>
              <w:numPr>
                <w:ilvl w:val="0"/>
                <w:numId w:val="79"/>
              </w:numPr>
              <w:rPr>
                <w:rFonts w:ascii="Verdana" w:hAnsi="Verdana" w:cs="Calibri"/>
                <w:color w:val="auto"/>
                <w:lang w:val="en-GB"/>
              </w:rPr>
            </w:pPr>
            <w:r w:rsidRPr="000218CD">
              <w:rPr>
                <w:rFonts w:ascii="Verdana" w:hAnsi="Verdana" w:cs="Calibri"/>
                <w:color w:val="auto"/>
                <w:lang w:val="en-GB"/>
              </w:rPr>
              <w:t>Optionally, t</w:t>
            </w:r>
            <w:r w:rsidR="00735766" w:rsidRPr="000218CD">
              <w:rPr>
                <w:rFonts w:ascii="Verdana" w:hAnsi="Verdana" w:cs="Calibri"/>
                <w:color w:val="auto"/>
                <w:lang w:val="en-GB"/>
              </w:rPr>
              <w:t>he Case Owner fills in a notification of payment (R004) by filling the necessary information from the notification of payment</w:t>
            </w:r>
            <w:r w:rsidR="00ED03F3" w:rsidRPr="000218CD">
              <w:rPr>
                <w:rFonts w:ascii="Verdana" w:hAnsi="Verdana" w:cs="Calibri"/>
                <w:color w:val="auto"/>
                <w:lang w:val="en-GB"/>
              </w:rPr>
              <w:t>;</w:t>
            </w:r>
          </w:p>
          <w:p w14:paraId="0C84C597" w14:textId="63D57F54" w:rsidR="00735766" w:rsidRPr="000218CD" w:rsidRDefault="00FE2625" w:rsidP="00B134D2">
            <w:pPr>
              <w:pStyle w:val="Hints"/>
              <w:numPr>
                <w:ilvl w:val="0"/>
                <w:numId w:val="79"/>
              </w:numPr>
              <w:rPr>
                <w:rFonts w:ascii="Verdana" w:hAnsi="Verdana" w:cs="Calibri"/>
                <w:color w:val="auto"/>
                <w:lang w:val="en-GB"/>
              </w:rPr>
            </w:pPr>
            <w:r w:rsidRPr="000218CD">
              <w:rPr>
                <w:rFonts w:ascii="Verdana" w:hAnsi="Verdana" w:cs="Calibri"/>
                <w:color w:val="auto"/>
                <w:lang w:val="en-GB"/>
              </w:rPr>
              <w:t>Optionally, t</w:t>
            </w:r>
            <w:r w:rsidR="00735766" w:rsidRPr="000218CD">
              <w:rPr>
                <w:rFonts w:ascii="Verdana" w:hAnsi="Verdana" w:cs="Calibri"/>
                <w:color w:val="auto"/>
                <w:lang w:val="en-GB"/>
              </w:rPr>
              <w:t>he Case owner sends the notification of payment to the Counterparty</w:t>
            </w:r>
            <w:r w:rsidR="00ED03F3" w:rsidRPr="000218CD">
              <w:rPr>
                <w:rFonts w:ascii="Verdana" w:hAnsi="Verdana" w:cs="Calibri"/>
                <w:color w:val="auto"/>
                <w:lang w:val="en-GB"/>
              </w:rPr>
              <w:t>;</w:t>
            </w:r>
            <w:r w:rsidR="00735766" w:rsidRPr="000218CD">
              <w:rPr>
                <w:rFonts w:ascii="Verdana" w:hAnsi="Verdana" w:cs="Calibri"/>
                <w:color w:val="auto"/>
                <w:lang w:val="en-GB"/>
              </w:rPr>
              <w:t xml:space="preserve"> </w:t>
            </w:r>
          </w:p>
          <w:p w14:paraId="5C9CEA6D" w14:textId="1082A185" w:rsidR="006B4E7E" w:rsidRPr="000218CD" w:rsidRDefault="006B4E7E" w:rsidP="00B134D2">
            <w:pPr>
              <w:pStyle w:val="Hints"/>
              <w:numPr>
                <w:ilvl w:val="0"/>
                <w:numId w:val="79"/>
              </w:numPr>
              <w:rPr>
                <w:rFonts w:ascii="Verdana" w:hAnsi="Verdana" w:cs="Calibri"/>
                <w:color w:val="auto"/>
                <w:lang w:val="en-GB"/>
              </w:rPr>
            </w:pPr>
            <w:r w:rsidRPr="000218CD">
              <w:rPr>
                <w:rFonts w:ascii="Verdana" w:hAnsi="Verdana" w:cs="Calibri"/>
                <w:color w:val="auto"/>
                <w:lang w:val="en-GB"/>
              </w:rPr>
              <w:t>[This Branch</w:t>
            </w:r>
            <w:r w:rsidR="00ED03F3" w:rsidRPr="000218CD">
              <w:rPr>
                <w:rFonts w:ascii="Verdana" w:hAnsi="Verdana" w:cs="Calibri"/>
                <w:color w:val="auto"/>
                <w:lang w:val="en-GB"/>
              </w:rPr>
              <w:t>]</w:t>
            </w:r>
            <w:r w:rsidRPr="000218CD">
              <w:rPr>
                <w:rFonts w:ascii="Verdana" w:hAnsi="Verdana" w:cs="Calibri"/>
                <w:color w:val="auto"/>
                <w:lang w:val="en-GB"/>
              </w:rPr>
              <w:t xml:space="preserve"> Ends</w:t>
            </w:r>
            <w:r w:rsidR="00ED03F3" w:rsidRPr="000218CD">
              <w:rPr>
                <w:rFonts w:ascii="Verdana" w:hAnsi="Verdana" w:cs="Calibri"/>
                <w:color w:val="auto"/>
                <w:lang w:val="en-GB"/>
              </w:rPr>
              <w:t>.</w:t>
            </w:r>
          </w:p>
          <w:p w14:paraId="0ADA36C3" w14:textId="77777777" w:rsidR="006B4E7E" w:rsidRPr="000218CD" w:rsidRDefault="006B4E7E" w:rsidP="00B134D2">
            <w:pPr>
              <w:pStyle w:val="Hints"/>
              <w:rPr>
                <w:rFonts w:ascii="Verdana" w:hAnsi="Verdana" w:cs="Calibri"/>
                <w:b/>
                <w:color w:val="auto"/>
                <w:u w:val="single"/>
                <w:lang w:val="en-GB"/>
              </w:rPr>
            </w:pPr>
          </w:p>
        </w:tc>
      </w:tr>
      <w:tr w:rsidR="006B4E7E" w:rsidRPr="000218CD" w14:paraId="66B93035" w14:textId="77777777" w:rsidTr="00B134D2">
        <w:trPr>
          <w:trHeight w:val="693"/>
        </w:trPr>
        <w:tc>
          <w:tcPr>
            <w:tcW w:w="2628" w:type="dxa"/>
            <w:gridSpan w:val="2"/>
            <w:vMerge/>
          </w:tcPr>
          <w:p w14:paraId="19BC6C0D" w14:textId="77777777" w:rsidR="006B4E7E" w:rsidRPr="000218CD" w:rsidRDefault="006B4E7E" w:rsidP="00B134D2">
            <w:pPr>
              <w:jc w:val="right"/>
              <w:rPr>
                <w:rFonts w:cs="Calibri"/>
                <w:b/>
                <w:szCs w:val="20"/>
              </w:rPr>
            </w:pPr>
          </w:p>
        </w:tc>
        <w:tc>
          <w:tcPr>
            <w:tcW w:w="7110" w:type="dxa"/>
            <w:gridSpan w:val="3"/>
            <w:shd w:val="clear" w:color="auto" w:fill="FFFFFF"/>
          </w:tcPr>
          <w:p w14:paraId="02F67657" w14:textId="6A680F20" w:rsidR="006B4E7E" w:rsidRPr="000218CD" w:rsidRDefault="006B4E7E" w:rsidP="00B134D2">
            <w:pPr>
              <w:jc w:val="left"/>
              <w:rPr>
                <w:rFonts w:cs="Calibri"/>
                <w:b/>
                <w:i/>
                <w:szCs w:val="20"/>
              </w:rPr>
            </w:pPr>
            <w:r w:rsidRPr="000218CD">
              <w:rPr>
                <w:rFonts w:cs="Calibri"/>
                <w:b/>
                <w:i/>
                <w:szCs w:val="20"/>
                <w:u w:val="single"/>
              </w:rPr>
              <w:t>Branch 30:</w:t>
            </w:r>
            <w:r w:rsidRPr="000218CD">
              <w:rPr>
                <w:rFonts w:cs="Calibri"/>
                <w:b/>
                <w:i/>
                <w:szCs w:val="20"/>
              </w:rPr>
              <w:t xml:space="preserve"> </w:t>
            </w:r>
            <w:r w:rsidR="00ED03F3" w:rsidRPr="000218CD">
              <w:rPr>
                <w:rFonts w:cs="Calibri"/>
                <w:b/>
                <w:i/>
                <w:szCs w:val="20"/>
              </w:rPr>
              <w:t>a</w:t>
            </w:r>
            <w:r w:rsidRPr="000218CD">
              <w:rPr>
                <w:rFonts w:cs="Calibri"/>
                <w:b/>
                <w:i/>
                <w:szCs w:val="20"/>
              </w:rPr>
              <w:t xml:space="preserve">t any </w:t>
            </w:r>
            <w:r w:rsidR="009D00DE" w:rsidRPr="000218CD">
              <w:rPr>
                <w:rFonts w:cs="Calibri"/>
                <w:b/>
                <w:i/>
                <w:szCs w:val="20"/>
              </w:rPr>
              <w:t>S</w:t>
            </w:r>
            <w:r w:rsidRPr="000218CD">
              <w:rPr>
                <w:rFonts w:cs="Calibri"/>
                <w:b/>
                <w:i/>
                <w:szCs w:val="20"/>
              </w:rPr>
              <w:t xml:space="preserve">tep between </w:t>
            </w:r>
            <w:r w:rsidR="009D00DE" w:rsidRPr="000218CD">
              <w:rPr>
                <w:rFonts w:cs="Calibri"/>
                <w:b/>
                <w:i/>
                <w:szCs w:val="20"/>
              </w:rPr>
              <w:t>S</w:t>
            </w:r>
            <w:r w:rsidRPr="000218CD">
              <w:rPr>
                <w:rFonts w:cs="Calibri"/>
                <w:b/>
                <w:i/>
                <w:szCs w:val="20"/>
              </w:rPr>
              <w:t>tep 4] and [</w:t>
            </w:r>
            <w:r w:rsidR="009D00DE" w:rsidRPr="000218CD">
              <w:rPr>
                <w:rFonts w:cs="Calibri"/>
                <w:b/>
                <w:i/>
                <w:szCs w:val="20"/>
              </w:rPr>
              <w:t>S</w:t>
            </w:r>
            <w:r w:rsidRPr="000218CD">
              <w:rPr>
                <w:rFonts w:cs="Calibri"/>
                <w:b/>
                <w:i/>
                <w:szCs w:val="20"/>
              </w:rPr>
              <w:t xml:space="preserve">tep 13]  or in [Branch 1]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2] and [</w:t>
            </w:r>
            <w:r w:rsidR="009D00DE" w:rsidRPr="000218CD">
              <w:rPr>
                <w:rFonts w:cs="Calibri"/>
                <w:b/>
                <w:i/>
                <w:szCs w:val="20"/>
              </w:rPr>
              <w:t>S</w:t>
            </w:r>
            <w:r w:rsidRPr="000218CD">
              <w:rPr>
                <w:rFonts w:cs="Calibri"/>
                <w:b/>
                <w:i/>
                <w:szCs w:val="20"/>
              </w:rPr>
              <w:t xml:space="preserve">tep 6], the Case Owner may choose to send an updated version of their R017 provided </w:t>
            </w:r>
            <w:r w:rsidR="002132D7" w:rsidRPr="000218CD">
              <w:rPr>
                <w:rFonts w:cs="Calibri"/>
                <w:b/>
                <w:i/>
                <w:szCs w:val="20"/>
              </w:rPr>
              <w:t>the SED has not been invalidated</w:t>
            </w:r>
          </w:p>
          <w:p w14:paraId="44268833" w14:textId="0F0C5EDB" w:rsidR="006B4E7E" w:rsidRPr="000218CD" w:rsidRDefault="006B4E7E" w:rsidP="00B134D2">
            <w:pPr>
              <w:numPr>
                <w:ilvl w:val="0"/>
                <w:numId w:val="41"/>
              </w:numPr>
              <w:jc w:val="left"/>
              <w:rPr>
                <w:rFonts w:cs="Calibri"/>
                <w:i/>
                <w:szCs w:val="20"/>
              </w:rPr>
            </w:pPr>
            <w:r w:rsidRPr="000218CD">
              <w:rPr>
                <w:rFonts w:cs="Calibri"/>
                <w:szCs w:val="20"/>
              </w:rPr>
              <w:t>The Case Owner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Subprocess</w:t>
            </w:r>
            <w:r w:rsidRPr="000218CD">
              <w:rPr>
                <w:rFonts w:cs="Calibri"/>
                <w:b/>
                <w:i/>
                <w:szCs w:val="20"/>
              </w:rPr>
              <w:t xml:space="preserve"> </w:t>
            </w:r>
            <w:proofErr w:type="spellStart"/>
            <w:r w:rsidRPr="000218CD">
              <w:rPr>
                <w:rFonts w:cs="Calibri"/>
                <w:b/>
                <w:i/>
                <w:szCs w:val="20"/>
              </w:rPr>
              <w:t>Update_SED</w:t>
            </w:r>
            <w:proofErr w:type="spellEnd"/>
            <w:r w:rsidR="00ED03F3" w:rsidRPr="000218CD">
              <w:rPr>
                <w:rFonts w:cs="Calibri"/>
                <w:szCs w:val="20"/>
              </w:rPr>
              <w:t>;</w:t>
            </w:r>
          </w:p>
          <w:p w14:paraId="1543E6E5" w14:textId="19948151" w:rsidR="006B4E7E" w:rsidRPr="000218CD" w:rsidRDefault="006B4E7E" w:rsidP="00B134D2">
            <w:pPr>
              <w:numPr>
                <w:ilvl w:val="0"/>
                <w:numId w:val="41"/>
              </w:numPr>
              <w:jc w:val="left"/>
              <w:rPr>
                <w:rFonts w:cs="Calibri"/>
                <w:szCs w:val="20"/>
              </w:rPr>
            </w:pPr>
            <w:r w:rsidRPr="000218CD">
              <w:rPr>
                <w:rFonts w:cs="Calibri"/>
                <w:szCs w:val="20"/>
              </w:rPr>
              <w:t>[This Branch] Ends</w:t>
            </w:r>
            <w:r w:rsidR="00ED03F3" w:rsidRPr="000218CD">
              <w:rPr>
                <w:rFonts w:cs="Calibri"/>
                <w:szCs w:val="20"/>
              </w:rPr>
              <w:t>.</w:t>
            </w:r>
          </w:p>
          <w:p w14:paraId="68FDABEA" w14:textId="77777777" w:rsidR="006B4E7E" w:rsidRPr="000218CD" w:rsidRDefault="006B4E7E" w:rsidP="00B134D2">
            <w:pPr>
              <w:rPr>
                <w:rFonts w:cs="Calibri"/>
                <w:b/>
                <w:i/>
                <w:szCs w:val="20"/>
              </w:rPr>
            </w:pPr>
          </w:p>
        </w:tc>
      </w:tr>
      <w:tr w:rsidR="006B4E7E" w:rsidRPr="000218CD" w14:paraId="2E01CBE9" w14:textId="77777777" w:rsidTr="00B134D2">
        <w:trPr>
          <w:trHeight w:val="693"/>
        </w:trPr>
        <w:tc>
          <w:tcPr>
            <w:tcW w:w="2628" w:type="dxa"/>
            <w:gridSpan w:val="2"/>
            <w:vMerge/>
          </w:tcPr>
          <w:p w14:paraId="697B5949" w14:textId="77777777" w:rsidR="006B4E7E" w:rsidRPr="000218CD" w:rsidRDefault="006B4E7E" w:rsidP="00B134D2">
            <w:pPr>
              <w:jc w:val="right"/>
              <w:rPr>
                <w:rFonts w:cs="Calibri"/>
                <w:b/>
                <w:szCs w:val="20"/>
              </w:rPr>
            </w:pPr>
          </w:p>
        </w:tc>
        <w:tc>
          <w:tcPr>
            <w:tcW w:w="7110" w:type="dxa"/>
            <w:gridSpan w:val="3"/>
            <w:shd w:val="clear" w:color="auto" w:fill="FFFFFF"/>
          </w:tcPr>
          <w:p w14:paraId="49F75CA8" w14:textId="5BDE4F15" w:rsidR="006B4E7E" w:rsidRPr="000218CD" w:rsidRDefault="006B4E7E" w:rsidP="00B134D2">
            <w:pPr>
              <w:jc w:val="left"/>
              <w:rPr>
                <w:rFonts w:cs="Calibri"/>
                <w:b/>
                <w:i/>
                <w:szCs w:val="20"/>
              </w:rPr>
            </w:pPr>
            <w:r w:rsidRPr="000218CD">
              <w:rPr>
                <w:rFonts w:cs="Calibri"/>
                <w:b/>
                <w:i/>
                <w:szCs w:val="20"/>
                <w:u w:val="single"/>
              </w:rPr>
              <w:t>Branch 31:</w:t>
            </w:r>
            <w:r w:rsidRPr="000218CD">
              <w:rPr>
                <w:rFonts w:cs="Calibri"/>
                <w:b/>
                <w:i/>
                <w:szCs w:val="20"/>
              </w:rPr>
              <w:t xml:space="preserve">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8] and [</w:t>
            </w:r>
            <w:r w:rsidR="009D00DE" w:rsidRPr="000218CD">
              <w:rPr>
                <w:rFonts w:cs="Calibri"/>
                <w:b/>
                <w:i/>
                <w:szCs w:val="20"/>
              </w:rPr>
              <w:t>S</w:t>
            </w:r>
            <w:r w:rsidRPr="000218CD">
              <w:rPr>
                <w:rFonts w:cs="Calibri"/>
                <w:b/>
                <w:i/>
                <w:szCs w:val="20"/>
              </w:rPr>
              <w:t xml:space="preserve">tep 13] or in [Branch 1]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5] and [</w:t>
            </w:r>
            <w:r w:rsidR="009D00DE" w:rsidRPr="000218CD">
              <w:rPr>
                <w:rFonts w:cs="Calibri"/>
                <w:b/>
                <w:i/>
                <w:szCs w:val="20"/>
              </w:rPr>
              <w:t>S</w:t>
            </w:r>
            <w:r w:rsidRPr="000218CD">
              <w:rPr>
                <w:rFonts w:cs="Calibri"/>
                <w:b/>
                <w:i/>
                <w:szCs w:val="20"/>
              </w:rPr>
              <w:t>tep 6]</w:t>
            </w:r>
            <w:r w:rsidR="00E70DFC" w:rsidRPr="000218CD">
              <w:rPr>
                <w:rFonts w:cs="Calibri"/>
                <w:b/>
                <w:i/>
                <w:szCs w:val="20"/>
              </w:rPr>
              <w:t xml:space="preserve">, or in </w:t>
            </w:r>
            <w:r w:rsidR="009D00DE" w:rsidRPr="000218CD">
              <w:rPr>
                <w:rFonts w:cs="Calibri"/>
                <w:b/>
                <w:i/>
                <w:szCs w:val="20"/>
              </w:rPr>
              <w:t>[</w:t>
            </w:r>
            <w:r w:rsidR="00E70DFC" w:rsidRPr="000218CD">
              <w:rPr>
                <w:rFonts w:cs="Calibri"/>
                <w:b/>
                <w:i/>
                <w:szCs w:val="20"/>
              </w:rPr>
              <w:t>Branch 2</w:t>
            </w:r>
            <w:r w:rsidR="009D00DE" w:rsidRPr="000218CD">
              <w:rPr>
                <w:rFonts w:cs="Calibri"/>
                <w:b/>
                <w:i/>
                <w:szCs w:val="20"/>
              </w:rPr>
              <w:t>]</w:t>
            </w:r>
            <w:r w:rsidR="00E70DFC" w:rsidRPr="000218CD">
              <w:rPr>
                <w:rFonts w:cs="Calibri"/>
                <w:b/>
                <w:i/>
                <w:szCs w:val="20"/>
              </w:rPr>
              <w:t xml:space="preserve"> between [</w:t>
            </w:r>
            <w:r w:rsidR="009D00DE" w:rsidRPr="000218CD">
              <w:rPr>
                <w:rFonts w:cs="Calibri"/>
                <w:b/>
                <w:i/>
                <w:szCs w:val="20"/>
              </w:rPr>
              <w:t>S</w:t>
            </w:r>
            <w:r w:rsidR="00E70DFC" w:rsidRPr="000218CD">
              <w:rPr>
                <w:rFonts w:cs="Calibri"/>
                <w:b/>
                <w:i/>
                <w:szCs w:val="20"/>
              </w:rPr>
              <w:t>tep 2] and [</w:t>
            </w:r>
            <w:r w:rsidR="009D00DE" w:rsidRPr="000218CD">
              <w:rPr>
                <w:rFonts w:cs="Calibri"/>
                <w:b/>
                <w:i/>
                <w:szCs w:val="20"/>
              </w:rPr>
              <w:t>S</w:t>
            </w:r>
            <w:r w:rsidR="00E70DFC" w:rsidRPr="000218CD">
              <w:rPr>
                <w:rFonts w:cs="Calibri"/>
                <w:b/>
                <w:i/>
                <w:szCs w:val="20"/>
              </w:rPr>
              <w:t xml:space="preserve">tep 4] </w:t>
            </w:r>
            <w:r w:rsidRPr="000218CD">
              <w:rPr>
                <w:rFonts w:cs="Calibri"/>
                <w:b/>
                <w:i/>
                <w:szCs w:val="20"/>
              </w:rPr>
              <w:t xml:space="preserve"> or in [Branch 4]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2] and [</w:t>
            </w:r>
            <w:r w:rsidR="009D00DE" w:rsidRPr="000218CD">
              <w:rPr>
                <w:rFonts w:cs="Calibri"/>
                <w:b/>
                <w:i/>
                <w:szCs w:val="20"/>
              </w:rPr>
              <w:t>S</w:t>
            </w:r>
            <w:r w:rsidRPr="000218CD">
              <w:rPr>
                <w:rFonts w:cs="Calibri"/>
                <w:b/>
                <w:i/>
                <w:szCs w:val="20"/>
              </w:rPr>
              <w:t>tep 6]</w:t>
            </w:r>
            <w:r w:rsidR="00E70DFC" w:rsidRPr="000218CD">
              <w:rPr>
                <w:rFonts w:cs="Calibri"/>
                <w:b/>
                <w:i/>
                <w:szCs w:val="20"/>
              </w:rPr>
              <w:t>,</w:t>
            </w:r>
            <w:r w:rsidRPr="000218CD">
              <w:rPr>
                <w:rFonts w:cs="Calibri"/>
                <w:b/>
                <w:i/>
                <w:szCs w:val="20"/>
              </w:rPr>
              <w:t xml:space="preserve"> </w:t>
            </w:r>
            <w:r w:rsidR="00E70DFC" w:rsidRPr="000218CD">
              <w:rPr>
                <w:rFonts w:cs="Calibri"/>
                <w:b/>
                <w:i/>
                <w:szCs w:val="20"/>
              </w:rPr>
              <w:t xml:space="preserve">or in </w:t>
            </w:r>
            <w:r w:rsidR="009D00DE" w:rsidRPr="000218CD">
              <w:rPr>
                <w:rFonts w:cs="Calibri"/>
                <w:b/>
                <w:i/>
                <w:szCs w:val="20"/>
              </w:rPr>
              <w:t>[</w:t>
            </w:r>
            <w:r w:rsidR="00E70DFC" w:rsidRPr="000218CD">
              <w:rPr>
                <w:rFonts w:cs="Calibri"/>
                <w:b/>
                <w:i/>
                <w:szCs w:val="20"/>
              </w:rPr>
              <w:t>Branch 5</w:t>
            </w:r>
            <w:r w:rsidR="009D00DE" w:rsidRPr="000218CD">
              <w:rPr>
                <w:rFonts w:cs="Calibri"/>
                <w:b/>
                <w:i/>
                <w:szCs w:val="20"/>
              </w:rPr>
              <w:t>]</w:t>
            </w:r>
            <w:r w:rsidR="00E70DFC" w:rsidRPr="000218CD">
              <w:rPr>
                <w:rFonts w:cs="Calibri"/>
                <w:b/>
                <w:i/>
                <w:szCs w:val="20"/>
              </w:rPr>
              <w:t xml:space="preserve"> between [</w:t>
            </w:r>
            <w:r w:rsidR="009D00DE" w:rsidRPr="000218CD">
              <w:rPr>
                <w:rFonts w:cs="Calibri"/>
                <w:b/>
                <w:i/>
                <w:szCs w:val="20"/>
              </w:rPr>
              <w:t>S</w:t>
            </w:r>
            <w:r w:rsidR="00E70DFC" w:rsidRPr="000218CD">
              <w:rPr>
                <w:rFonts w:cs="Calibri"/>
                <w:b/>
                <w:i/>
                <w:szCs w:val="20"/>
              </w:rPr>
              <w:t>tep 2] and [</w:t>
            </w:r>
            <w:r w:rsidR="009D00DE" w:rsidRPr="000218CD">
              <w:rPr>
                <w:rFonts w:cs="Calibri"/>
                <w:b/>
                <w:i/>
                <w:szCs w:val="20"/>
              </w:rPr>
              <w:t>S</w:t>
            </w:r>
            <w:r w:rsidR="00E70DFC" w:rsidRPr="000218CD">
              <w:rPr>
                <w:rFonts w:cs="Calibri"/>
                <w:b/>
                <w:i/>
                <w:szCs w:val="20"/>
              </w:rPr>
              <w:t xml:space="preserve">tep 4] </w:t>
            </w:r>
            <w:r w:rsidRPr="000218CD">
              <w:rPr>
                <w:rFonts w:cs="Calibri"/>
                <w:b/>
                <w:i/>
                <w:szCs w:val="20"/>
              </w:rPr>
              <w:t xml:space="preserve">the Counterparty may choose to send an updated version of their R018 provided </w:t>
            </w:r>
            <w:r w:rsidR="002132D7" w:rsidRPr="000218CD">
              <w:rPr>
                <w:rFonts w:cs="Calibri"/>
                <w:b/>
                <w:i/>
                <w:szCs w:val="20"/>
              </w:rPr>
              <w:t>the SED has not been invalidated</w:t>
            </w:r>
          </w:p>
          <w:p w14:paraId="31AA64C9" w14:textId="689FBDB0" w:rsidR="006B4E7E" w:rsidRPr="000218CD" w:rsidRDefault="006B4E7E" w:rsidP="00B134D2">
            <w:pPr>
              <w:numPr>
                <w:ilvl w:val="0"/>
                <w:numId w:val="42"/>
              </w:numPr>
              <w:jc w:val="left"/>
              <w:rPr>
                <w:rFonts w:cs="Calibri"/>
                <w:i/>
                <w:szCs w:val="20"/>
              </w:rPr>
            </w:pPr>
            <w:r w:rsidRPr="000218CD">
              <w:rPr>
                <w:rFonts w:cs="Calibri"/>
                <w:szCs w:val="20"/>
              </w:rPr>
              <w:t>The Counterparty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Subprocess</w:t>
            </w:r>
            <w:r w:rsidRPr="000218CD">
              <w:rPr>
                <w:rFonts w:cs="Calibri"/>
                <w:b/>
                <w:i/>
                <w:szCs w:val="20"/>
              </w:rPr>
              <w:t xml:space="preserve"> </w:t>
            </w:r>
            <w:proofErr w:type="spellStart"/>
            <w:r w:rsidRPr="000218CD">
              <w:rPr>
                <w:rFonts w:cs="Calibri"/>
                <w:b/>
                <w:i/>
                <w:szCs w:val="20"/>
              </w:rPr>
              <w:t>Update_SED</w:t>
            </w:r>
            <w:proofErr w:type="spellEnd"/>
            <w:r w:rsidR="00ED03F3" w:rsidRPr="000218CD">
              <w:rPr>
                <w:rFonts w:cs="Calibri"/>
                <w:szCs w:val="20"/>
              </w:rPr>
              <w:t>;</w:t>
            </w:r>
          </w:p>
          <w:p w14:paraId="70E93EFF" w14:textId="1AE6758F" w:rsidR="006B4E7E" w:rsidRPr="000218CD" w:rsidRDefault="006B4E7E" w:rsidP="00B134D2">
            <w:pPr>
              <w:numPr>
                <w:ilvl w:val="0"/>
                <w:numId w:val="42"/>
              </w:numPr>
              <w:jc w:val="left"/>
              <w:rPr>
                <w:rFonts w:cs="Calibri"/>
                <w:szCs w:val="20"/>
              </w:rPr>
            </w:pPr>
            <w:r w:rsidRPr="000218CD">
              <w:rPr>
                <w:rFonts w:cs="Calibri"/>
                <w:szCs w:val="20"/>
              </w:rPr>
              <w:t>[This Branch] Ends</w:t>
            </w:r>
            <w:r w:rsidR="00ED03F3" w:rsidRPr="000218CD">
              <w:rPr>
                <w:rFonts w:cs="Calibri"/>
                <w:szCs w:val="20"/>
              </w:rPr>
              <w:t>.</w:t>
            </w:r>
          </w:p>
          <w:p w14:paraId="3F229D85" w14:textId="77777777" w:rsidR="006B4E7E" w:rsidRPr="000218CD" w:rsidRDefault="006B4E7E" w:rsidP="00B134D2">
            <w:pPr>
              <w:rPr>
                <w:rFonts w:cs="Calibri"/>
                <w:szCs w:val="20"/>
              </w:rPr>
            </w:pPr>
          </w:p>
        </w:tc>
      </w:tr>
      <w:tr w:rsidR="006B4E7E" w:rsidRPr="000218CD" w14:paraId="2BF1057A" w14:textId="77777777" w:rsidTr="00B134D2">
        <w:trPr>
          <w:trHeight w:val="693"/>
        </w:trPr>
        <w:tc>
          <w:tcPr>
            <w:tcW w:w="2628" w:type="dxa"/>
            <w:gridSpan w:val="2"/>
            <w:vMerge/>
          </w:tcPr>
          <w:p w14:paraId="15F88642" w14:textId="77777777" w:rsidR="006B4E7E" w:rsidRPr="000218CD" w:rsidRDefault="006B4E7E" w:rsidP="00B134D2">
            <w:pPr>
              <w:jc w:val="right"/>
              <w:rPr>
                <w:rFonts w:cs="Calibri"/>
                <w:b/>
                <w:szCs w:val="20"/>
              </w:rPr>
            </w:pPr>
          </w:p>
        </w:tc>
        <w:tc>
          <w:tcPr>
            <w:tcW w:w="7110" w:type="dxa"/>
            <w:gridSpan w:val="3"/>
            <w:shd w:val="clear" w:color="auto" w:fill="FFFFFF"/>
          </w:tcPr>
          <w:p w14:paraId="04B7A331" w14:textId="05FA50FD" w:rsidR="006B4E7E" w:rsidRPr="000218CD" w:rsidRDefault="006B4E7E" w:rsidP="00B134D2">
            <w:pPr>
              <w:jc w:val="left"/>
              <w:rPr>
                <w:rFonts w:cs="Calibri"/>
                <w:b/>
                <w:i/>
                <w:szCs w:val="20"/>
              </w:rPr>
            </w:pPr>
            <w:r w:rsidRPr="000218CD">
              <w:rPr>
                <w:rFonts w:cs="Calibri"/>
                <w:b/>
                <w:i/>
                <w:szCs w:val="20"/>
                <w:u w:val="single"/>
              </w:rPr>
              <w:t>Branch 32:</w:t>
            </w:r>
            <w:r w:rsidRPr="000218CD">
              <w:rPr>
                <w:rFonts w:cs="Calibri"/>
                <w:b/>
                <w:i/>
                <w:szCs w:val="20"/>
              </w:rPr>
              <w:t xml:space="preserve"> at any </w:t>
            </w:r>
            <w:r w:rsidR="009D00DE" w:rsidRPr="000218CD">
              <w:rPr>
                <w:rFonts w:cs="Calibri"/>
                <w:b/>
                <w:i/>
                <w:szCs w:val="20"/>
              </w:rPr>
              <w:t>S</w:t>
            </w:r>
            <w:r w:rsidRPr="000218CD">
              <w:rPr>
                <w:rFonts w:cs="Calibri"/>
                <w:b/>
                <w:i/>
                <w:szCs w:val="20"/>
              </w:rPr>
              <w:t xml:space="preserve">tep between [step 11] and [step 13] the Counterparty may choose to send an updated version of their R004 provided </w:t>
            </w:r>
            <w:r w:rsidR="002132D7" w:rsidRPr="000218CD">
              <w:rPr>
                <w:rFonts w:cs="Calibri"/>
                <w:b/>
                <w:i/>
                <w:szCs w:val="20"/>
              </w:rPr>
              <w:t>the SED has not been invalidated</w:t>
            </w:r>
          </w:p>
          <w:p w14:paraId="13FC44AD" w14:textId="533D09BD" w:rsidR="006B4E7E" w:rsidRPr="000218CD" w:rsidRDefault="006B4E7E" w:rsidP="00B134D2">
            <w:pPr>
              <w:numPr>
                <w:ilvl w:val="0"/>
                <w:numId w:val="43"/>
              </w:numPr>
              <w:jc w:val="left"/>
              <w:rPr>
                <w:rFonts w:cs="Calibri"/>
                <w:i/>
                <w:szCs w:val="20"/>
              </w:rPr>
            </w:pPr>
            <w:r w:rsidRPr="000218CD">
              <w:rPr>
                <w:rFonts w:cs="Calibri"/>
                <w:szCs w:val="20"/>
              </w:rPr>
              <w:t>The Counterparty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Subprocess</w:t>
            </w:r>
            <w:r w:rsidRPr="000218CD">
              <w:rPr>
                <w:rFonts w:cs="Calibri"/>
                <w:b/>
                <w:i/>
                <w:szCs w:val="20"/>
              </w:rPr>
              <w:t xml:space="preserve"> </w:t>
            </w:r>
            <w:proofErr w:type="spellStart"/>
            <w:r w:rsidRPr="000218CD">
              <w:rPr>
                <w:rFonts w:cs="Calibri"/>
                <w:b/>
                <w:i/>
                <w:szCs w:val="20"/>
              </w:rPr>
              <w:t>Update_SED</w:t>
            </w:r>
            <w:proofErr w:type="spellEnd"/>
            <w:r w:rsidR="00ED03F3" w:rsidRPr="000218CD">
              <w:rPr>
                <w:rFonts w:cs="Calibri"/>
                <w:szCs w:val="20"/>
              </w:rPr>
              <w:t>;</w:t>
            </w:r>
          </w:p>
          <w:p w14:paraId="4FE36B53" w14:textId="1679B8BD" w:rsidR="006B4E7E" w:rsidRPr="000218CD" w:rsidRDefault="006B4E7E" w:rsidP="00B134D2">
            <w:pPr>
              <w:numPr>
                <w:ilvl w:val="0"/>
                <w:numId w:val="43"/>
              </w:numPr>
              <w:jc w:val="left"/>
              <w:rPr>
                <w:rFonts w:cs="Calibri"/>
                <w:szCs w:val="20"/>
              </w:rPr>
            </w:pPr>
            <w:r w:rsidRPr="000218CD">
              <w:rPr>
                <w:rFonts w:cs="Calibri"/>
                <w:szCs w:val="20"/>
              </w:rPr>
              <w:t>[This Branch] Ends</w:t>
            </w:r>
            <w:r w:rsidR="00ED03F3" w:rsidRPr="000218CD">
              <w:rPr>
                <w:rFonts w:cs="Calibri"/>
                <w:szCs w:val="20"/>
              </w:rPr>
              <w:t>.</w:t>
            </w:r>
          </w:p>
          <w:p w14:paraId="62993E1F" w14:textId="77777777" w:rsidR="006B4E7E" w:rsidRPr="000218CD" w:rsidRDefault="006B4E7E" w:rsidP="00B134D2">
            <w:pPr>
              <w:rPr>
                <w:rFonts w:cs="Calibri"/>
                <w:szCs w:val="20"/>
              </w:rPr>
            </w:pPr>
          </w:p>
        </w:tc>
      </w:tr>
      <w:tr w:rsidR="006B4E7E" w:rsidRPr="000218CD" w14:paraId="0396FF28" w14:textId="77777777" w:rsidTr="006144FE">
        <w:trPr>
          <w:trHeight w:val="693"/>
        </w:trPr>
        <w:tc>
          <w:tcPr>
            <w:tcW w:w="2628" w:type="dxa"/>
            <w:gridSpan w:val="2"/>
            <w:vMerge/>
          </w:tcPr>
          <w:p w14:paraId="586BE778" w14:textId="77777777" w:rsidR="006B4E7E" w:rsidRPr="000218CD" w:rsidRDefault="006B4E7E" w:rsidP="006144FE">
            <w:pPr>
              <w:jc w:val="right"/>
              <w:rPr>
                <w:rFonts w:cs="Calibri"/>
                <w:b/>
                <w:szCs w:val="20"/>
              </w:rPr>
            </w:pPr>
          </w:p>
        </w:tc>
        <w:tc>
          <w:tcPr>
            <w:tcW w:w="7110" w:type="dxa"/>
            <w:gridSpan w:val="3"/>
            <w:shd w:val="clear" w:color="auto" w:fill="FFFFFF"/>
          </w:tcPr>
          <w:p w14:paraId="7ACA361E" w14:textId="763DF60C" w:rsidR="006B4E7E" w:rsidRPr="000218CD" w:rsidRDefault="006B4E7E" w:rsidP="00B134D2">
            <w:pPr>
              <w:jc w:val="left"/>
              <w:rPr>
                <w:rFonts w:cs="Calibri"/>
                <w:b/>
                <w:i/>
                <w:szCs w:val="20"/>
              </w:rPr>
            </w:pPr>
            <w:r w:rsidRPr="000218CD">
              <w:rPr>
                <w:rFonts w:cs="Calibri"/>
                <w:b/>
                <w:i/>
                <w:szCs w:val="20"/>
                <w:u w:val="single"/>
              </w:rPr>
              <w:t>Branch 33:</w:t>
            </w:r>
            <w:r w:rsidRPr="000218CD">
              <w:rPr>
                <w:rFonts w:cs="Calibri"/>
                <w:b/>
                <w:i/>
                <w:szCs w:val="20"/>
              </w:rPr>
              <w:t xml:space="preserve"> </w:t>
            </w:r>
            <w:r w:rsidR="00ED03F3" w:rsidRPr="000218CD">
              <w:rPr>
                <w:rFonts w:cs="Calibri"/>
                <w:b/>
                <w:i/>
                <w:szCs w:val="20"/>
              </w:rPr>
              <w:t>i</w:t>
            </w:r>
            <w:r w:rsidRPr="000218CD">
              <w:rPr>
                <w:rFonts w:cs="Calibri"/>
                <w:b/>
                <w:i/>
                <w:szCs w:val="20"/>
              </w:rPr>
              <w:t xml:space="preserve">n [Branch 3a] at any </w:t>
            </w:r>
            <w:r w:rsidR="009D00DE" w:rsidRPr="000218CD">
              <w:rPr>
                <w:rFonts w:cs="Calibri"/>
                <w:b/>
                <w:i/>
                <w:szCs w:val="20"/>
              </w:rPr>
              <w:t xml:space="preserve">Step </w:t>
            </w:r>
            <w:r w:rsidRPr="000218CD">
              <w:rPr>
                <w:rFonts w:cs="Calibri"/>
                <w:b/>
                <w:i/>
                <w:szCs w:val="20"/>
              </w:rPr>
              <w:t>between  [</w:t>
            </w:r>
            <w:r w:rsidR="009D00DE" w:rsidRPr="000218CD">
              <w:rPr>
                <w:rFonts w:cs="Calibri"/>
                <w:b/>
                <w:i/>
                <w:szCs w:val="20"/>
              </w:rPr>
              <w:t>S</w:t>
            </w:r>
            <w:r w:rsidRPr="000218CD">
              <w:rPr>
                <w:rFonts w:cs="Calibri"/>
                <w:b/>
                <w:i/>
                <w:szCs w:val="20"/>
              </w:rPr>
              <w:t>tep 2] and [</w:t>
            </w:r>
            <w:r w:rsidR="009D00DE" w:rsidRPr="000218CD">
              <w:rPr>
                <w:rFonts w:cs="Calibri"/>
                <w:b/>
                <w:i/>
                <w:szCs w:val="20"/>
              </w:rPr>
              <w:t>S</w:t>
            </w:r>
            <w:r w:rsidRPr="000218CD">
              <w:rPr>
                <w:rFonts w:cs="Calibri"/>
                <w:b/>
                <w:i/>
                <w:szCs w:val="20"/>
              </w:rPr>
              <w:t>tep 4]</w:t>
            </w:r>
            <w:r w:rsidR="00E70DFC" w:rsidRPr="000218CD">
              <w:rPr>
                <w:rFonts w:cs="Calibri"/>
                <w:b/>
                <w:i/>
                <w:szCs w:val="20"/>
              </w:rPr>
              <w:t xml:space="preserve"> or in Branch 3b between [</w:t>
            </w:r>
            <w:r w:rsidR="009D00DE" w:rsidRPr="000218CD">
              <w:rPr>
                <w:rFonts w:cs="Calibri"/>
                <w:b/>
                <w:i/>
                <w:szCs w:val="20"/>
              </w:rPr>
              <w:t>S</w:t>
            </w:r>
            <w:r w:rsidR="00E70DFC" w:rsidRPr="000218CD">
              <w:rPr>
                <w:rFonts w:cs="Calibri"/>
                <w:b/>
                <w:i/>
                <w:szCs w:val="20"/>
              </w:rPr>
              <w:t>tep 2] and [</w:t>
            </w:r>
            <w:r w:rsidR="009D00DE" w:rsidRPr="000218CD">
              <w:rPr>
                <w:rFonts w:cs="Calibri"/>
                <w:b/>
                <w:i/>
                <w:szCs w:val="20"/>
              </w:rPr>
              <w:t>S</w:t>
            </w:r>
            <w:r w:rsidR="00E70DFC" w:rsidRPr="000218CD">
              <w:rPr>
                <w:rFonts w:cs="Calibri"/>
                <w:b/>
                <w:i/>
                <w:szCs w:val="20"/>
              </w:rPr>
              <w:t>tep 4]</w:t>
            </w:r>
            <w:r w:rsidRPr="000218CD">
              <w:rPr>
                <w:rFonts w:cs="Calibri"/>
                <w:b/>
                <w:i/>
                <w:szCs w:val="20"/>
              </w:rPr>
              <w:t xml:space="preserve">, the Case Owner may choose to send an updated version of their R025 provided </w:t>
            </w:r>
            <w:r w:rsidR="002132D7" w:rsidRPr="000218CD">
              <w:rPr>
                <w:rFonts w:cs="Calibri"/>
                <w:b/>
                <w:i/>
                <w:szCs w:val="20"/>
              </w:rPr>
              <w:t>the SED has not been invalidated</w:t>
            </w:r>
          </w:p>
          <w:p w14:paraId="3A8B23C5" w14:textId="67AB7AB7" w:rsidR="006B4E7E" w:rsidRPr="000218CD" w:rsidRDefault="006B4E7E" w:rsidP="00B134D2">
            <w:pPr>
              <w:numPr>
                <w:ilvl w:val="0"/>
                <w:numId w:val="80"/>
              </w:numPr>
              <w:jc w:val="left"/>
              <w:rPr>
                <w:rFonts w:cs="Calibri"/>
                <w:i/>
                <w:szCs w:val="20"/>
              </w:rPr>
            </w:pPr>
            <w:r w:rsidRPr="000218CD">
              <w:rPr>
                <w:rFonts w:cs="Calibri"/>
                <w:szCs w:val="20"/>
              </w:rPr>
              <w:t>The Case Owner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 xml:space="preserve">Subprocess </w:t>
            </w:r>
            <w:proofErr w:type="spellStart"/>
            <w:r w:rsidRPr="000218CD">
              <w:rPr>
                <w:rFonts w:cs="Calibri"/>
                <w:b/>
                <w:i/>
                <w:szCs w:val="20"/>
              </w:rPr>
              <w:t>Update_SED</w:t>
            </w:r>
            <w:proofErr w:type="spellEnd"/>
            <w:r w:rsidR="00ED03F3" w:rsidRPr="000218CD">
              <w:rPr>
                <w:rFonts w:cs="Calibri"/>
                <w:szCs w:val="20"/>
              </w:rPr>
              <w:t>;</w:t>
            </w:r>
          </w:p>
          <w:p w14:paraId="06E8149C" w14:textId="7F824B09" w:rsidR="006B4E7E" w:rsidRPr="000218CD" w:rsidRDefault="006B4E7E" w:rsidP="00B134D2">
            <w:pPr>
              <w:numPr>
                <w:ilvl w:val="0"/>
                <w:numId w:val="80"/>
              </w:numPr>
              <w:jc w:val="left"/>
              <w:rPr>
                <w:rFonts w:cs="Calibri"/>
                <w:szCs w:val="20"/>
              </w:rPr>
            </w:pPr>
            <w:r w:rsidRPr="000218CD">
              <w:rPr>
                <w:rFonts w:cs="Calibri"/>
                <w:szCs w:val="20"/>
              </w:rPr>
              <w:t>[This Branch] Ends</w:t>
            </w:r>
            <w:r w:rsidR="00ED03F3" w:rsidRPr="000218CD">
              <w:rPr>
                <w:rFonts w:cs="Calibri"/>
                <w:szCs w:val="20"/>
              </w:rPr>
              <w:t>.</w:t>
            </w:r>
          </w:p>
          <w:p w14:paraId="106B688F" w14:textId="77777777" w:rsidR="006B4E7E" w:rsidRPr="000218CD" w:rsidRDefault="006B4E7E" w:rsidP="00B134D2">
            <w:pPr>
              <w:jc w:val="left"/>
              <w:rPr>
                <w:rFonts w:cs="Calibri"/>
                <w:b/>
                <w:i/>
                <w:szCs w:val="20"/>
                <w:u w:val="single"/>
              </w:rPr>
            </w:pPr>
          </w:p>
        </w:tc>
      </w:tr>
      <w:tr w:rsidR="006B4E7E" w:rsidRPr="000218CD" w14:paraId="6A9BDA0C" w14:textId="77777777" w:rsidTr="00B134D2">
        <w:trPr>
          <w:trHeight w:val="693"/>
        </w:trPr>
        <w:tc>
          <w:tcPr>
            <w:tcW w:w="2628" w:type="dxa"/>
            <w:gridSpan w:val="2"/>
            <w:vMerge/>
          </w:tcPr>
          <w:p w14:paraId="52C766C4" w14:textId="77777777" w:rsidR="006B4E7E" w:rsidRPr="000218CD" w:rsidRDefault="006B4E7E" w:rsidP="00B134D2">
            <w:pPr>
              <w:jc w:val="right"/>
              <w:rPr>
                <w:rFonts w:cs="Calibri"/>
                <w:b/>
                <w:szCs w:val="20"/>
              </w:rPr>
            </w:pPr>
          </w:p>
        </w:tc>
        <w:tc>
          <w:tcPr>
            <w:tcW w:w="7110" w:type="dxa"/>
            <w:gridSpan w:val="3"/>
            <w:shd w:val="clear" w:color="auto" w:fill="FFFFFF"/>
          </w:tcPr>
          <w:p w14:paraId="0BC6CD89" w14:textId="1D68ACC1" w:rsidR="006B4E7E" w:rsidRPr="000218CD" w:rsidRDefault="006B4E7E" w:rsidP="00B134D2">
            <w:pPr>
              <w:jc w:val="left"/>
              <w:rPr>
                <w:rFonts w:cs="Calibri"/>
                <w:b/>
                <w:i/>
                <w:szCs w:val="20"/>
              </w:rPr>
            </w:pPr>
            <w:r w:rsidRPr="000218CD">
              <w:rPr>
                <w:rFonts w:cs="Calibri"/>
                <w:b/>
                <w:i/>
                <w:szCs w:val="20"/>
                <w:u w:val="single"/>
              </w:rPr>
              <w:t>Branch 34:</w:t>
            </w:r>
            <w:r w:rsidRPr="000218CD">
              <w:rPr>
                <w:rFonts w:cs="Calibri"/>
                <w:b/>
                <w:i/>
                <w:szCs w:val="20"/>
              </w:rPr>
              <w:t xml:space="preserve"> </w:t>
            </w:r>
            <w:r w:rsidR="00ED03F3" w:rsidRPr="000218CD">
              <w:rPr>
                <w:rFonts w:cs="Calibri"/>
                <w:b/>
                <w:i/>
                <w:szCs w:val="20"/>
              </w:rPr>
              <w:t>i</w:t>
            </w:r>
            <w:r w:rsidR="00A25B63" w:rsidRPr="000218CD">
              <w:rPr>
                <w:rFonts w:cs="Calibri"/>
                <w:b/>
                <w:i/>
                <w:szCs w:val="20"/>
              </w:rPr>
              <w:t xml:space="preserve">n [Branch 4] at any </w:t>
            </w:r>
            <w:r w:rsidR="009D00DE" w:rsidRPr="000218CD">
              <w:rPr>
                <w:rFonts w:cs="Calibri"/>
                <w:b/>
                <w:i/>
                <w:szCs w:val="20"/>
              </w:rPr>
              <w:t>S</w:t>
            </w:r>
            <w:r w:rsidR="00A25B63" w:rsidRPr="000218CD">
              <w:rPr>
                <w:rFonts w:cs="Calibri"/>
                <w:b/>
                <w:i/>
                <w:szCs w:val="20"/>
              </w:rPr>
              <w:t>tep b</w:t>
            </w:r>
            <w:r w:rsidRPr="000218CD">
              <w:rPr>
                <w:rFonts w:cs="Calibri"/>
                <w:b/>
                <w:i/>
                <w:szCs w:val="20"/>
              </w:rPr>
              <w:t>etween [</w:t>
            </w:r>
            <w:r w:rsidR="009D00DE" w:rsidRPr="000218CD">
              <w:rPr>
                <w:rFonts w:cs="Calibri"/>
                <w:b/>
                <w:i/>
                <w:szCs w:val="20"/>
              </w:rPr>
              <w:t>S</w:t>
            </w:r>
            <w:r w:rsidRPr="000218CD">
              <w:rPr>
                <w:rFonts w:cs="Calibri"/>
                <w:b/>
                <w:i/>
                <w:szCs w:val="20"/>
              </w:rPr>
              <w:t>tep 5] and [</w:t>
            </w:r>
            <w:r w:rsidR="009D00DE" w:rsidRPr="000218CD">
              <w:rPr>
                <w:rFonts w:cs="Calibri"/>
                <w:b/>
                <w:i/>
                <w:szCs w:val="20"/>
              </w:rPr>
              <w:t>S</w:t>
            </w:r>
            <w:r w:rsidRPr="000218CD">
              <w:rPr>
                <w:rFonts w:cs="Calibri"/>
                <w:b/>
                <w:i/>
                <w:szCs w:val="20"/>
              </w:rPr>
              <w:t xml:space="preserve">tep 6], the Case Owner may choose to send an updated version of their R036 provided </w:t>
            </w:r>
            <w:r w:rsidR="002132D7" w:rsidRPr="000218CD">
              <w:rPr>
                <w:rFonts w:cs="Calibri"/>
                <w:b/>
                <w:i/>
                <w:szCs w:val="20"/>
              </w:rPr>
              <w:t>the SED has not been invalidated</w:t>
            </w:r>
          </w:p>
          <w:p w14:paraId="64C7B4B1" w14:textId="388F9D44" w:rsidR="006B4E7E" w:rsidRPr="000218CD" w:rsidRDefault="006B4E7E" w:rsidP="00B134D2">
            <w:pPr>
              <w:numPr>
                <w:ilvl w:val="0"/>
                <w:numId w:val="81"/>
              </w:numPr>
              <w:jc w:val="left"/>
              <w:rPr>
                <w:rFonts w:cs="Calibri"/>
                <w:i/>
                <w:szCs w:val="20"/>
              </w:rPr>
            </w:pPr>
            <w:r w:rsidRPr="000218CD">
              <w:rPr>
                <w:rFonts w:cs="Calibri"/>
                <w:szCs w:val="20"/>
              </w:rPr>
              <w:t>The Case Owner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 xml:space="preserve">Subprocess </w:t>
            </w:r>
            <w:proofErr w:type="spellStart"/>
            <w:r w:rsidRPr="000218CD">
              <w:rPr>
                <w:rFonts w:cs="Calibri"/>
                <w:b/>
                <w:i/>
                <w:szCs w:val="20"/>
              </w:rPr>
              <w:t>Update_SED</w:t>
            </w:r>
            <w:proofErr w:type="spellEnd"/>
            <w:r w:rsidR="00ED03F3" w:rsidRPr="000218CD">
              <w:rPr>
                <w:rFonts w:cs="Calibri"/>
                <w:szCs w:val="20"/>
              </w:rPr>
              <w:t>;</w:t>
            </w:r>
          </w:p>
          <w:p w14:paraId="5C6BE5C8" w14:textId="238D21A2" w:rsidR="006B4E7E" w:rsidRPr="000218CD" w:rsidRDefault="006B4E7E" w:rsidP="00B134D2">
            <w:pPr>
              <w:numPr>
                <w:ilvl w:val="0"/>
                <w:numId w:val="81"/>
              </w:numPr>
              <w:jc w:val="left"/>
              <w:rPr>
                <w:rFonts w:cs="Calibri"/>
                <w:szCs w:val="20"/>
              </w:rPr>
            </w:pPr>
            <w:r w:rsidRPr="000218CD">
              <w:rPr>
                <w:rFonts w:cs="Calibri"/>
                <w:szCs w:val="20"/>
              </w:rPr>
              <w:t>[This Branch] Ends</w:t>
            </w:r>
            <w:r w:rsidR="00ED03F3" w:rsidRPr="000218CD">
              <w:rPr>
                <w:rFonts w:cs="Calibri"/>
                <w:szCs w:val="20"/>
              </w:rPr>
              <w:t>.</w:t>
            </w:r>
          </w:p>
          <w:p w14:paraId="325B10AF" w14:textId="77777777" w:rsidR="006B4E7E" w:rsidRPr="000218CD" w:rsidRDefault="006B4E7E" w:rsidP="00B134D2">
            <w:pPr>
              <w:jc w:val="left"/>
              <w:rPr>
                <w:rFonts w:cs="Calibri"/>
                <w:b/>
                <w:i/>
                <w:szCs w:val="20"/>
                <w:u w:val="single"/>
              </w:rPr>
            </w:pPr>
          </w:p>
        </w:tc>
      </w:tr>
      <w:tr w:rsidR="006B4E7E" w:rsidRPr="000218CD" w14:paraId="3DF7E7ED" w14:textId="77777777" w:rsidTr="00B134D2">
        <w:trPr>
          <w:trHeight w:val="693"/>
        </w:trPr>
        <w:tc>
          <w:tcPr>
            <w:tcW w:w="2628" w:type="dxa"/>
            <w:gridSpan w:val="2"/>
            <w:vMerge/>
          </w:tcPr>
          <w:p w14:paraId="7808DB58" w14:textId="77777777" w:rsidR="006B4E7E" w:rsidRPr="000218CD" w:rsidRDefault="006B4E7E" w:rsidP="00B134D2">
            <w:pPr>
              <w:jc w:val="right"/>
              <w:rPr>
                <w:rFonts w:cs="Calibri"/>
                <w:b/>
                <w:szCs w:val="20"/>
              </w:rPr>
            </w:pPr>
          </w:p>
        </w:tc>
        <w:tc>
          <w:tcPr>
            <w:tcW w:w="7110" w:type="dxa"/>
            <w:gridSpan w:val="3"/>
            <w:shd w:val="clear" w:color="auto" w:fill="FFFFFF"/>
          </w:tcPr>
          <w:p w14:paraId="00FE5354" w14:textId="69AB3006" w:rsidR="006B4E7E" w:rsidRPr="000218CD" w:rsidRDefault="006B4E7E" w:rsidP="00B134D2">
            <w:pPr>
              <w:jc w:val="left"/>
              <w:rPr>
                <w:rFonts w:cs="Calibri"/>
                <w:b/>
                <w:i/>
                <w:szCs w:val="20"/>
              </w:rPr>
            </w:pPr>
            <w:r w:rsidRPr="000218CD">
              <w:rPr>
                <w:rFonts w:cs="Calibri"/>
                <w:b/>
                <w:i/>
                <w:szCs w:val="20"/>
                <w:u w:val="single"/>
              </w:rPr>
              <w:t>Branch 35:</w:t>
            </w:r>
            <w:r w:rsidRPr="000218CD">
              <w:rPr>
                <w:rFonts w:cs="Calibri"/>
                <w:b/>
                <w:i/>
                <w:szCs w:val="20"/>
              </w:rPr>
              <w:t xml:space="preserve"> </w:t>
            </w:r>
            <w:r w:rsidR="00ED03F3" w:rsidRPr="000218CD">
              <w:rPr>
                <w:rFonts w:cs="Calibri"/>
                <w:b/>
                <w:i/>
                <w:szCs w:val="20"/>
              </w:rPr>
              <w:t>i</w:t>
            </w:r>
            <w:r w:rsidRPr="000218CD">
              <w:rPr>
                <w:rFonts w:cs="Calibri"/>
                <w:b/>
                <w:i/>
                <w:szCs w:val="20"/>
              </w:rPr>
              <w:t xml:space="preserve">n [Branch 6]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2] and [</w:t>
            </w:r>
            <w:r w:rsidR="009D00DE" w:rsidRPr="000218CD">
              <w:rPr>
                <w:rFonts w:cs="Calibri"/>
                <w:b/>
                <w:i/>
                <w:szCs w:val="20"/>
              </w:rPr>
              <w:t>S</w:t>
            </w:r>
            <w:r w:rsidRPr="000218CD">
              <w:rPr>
                <w:rFonts w:cs="Calibri"/>
                <w:b/>
                <w:i/>
                <w:szCs w:val="20"/>
              </w:rPr>
              <w:t xml:space="preserve">tep 6] or in [Branch 7]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2] and [</w:t>
            </w:r>
            <w:r w:rsidR="009D00DE" w:rsidRPr="000218CD">
              <w:rPr>
                <w:rFonts w:cs="Calibri"/>
                <w:b/>
                <w:i/>
                <w:szCs w:val="20"/>
              </w:rPr>
              <w:t>S</w:t>
            </w:r>
            <w:r w:rsidRPr="000218CD">
              <w:rPr>
                <w:rFonts w:cs="Calibri"/>
                <w:b/>
                <w:i/>
                <w:szCs w:val="20"/>
              </w:rPr>
              <w:t>tep 6] the Case Owner may choose to send an updated version of their R019</w:t>
            </w:r>
            <w:r w:rsidR="002132D7" w:rsidRPr="000218CD">
              <w:rPr>
                <w:rFonts w:cs="Calibri"/>
                <w:b/>
                <w:i/>
                <w:szCs w:val="20"/>
              </w:rPr>
              <w:t xml:space="preserve"> provided the SED has not been invalidated</w:t>
            </w:r>
          </w:p>
          <w:p w14:paraId="37CF751D" w14:textId="78910AEC" w:rsidR="006B4E7E" w:rsidRPr="000218CD" w:rsidRDefault="006B4E7E" w:rsidP="00B134D2">
            <w:pPr>
              <w:numPr>
                <w:ilvl w:val="0"/>
                <w:numId w:val="82"/>
              </w:numPr>
              <w:jc w:val="left"/>
              <w:rPr>
                <w:rFonts w:cs="Calibri"/>
                <w:i/>
                <w:szCs w:val="20"/>
              </w:rPr>
            </w:pPr>
            <w:r w:rsidRPr="000218CD">
              <w:rPr>
                <w:rFonts w:cs="Calibri"/>
                <w:szCs w:val="20"/>
              </w:rPr>
              <w:t>The Case Owner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Subprocess</w:t>
            </w:r>
            <w:r w:rsidRPr="000218CD">
              <w:rPr>
                <w:rFonts w:cs="Calibri"/>
                <w:b/>
                <w:i/>
                <w:szCs w:val="20"/>
              </w:rPr>
              <w:t xml:space="preserve"> </w:t>
            </w:r>
            <w:proofErr w:type="spellStart"/>
            <w:r w:rsidRPr="000218CD">
              <w:rPr>
                <w:rFonts w:cs="Calibri"/>
                <w:b/>
                <w:i/>
                <w:szCs w:val="20"/>
              </w:rPr>
              <w:t>Update_SED</w:t>
            </w:r>
            <w:proofErr w:type="spellEnd"/>
            <w:r w:rsidR="00ED03F3" w:rsidRPr="000218CD">
              <w:rPr>
                <w:rFonts w:cs="Calibri"/>
                <w:szCs w:val="20"/>
              </w:rPr>
              <w:t>;</w:t>
            </w:r>
          </w:p>
          <w:p w14:paraId="2CCCAAD6" w14:textId="2E7B0B1F" w:rsidR="006B4E7E" w:rsidRPr="000218CD" w:rsidRDefault="006B4E7E" w:rsidP="00B134D2">
            <w:pPr>
              <w:numPr>
                <w:ilvl w:val="0"/>
                <w:numId w:val="82"/>
              </w:numPr>
              <w:jc w:val="left"/>
              <w:rPr>
                <w:rFonts w:cs="Calibri"/>
                <w:szCs w:val="20"/>
              </w:rPr>
            </w:pPr>
            <w:r w:rsidRPr="000218CD">
              <w:rPr>
                <w:rFonts w:cs="Calibri"/>
                <w:szCs w:val="20"/>
              </w:rPr>
              <w:t>[This Branch] Ends</w:t>
            </w:r>
            <w:r w:rsidR="00ED03F3" w:rsidRPr="000218CD">
              <w:rPr>
                <w:rFonts w:cs="Calibri"/>
                <w:szCs w:val="20"/>
              </w:rPr>
              <w:t>.</w:t>
            </w:r>
          </w:p>
          <w:p w14:paraId="42C295C1" w14:textId="77777777" w:rsidR="006B4E7E" w:rsidRPr="000218CD" w:rsidRDefault="006B4E7E" w:rsidP="00B134D2">
            <w:pPr>
              <w:rPr>
                <w:rFonts w:cs="Calibri"/>
                <w:szCs w:val="20"/>
              </w:rPr>
            </w:pPr>
          </w:p>
        </w:tc>
      </w:tr>
      <w:tr w:rsidR="006B4E7E" w:rsidRPr="000218CD" w14:paraId="4D57336C" w14:textId="77777777" w:rsidTr="00B134D2">
        <w:trPr>
          <w:trHeight w:val="693"/>
        </w:trPr>
        <w:tc>
          <w:tcPr>
            <w:tcW w:w="2628" w:type="dxa"/>
            <w:gridSpan w:val="2"/>
            <w:vMerge/>
          </w:tcPr>
          <w:p w14:paraId="6A894EA1" w14:textId="77777777" w:rsidR="006B4E7E" w:rsidRPr="000218CD" w:rsidRDefault="006B4E7E" w:rsidP="00B134D2">
            <w:pPr>
              <w:jc w:val="right"/>
              <w:rPr>
                <w:rFonts w:cs="Calibri"/>
                <w:b/>
                <w:szCs w:val="20"/>
              </w:rPr>
            </w:pPr>
          </w:p>
        </w:tc>
        <w:tc>
          <w:tcPr>
            <w:tcW w:w="7110" w:type="dxa"/>
            <w:gridSpan w:val="3"/>
            <w:shd w:val="clear" w:color="auto" w:fill="FFFFFF"/>
          </w:tcPr>
          <w:p w14:paraId="2E6F7101" w14:textId="28FBC5F0" w:rsidR="006B4E7E" w:rsidRPr="000218CD" w:rsidRDefault="006B4E7E" w:rsidP="00B134D2">
            <w:pPr>
              <w:jc w:val="left"/>
              <w:rPr>
                <w:rFonts w:cs="Calibri"/>
                <w:b/>
                <w:i/>
                <w:szCs w:val="20"/>
              </w:rPr>
            </w:pPr>
            <w:r w:rsidRPr="000218CD">
              <w:rPr>
                <w:rFonts w:cs="Calibri"/>
                <w:b/>
                <w:i/>
                <w:szCs w:val="20"/>
                <w:u w:val="single"/>
              </w:rPr>
              <w:t>Branch 36:</w:t>
            </w:r>
            <w:r w:rsidRPr="000218CD">
              <w:rPr>
                <w:rFonts w:cs="Calibri"/>
                <w:b/>
                <w:i/>
                <w:szCs w:val="20"/>
              </w:rPr>
              <w:t xml:space="preserve"> </w:t>
            </w:r>
            <w:r w:rsidR="00ED03F3" w:rsidRPr="000218CD">
              <w:rPr>
                <w:rFonts w:cs="Calibri"/>
                <w:b/>
                <w:i/>
                <w:szCs w:val="20"/>
              </w:rPr>
              <w:t>i</w:t>
            </w:r>
            <w:r w:rsidRPr="000218CD">
              <w:rPr>
                <w:rFonts w:cs="Calibri"/>
                <w:b/>
                <w:i/>
                <w:szCs w:val="20"/>
              </w:rPr>
              <w:t>n [Branch 8] at any step between  [</w:t>
            </w:r>
            <w:r w:rsidR="009D00DE" w:rsidRPr="000218CD">
              <w:rPr>
                <w:rFonts w:cs="Calibri"/>
                <w:b/>
                <w:i/>
                <w:szCs w:val="20"/>
              </w:rPr>
              <w:t>S</w:t>
            </w:r>
            <w:r w:rsidRPr="000218CD">
              <w:rPr>
                <w:rFonts w:cs="Calibri"/>
                <w:b/>
                <w:i/>
                <w:szCs w:val="20"/>
              </w:rPr>
              <w:t>tep 2] and [</w:t>
            </w:r>
            <w:r w:rsidR="009D00DE" w:rsidRPr="000218CD">
              <w:rPr>
                <w:rFonts w:cs="Calibri"/>
                <w:b/>
                <w:i/>
                <w:szCs w:val="20"/>
              </w:rPr>
              <w:t>S</w:t>
            </w:r>
            <w:r w:rsidRPr="000218CD">
              <w:rPr>
                <w:rFonts w:cs="Calibri"/>
                <w:b/>
                <w:i/>
                <w:szCs w:val="20"/>
              </w:rPr>
              <w:t>tep 6] or in [Branch 9] at any step between [</w:t>
            </w:r>
            <w:r w:rsidR="009D00DE" w:rsidRPr="000218CD">
              <w:rPr>
                <w:rFonts w:cs="Calibri"/>
                <w:b/>
                <w:i/>
                <w:szCs w:val="20"/>
              </w:rPr>
              <w:t>S</w:t>
            </w:r>
            <w:r w:rsidRPr="000218CD">
              <w:rPr>
                <w:rFonts w:cs="Calibri"/>
                <w:b/>
                <w:i/>
                <w:szCs w:val="20"/>
              </w:rPr>
              <w:t>tep 2] and [</w:t>
            </w:r>
            <w:r w:rsidR="009D00DE" w:rsidRPr="000218CD">
              <w:rPr>
                <w:rFonts w:cs="Calibri"/>
                <w:b/>
                <w:i/>
                <w:szCs w:val="20"/>
              </w:rPr>
              <w:t>S</w:t>
            </w:r>
            <w:r w:rsidRPr="000218CD">
              <w:rPr>
                <w:rFonts w:cs="Calibri"/>
                <w:b/>
                <w:i/>
                <w:szCs w:val="20"/>
              </w:rPr>
              <w:t xml:space="preserve">tep 6] the Counterparty may choose to send an updated version of their R019 provided </w:t>
            </w:r>
            <w:r w:rsidR="002132D7" w:rsidRPr="000218CD">
              <w:rPr>
                <w:rFonts w:cs="Calibri"/>
                <w:b/>
                <w:i/>
                <w:szCs w:val="20"/>
              </w:rPr>
              <w:t>the SED has not been invalidated</w:t>
            </w:r>
          </w:p>
          <w:p w14:paraId="044EF7B4" w14:textId="5DE54BEC" w:rsidR="006B4E7E" w:rsidRPr="000218CD" w:rsidRDefault="006B4E7E" w:rsidP="00B134D2">
            <w:pPr>
              <w:numPr>
                <w:ilvl w:val="0"/>
                <w:numId w:val="83"/>
              </w:numPr>
              <w:jc w:val="left"/>
              <w:rPr>
                <w:rFonts w:cs="Calibri"/>
                <w:i/>
                <w:szCs w:val="20"/>
              </w:rPr>
            </w:pPr>
            <w:r w:rsidRPr="000218CD">
              <w:rPr>
                <w:rFonts w:cs="Calibri"/>
                <w:szCs w:val="20"/>
              </w:rPr>
              <w:t>The Counterparty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 xml:space="preserve"> </w:t>
            </w:r>
            <w:proofErr w:type="spellStart"/>
            <w:r w:rsidRPr="000218CD">
              <w:rPr>
                <w:rFonts w:cs="Calibri"/>
                <w:b/>
                <w:i/>
                <w:color w:val="auto"/>
                <w:szCs w:val="20"/>
              </w:rPr>
              <w:t>Subprocess</w:t>
            </w:r>
            <w:proofErr w:type="spellEnd"/>
            <w:r w:rsidRPr="000218CD">
              <w:rPr>
                <w:rFonts w:cs="Calibri"/>
                <w:b/>
                <w:i/>
                <w:szCs w:val="20"/>
              </w:rPr>
              <w:t xml:space="preserve"> </w:t>
            </w:r>
            <w:proofErr w:type="spellStart"/>
            <w:r w:rsidRPr="000218CD">
              <w:rPr>
                <w:rFonts w:cs="Calibri"/>
                <w:b/>
                <w:i/>
                <w:szCs w:val="20"/>
              </w:rPr>
              <w:t>Update_SED</w:t>
            </w:r>
            <w:proofErr w:type="spellEnd"/>
            <w:r w:rsidR="00ED03F3" w:rsidRPr="000218CD">
              <w:rPr>
                <w:rFonts w:cs="Calibri"/>
                <w:szCs w:val="20"/>
              </w:rPr>
              <w:t>;</w:t>
            </w:r>
          </w:p>
          <w:p w14:paraId="51809815" w14:textId="11403CCE" w:rsidR="006B4E7E" w:rsidRPr="000218CD" w:rsidRDefault="006B4E7E" w:rsidP="00B134D2">
            <w:pPr>
              <w:numPr>
                <w:ilvl w:val="0"/>
                <w:numId w:val="83"/>
              </w:numPr>
              <w:jc w:val="left"/>
              <w:rPr>
                <w:rFonts w:cs="Calibri"/>
                <w:szCs w:val="20"/>
              </w:rPr>
            </w:pPr>
            <w:r w:rsidRPr="000218CD">
              <w:rPr>
                <w:rFonts w:cs="Calibri"/>
                <w:szCs w:val="20"/>
              </w:rPr>
              <w:t>[This Branch] Ends</w:t>
            </w:r>
            <w:r w:rsidR="00ED03F3" w:rsidRPr="000218CD">
              <w:rPr>
                <w:rFonts w:cs="Calibri"/>
                <w:szCs w:val="20"/>
              </w:rPr>
              <w:t>.</w:t>
            </w:r>
          </w:p>
        </w:tc>
      </w:tr>
      <w:tr w:rsidR="006B4E7E" w:rsidRPr="000218CD" w14:paraId="417FE8CF" w14:textId="77777777" w:rsidTr="00B134D2">
        <w:trPr>
          <w:trHeight w:val="693"/>
        </w:trPr>
        <w:tc>
          <w:tcPr>
            <w:tcW w:w="2628" w:type="dxa"/>
            <w:gridSpan w:val="2"/>
            <w:vMerge/>
          </w:tcPr>
          <w:p w14:paraId="255C8F40" w14:textId="77777777" w:rsidR="006B4E7E" w:rsidRPr="000218CD" w:rsidRDefault="006B4E7E" w:rsidP="00B134D2">
            <w:pPr>
              <w:jc w:val="right"/>
              <w:rPr>
                <w:rFonts w:cs="Calibri"/>
                <w:b/>
                <w:szCs w:val="20"/>
              </w:rPr>
            </w:pPr>
          </w:p>
        </w:tc>
        <w:tc>
          <w:tcPr>
            <w:tcW w:w="7110" w:type="dxa"/>
            <w:gridSpan w:val="3"/>
            <w:shd w:val="clear" w:color="auto" w:fill="FFFFFF"/>
          </w:tcPr>
          <w:p w14:paraId="220625FF" w14:textId="7A711CA9" w:rsidR="006B4E7E" w:rsidRPr="000218CD" w:rsidRDefault="006B4E7E" w:rsidP="00B134D2">
            <w:pPr>
              <w:jc w:val="left"/>
              <w:rPr>
                <w:rFonts w:cs="Calibri"/>
                <w:b/>
                <w:i/>
                <w:szCs w:val="20"/>
              </w:rPr>
            </w:pPr>
            <w:r w:rsidRPr="000218CD">
              <w:rPr>
                <w:rFonts w:cs="Calibri"/>
                <w:b/>
                <w:i/>
                <w:szCs w:val="20"/>
                <w:u w:val="single"/>
              </w:rPr>
              <w:t>Branch 37:</w:t>
            </w:r>
            <w:r w:rsidRPr="000218CD">
              <w:rPr>
                <w:rFonts w:cs="Calibri"/>
                <w:b/>
                <w:i/>
                <w:szCs w:val="20"/>
              </w:rPr>
              <w:t xml:space="preserve"> </w:t>
            </w:r>
            <w:r w:rsidR="00ED03F3" w:rsidRPr="000218CD">
              <w:rPr>
                <w:rFonts w:cs="Calibri"/>
                <w:b/>
                <w:i/>
                <w:szCs w:val="20"/>
              </w:rPr>
              <w:t>i</w:t>
            </w:r>
            <w:r w:rsidRPr="000218CD">
              <w:rPr>
                <w:rFonts w:cs="Calibri"/>
                <w:b/>
                <w:i/>
                <w:szCs w:val="20"/>
              </w:rPr>
              <w:t xml:space="preserve">n [Branch 6]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5] and [</w:t>
            </w:r>
            <w:r w:rsidR="009D00DE" w:rsidRPr="000218CD">
              <w:rPr>
                <w:rFonts w:cs="Calibri"/>
                <w:b/>
                <w:i/>
                <w:szCs w:val="20"/>
              </w:rPr>
              <w:t>S</w:t>
            </w:r>
            <w:r w:rsidRPr="000218CD">
              <w:rPr>
                <w:rFonts w:cs="Calibri"/>
                <w:b/>
                <w:i/>
                <w:szCs w:val="20"/>
              </w:rPr>
              <w:t xml:space="preserve">tep 6] or in [Branch 7]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5] and [</w:t>
            </w:r>
            <w:r w:rsidR="009D00DE" w:rsidRPr="000218CD">
              <w:rPr>
                <w:rFonts w:cs="Calibri"/>
                <w:b/>
                <w:i/>
                <w:szCs w:val="20"/>
              </w:rPr>
              <w:t>S</w:t>
            </w:r>
            <w:r w:rsidRPr="000218CD">
              <w:rPr>
                <w:rFonts w:cs="Calibri"/>
                <w:b/>
                <w:i/>
                <w:szCs w:val="20"/>
              </w:rPr>
              <w:t xml:space="preserve">tep 6] the Counterparty may choose to send an updated version of their R033 provided </w:t>
            </w:r>
            <w:r w:rsidR="002132D7" w:rsidRPr="000218CD">
              <w:rPr>
                <w:rFonts w:cs="Calibri"/>
                <w:b/>
                <w:i/>
                <w:szCs w:val="20"/>
              </w:rPr>
              <w:t>the SED has not been invalidated</w:t>
            </w:r>
          </w:p>
          <w:p w14:paraId="60EC71E4" w14:textId="6F5CFC0A" w:rsidR="006B4E7E" w:rsidRPr="000218CD" w:rsidRDefault="006B4E7E" w:rsidP="00B134D2">
            <w:pPr>
              <w:ind w:left="360"/>
              <w:jc w:val="left"/>
              <w:rPr>
                <w:rFonts w:cs="Calibri"/>
                <w:i/>
                <w:szCs w:val="20"/>
              </w:rPr>
            </w:pPr>
            <w:r w:rsidRPr="000218CD">
              <w:rPr>
                <w:rFonts w:cs="Calibri"/>
                <w:szCs w:val="20"/>
              </w:rPr>
              <w:t>1.  The Counterparty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Subprocess</w:t>
            </w:r>
            <w:r w:rsidRPr="000218CD">
              <w:rPr>
                <w:rFonts w:cs="Calibri"/>
                <w:b/>
                <w:i/>
                <w:szCs w:val="20"/>
              </w:rPr>
              <w:t xml:space="preserve"> </w:t>
            </w:r>
            <w:proofErr w:type="spellStart"/>
            <w:r w:rsidRPr="000218CD">
              <w:rPr>
                <w:rFonts w:cs="Calibri"/>
                <w:b/>
                <w:i/>
                <w:szCs w:val="20"/>
              </w:rPr>
              <w:t>Update_SED</w:t>
            </w:r>
            <w:proofErr w:type="spellEnd"/>
            <w:r w:rsidR="00ED03F3" w:rsidRPr="000218CD">
              <w:rPr>
                <w:rFonts w:cs="Calibri"/>
                <w:szCs w:val="20"/>
              </w:rPr>
              <w:t>;</w:t>
            </w:r>
          </w:p>
          <w:p w14:paraId="69DA11E4" w14:textId="5D3DF2A8" w:rsidR="006B4E7E" w:rsidRPr="000218CD" w:rsidRDefault="006B4E7E" w:rsidP="00B134D2">
            <w:pPr>
              <w:ind w:left="360"/>
              <w:jc w:val="left"/>
              <w:rPr>
                <w:rFonts w:cs="Calibri"/>
                <w:szCs w:val="20"/>
              </w:rPr>
            </w:pPr>
            <w:r w:rsidRPr="000218CD">
              <w:rPr>
                <w:rFonts w:cs="Calibri"/>
                <w:szCs w:val="20"/>
              </w:rPr>
              <w:t>2.  [This Branch] Ends</w:t>
            </w:r>
            <w:r w:rsidR="00ED03F3" w:rsidRPr="000218CD">
              <w:rPr>
                <w:rFonts w:cs="Calibri"/>
                <w:szCs w:val="20"/>
              </w:rPr>
              <w:t>.</w:t>
            </w:r>
          </w:p>
          <w:p w14:paraId="6DED3E67" w14:textId="77777777" w:rsidR="006B4E7E" w:rsidRPr="000218CD" w:rsidRDefault="006B4E7E" w:rsidP="00B134D2">
            <w:pPr>
              <w:jc w:val="left"/>
              <w:rPr>
                <w:rFonts w:cs="Calibri"/>
                <w:b/>
                <w:i/>
                <w:szCs w:val="20"/>
                <w:u w:val="single"/>
              </w:rPr>
            </w:pPr>
          </w:p>
        </w:tc>
      </w:tr>
      <w:tr w:rsidR="006B4E7E" w:rsidRPr="000218CD" w14:paraId="5C8F32E0" w14:textId="77777777" w:rsidTr="00B134D2">
        <w:trPr>
          <w:trHeight w:val="693"/>
        </w:trPr>
        <w:tc>
          <w:tcPr>
            <w:tcW w:w="2628" w:type="dxa"/>
            <w:gridSpan w:val="2"/>
            <w:vMerge/>
          </w:tcPr>
          <w:p w14:paraId="63131C8C" w14:textId="77777777" w:rsidR="006B4E7E" w:rsidRPr="000218CD" w:rsidRDefault="006B4E7E" w:rsidP="00B134D2">
            <w:pPr>
              <w:jc w:val="right"/>
              <w:rPr>
                <w:rFonts w:cs="Calibri"/>
                <w:b/>
                <w:szCs w:val="20"/>
              </w:rPr>
            </w:pPr>
          </w:p>
        </w:tc>
        <w:tc>
          <w:tcPr>
            <w:tcW w:w="7110" w:type="dxa"/>
            <w:gridSpan w:val="3"/>
            <w:shd w:val="clear" w:color="auto" w:fill="FFFFFF"/>
          </w:tcPr>
          <w:p w14:paraId="47A4AD08" w14:textId="19FC6E92" w:rsidR="006B4E7E" w:rsidRPr="000218CD" w:rsidRDefault="006B4E7E" w:rsidP="00B134D2">
            <w:pPr>
              <w:jc w:val="left"/>
              <w:rPr>
                <w:rFonts w:cs="Calibri"/>
                <w:b/>
                <w:i/>
                <w:szCs w:val="20"/>
              </w:rPr>
            </w:pPr>
            <w:r w:rsidRPr="000218CD">
              <w:rPr>
                <w:rFonts w:cs="Calibri"/>
                <w:b/>
                <w:i/>
                <w:szCs w:val="20"/>
                <w:u w:val="single"/>
              </w:rPr>
              <w:t>Branch 38:</w:t>
            </w:r>
            <w:r w:rsidRPr="000218CD">
              <w:rPr>
                <w:rFonts w:cs="Calibri"/>
                <w:b/>
                <w:i/>
                <w:szCs w:val="20"/>
              </w:rPr>
              <w:t xml:space="preserve"> </w:t>
            </w:r>
            <w:r w:rsidR="00ED03F3" w:rsidRPr="000218CD">
              <w:rPr>
                <w:rFonts w:cs="Calibri"/>
                <w:b/>
                <w:i/>
                <w:szCs w:val="20"/>
              </w:rPr>
              <w:t>i</w:t>
            </w:r>
            <w:r w:rsidRPr="000218CD">
              <w:rPr>
                <w:rFonts w:cs="Calibri"/>
                <w:b/>
                <w:i/>
                <w:szCs w:val="20"/>
              </w:rPr>
              <w:t xml:space="preserve">n </w:t>
            </w:r>
            <w:r w:rsidR="00886BF6" w:rsidRPr="000218CD">
              <w:rPr>
                <w:rFonts w:cs="Calibri"/>
                <w:b/>
                <w:i/>
                <w:szCs w:val="20"/>
              </w:rPr>
              <w:t>[Branch 8]</w:t>
            </w:r>
            <w:r w:rsidR="004F03F5" w:rsidRPr="000218CD">
              <w:rPr>
                <w:rFonts w:cs="Calibri"/>
                <w:b/>
                <w:i/>
                <w:szCs w:val="20"/>
              </w:rPr>
              <w:t xml:space="preserve"> at any </w:t>
            </w:r>
            <w:r w:rsidR="009D00DE" w:rsidRPr="000218CD">
              <w:rPr>
                <w:rFonts w:cs="Calibri"/>
                <w:b/>
                <w:i/>
                <w:szCs w:val="20"/>
              </w:rPr>
              <w:t>S</w:t>
            </w:r>
            <w:r w:rsidR="004F03F5" w:rsidRPr="000218CD">
              <w:rPr>
                <w:rFonts w:cs="Calibri"/>
                <w:b/>
                <w:i/>
                <w:szCs w:val="20"/>
              </w:rPr>
              <w:t>tep</w:t>
            </w:r>
            <w:r w:rsidR="00886BF6" w:rsidRPr="000218CD">
              <w:rPr>
                <w:rFonts w:cs="Calibri"/>
                <w:b/>
                <w:i/>
                <w:szCs w:val="20"/>
              </w:rPr>
              <w:t xml:space="preserve"> between</w:t>
            </w:r>
            <w:r w:rsidR="002B3443" w:rsidRPr="000218CD">
              <w:rPr>
                <w:rFonts w:cs="Calibri"/>
                <w:b/>
                <w:i/>
                <w:szCs w:val="20"/>
              </w:rPr>
              <w:t xml:space="preserve"> [Step 5] </w:t>
            </w:r>
            <w:r w:rsidR="00886BF6" w:rsidRPr="000218CD">
              <w:rPr>
                <w:rFonts w:cs="Calibri"/>
                <w:b/>
                <w:i/>
                <w:szCs w:val="20"/>
              </w:rPr>
              <w:t xml:space="preserve">and [Step 6] </w:t>
            </w:r>
            <w:r w:rsidR="002B3443" w:rsidRPr="000218CD">
              <w:rPr>
                <w:rFonts w:cs="Calibri"/>
                <w:b/>
                <w:i/>
                <w:szCs w:val="20"/>
              </w:rPr>
              <w:t xml:space="preserve">or in </w:t>
            </w:r>
            <w:r w:rsidRPr="000218CD">
              <w:rPr>
                <w:rFonts w:cs="Calibri"/>
                <w:b/>
                <w:i/>
                <w:szCs w:val="20"/>
              </w:rPr>
              <w:t xml:space="preserve">[Branch 9]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5] and [</w:t>
            </w:r>
            <w:r w:rsidR="009D00DE" w:rsidRPr="000218CD">
              <w:rPr>
                <w:rFonts w:cs="Calibri"/>
                <w:b/>
                <w:i/>
                <w:szCs w:val="20"/>
              </w:rPr>
              <w:t>S</w:t>
            </w:r>
            <w:r w:rsidRPr="000218CD">
              <w:rPr>
                <w:rFonts w:cs="Calibri"/>
                <w:b/>
                <w:i/>
                <w:szCs w:val="20"/>
              </w:rPr>
              <w:t xml:space="preserve">tep 6], the Case Owner may choose to send an updated version of their R033 provided </w:t>
            </w:r>
            <w:r w:rsidR="002132D7" w:rsidRPr="000218CD">
              <w:rPr>
                <w:rFonts w:cs="Calibri"/>
                <w:b/>
                <w:i/>
                <w:szCs w:val="20"/>
              </w:rPr>
              <w:t>the SED has not been invalidated</w:t>
            </w:r>
          </w:p>
          <w:p w14:paraId="138EF27C" w14:textId="2C930DF2" w:rsidR="006B4E7E" w:rsidRPr="000218CD" w:rsidRDefault="006B4E7E" w:rsidP="00B134D2">
            <w:pPr>
              <w:ind w:left="360"/>
              <w:jc w:val="left"/>
              <w:rPr>
                <w:rFonts w:cs="Calibri"/>
                <w:szCs w:val="20"/>
              </w:rPr>
            </w:pPr>
            <w:r w:rsidRPr="000218CD">
              <w:rPr>
                <w:rFonts w:cs="Calibri"/>
                <w:szCs w:val="20"/>
              </w:rPr>
              <w:lastRenderedPageBreak/>
              <w:t>1.  The Case Owner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 xml:space="preserve">Subprocess </w:t>
            </w:r>
            <w:proofErr w:type="spellStart"/>
            <w:r w:rsidRPr="000218CD">
              <w:rPr>
                <w:rFonts w:cs="Calibri"/>
                <w:b/>
                <w:i/>
                <w:szCs w:val="20"/>
              </w:rPr>
              <w:t>Update_SED</w:t>
            </w:r>
            <w:proofErr w:type="spellEnd"/>
            <w:r w:rsidR="00ED03F3" w:rsidRPr="000218CD">
              <w:rPr>
                <w:rFonts w:cs="Calibri"/>
                <w:szCs w:val="20"/>
              </w:rPr>
              <w:t>;</w:t>
            </w:r>
          </w:p>
          <w:p w14:paraId="6DF94C12" w14:textId="208ABA82" w:rsidR="006B4E7E" w:rsidRPr="000218CD" w:rsidRDefault="006B4E7E" w:rsidP="00B134D2">
            <w:pPr>
              <w:ind w:left="360"/>
              <w:jc w:val="left"/>
              <w:rPr>
                <w:rFonts w:cs="Calibri"/>
                <w:szCs w:val="20"/>
              </w:rPr>
            </w:pPr>
            <w:r w:rsidRPr="000218CD">
              <w:rPr>
                <w:rFonts w:cs="Calibri"/>
                <w:szCs w:val="20"/>
              </w:rPr>
              <w:t>2.  [This Branch] Ends</w:t>
            </w:r>
            <w:r w:rsidR="00ED03F3" w:rsidRPr="000218CD">
              <w:rPr>
                <w:rFonts w:cs="Calibri"/>
                <w:szCs w:val="20"/>
              </w:rPr>
              <w:t>.</w:t>
            </w:r>
          </w:p>
          <w:p w14:paraId="0FE84441" w14:textId="77777777" w:rsidR="006B4E7E" w:rsidRPr="000218CD" w:rsidRDefault="006B4E7E" w:rsidP="00B134D2">
            <w:pPr>
              <w:jc w:val="left"/>
              <w:rPr>
                <w:rFonts w:cs="Calibri"/>
                <w:b/>
                <w:i/>
                <w:szCs w:val="20"/>
                <w:u w:val="single"/>
              </w:rPr>
            </w:pPr>
          </w:p>
        </w:tc>
      </w:tr>
      <w:tr w:rsidR="006B4E7E" w:rsidRPr="000218CD" w14:paraId="1719C41E" w14:textId="77777777" w:rsidTr="00B134D2">
        <w:trPr>
          <w:trHeight w:val="693"/>
        </w:trPr>
        <w:tc>
          <w:tcPr>
            <w:tcW w:w="2628" w:type="dxa"/>
            <w:gridSpan w:val="2"/>
            <w:vMerge/>
          </w:tcPr>
          <w:p w14:paraId="7C9F9D3A" w14:textId="77777777" w:rsidR="006B4E7E" w:rsidRPr="000218CD" w:rsidRDefault="006B4E7E" w:rsidP="00B134D2">
            <w:pPr>
              <w:jc w:val="right"/>
              <w:rPr>
                <w:rFonts w:cs="Calibri"/>
                <w:b/>
                <w:szCs w:val="20"/>
              </w:rPr>
            </w:pPr>
          </w:p>
        </w:tc>
        <w:tc>
          <w:tcPr>
            <w:tcW w:w="7110" w:type="dxa"/>
            <w:gridSpan w:val="3"/>
            <w:shd w:val="clear" w:color="auto" w:fill="FFFFFF"/>
          </w:tcPr>
          <w:p w14:paraId="7EC1926E" w14:textId="45503BC2" w:rsidR="006B4E7E" w:rsidRPr="000218CD" w:rsidRDefault="006B4E7E" w:rsidP="00B134D2">
            <w:pPr>
              <w:jc w:val="left"/>
              <w:rPr>
                <w:rFonts w:cs="Calibri"/>
                <w:b/>
                <w:i/>
                <w:szCs w:val="20"/>
              </w:rPr>
            </w:pPr>
            <w:r w:rsidRPr="000218CD">
              <w:rPr>
                <w:rFonts w:cs="Calibri"/>
                <w:b/>
                <w:i/>
                <w:szCs w:val="20"/>
                <w:u w:val="single"/>
              </w:rPr>
              <w:t>Branch 39:</w:t>
            </w:r>
            <w:r w:rsidRPr="000218CD">
              <w:rPr>
                <w:rFonts w:cs="Calibri"/>
                <w:b/>
                <w:i/>
                <w:szCs w:val="20"/>
              </w:rPr>
              <w:t xml:space="preserve"> in [Branch 6]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8] and [</w:t>
            </w:r>
            <w:r w:rsidR="009D00DE" w:rsidRPr="000218CD">
              <w:rPr>
                <w:rFonts w:cs="Calibri"/>
                <w:b/>
                <w:i/>
                <w:szCs w:val="20"/>
              </w:rPr>
              <w:t>S</w:t>
            </w:r>
            <w:r w:rsidRPr="000218CD">
              <w:rPr>
                <w:rFonts w:cs="Calibri"/>
                <w:b/>
                <w:i/>
                <w:szCs w:val="20"/>
              </w:rPr>
              <w:t xml:space="preserve">tep 10] or in [Branch 9]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8] and [</w:t>
            </w:r>
            <w:r w:rsidR="009D00DE" w:rsidRPr="000218CD">
              <w:rPr>
                <w:rFonts w:cs="Calibri"/>
                <w:b/>
                <w:i/>
                <w:szCs w:val="20"/>
              </w:rPr>
              <w:t>S</w:t>
            </w:r>
            <w:r w:rsidRPr="000218CD">
              <w:rPr>
                <w:rFonts w:cs="Calibri"/>
                <w:b/>
                <w:i/>
                <w:szCs w:val="20"/>
              </w:rPr>
              <w:t xml:space="preserve">tep 10], the Case Owner may choose to send an updated version of their R034 provided </w:t>
            </w:r>
            <w:r w:rsidR="002132D7" w:rsidRPr="000218CD">
              <w:rPr>
                <w:rFonts w:cs="Calibri"/>
                <w:b/>
                <w:i/>
                <w:szCs w:val="20"/>
              </w:rPr>
              <w:t>the SED has not been invalidated</w:t>
            </w:r>
          </w:p>
          <w:p w14:paraId="631B833D" w14:textId="0521CC8B" w:rsidR="006B4E7E" w:rsidRPr="000218CD" w:rsidRDefault="006B4E7E" w:rsidP="00B134D2">
            <w:pPr>
              <w:ind w:left="360"/>
              <w:jc w:val="left"/>
              <w:rPr>
                <w:rFonts w:cs="Calibri"/>
                <w:szCs w:val="20"/>
              </w:rPr>
            </w:pPr>
            <w:r w:rsidRPr="000218CD">
              <w:rPr>
                <w:rFonts w:cs="Calibri"/>
                <w:szCs w:val="20"/>
              </w:rPr>
              <w:t>1.  The Case Owner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 xml:space="preserve">Subprocess </w:t>
            </w:r>
            <w:proofErr w:type="spellStart"/>
            <w:r w:rsidRPr="000218CD">
              <w:rPr>
                <w:rFonts w:cs="Calibri"/>
                <w:b/>
                <w:i/>
                <w:szCs w:val="20"/>
              </w:rPr>
              <w:t>Update_SED</w:t>
            </w:r>
            <w:proofErr w:type="spellEnd"/>
            <w:r w:rsidRPr="000218CD">
              <w:rPr>
                <w:rFonts w:cs="Calibri"/>
                <w:b/>
                <w:i/>
                <w:szCs w:val="20"/>
              </w:rPr>
              <w:t>:</w:t>
            </w:r>
          </w:p>
          <w:p w14:paraId="1917401F" w14:textId="7CB0B6A0" w:rsidR="006B4E7E" w:rsidRPr="000218CD" w:rsidRDefault="006B4E7E" w:rsidP="00B134D2">
            <w:pPr>
              <w:ind w:left="360"/>
              <w:jc w:val="left"/>
              <w:rPr>
                <w:rFonts w:cs="Calibri"/>
                <w:szCs w:val="20"/>
              </w:rPr>
            </w:pPr>
            <w:r w:rsidRPr="000218CD">
              <w:rPr>
                <w:rFonts w:cs="Calibri"/>
                <w:szCs w:val="20"/>
              </w:rPr>
              <w:t>2.  [This Branch] Ends</w:t>
            </w:r>
          </w:p>
          <w:p w14:paraId="3186AFF9" w14:textId="77777777" w:rsidR="009B7DE4" w:rsidRPr="000218CD" w:rsidRDefault="009B7DE4" w:rsidP="00B134D2">
            <w:pPr>
              <w:ind w:left="360"/>
              <w:jc w:val="left"/>
              <w:rPr>
                <w:rFonts w:cs="Calibri"/>
                <w:b/>
                <w:i/>
                <w:szCs w:val="20"/>
                <w:u w:val="single"/>
              </w:rPr>
            </w:pPr>
          </w:p>
        </w:tc>
      </w:tr>
      <w:tr w:rsidR="006B4E7E" w:rsidRPr="000218CD" w14:paraId="3109A0A5" w14:textId="77777777" w:rsidTr="00B134D2">
        <w:trPr>
          <w:trHeight w:val="693"/>
        </w:trPr>
        <w:tc>
          <w:tcPr>
            <w:tcW w:w="2628" w:type="dxa"/>
            <w:gridSpan w:val="2"/>
            <w:vMerge/>
          </w:tcPr>
          <w:p w14:paraId="52857283" w14:textId="77777777" w:rsidR="006B4E7E" w:rsidRPr="000218CD" w:rsidRDefault="006B4E7E" w:rsidP="00B134D2">
            <w:pPr>
              <w:jc w:val="right"/>
              <w:rPr>
                <w:rFonts w:cs="Calibri"/>
                <w:b/>
                <w:szCs w:val="20"/>
              </w:rPr>
            </w:pPr>
          </w:p>
        </w:tc>
        <w:tc>
          <w:tcPr>
            <w:tcW w:w="7110" w:type="dxa"/>
            <w:gridSpan w:val="3"/>
            <w:shd w:val="clear" w:color="auto" w:fill="FFFFFF"/>
          </w:tcPr>
          <w:p w14:paraId="2755D08A" w14:textId="32116775" w:rsidR="006B4E7E" w:rsidRPr="000218CD" w:rsidRDefault="006B4E7E" w:rsidP="00B134D2">
            <w:pPr>
              <w:jc w:val="left"/>
              <w:rPr>
                <w:rFonts w:cs="Calibri"/>
                <w:b/>
                <w:i/>
                <w:szCs w:val="20"/>
              </w:rPr>
            </w:pPr>
            <w:r w:rsidRPr="000218CD">
              <w:rPr>
                <w:rFonts w:cs="Calibri"/>
                <w:b/>
                <w:i/>
                <w:szCs w:val="20"/>
                <w:u w:val="single"/>
              </w:rPr>
              <w:t>Branch 40:</w:t>
            </w:r>
            <w:r w:rsidRPr="000218CD">
              <w:rPr>
                <w:rFonts w:cs="Calibri"/>
                <w:b/>
                <w:i/>
                <w:szCs w:val="20"/>
              </w:rPr>
              <w:t xml:space="preserve"> </w:t>
            </w:r>
            <w:r w:rsidR="00ED03F3" w:rsidRPr="000218CD">
              <w:rPr>
                <w:rFonts w:cs="Calibri"/>
                <w:b/>
                <w:i/>
                <w:szCs w:val="20"/>
              </w:rPr>
              <w:t>i</w:t>
            </w:r>
            <w:r w:rsidRPr="000218CD">
              <w:rPr>
                <w:rFonts w:cs="Calibri"/>
                <w:b/>
                <w:i/>
                <w:szCs w:val="20"/>
              </w:rPr>
              <w:t xml:space="preserve">n [Branch 7] at any step between  [step 8] and [step 10] or in [Branch 8] at any step between [step 8] and [step 10], the Counterparty may choose to send an updated version of their R034 provided </w:t>
            </w:r>
            <w:r w:rsidR="002132D7" w:rsidRPr="000218CD">
              <w:rPr>
                <w:rFonts w:cs="Calibri"/>
                <w:b/>
                <w:i/>
                <w:szCs w:val="20"/>
              </w:rPr>
              <w:t>the SED has not been invalidated</w:t>
            </w:r>
          </w:p>
          <w:p w14:paraId="222DFC53" w14:textId="225B18EE" w:rsidR="006B4E7E" w:rsidRPr="000218CD" w:rsidRDefault="006B4E7E" w:rsidP="00B134D2">
            <w:pPr>
              <w:ind w:left="360"/>
              <w:jc w:val="left"/>
              <w:rPr>
                <w:rFonts w:cs="Calibri"/>
                <w:i/>
                <w:szCs w:val="20"/>
              </w:rPr>
            </w:pPr>
            <w:r w:rsidRPr="000218CD">
              <w:rPr>
                <w:rFonts w:cs="Calibri"/>
                <w:szCs w:val="20"/>
              </w:rPr>
              <w:t>1.  The Counterparty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 xml:space="preserve">Subprocess </w:t>
            </w:r>
            <w:proofErr w:type="spellStart"/>
            <w:r w:rsidRPr="000218CD">
              <w:rPr>
                <w:rFonts w:cs="Calibri"/>
                <w:b/>
                <w:i/>
                <w:szCs w:val="20"/>
              </w:rPr>
              <w:t>Update_SED</w:t>
            </w:r>
            <w:proofErr w:type="spellEnd"/>
            <w:r w:rsidR="00ED03F3" w:rsidRPr="000218CD">
              <w:rPr>
                <w:rFonts w:cs="Calibri"/>
                <w:szCs w:val="20"/>
              </w:rPr>
              <w:t>;</w:t>
            </w:r>
          </w:p>
          <w:p w14:paraId="5935CCD9" w14:textId="1BD81F3B" w:rsidR="006B4E7E" w:rsidRPr="000218CD" w:rsidRDefault="006B4E7E" w:rsidP="00B134D2">
            <w:pPr>
              <w:ind w:left="360"/>
              <w:jc w:val="left"/>
              <w:rPr>
                <w:rFonts w:cs="Calibri"/>
                <w:szCs w:val="20"/>
              </w:rPr>
            </w:pPr>
            <w:r w:rsidRPr="000218CD">
              <w:rPr>
                <w:rFonts w:cs="Calibri"/>
                <w:szCs w:val="20"/>
              </w:rPr>
              <w:t>2.  [This Branch] Ends</w:t>
            </w:r>
            <w:r w:rsidR="00ED03F3" w:rsidRPr="000218CD">
              <w:rPr>
                <w:rFonts w:cs="Calibri"/>
                <w:szCs w:val="20"/>
              </w:rPr>
              <w:t>.</w:t>
            </w:r>
          </w:p>
          <w:p w14:paraId="000092BA" w14:textId="77777777" w:rsidR="006B4E7E" w:rsidRPr="000218CD" w:rsidRDefault="006B4E7E" w:rsidP="00B134D2">
            <w:pPr>
              <w:jc w:val="left"/>
              <w:rPr>
                <w:rFonts w:cs="Calibri"/>
                <w:b/>
                <w:i/>
                <w:szCs w:val="20"/>
                <w:u w:val="single"/>
              </w:rPr>
            </w:pPr>
          </w:p>
        </w:tc>
      </w:tr>
      <w:tr w:rsidR="006B4E7E" w:rsidRPr="000218CD" w14:paraId="53E7B060" w14:textId="77777777" w:rsidTr="00B134D2">
        <w:trPr>
          <w:trHeight w:val="693"/>
        </w:trPr>
        <w:tc>
          <w:tcPr>
            <w:tcW w:w="2628" w:type="dxa"/>
            <w:gridSpan w:val="2"/>
            <w:vMerge/>
          </w:tcPr>
          <w:p w14:paraId="5964A0D3" w14:textId="77777777" w:rsidR="006B4E7E" w:rsidRPr="000218CD" w:rsidRDefault="006B4E7E" w:rsidP="00B134D2">
            <w:pPr>
              <w:jc w:val="right"/>
              <w:rPr>
                <w:rFonts w:cs="Calibri"/>
                <w:b/>
                <w:szCs w:val="20"/>
              </w:rPr>
            </w:pPr>
          </w:p>
        </w:tc>
        <w:tc>
          <w:tcPr>
            <w:tcW w:w="7110" w:type="dxa"/>
            <w:gridSpan w:val="3"/>
            <w:shd w:val="clear" w:color="auto" w:fill="FFFFFF"/>
          </w:tcPr>
          <w:p w14:paraId="6F529EC5" w14:textId="694151D6" w:rsidR="006B4E7E" w:rsidRPr="000218CD" w:rsidRDefault="006B4E7E" w:rsidP="00B134D2">
            <w:pPr>
              <w:jc w:val="left"/>
              <w:rPr>
                <w:rFonts w:cs="Calibri"/>
                <w:b/>
                <w:i/>
                <w:szCs w:val="20"/>
              </w:rPr>
            </w:pPr>
            <w:r w:rsidRPr="000218CD">
              <w:rPr>
                <w:rFonts w:cs="Calibri"/>
                <w:b/>
                <w:i/>
                <w:szCs w:val="20"/>
                <w:u w:val="single"/>
              </w:rPr>
              <w:t>Branch 41:</w:t>
            </w:r>
            <w:r w:rsidRPr="000218CD">
              <w:rPr>
                <w:rFonts w:cs="Calibri"/>
                <w:b/>
                <w:i/>
                <w:szCs w:val="20"/>
              </w:rPr>
              <w:t xml:space="preserve"> </w:t>
            </w:r>
            <w:r w:rsidR="00ED03F3" w:rsidRPr="000218CD">
              <w:rPr>
                <w:rFonts w:cs="Calibri"/>
                <w:b/>
                <w:i/>
                <w:szCs w:val="20"/>
              </w:rPr>
              <w:t>i</w:t>
            </w:r>
            <w:r w:rsidRPr="000218CD">
              <w:rPr>
                <w:rFonts w:cs="Calibri"/>
                <w:b/>
                <w:i/>
                <w:szCs w:val="20"/>
              </w:rPr>
              <w:t xml:space="preserve">n [Branch 10]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2] and [</w:t>
            </w:r>
            <w:r w:rsidR="009D00DE" w:rsidRPr="000218CD">
              <w:rPr>
                <w:rFonts w:cs="Calibri"/>
                <w:b/>
                <w:i/>
                <w:szCs w:val="20"/>
              </w:rPr>
              <w:t>S</w:t>
            </w:r>
            <w:r w:rsidRPr="000218CD">
              <w:rPr>
                <w:rFonts w:cs="Calibri"/>
                <w:b/>
                <w:i/>
                <w:szCs w:val="20"/>
              </w:rPr>
              <w:t xml:space="preserve">tep 6] the Counterparty may choose to send an updated version of their provisional R028 provided </w:t>
            </w:r>
            <w:r w:rsidR="002132D7" w:rsidRPr="000218CD">
              <w:rPr>
                <w:rFonts w:cs="Calibri"/>
                <w:b/>
                <w:i/>
                <w:szCs w:val="20"/>
              </w:rPr>
              <w:t>the SED has not been invalidated</w:t>
            </w:r>
          </w:p>
          <w:p w14:paraId="4FA1D716" w14:textId="4D32D9D3" w:rsidR="006B4E7E" w:rsidRPr="000218CD" w:rsidRDefault="006B4E7E" w:rsidP="00B134D2">
            <w:pPr>
              <w:ind w:left="360"/>
              <w:jc w:val="left"/>
              <w:rPr>
                <w:rFonts w:cs="Calibri"/>
                <w:i/>
                <w:szCs w:val="20"/>
              </w:rPr>
            </w:pPr>
            <w:r w:rsidRPr="000218CD">
              <w:rPr>
                <w:rFonts w:cs="Calibri"/>
                <w:szCs w:val="20"/>
              </w:rPr>
              <w:t>1.  The Counterparty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 xml:space="preserve">Subprocess </w:t>
            </w:r>
            <w:proofErr w:type="spellStart"/>
            <w:r w:rsidRPr="000218CD">
              <w:rPr>
                <w:rFonts w:cs="Calibri"/>
                <w:b/>
                <w:i/>
                <w:szCs w:val="20"/>
              </w:rPr>
              <w:t>Update_SED</w:t>
            </w:r>
            <w:proofErr w:type="spellEnd"/>
            <w:r w:rsidR="00ED03F3" w:rsidRPr="000218CD">
              <w:rPr>
                <w:rFonts w:cs="Calibri"/>
                <w:szCs w:val="20"/>
              </w:rPr>
              <w:t>;</w:t>
            </w:r>
          </w:p>
          <w:p w14:paraId="0EC55A03" w14:textId="32DB40C1" w:rsidR="006B4E7E" w:rsidRPr="000218CD" w:rsidRDefault="006B4E7E" w:rsidP="00B134D2">
            <w:pPr>
              <w:ind w:left="360"/>
              <w:jc w:val="left"/>
              <w:rPr>
                <w:rFonts w:cs="Calibri"/>
                <w:szCs w:val="20"/>
              </w:rPr>
            </w:pPr>
            <w:r w:rsidRPr="000218CD">
              <w:rPr>
                <w:rFonts w:cs="Calibri"/>
                <w:szCs w:val="20"/>
              </w:rPr>
              <w:t>2.  [This Branch] Ends</w:t>
            </w:r>
            <w:r w:rsidR="00ED03F3" w:rsidRPr="000218CD">
              <w:rPr>
                <w:rFonts w:cs="Calibri"/>
                <w:szCs w:val="20"/>
              </w:rPr>
              <w:t>.</w:t>
            </w:r>
          </w:p>
          <w:p w14:paraId="441AD199" w14:textId="77777777" w:rsidR="006B4E7E" w:rsidRPr="000218CD" w:rsidRDefault="006B4E7E" w:rsidP="00B134D2">
            <w:pPr>
              <w:jc w:val="left"/>
              <w:rPr>
                <w:rFonts w:cs="Calibri"/>
                <w:b/>
                <w:i/>
                <w:szCs w:val="20"/>
                <w:u w:val="single"/>
              </w:rPr>
            </w:pPr>
          </w:p>
        </w:tc>
      </w:tr>
      <w:tr w:rsidR="006B4E7E" w:rsidRPr="000218CD" w14:paraId="6FF1ABC9" w14:textId="77777777" w:rsidTr="00B134D2">
        <w:trPr>
          <w:trHeight w:val="693"/>
        </w:trPr>
        <w:tc>
          <w:tcPr>
            <w:tcW w:w="2628" w:type="dxa"/>
            <w:gridSpan w:val="2"/>
            <w:vMerge/>
          </w:tcPr>
          <w:p w14:paraId="7A662BE3" w14:textId="77777777" w:rsidR="006B4E7E" w:rsidRPr="000218CD" w:rsidRDefault="006B4E7E" w:rsidP="00B134D2">
            <w:pPr>
              <w:jc w:val="right"/>
              <w:rPr>
                <w:rFonts w:cs="Calibri"/>
                <w:b/>
                <w:szCs w:val="20"/>
              </w:rPr>
            </w:pPr>
          </w:p>
        </w:tc>
        <w:tc>
          <w:tcPr>
            <w:tcW w:w="7110" w:type="dxa"/>
            <w:gridSpan w:val="3"/>
            <w:shd w:val="clear" w:color="auto" w:fill="FFFFFF"/>
          </w:tcPr>
          <w:p w14:paraId="119336D7" w14:textId="4D08D4ED" w:rsidR="006B4E7E" w:rsidRPr="000218CD" w:rsidRDefault="006B4E7E" w:rsidP="00B134D2">
            <w:pPr>
              <w:jc w:val="left"/>
              <w:rPr>
                <w:rFonts w:cs="Calibri"/>
                <w:b/>
                <w:i/>
                <w:szCs w:val="20"/>
              </w:rPr>
            </w:pPr>
            <w:r w:rsidRPr="000218CD">
              <w:rPr>
                <w:rFonts w:cs="Calibri"/>
                <w:b/>
                <w:i/>
                <w:szCs w:val="20"/>
                <w:u w:val="single"/>
              </w:rPr>
              <w:t>Branch 42:</w:t>
            </w:r>
            <w:r w:rsidRPr="000218CD">
              <w:rPr>
                <w:rFonts w:cs="Calibri"/>
                <w:b/>
                <w:i/>
                <w:szCs w:val="20"/>
              </w:rPr>
              <w:t xml:space="preserve"> </w:t>
            </w:r>
            <w:r w:rsidR="00ED03F3" w:rsidRPr="000218CD">
              <w:rPr>
                <w:rFonts w:cs="Calibri"/>
                <w:b/>
                <w:i/>
                <w:szCs w:val="20"/>
              </w:rPr>
              <w:t>i</w:t>
            </w:r>
            <w:r w:rsidRPr="000218CD">
              <w:rPr>
                <w:rFonts w:cs="Calibri"/>
                <w:b/>
                <w:i/>
                <w:szCs w:val="20"/>
              </w:rPr>
              <w:t xml:space="preserve">n [Branch 10]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5] and [</w:t>
            </w:r>
            <w:r w:rsidR="009D00DE" w:rsidRPr="000218CD">
              <w:rPr>
                <w:rFonts w:cs="Calibri"/>
                <w:b/>
                <w:i/>
                <w:szCs w:val="20"/>
              </w:rPr>
              <w:t>S</w:t>
            </w:r>
            <w:r w:rsidRPr="000218CD">
              <w:rPr>
                <w:rFonts w:cs="Calibri"/>
                <w:b/>
                <w:i/>
                <w:szCs w:val="20"/>
              </w:rPr>
              <w:t xml:space="preserve">tep 6], the Case Owner may choose to send an updated version of their provisional R029  provided </w:t>
            </w:r>
            <w:r w:rsidR="002132D7" w:rsidRPr="000218CD">
              <w:rPr>
                <w:rFonts w:cs="Calibri"/>
                <w:b/>
                <w:i/>
                <w:szCs w:val="20"/>
              </w:rPr>
              <w:t>the SED has not been invalidated</w:t>
            </w:r>
          </w:p>
          <w:p w14:paraId="57AB80D0" w14:textId="2050026F" w:rsidR="006B4E7E" w:rsidRPr="000218CD" w:rsidRDefault="006B4E7E" w:rsidP="00B134D2">
            <w:pPr>
              <w:ind w:left="360"/>
              <w:jc w:val="left"/>
              <w:rPr>
                <w:rFonts w:cs="Calibri"/>
                <w:i/>
                <w:szCs w:val="20"/>
              </w:rPr>
            </w:pPr>
            <w:r w:rsidRPr="000218CD">
              <w:rPr>
                <w:rFonts w:cs="Calibri"/>
                <w:szCs w:val="20"/>
              </w:rPr>
              <w:t>1.  The Case Owner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 xml:space="preserve">Subprocess </w:t>
            </w:r>
            <w:proofErr w:type="spellStart"/>
            <w:r w:rsidRPr="000218CD">
              <w:rPr>
                <w:rFonts w:cs="Calibri"/>
                <w:b/>
                <w:i/>
                <w:szCs w:val="20"/>
              </w:rPr>
              <w:t>Update_SED</w:t>
            </w:r>
            <w:proofErr w:type="spellEnd"/>
            <w:r w:rsidR="00ED03F3" w:rsidRPr="000218CD">
              <w:rPr>
                <w:rFonts w:cs="Calibri"/>
                <w:szCs w:val="20"/>
              </w:rPr>
              <w:t>;</w:t>
            </w:r>
          </w:p>
          <w:p w14:paraId="697999EE" w14:textId="387A1964" w:rsidR="006B4E7E" w:rsidRPr="000218CD" w:rsidRDefault="006B4E7E" w:rsidP="00B134D2">
            <w:pPr>
              <w:ind w:left="360"/>
              <w:jc w:val="left"/>
              <w:rPr>
                <w:rFonts w:cs="Calibri"/>
                <w:szCs w:val="20"/>
              </w:rPr>
            </w:pPr>
            <w:r w:rsidRPr="000218CD">
              <w:rPr>
                <w:rFonts w:cs="Calibri"/>
                <w:szCs w:val="20"/>
              </w:rPr>
              <w:t>2.  [This Branch] Ends</w:t>
            </w:r>
            <w:r w:rsidR="00ED03F3" w:rsidRPr="000218CD">
              <w:rPr>
                <w:rFonts w:cs="Calibri"/>
                <w:szCs w:val="20"/>
              </w:rPr>
              <w:t>.</w:t>
            </w:r>
          </w:p>
          <w:p w14:paraId="79132EA7" w14:textId="77777777" w:rsidR="006B4E7E" w:rsidRPr="000218CD" w:rsidRDefault="006B4E7E" w:rsidP="00B134D2">
            <w:pPr>
              <w:jc w:val="left"/>
              <w:rPr>
                <w:rFonts w:cs="Calibri"/>
                <w:b/>
                <w:i/>
                <w:szCs w:val="20"/>
                <w:u w:val="single"/>
              </w:rPr>
            </w:pPr>
          </w:p>
        </w:tc>
      </w:tr>
      <w:tr w:rsidR="006B4E7E" w:rsidRPr="000218CD" w14:paraId="2058E72F" w14:textId="77777777" w:rsidTr="00B134D2">
        <w:trPr>
          <w:trHeight w:val="693"/>
        </w:trPr>
        <w:tc>
          <w:tcPr>
            <w:tcW w:w="2628" w:type="dxa"/>
            <w:gridSpan w:val="2"/>
            <w:vMerge/>
          </w:tcPr>
          <w:p w14:paraId="2558263F" w14:textId="77777777" w:rsidR="006B4E7E" w:rsidRPr="000218CD" w:rsidRDefault="006B4E7E" w:rsidP="00B134D2">
            <w:pPr>
              <w:jc w:val="right"/>
              <w:rPr>
                <w:rFonts w:cs="Calibri"/>
                <w:b/>
                <w:szCs w:val="20"/>
              </w:rPr>
            </w:pPr>
          </w:p>
        </w:tc>
        <w:tc>
          <w:tcPr>
            <w:tcW w:w="7110" w:type="dxa"/>
            <w:gridSpan w:val="3"/>
            <w:shd w:val="clear" w:color="auto" w:fill="FFFFFF"/>
          </w:tcPr>
          <w:p w14:paraId="7F92FF7C" w14:textId="7B7BD002" w:rsidR="006B4E7E" w:rsidRPr="000218CD" w:rsidRDefault="006B4E7E" w:rsidP="00B134D2">
            <w:pPr>
              <w:jc w:val="left"/>
              <w:rPr>
                <w:rFonts w:cs="Calibri"/>
                <w:b/>
                <w:i/>
                <w:szCs w:val="20"/>
              </w:rPr>
            </w:pPr>
            <w:r w:rsidRPr="000218CD">
              <w:rPr>
                <w:rFonts w:cs="Calibri"/>
                <w:b/>
                <w:i/>
                <w:szCs w:val="20"/>
                <w:u w:val="single"/>
              </w:rPr>
              <w:t>Branch 43</w:t>
            </w:r>
            <w:r w:rsidRPr="000218CD">
              <w:rPr>
                <w:rFonts w:cs="Calibri"/>
                <w:b/>
                <w:i/>
                <w:szCs w:val="20"/>
              </w:rPr>
              <w:t xml:space="preserve">: </w:t>
            </w:r>
            <w:r w:rsidR="00ED03F3" w:rsidRPr="000218CD">
              <w:rPr>
                <w:rFonts w:cs="Calibri"/>
                <w:b/>
                <w:i/>
                <w:szCs w:val="20"/>
              </w:rPr>
              <w:t>i</w:t>
            </w:r>
            <w:r w:rsidR="002A4EF9" w:rsidRPr="000218CD">
              <w:rPr>
                <w:rFonts w:cs="Calibri"/>
                <w:b/>
                <w:i/>
                <w:szCs w:val="20"/>
              </w:rPr>
              <w:t>n [Branch 10] at</w:t>
            </w:r>
            <w:r w:rsidRPr="000218CD">
              <w:rPr>
                <w:rFonts w:cs="Calibri"/>
                <w:b/>
                <w:i/>
                <w:szCs w:val="20"/>
              </w:rPr>
              <w:t xml:space="preserve">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8] and [</w:t>
            </w:r>
            <w:r w:rsidR="009D00DE" w:rsidRPr="000218CD">
              <w:rPr>
                <w:rFonts w:cs="Calibri"/>
                <w:b/>
                <w:i/>
                <w:szCs w:val="20"/>
              </w:rPr>
              <w:t>S</w:t>
            </w:r>
            <w:r w:rsidRPr="000218CD">
              <w:rPr>
                <w:rFonts w:cs="Calibri"/>
                <w:b/>
                <w:i/>
                <w:szCs w:val="20"/>
              </w:rPr>
              <w:t xml:space="preserve">tep 15] or in [Branch 11]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2] and [</w:t>
            </w:r>
            <w:r w:rsidR="009D00DE" w:rsidRPr="000218CD">
              <w:rPr>
                <w:rFonts w:cs="Calibri"/>
                <w:b/>
                <w:i/>
                <w:szCs w:val="20"/>
              </w:rPr>
              <w:t>S</w:t>
            </w:r>
            <w:r w:rsidRPr="000218CD">
              <w:rPr>
                <w:rFonts w:cs="Calibri"/>
                <w:b/>
                <w:i/>
                <w:szCs w:val="20"/>
              </w:rPr>
              <w:t xml:space="preserve">tep 10]; the Counterparty may choose to send an updated version of their final R028  provided </w:t>
            </w:r>
            <w:r w:rsidR="002132D7" w:rsidRPr="000218CD">
              <w:rPr>
                <w:rFonts w:cs="Calibri"/>
                <w:b/>
                <w:i/>
                <w:szCs w:val="20"/>
              </w:rPr>
              <w:t>the SED has not been invalidated</w:t>
            </w:r>
          </w:p>
          <w:p w14:paraId="456023B8" w14:textId="3F2CEC97" w:rsidR="006B4E7E" w:rsidRPr="000218CD" w:rsidRDefault="006B4E7E" w:rsidP="00B134D2">
            <w:pPr>
              <w:ind w:left="360"/>
              <w:jc w:val="left"/>
              <w:rPr>
                <w:rFonts w:cs="Calibri"/>
                <w:i/>
                <w:szCs w:val="20"/>
              </w:rPr>
            </w:pPr>
            <w:r w:rsidRPr="000218CD">
              <w:rPr>
                <w:rFonts w:cs="Calibri"/>
                <w:szCs w:val="20"/>
              </w:rPr>
              <w:t>1.  The Counterparty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 xml:space="preserve">Subprocess </w:t>
            </w:r>
            <w:proofErr w:type="spellStart"/>
            <w:r w:rsidRPr="000218CD">
              <w:rPr>
                <w:rFonts w:cs="Calibri"/>
                <w:b/>
                <w:i/>
                <w:szCs w:val="20"/>
              </w:rPr>
              <w:t>Update_SED</w:t>
            </w:r>
            <w:proofErr w:type="spellEnd"/>
            <w:r w:rsidR="00ED03F3" w:rsidRPr="000218CD">
              <w:rPr>
                <w:rFonts w:cs="Calibri"/>
                <w:szCs w:val="20"/>
              </w:rPr>
              <w:t>;</w:t>
            </w:r>
          </w:p>
          <w:p w14:paraId="1447246F" w14:textId="397D3FD6" w:rsidR="006B4E7E" w:rsidRPr="000218CD" w:rsidRDefault="006B4E7E" w:rsidP="00B134D2">
            <w:pPr>
              <w:ind w:left="360"/>
              <w:jc w:val="left"/>
              <w:rPr>
                <w:rFonts w:cs="Calibri"/>
                <w:szCs w:val="20"/>
              </w:rPr>
            </w:pPr>
            <w:r w:rsidRPr="000218CD">
              <w:rPr>
                <w:rFonts w:cs="Calibri"/>
                <w:szCs w:val="20"/>
              </w:rPr>
              <w:t>2.  [This Branch] Ends</w:t>
            </w:r>
            <w:r w:rsidR="00ED03F3" w:rsidRPr="000218CD">
              <w:rPr>
                <w:rFonts w:cs="Calibri"/>
                <w:szCs w:val="20"/>
              </w:rPr>
              <w:t>.</w:t>
            </w:r>
          </w:p>
          <w:p w14:paraId="084D80F5" w14:textId="77777777" w:rsidR="006B4E7E" w:rsidRPr="000218CD" w:rsidRDefault="006B4E7E" w:rsidP="00B134D2">
            <w:pPr>
              <w:jc w:val="left"/>
              <w:rPr>
                <w:rFonts w:cs="Calibri"/>
                <w:b/>
                <w:i/>
                <w:szCs w:val="20"/>
                <w:u w:val="single"/>
              </w:rPr>
            </w:pPr>
          </w:p>
        </w:tc>
      </w:tr>
      <w:tr w:rsidR="006B4E7E" w:rsidRPr="000218CD" w14:paraId="7B65A5E0" w14:textId="77777777" w:rsidTr="00B134D2">
        <w:trPr>
          <w:trHeight w:val="693"/>
        </w:trPr>
        <w:tc>
          <w:tcPr>
            <w:tcW w:w="2628" w:type="dxa"/>
            <w:gridSpan w:val="2"/>
            <w:vMerge/>
          </w:tcPr>
          <w:p w14:paraId="0DA9C80D" w14:textId="77777777" w:rsidR="006B4E7E" w:rsidRPr="000218CD" w:rsidRDefault="006B4E7E" w:rsidP="00B134D2">
            <w:pPr>
              <w:jc w:val="right"/>
              <w:rPr>
                <w:rFonts w:cs="Calibri"/>
                <w:b/>
                <w:szCs w:val="20"/>
              </w:rPr>
            </w:pPr>
          </w:p>
        </w:tc>
        <w:tc>
          <w:tcPr>
            <w:tcW w:w="7110" w:type="dxa"/>
            <w:gridSpan w:val="3"/>
            <w:shd w:val="clear" w:color="auto" w:fill="FFFFFF"/>
          </w:tcPr>
          <w:p w14:paraId="655D1F14" w14:textId="039046EE" w:rsidR="006B4E7E" w:rsidRPr="000218CD" w:rsidRDefault="006B4E7E" w:rsidP="00B134D2">
            <w:pPr>
              <w:jc w:val="left"/>
              <w:rPr>
                <w:rFonts w:cs="Calibri"/>
                <w:b/>
                <w:i/>
                <w:szCs w:val="20"/>
              </w:rPr>
            </w:pPr>
            <w:r w:rsidRPr="000218CD">
              <w:rPr>
                <w:rFonts w:cs="Calibri"/>
                <w:b/>
                <w:i/>
                <w:szCs w:val="20"/>
                <w:u w:val="single"/>
              </w:rPr>
              <w:t>Branch 44:</w:t>
            </w:r>
            <w:r w:rsidRPr="000218CD">
              <w:rPr>
                <w:rFonts w:cs="Calibri"/>
                <w:b/>
                <w:i/>
                <w:szCs w:val="20"/>
              </w:rPr>
              <w:t xml:space="preserve"> </w:t>
            </w:r>
            <w:r w:rsidR="00ED03F3" w:rsidRPr="000218CD">
              <w:rPr>
                <w:rFonts w:cs="Calibri"/>
                <w:b/>
                <w:i/>
                <w:szCs w:val="20"/>
              </w:rPr>
              <w:t>i</w:t>
            </w:r>
            <w:r w:rsidRPr="000218CD">
              <w:rPr>
                <w:rFonts w:cs="Calibri"/>
                <w:b/>
                <w:i/>
                <w:szCs w:val="20"/>
              </w:rPr>
              <w:t xml:space="preserve">n [Branch 10]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 xml:space="preserve">tep 11] and </w:t>
            </w:r>
            <w:r w:rsidR="009D00DE" w:rsidRPr="000218CD">
              <w:rPr>
                <w:rFonts w:cs="Calibri"/>
                <w:b/>
                <w:i/>
                <w:szCs w:val="20"/>
              </w:rPr>
              <w:t>[S</w:t>
            </w:r>
            <w:r w:rsidRPr="000218CD">
              <w:rPr>
                <w:rFonts w:cs="Calibri"/>
                <w:b/>
                <w:i/>
                <w:szCs w:val="20"/>
              </w:rPr>
              <w:t xml:space="preserve">tep 15] or in [Branch 11]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5] and [</w:t>
            </w:r>
            <w:r w:rsidR="009D00DE" w:rsidRPr="000218CD">
              <w:rPr>
                <w:rFonts w:cs="Calibri"/>
                <w:b/>
                <w:i/>
                <w:szCs w:val="20"/>
              </w:rPr>
              <w:t>S</w:t>
            </w:r>
            <w:r w:rsidRPr="000218CD">
              <w:rPr>
                <w:rFonts w:cs="Calibri"/>
                <w:b/>
                <w:i/>
                <w:szCs w:val="20"/>
              </w:rPr>
              <w:t xml:space="preserve">tep 10] the Case Owner may choose to send an updated version of their final R029 provided </w:t>
            </w:r>
            <w:r w:rsidR="002132D7" w:rsidRPr="000218CD">
              <w:rPr>
                <w:rFonts w:cs="Calibri"/>
                <w:b/>
                <w:i/>
                <w:szCs w:val="20"/>
              </w:rPr>
              <w:t>the SED has not been invalidated</w:t>
            </w:r>
          </w:p>
          <w:p w14:paraId="407E35E1" w14:textId="1506CC90" w:rsidR="006B4E7E" w:rsidRPr="000218CD" w:rsidRDefault="006B4E7E" w:rsidP="00B134D2">
            <w:pPr>
              <w:ind w:left="360"/>
              <w:jc w:val="left"/>
              <w:rPr>
                <w:rFonts w:cs="Calibri"/>
                <w:i/>
                <w:szCs w:val="20"/>
              </w:rPr>
            </w:pPr>
            <w:r w:rsidRPr="000218CD">
              <w:rPr>
                <w:rFonts w:cs="Calibri"/>
                <w:szCs w:val="20"/>
              </w:rPr>
              <w:t>1.  The Case Owner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 xml:space="preserve">Subprocess </w:t>
            </w:r>
            <w:proofErr w:type="spellStart"/>
            <w:r w:rsidRPr="000218CD">
              <w:rPr>
                <w:rFonts w:cs="Calibri"/>
                <w:b/>
                <w:i/>
                <w:szCs w:val="20"/>
              </w:rPr>
              <w:t>Update_SED</w:t>
            </w:r>
            <w:proofErr w:type="spellEnd"/>
            <w:r w:rsidR="00ED03F3" w:rsidRPr="000218CD">
              <w:rPr>
                <w:rFonts w:cs="Calibri"/>
                <w:szCs w:val="20"/>
              </w:rPr>
              <w:t>;</w:t>
            </w:r>
          </w:p>
          <w:p w14:paraId="44E5DCFE" w14:textId="40E25F4B" w:rsidR="006B4E7E" w:rsidRPr="000218CD" w:rsidRDefault="006B4E7E" w:rsidP="00B134D2">
            <w:pPr>
              <w:ind w:left="360"/>
              <w:jc w:val="left"/>
              <w:rPr>
                <w:rFonts w:cs="Calibri"/>
                <w:szCs w:val="20"/>
              </w:rPr>
            </w:pPr>
            <w:r w:rsidRPr="000218CD">
              <w:rPr>
                <w:rFonts w:cs="Calibri"/>
                <w:szCs w:val="20"/>
              </w:rPr>
              <w:lastRenderedPageBreak/>
              <w:t>2.  [This Branch] Ends</w:t>
            </w:r>
            <w:r w:rsidR="00ED03F3" w:rsidRPr="000218CD">
              <w:rPr>
                <w:rFonts w:cs="Calibri"/>
                <w:szCs w:val="20"/>
              </w:rPr>
              <w:t>.</w:t>
            </w:r>
          </w:p>
          <w:p w14:paraId="415BD776" w14:textId="77777777" w:rsidR="006B4E7E" w:rsidRPr="000218CD" w:rsidRDefault="006B4E7E" w:rsidP="00B134D2">
            <w:pPr>
              <w:jc w:val="left"/>
              <w:rPr>
                <w:rFonts w:cs="Calibri"/>
                <w:b/>
                <w:i/>
                <w:szCs w:val="20"/>
                <w:u w:val="single"/>
              </w:rPr>
            </w:pPr>
          </w:p>
        </w:tc>
      </w:tr>
      <w:tr w:rsidR="006B4E7E" w:rsidRPr="000218CD" w14:paraId="6C575A39" w14:textId="77777777" w:rsidTr="00B134D2">
        <w:trPr>
          <w:trHeight w:val="693"/>
        </w:trPr>
        <w:tc>
          <w:tcPr>
            <w:tcW w:w="2628" w:type="dxa"/>
            <w:gridSpan w:val="2"/>
            <w:vMerge/>
          </w:tcPr>
          <w:p w14:paraId="059984AE" w14:textId="77777777" w:rsidR="006B4E7E" w:rsidRPr="000218CD" w:rsidRDefault="006B4E7E" w:rsidP="00B134D2">
            <w:pPr>
              <w:jc w:val="right"/>
              <w:rPr>
                <w:rFonts w:cs="Calibri"/>
                <w:b/>
                <w:szCs w:val="20"/>
              </w:rPr>
            </w:pPr>
          </w:p>
        </w:tc>
        <w:tc>
          <w:tcPr>
            <w:tcW w:w="7110" w:type="dxa"/>
            <w:gridSpan w:val="3"/>
            <w:shd w:val="clear" w:color="auto" w:fill="FFFFFF"/>
          </w:tcPr>
          <w:p w14:paraId="70E5CBE2" w14:textId="10561620" w:rsidR="006B4E7E" w:rsidRPr="000218CD" w:rsidRDefault="006B4E7E" w:rsidP="00B134D2">
            <w:pPr>
              <w:jc w:val="left"/>
              <w:rPr>
                <w:rFonts w:cs="Calibri"/>
                <w:b/>
                <w:i/>
                <w:szCs w:val="20"/>
              </w:rPr>
            </w:pPr>
            <w:r w:rsidRPr="000218CD">
              <w:rPr>
                <w:rFonts w:cs="Calibri"/>
                <w:b/>
                <w:i/>
                <w:szCs w:val="20"/>
                <w:u w:val="single"/>
              </w:rPr>
              <w:t>Branch 45:</w:t>
            </w:r>
            <w:r w:rsidRPr="000218CD">
              <w:rPr>
                <w:rFonts w:cs="Calibri"/>
                <w:b/>
                <w:i/>
                <w:szCs w:val="20"/>
              </w:rPr>
              <w:t xml:space="preserve"> </w:t>
            </w:r>
            <w:r w:rsidR="00ED03F3" w:rsidRPr="000218CD">
              <w:rPr>
                <w:rFonts w:cs="Calibri"/>
                <w:b/>
                <w:i/>
                <w:szCs w:val="20"/>
              </w:rPr>
              <w:t>i</w:t>
            </w:r>
            <w:r w:rsidRPr="000218CD">
              <w:rPr>
                <w:rFonts w:cs="Calibri"/>
                <w:b/>
                <w:i/>
                <w:szCs w:val="20"/>
              </w:rPr>
              <w:t xml:space="preserve">n [Branch 10]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14] and [</w:t>
            </w:r>
            <w:r w:rsidR="009D00DE" w:rsidRPr="000218CD">
              <w:rPr>
                <w:rFonts w:cs="Calibri"/>
                <w:b/>
                <w:i/>
                <w:szCs w:val="20"/>
              </w:rPr>
              <w:t>S</w:t>
            </w:r>
            <w:r w:rsidRPr="000218CD">
              <w:rPr>
                <w:rFonts w:cs="Calibri"/>
                <w:b/>
                <w:i/>
                <w:szCs w:val="20"/>
              </w:rPr>
              <w:t xml:space="preserve">tep 15] or in [Branch 11] at any </w:t>
            </w:r>
            <w:r w:rsidR="009D00DE" w:rsidRPr="000218CD">
              <w:rPr>
                <w:rFonts w:cs="Calibri"/>
                <w:b/>
                <w:i/>
                <w:szCs w:val="20"/>
              </w:rPr>
              <w:t>S</w:t>
            </w:r>
            <w:r w:rsidRPr="000218CD">
              <w:rPr>
                <w:rFonts w:cs="Calibri"/>
                <w:b/>
                <w:i/>
                <w:szCs w:val="20"/>
              </w:rPr>
              <w:t>tep between [</w:t>
            </w:r>
            <w:r w:rsidR="009D00DE" w:rsidRPr="000218CD">
              <w:rPr>
                <w:rFonts w:cs="Calibri"/>
                <w:b/>
                <w:i/>
                <w:szCs w:val="20"/>
              </w:rPr>
              <w:t>S</w:t>
            </w:r>
            <w:r w:rsidRPr="000218CD">
              <w:rPr>
                <w:rFonts w:cs="Calibri"/>
                <w:b/>
                <w:i/>
                <w:szCs w:val="20"/>
              </w:rPr>
              <w:t>tep 8] and [</w:t>
            </w:r>
            <w:r w:rsidR="009D00DE" w:rsidRPr="000218CD">
              <w:rPr>
                <w:rFonts w:cs="Calibri"/>
                <w:b/>
                <w:i/>
                <w:szCs w:val="20"/>
              </w:rPr>
              <w:t>S</w:t>
            </w:r>
            <w:r w:rsidRPr="000218CD">
              <w:rPr>
                <w:rFonts w:cs="Calibri"/>
                <w:b/>
                <w:i/>
                <w:szCs w:val="20"/>
              </w:rPr>
              <w:t xml:space="preserve">tep 10]; the Case Owner may choose to send an updated version of their R004  provided </w:t>
            </w:r>
            <w:r w:rsidR="002132D7" w:rsidRPr="000218CD">
              <w:rPr>
                <w:rFonts w:cs="Calibri"/>
                <w:b/>
                <w:i/>
                <w:szCs w:val="20"/>
              </w:rPr>
              <w:t>the SED has not been invalidated</w:t>
            </w:r>
          </w:p>
          <w:p w14:paraId="3ACB9836" w14:textId="476E95D0" w:rsidR="006B4E7E" w:rsidRPr="000218CD" w:rsidRDefault="006B4E7E" w:rsidP="00B134D2">
            <w:pPr>
              <w:ind w:left="360"/>
              <w:jc w:val="left"/>
              <w:rPr>
                <w:rFonts w:cs="Calibri"/>
                <w:szCs w:val="20"/>
              </w:rPr>
            </w:pPr>
            <w:r w:rsidRPr="000218CD">
              <w:rPr>
                <w:rFonts w:cs="Calibri"/>
                <w:szCs w:val="20"/>
              </w:rPr>
              <w:t>1.  The Case Owner executes business use case</w:t>
            </w:r>
            <w:r w:rsidRPr="000218CD">
              <w:rPr>
                <w:rFonts w:cs="Calibri"/>
                <w:b/>
                <w:szCs w:val="20"/>
                <w:u w:val="single"/>
              </w:rPr>
              <w:t xml:space="preserve"> </w:t>
            </w:r>
            <w:r w:rsidRPr="000218CD">
              <w:rPr>
                <w:rFonts w:cs="Calibri"/>
                <w:b/>
                <w:i/>
                <w:szCs w:val="20"/>
              </w:rPr>
              <w:t>AD_BUC_10_</w:t>
            </w:r>
            <w:r w:rsidRPr="000218CD">
              <w:rPr>
                <w:rFonts w:cs="Calibri"/>
                <w:b/>
                <w:i/>
                <w:color w:val="auto"/>
                <w:szCs w:val="20"/>
              </w:rPr>
              <w:t xml:space="preserve">Subprocess </w:t>
            </w:r>
            <w:proofErr w:type="spellStart"/>
            <w:r w:rsidRPr="000218CD">
              <w:rPr>
                <w:rFonts w:cs="Calibri"/>
                <w:b/>
                <w:i/>
                <w:szCs w:val="20"/>
              </w:rPr>
              <w:t>Update_SED</w:t>
            </w:r>
            <w:proofErr w:type="spellEnd"/>
            <w:r w:rsidR="00ED03F3" w:rsidRPr="000218CD">
              <w:rPr>
                <w:rFonts w:cs="Calibri"/>
                <w:szCs w:val="20"/>
              </w:rPr>
              <w:t>;</w:t>
            </w:r>
          </w:p>
          <w:p w14:paraId="2F9B13E1" w14:textId="78763708" w:rsidR="006B4E7E" w:rsidRPr="000218CD" w:rsidRDefault="006B4E7E" w:rsidP="00B134D2">
            <w:pPr>
              <w:ind w:left="360"/>
              <w:jc w:val="left"/>
              <w:rPr>
                <w:rFonts w:cs="Calibri"/>
                <w:szCs w:val="20"/>
              </w:rPr>
            </w:pPr>
            <w:r w:rsidRPr="000218CD">
              <w:rPr>
                <w:rFonts w:cs="Calibri"/>
                <w:szCs w:val="20"/>
              </w:rPr>
              <w:t>2.  [This Branch] Ends</w:t>
            </w:r>
            <w:r w:rsidR="00ED03F3" w:rsidRPr="000218CD">
              <w:rPr>
                <w:rFonts w:cs="Calibri"/>
                <w:szCs w:val="20"/>
              </w:rPr>
              <w:t>.</w:t>
            </w:r>
          </w:p>
          <w:p w14:paraId="6B56646B" w14:textId="77777777" w:rsidR="006B4E7E" w:rsidRPr="000218CD" w:rsidRDefault="006B4E7E" w:rsidP="00B134D2">
            <w:pPr>
              <w:jc w:val="left"/>
              <w:rPr>
                <w:rFonts w:cs="Calibri"/>
                <w:b/>
                <w:i/>
                <w:szCs w:val="20"/>
                <w:u w:val="single"/>
              </w:rPr>
            </w:pPr>
          </w:p>
        </w:tc>
      </w:tr>
      <w:tr w:rsidR="006B4E7E" w:rsidRPr="000218CD" w14:paraId="6D1BDC50" w14:textId="77777777" w:rsidTr="00B134D2">
        <w:trPr>
          <w:trHeight w:val="693"/>
        </w:trPr>
        <w:tc>
          <w:tcPr>
            <w:tcW w:w="2628" w:type="dxa"/>
            <w:gridSpan w:val="2"/>
            <w:vMerge/>
          </w:tcPr>
          <w:p w14:paraId="6E2D3890" w14:textId="77777777" w:rsidR="006B4E7E" w:rsidRPr="000218CD" w:rsidRDefault="006B4E7E" w:rsidP="00B134D2">
            <w:pPr>
              <w:jc w:val="right"/>
              <w:rPr>
                <w:rFonts w:cs="Calibri"/>
                <w:b/>
                <w:szCs w:val="20"/>
              </w:rPr>
            </w:pPr>
          </w:p>
        </w:tc>
        <w:tc>
          <w:tcPr>
            <w:tcW w:w="7110" w:type="dxa"/>
            <w:gridSpan w:val="3"/>
            <w:shd w:val="clear" w:color="auto" w:fill="FFFFFF"/>
          </w:tcPr>
          <w:p w14:paraId="4037471A" w14:textId="08DC69AF" w:rsidR="006B4E7E" w:rsidRPr="000218CD" w:rsidRDefault="006B4E7E" w:rsidP="003822FB">
            <w:pPr>
              <w:jc w:val="left"/>
              <w:rPr>
                <w:rFonts w:cs="Calibri"/>
                <w:b/>
                <w:i/>
                <w:szCs w:val="20"/>
              </w:rPr>
            </w:pPr>
            <w:r w:rsidRPr="000218CD">
              <w:rPr>
                <w:rFonts w:cs="Calibri"/>
                <w:b/>
                <w:i/>
                <w:szCs w:val="20"/>
                <w:u w:val="single"/>
              </w:rPr>
              <w:t>Branch 46:</w:t>
            </w:r>
            <w:r w:rsidRPr="000218CD">
              <w:rPr>
                <w:rFonts w:cs="Calibri"/>
                <w:b/>
                <w:i/>
                <w:szCs w:val="20"/>
              </w:rPr>
              <w:t xml:space="preserve"> </w:t>
            </w:r>
            <w:r w:rsidR="00ED03F3" w:rsidRPr="000218CD">
              <w:rPr>
                <w:rFonts w:cs="Calibri"/>
                <w:b/>
                <w:i/>
                <w:szCs w:val="20"/>
              </w:rPr>
              <w:t>a</w:t>
            </w:r>
            <w:r w:rsidRPr="000218CD">
              <w:rPr>
                <w:rFonts w:cs="Calibri"/>
                <w:b/>
                <w:i/>
                <w:szCs w:val="20"/>
              </w:rPr>
              <w:t xml:space="preserve">t any </w:t>
            </w:r>
            <w:r w:rsidR="009D00DE" w:rsidRPr="000218CD">
              <w:rPr>
                <w:rFonts w:cs="Calibri"/>
                <w:b/>
                <w:i/>
                <w:szCs w:val="20"/>
              </w:rPr>
              <w:t>S</w:t>
            </w:r>
            <w:r w:rsidRPr="000218CD">
              <w:rPr>
                <w:rFonts w:cs="Calibri"/>
                <w:b/>
                <w:i/>
                <w:szCs w:val="20"/>
              </w:rPr>
              <w:t>tep where a partic</w:t>
            </w:r>
            <w:r w:rsidR="007C54E0" w:rsidRPr="000218CD">
              <w:rPr>
                <w:rFonts w:cs="Calibri"/>
                <w:b/>
                <w:i/>
                <w:szCs w:val="20"/>
              </w:rPr>
              <w:t>ipant is expecting to receive a</w:t>
            </w:r>
            <w:r w:rsidRPr="000218CD">
              <w:rPr>
                <w:rFonts w:cs="Calibri"/>
                <w:b/>
                <w:i/>
                <w:szCs w:val="20"/>
              </w:rPr>
              <w:t xml:space="preserve"> SED from the other participant</w:t>
            </w:r>
            <w:r w:rsidR="00404EF5" w:rsidRPr="000218CD">
              <w:rPr>
                <w:rFonts w:cs="Calibri"/>
                <w:b/>
                <w:i/>
                <w:szCs w:val="20"/>
              </w:rPr>
              <w:t>, that</w:t>
            </w:r>
            <w:r w:rsidRPr="000218CD">
              <w:rPr>
                <w:rFonts w:cs="Calibri"/>
                <w:b/>
                <w:i/>
                <w:szCs w:val="20"/>
              </w:rPr>
              <w:t xml:space="preserve"> </w:t>
            </w:r>
            <w:r w:rsidR="00404EF5" w:rsidRPr="000218CD">
              <w:rPr>
                <w:rFonts w:cs="Calibri"/>
                <w:b/>
                <w:i/>
                <w:szCs w:val="20"/>
              </w:rPr>
              <w:t>p</w:t>
            </w:r>
            <w:r w:rsidRPr="000218CD">
              <w:rPr>
                <w:rFonts w:cs="Calibri"/>
                <w:b/>
                <w:i/>
                <w:szCs w:val="20"/>
              </w:rPr>
              <w:t>articipant may optionally choo</w:t>
            </w:r>
            <w:r w:rsidR="00404EF5" w:rsidRPr="000218CD">
              <w:rPr>
                <w:rFonts w:cs="Calibri"/>
                <w:b/>
                <w:i/>
                <w:szCs w:val="20"/>
              </w:rPr>
              <w:t>se to send a r</w:t>
            </w:r>
            <w:r w:rsidRPr="000218CD">
              <w:rPr>
                <w:rFonts w:cs="Calibri"/>
                <w:b/>
                <w:i/>
                <w:szCs w:val="20"/>
              </w:rPr>
              <w:t>eminder to the other</w:t>
            </w:r>
            <w:r w:rsidR="00404EF5" w:rsidRPr="000218CD">
              <w:rPr>
                <w:rFonts w:cs="Calibri"/>
                <w:b/>
                <w:i/>
                <w:szCs w:val="20"/>
              </w:rPr>
              <w:t xml:space="preserve"> p</w:t>
            </w:r>
            <w:r w:rsidRPr="000218CD">
              <w:rPr>
                <w:rFonts w:cs="Calibri"/>
                <w:b/>
                <w:i/>
                <w:szCs w:val="20"/>
              </w:rPr>
              <w:t>articipant for the return of information they were expecting from that participant but did not receive</w:t>
            </w:r>
          </w:p>
          <w:p w14:paraId="23AF9227" w14:textId="6A2A3261" w:rsidR="006B4E7E" w:rsidRPr="000218CD" w:rsidRDefault="006B4E7E" w:rsidP="00B134D2">
            <w:pPr>
              <w:pStyle w:val="Hints"/>
              <w:numPr>
                <w:ilvl w:val="0"/>
                <w:numId w:val="30"/>
              </w:numPr>
              <w:rPr>
                <w:rFonts w:ascii="Verdana" w:hAnsi="Verdana" w:cs="Calibri"/>
                <w:i/>
                <w:color w:val="auto"/>
                <w:lang w:val="en-GB"/>
              </w:rPr>
            </w:pPr>
            <w:r w:rsidRPr="000218CD">
              <w:rPr>
                <w:rFonts w:ascii="Verdana" w:hAnsi="Verdana" w:cs="Calibri"/>
                <w:color w:val="auto"/>
                <w:lang w:val="en-GB"/>
              </w:rPr>
              <w:t>The participant who invokes this branch executes business use case</w:t>
            </w:r>
            <w:r w:rsidRPr="000218CD">
              <w:rPr>
                <w:rFonts w:ascii="Verdana" w:hAnsi="Verdana" w:cs="Calibri"/>
                <w:b/>
                <w:color w:val="auto"/>
                <w:u w:val="single"/>
                <w:lang w:val="en-GB"/>
              </w:rPr>
              <w:t xml:space="preserve"> </w:t>
            </w:r>
            <w:r w:rsidRPr="000218CD">
              <w:rPr>
                <w:rFonts w:ascii="Verdana" w:hAnsi="Verdana" w:cs="Calibri"/>
                <w:b/>
                <w:i/>
                <w:color w:val="auto"/>
                <w:lang w:val="en-GB"/>
              </w:rPr>
              <w:t>AD_BUC_07_Subprocess</w:t>
            </w:r>
            <w:r w:rsidR="009B7DE4" w:rsidRPr="000218CD">
              <w:rPr>
                <w:rFonts w:ascii="Verdana" w:hAnsi="Verdana" w:cs="Calibri"/>
                <w:b/>
                <w:i/>
                <w:color w:val="auto"/>
                <w:lang w:val="en-GB"/>
              </w:rPr>
              <w:t xml:space="preserve"> </w:t>
            </w:r>
            <w:r w:rsidRPr="000218CD">
              <w:rPr>
                <w:rFonts w:ascii="Verdana" w:hAnsi="Verdana" w:cs="Calibri"/>
                <w:b/>
                <w:i/>
                <w:color w:val="auto"/>
                <w:lang w:val="en-GB"/>
              </w:rPr>
              <w:t>Reminder</w:t>
            </w:r>
            <w:r w:rsidRPr="000218CD">
              <w:rPr>
                <w:rFonts w:ascii="Verdana" w:hAnsi="Verdana" w:cs="Calibri"/>
                <w:color w:val="auto"/>
                <w:lang w:val="en-GB"/>
              </w:rPr>
              <w:t>;</w:t>
            </w:r>
          </w:p>
          <w:p w14:paraId="2186B69D" w14:textId="6DCF356B" w:rsidR="006B4E7E" w:rsidRPr="000218CD" w:rsidRDefault="006B4E7E" w:rsidP="00B134D2">
            <w:pPr>
              <w:pStyle w:val="Hints"/>
              <w:numPr>
                <w:ilvl w:val="0"/>
                <w:numId w:val="30"/>
              </w:numPr>
              <w:rPr>
                <w:rFonts w:ascii="Verdana" w:hAnsi="Verdana" w:cs="Calibri"/>
                <w:color w:val="auto"/>
                <w:lang w:val="en-GB"/>
              </w:rPr>
            </w:pPr>
            <w:r w:rsidRPr="000218CD">
              <w:rPr>
                <w:rFonts w:ascii="Verdana" w:hAnsi="Verdana" w:cs="Calibri"/>
                <w:color w:val="auto"/>
                <w:lang w:val="en-GB"/>
              </w:rPr>
              <w:t>[This Branch] Ends</w:t>
            </w:r>
            <w:r w:rsidR="00ED03F3" w:rsidRPr="000218CD">
              <w:rPr>
                <w:rFonts w:ascii="Verdana" w:hAnsi="Verdana" w:cs="Calibri"/>
                <w:color w:val="auto"/>
                <w:lang w:val="en-GB"/>
              </w:rPr>
              <w:t>.</w:t>
            </w:r>
          </w:p>
          <w:p w14:paraId="481873B6" w14:textId="77777777" w:rsidR="006B4E7E" w:rsidRPr="000218CD" w:rsidRDefault="006B4E7E" w:rsidP="00B134D2">
            <w:pPr>
              <w:jc w:val="left"/>
              <w:rPr>
                <w:rFonts w:cs="Calibri"/>
                <w:b/>
                <w:i/>
                <w:szCs w:val="20"/>
                <w:u w:val="single"/>
              </w:rPr>
            </w:pPr>
          </w:p>
        </w:tc>
      </w:tr>
      <w:tr w:rsidR="00AF28F0" w:rsidRPr="000218CD" w14:paraId="19FCF5D6" w14:textId="77777777" w:rsidTr="00B134D2">
        <w:trPr>
          <w:trHeight w:val="693"/>
        </w:trPr>
        <w:tc>
          <w:tcPr>
            <w:tcW w:w="2628" w:type="dxa"/>
            <w:gridSpan w:val="2"/>
            <w:vMerge/>
          </w:tcPr>
          <w:p w14:paraId="1D1FCA79" w14:textId="77777777" w:rsidR="00AF28F0" w:rsidRPr="000218CD" w:rsidRDefault="00AF28F0" w:rsidP="00B134D2">
            <w:pPr>
              <w:jc w:val="right"/>
              <w:rPr>
                <w:rFonts w:cs="Calibri"/>
                <w:b/>
                <w:szCs w:val="20"/>
              </w:rPr>
            </w:pPr>
          </w:p>
        </w:tc>
        <w:tc>
          <w:tcPr>
            <w:tcW w:w="7110" w:type="dxa"/>
            <w:gridSpan w:val="3"/>
            <w:shd w:val="clear" w:color="auto" w:fill="FFFFFF"/>
          </w:tcPr>
          <w:p w14:paraId="7CE14F69" w14:textId="7F2FE95C" w:rsidR="00AF28F0" w:rsidRPr="000218CD" w:rsidRDefault="00AF28F0" w:rsidP="00AF28F0">
            <w:pPr>
              <w:jc w:val="left"/>
              <w:rPr>
                <w:rFonts w:cs="Calibri"/>
                <w:b/>
                <w:i/>
                <w:szCs w:val="20"/>
              </w:rPr>
            </w:pPr>
            <w:r w:rsidRPr="000218CD">
              <w:rPr>
                <w:rFonts w:cs="Calibri"/>
                <w:b/>
                <w:i/>
                <w:szCs w:val="20"/>
                <w:u w:val="single"/>
              </w:rPr>
              <w:t>Branch 47:</w:t>
            </w:r>
            <w:r w:rsidRPr="000218CD">
              <w:rPr>
                <w:rFonts w:cs="Calibri"/>
                <w:b/>
                <w:i/>
                <w:szCs w:val="20"/>
              </w:rPr>
              <w:t xml:space="preserve"> at any </w:t>
            </w:r>
            <w:r w:rsidR="009D00DE" w:rsidRPr="000218CD">
              <w:rPr>
                <w:rFonts w:cs="Calibri"/>
                <w:b/>
                <w:i/>
                <w:szCs w:val="20"/>
              </w:rPr>
              <w:t>S</w:t>
            </w:r>
            <w:r w:rsidRPr="000218CD">
              <w:rPr>
                <w:rFonts w:cs="Calibri"/>
                <w:b/>
                <w:i/>
                <w:szCs w:val="20"/>
              </w:rPr>
              <w:t xml:space="preserve">tep where a participant has received a SED, that participant may optionally choose to Request the other participant who previously sent them Information to provide clarification of the data that they have sent </w:t>
            </w:r>
          </w:p>
          <w:p w14:paraId="6AB0665A" w14:textId="77777777" w:rsidR="00AF28F0" w:rsidRPr="000218CD" w:rsidRDefault="00AF28F0" w:rsidP="00AF28F0">
            <w:pPr>
              <w:pStyle w:val="Hints"/>
              <w:numPr>
                <w:ilvl w:val="0"/>
                <w:numId w:val="31"/>
              </w:numPr>
              <w:rPr>
                <w:rFonts w:ascii="Verdana" w:hAnsi="Verdana" w:cs="Calibri"/>
                <w:i/>
                <w:color w:val="auto"/>
                <w:lang w:val="en-GB"/>
              </w:rPr>
            </w:pPr>
            <w:r w:rsidRPr="000218CD">
              <w:rPr>
                <w:rFonts w:ascii="Verdana" w:hAnsi="Verdana" w:cs="Calibri"/>
                <w:color w:val="auto"/>
                <w:lang w:val="en-GB"/>
              </w:rPr>
              <w:t>The participant executes business use case</w:t>
            </w:r>
            <w:r w:rsidRPr="000218CD">
              <w:rPr>
                <w:rFonts w:ascii="Verdana" w:hAnsi="Verdana" w:cs="Calibri"/>
                <w:b/>
                <w:color w:val="auto"/>
                <w:u w:val="single"/>
                <w:lang w:val="en-GB"/>
              </w:rPr>
              <w:t xml:space="preserve"> </w:t>
            </w:r>
            <w:r w:rsidRPr="000218CD">
              <w:rPr>
                <w:rFonts w:ascii="Verdana" w:hAnsi="Verdana" w:cs="Calibri"/>
                <w:b/>
                <w:i/>
                <w:color w:val="auto"/>
                <w:lang w:val="en-GB"/>
              </w:rPr>
              <w:t>AD_BUC_08_Subprocess Clarify Content</w:t>
            </w:r>
            <w:r w:rsidRPr="000218CD">
              <w:rPr>
                <w:rFonts w:ascii="Verdana" w:hAnsi="Verdana" w:cs="Calibri"/>
                <w:i/>
                <w:color w:val="auto"/>
                <w:lang w:val="en-GB"/>
              </w:rPr>
              <w:t>;</w:t>
            </w:r>
          </w:p>
          <w:p w14:paraId="0C538A9A" w14:textId="77777777" w:rsidR="00AF28F0" w:rsidRPr="000218CD" w:rsidRDefault="00AF28F0" w:rsidP="00AF28F0">
            <w:pPr>
              <w:pStyle w:val="Hints"/>
              <w:numPr>
                <w:ilvl w:val="0"/>
                <w:numId w:val="31"/>
              </w:numPr>
              <w:rPr>
                <w:rFonts w:ascii="Verdana" w:hAnsi="Verdana" w:cs="Calibri"/>
                <w:color w:val="auto"/>
                <w:lang w:val="en-GB"/>
              </w:rPr>
            </w:pPr>
            <w:r w:rsidRPr="000218CD">
              <w:rPr>
                <w:rFonts w:ascii="Verdana" w:hAnsi="Verdana" w:cs="Calibri"/>
                <w:color w:val="auto"/>
                <w:lang w:val="en-GB"/>
              </w:rPr>
              <w:t>[This Branch] Ends.</w:t>
            </w:r>
          </w:p>
          <w:p w14:paraId="67A7588D" w14:textId="77777777" w:rsidR="00AF28F0" w:rsidRPr="000218CD" w:rsidRDefault="00AF28F0" w:rsidP="003822FB">
            <w:pPr>
              <w:jc w:val="left"/>
              <w:rPr>
                <w:rFonts w:cs="Calibri"/>
                <w:b/>
                <w:i/>
                <w:szCs w:val="20"/>
                <w:u w:val="single"/>
              </w:rPr>
            </w:pPr>
          </w:p>
        </w:tc>
      </w:tr>
      <w:tr w:rsidR="006B4E7E" w:rsidRPr="000218CD" w14:paraId="7E4DCF6B" w14:textId="77777777" w:rsidTr="00B134D2">
        <w:trPr>
          <w:trHeight w:val="693"/>
        </w:trPr>
        <w:tc>
          <w:tcPr>
            <w:tcW w:w="2628" w:type="dxa"/>
            <w:gridSpan w:val="2"/>
            <w:vMerge/>
          </w:tcPr>
          <w:p w14:paraId="60DFE90A" w14:textId="77777777" w:rsidR="006B4E7E" w:rsidRPr="000218CD" w:rsidRDefault="006B4E7E" w:rsidP="00B134D2">
            <w:pPr>
              <w:jc w:val="right"/>
              <w:rPr>
                <w:rFonts w:cs="Calibri"/>
                <w:b/>
                <w:szCs w:val="20"/>
              </w:rPr>
            </w:pPr>
          </w:p>
        </w:tc>
        <w:tc>
          <w:tcPr>
            <w:tcW w:w="7110" w:type="dxa"/>
            <w:gridSpan w:val="3"/>
            <w:shd w:val="clear" w:color="auto" w:fill="FFFFFF"/>
          </w:tcPr>
          <w:p w14:paraId="4809AFF3" w14:textId="5016F231" w:rsidR="00AF28F0" w:rsidRPr="000218CD" w:rsidRDefault="00AF28F0" w:rsidP="00AF28F0">
            <w:pPr>
              <w:jc w:val="left"/>
              <w:rPr>
                <w:rFonts w:cs="Calibri"/>
                <w:b/>
                <w:i/>
                <w:szCs w:val="20"/>
              </w:rPr>
            </w:pPr>
            <w:r w:rsidRPr="000218CD">
              <w:rPr>
                <w:rFonts w:cs="Calibri"/>
                <w:b/>
                <w:i/>
                <w:szCs w:val="20"/>
              </w:rPr>
              <w:t xml:space="preserve">Branch 48: when the BUC has ended, any participant may choose to exchange information despite the formal finishing of the Process </w:t>
            </w:r>
          </w:p>
          <w:p w14:paraId="36AFDACA" w14:textId="77777777" w:rsidR="00AF28F0" w:rsidRPr="000218CD" w:rsidRDefault="00AF28F0" w:rsidP="00AF28F0">
            <w:pPr>
              <w:pStyle w:val="Hints"/>
              <w:ind w:left="284"/>
              <w:rPr>
                <w:rFonts w:ascii="Verdana" w:hAnsi="Verdana" w:cs="Calibri"/>
                <w:b/>
                <w:color w:val="auto"/>
                <w:lang w:val="en-GB"/>
              </w:rPr>
            </w:pPr>
          </w:p>
          <w:p w14:paraId="1369453D" w14:textId="6FDB9278" w:rsidR="00AF28F0" w:rsidRPr="000218CD" w:rsidRDefault="00AF28F0" w:rsidP="00AF28F0">
            <w:pPr>
              <w:pStyle w:val="Hints"/>
              <w:numPr>
                <w:ilvl w:val="0"/>
                <w:numId w:val="107"/>
              </w:numPr>
              <w:rPr>
                <w:rFonts w:ascii="Verdana" w:hAnsi="Verdana" w:cs="Calibri"/>
                <w:color w:val="auto"/>
                <w:lang w:val="en-GB"/>
              </w:rPr>
            </w:pPr>
            <w:r w:rsidRPr="000218CD">
              <w:rPr>
                <w:rFonts w:ascii="Verdana" w:hAnsi="Verdana" w:cs="Calibri"/>
                <w:color w:val="auto"/>
                <w:lang w:val="en-GB"/>
              </w:rPr>
              <w:t xml:space="preserve">Any participant executes business use case </w:t>
            </w:r>
            <w:r w:rsidRPr="000218CD">
              <w:rPr>
                <w:rFonts w:ascii="Verdana" w:hAnsi="Verdana" w:cs="Calibri"/>
                <w:b/>
                <w:i/>
                <w:color w:val="auto"/>
                <w:lang w:val="en-GB"/>
              </w:rPr>
              <w:t xml:space="preserve">AD_BUC_02_SubProcess </w:t>
            </w:r>
            <w:proofErr w:type="spellStart"/>
            <w:r w:rsidRPr="000218CD">
              <w:rPr>
                <w:rFonts w:ascii="Verdana" w:hAnsi="Verdana" w:cs="Calibri"/>
                <w:b/>
                <w:i/>
                <w:color w:val="auto"/>
                <w:lang w:val="en-GB"/>
              </w:rPr>
              <w:t>ReOpen</w:t>
            </w:r>
            <w:proofErr w:type="spellEnd"/>
            <w:r w:rsidRPr="000218CD">
              <w:rPr>
                <w:rFonts w:ascii="Verdana" w:hAnsi="Verdana" w:cs="Calibri"/>
                <w:b/>
                <w:i/>
                <w:color w:val="auto"/>
                <w:lang w:val="en-GB"/>
              </w:rPr>
              <w:t xml:space="preserve"> Process</w:t>
            </w:r>
            <w:r w:rsidRPr="000218CD">
              <w:rPr>
                <w:rFonts w:ascii="Verdana" w:hAnsi="Verdana" w:cs="Calibri"/>
                <w:color w:val="auto"/>
                <w:lang w:val="en-GB"/>
              </w:rPr>
              <w:t xml:space="preserve">; </w:t>
            </w:r>
          </w:p>
          <w:p w14:paraId="4891DE12" w14:textId="77777777" w:rsidR="00AF28F0" w:rsidRPr="000218CD" w:rsidRDefault="00AF28F0" w:rsidP="00AF28F0">
            <w:pPr>
              <w:pStyle w:val="Hints"/>
              <w:numPr>
                <w:ilvl w:val="0"/>
                <w:numId w:val="107"/>
              </w:numPr>
              <w:rPr>
                <w:rFonts w:ascii="Verdana" w:hAnsi="Verdana" w:cs="Calibri"/>
                <w:color w:val="auto"/>
                <w:lang w:val="en-GB"/>
              </w:rPr>
            </w:pPr>
            <w:r w:rsidRPr="000218CD">
              <w:rPr>
                <w:rFonts w:ascii="Verdana" w:hAnsi="Verdana" w:cs="Calibri"/>
                <w:color w:val="auto"/>
                <w:lang w:val="en-GB"/>
              </w:rPr>
              <w:t>[This Branch] Ends.</w:t>
            </w:r>
          </w:p>
          <w:p w14:paraId="72FA103C" w14:textId="77777777" w:rsidR="006B4E7E" w:rsidRPr="000218CD" w:rsidRDefault="006B4E7E" w:rsidP="00AF28F0">
            <w:pPr>
              <w:pStyle w:val="Hints"/>
              <w:rPr>
                <w:rFonts w:cs="Calibri"/>
                <w:b/>
                <w:i/>
                <w:u w:val="single"/>
                <w:lang w:val="en-GB"/>
              </w:rPr>
            </w:pPr>
          </w:p>
        </w:tc>
      </w:tr>
      <w:tr w:rsidR="006B4E7E" w:rsidRPr="000218CD" w14:paraId="1229478C" w14:textId="77777777" w:rsidTr="00B134D2">
        <w:tc>
          <w:tcPr>
            <w:tcW w:w="2628" w:type="dxa"/>
            <w:gridSpan w:val="2"/>
          </w:tcPr>
          <w:p w14:paraId="0A1B455E" w14:textId="77777777" w:rsidR="006B4E7E" w:rsidRPr="000218CD" w:rsidRDefault="006B4E7E" w:rsidP="00DD6217">
            <w:pPr>
              <w:jc w:val="right"/>
              <w:rPr>
                <w:rFonts w:cs="Calibri"/>
                <w:b/>
                <w:szCs w:val="20"/>
              </w:rPr>
            </w:pPr>
            <w:r w:rsidRPr="000218CD">
              <w:rPr>
                <w:rFonts w:cs="Calibri"/>
                <w:b/>
                <w:szCs w:val="20"/>
              </w:rPr>
              <w:t>Exceptions:</w:t>
            </w:r>
          </w:p>
        </w:tc>
        <w:tc>
          <w:tcPr>
            <w:tcW w:w="7110" w:type="dxa"/>
            <w:gridSpan w:val="3"/>
            <w:shd w:val="clear" w:color="auto" w:fill="FFFFFF"/>
          </w:tcPr>
          <w:p w14:paraId="7BDBE91A" w14:textId="6C1857C5" w:rsidR="006B4E7E" w:rsidRPr="000218CD" w:rsidRDefault="006B4E7E" w:rsidP="006144FE">
            <w:pPr>
              <w:pStyle w:val="Hints"/>
              <w:rPr>
                <w:rFonts w:ascii="Verdana" w:hAnsi="Verdana" w:cs="Calibri"/>
                <w:b/>
                <w:i/>
                <w:color w:val="auto"/>
                <w:lang w:val="en-GB"/>
              </w:rPr>
            </w:pPr>
            <w:r w:rsidRPr="000218CD">
              <w:rPr>
                <w:rFonts w:ascii="Verdana" w:hAnsi="Verdana" w:cs="Calibri"/>
                <w:b/>
                <w:i/>
                <w:color w:val="auto"/>
                <w:u w:val="single"/>
                <w:lang w:val="en-GB"/>
              </w:rPr>
              <w:t>Exception 1:</w:t>
            </w:r>
            <w:r w:rsidRPr="000218CD">
              <w:rPr>
                <w:rFonts w:ascii="Verdana" w:hAnsi="Verdana" w:cs="Calibri"/>
                <w:b/>
                <w:i/>
                <w:color w:val="auto"/>
                <w:lang w:val="en-GB"/>
              </w:rPr>
              <w:t xml:space="preserve"> at any </w:t>
            </w:r>
            <w:r w:rsidR="009D00DE" w:rsidRPr="000218CD">
              <w:rPr>
                <w:rFonts w:ascii="Verdana" w:hAnsi="Verdana" w:cs="Calibri"/>
                <w:b/>
                <w:i/>
                <w:color w:val="auto"/>
                <w:lang w:val="en-GB"/>
              </w:rPr>
              <w:t>S</w:t>
            </w:r>
            <w:r w:rsidRPr="000218CD">
              <w:rPr>
                <w:rFonts w:ascii="Verdana" w:hAnsi="Verdana" w:cs="Calibri"/>
                <w:b/>
                <w:i/>
                <w:color w:val="auto"/>
                <w:lang w:val="en-GB"/>
              </w:rPr>
              <w:t>tep after at least one SED has been exchanged in the Case, the Case Owner or the Counterparty may optionally choose to end the process due to unexpected information becoming known to them during the course of their investigations</w:t>
            </w:r>
          </w:p>
          <w:p w14:paraId="6A5C88F9" w14:textId="6A17DDB4" w:rsidR="00DE419E" w:rsidRPr="000218CD" w:rsidRDefault="006B4E7E" w:rsidP="0086291B">
            <w:pPr>
              <w:pStyle w:val="Hints"/>
              <w:numPr>
                <w:ilvl w:val="0"/>
                <w:numId w:val="105"/>
              </w:numPr>
              <w:rPr>
                <w:rFonts w:ascii="Verdana" w:hAnsi="Verdana" w:cs="Calibri"/>
                <w:color w:val="auto"/>
                <w:lang w:val="en-GB"/>
              </w:rPr>
            </w:pPr>
            <w:r w:rsidRPr="000218CD">
              <w:rPr>
                <w:rFonts w:ascii="Verdana" w:hAnsi="Verdana" w:cs="Calibri"/>
                <w:color w:val="auto"/>
                <w:lang w:val="en-GB"/>
              </w:rPr>
              <w:t>The Case Owner or the Counterparty executes the business use case</w:t>
            </w:r>
            <w:r w:rsidRPr="000218CD">
              <w:rPr>
                <w:rFonts w:ascii="Verdana" w:hAnsi="Verdana" w:cs="Calibri"/>
                <w:i/>
                <w:color w:val="auto"/>
                <w:lang w:val="en-GB"/>
              </w:rPr>
              <w:t xml:space="preserve"> </w:t>
            </w:r>
            <w:r w:rsidRPr="000218CD">
              <w:rPr>
                <w:rFonts w:ascii="Verdana" w:hAnsi="Verdana" w:cs="Calibri"/>
                <w:b/>
                <w:i/>
                <w:color w:val="auto"/>
                <w:lang w:val="en-GB"/>
              </w:rPr>
              <w:t>AD_BUC_01_Subprocess Close;</w:t>
            </w:r>
          </w:p>
          <w:p w14:paraId="77E4160C" w14:textId="77777777" w:rsidR="006B4E7E" w:rsidRPr="000218CD" w:rsidRDefault="006B4E7E" w:rsidP="0086291B">
            <w:pPr>
              <w:pStyle w:val="Hints"/>
              <w:numPr>
                <w:ilvl w:val="0"/>
                <w:numId w:val="105"/>
              </w:numPr>
              <w:rPr>
                <w:rFonts w:ascii="Verdana" w:hAnsi="Verdana" w:cs="Calibri"/>
                <w:color w:val="auto"/>
                <w:lang w:val="en-GB"/>
              </w:rPr>
            </w:pPr>
            <w:r w:rsidRPr="000218CD">
              <w:rPr>
                <w:rFonts w:ascii="Verdana" w:hAnsi="Verdana" w:cs="Calibri"/>
                <w:color w:val="auto"/>
                <w:lang w:val="en-GB"/>
              </w:rPr>
              <w:t>The Use Case ends here</w:t>
            </w:r>
          </w:p>
          <w:p w14:paraId="042ECADE" w14:textId="77777777" w:rsidR="006B4E7E" w:rsidRPr="000218CD" w:rsidRDefault="006B4E7E" w:rsidP="00DD6217">
            <w:pPr>
              <w:rPr>
                <w:rFonts w:cs="Calibri"/>
                <w:szCs w:val="20"/>
              </w:rPr>
            </w:pPr>
          </w:p>
        </w:tc>
      </w:tr>
      <w:tr w:rsidR="006B4E7E" w:rsidRPr="000218CD" w14:paraId="15D74BF1" w14:textId="77777777" w:rsidTr="00DD6217">
        <w:tc>
          <w:tcPr>
            <w:tcW w:w="2628" w:type="dxa"/>
            <w:gridSpan w:val="2"/>
          </w:tcPr>
          <w:p w14:paraId="54AA6F5E" w14:textId="77777777" w:rsidR="006B4E7E" w:rsidRPr="000218CD" w:rsidRDefault="006B4E7E" w:rsidP="00DD6217">
            <w:pPr>
              <w:jc w:val="right"/>
              <w:rPr>
                <w:rFonts w:cs="Calibri"/>
                <w:b/>
                <w:szCs w:val="20"/>
              </w:rPr>
            </w:pPr>
            <w:r w:rsidRPr="000218CD">
              <w:rPr>
                <w:rFonts w:cs="Calibri"/>
                <w:b/>
                <w:szCs w:val="20"/>
              </w:rPr>
              <w:t>Includes:</w:t>
            </w:r>
          </w:p>
        </w:tc>
        <w:tc>
          <w:tcPr>
            <w:tcW w:w="7110" w:type="dxa"/>
            <w:gridSpan w:val="3"/>
          </w:tcPr>
          <w:p w14:paraId="297F5B1E" w14:textId="6171B18A" w:rsidR="006B4E7E" w:rsidRPr="000218CD" w:rsidRDefault="006B4E7E" w:rsidP="00DD6217">
            <w:pPr>
              <w:pStyle w:val="Hints"/>
              <w:rPr>
                <w:rFonts w:ascii="Verdana" w:hAnsi="Verdana" w:cs="Calibri"/>
                <w:color w:val="auto"/>
                <w:lang w:val="en-GB"/>
              </w:rPr>
            </w:pPr>
            <w:r w:rsidRPr="000218CD">
              <w:rPr>
                <w:rFonts w:ascii="Verdana" w:hAnsi="Verdana" w:cs="Calibri"/>
                <w:lang w:val="en-GB"/>
              </w:rPr>
              <w:t>See diagram at part 4.</w:t>
            </w:r>
            <w:r w:rsidR="00B25DB9" w:rsidRPr="000218CD">
              <w:rPr>
                <w:rFonts w:ascii="Verdana" w:hAnsi="Verdana" w:cs="Calibri"/>
                <w:lang w:val="en-GB"/>
              </w:rPr>
              <w:t>4.</w:t>
            </w:r>
          </w:p>
        </w:tc>
      </w:tr>
      <w:tr w:rsidR="006B4E7E" w:rsidRPr="000218CD" w14:paraId="76C3DD8E" w14:textId="77777777" w:rsidTr="00B134D2">
        <w:tc>
          <w:tcPr>
            <w:tcW w:w="2628" w:type="dxa"/>
            <w:gridSpan w:val="2"/>
          </w:tcPr>
          <w:p w14:paraId="12FAACD8" w14:textId="77777777" w:rsidR="006B4E7E" w:rsidRPr="000218CD" w:rsidRDefault="006B4E7E" w:rsidP="00DD6217">
            <w:pPr>
              <w:jc w:val="right"/>
              <w:rPr>
                <w:rFonts w:cs="Calibri"/>
                <w:b/>
                <w:color w:val="000000" w:themeColor="text1"/>
                <w:szCs w:val="20"/>
              </w:rPr>
            </w:pPr>
            <w:r w:rsidRPr="000218CD">
              <w:rPr>
                <w:rFonts w:cs="Calibri"/>
                <w:b/>
                <w:szCs w:val="20"/>
              </w:rPr>
              <w:t>Special Requirements:</w:t>
            </w:r>
          </w:p>
        </w:tc>
        <w:tc>
          <w:tcPr>
            <w:tcW w:w="7110" w:type="dxa"/>
            <w:gridSpan w:val="3"/>
          </w:tcPr>
          <w:p w14:paraId="35C5A878" w14:textId="77777777" w:rsidR="006B4E7E" w:rsidRPr="000218CD" w:rsidRDefault="006B4E7E" w:rsidP="00DD6217">
            <w:pPr>
              <w:rPr>
                <w:rFonts w:cs="Calibri"/>
                <w:szCs w:val="20"/>
              </w:rPr>
            </w:pPr>
            <w:r w:rsidRPr="000218CD">
              <w:rPr>
                <w:rFonts w:cs="Calibri"/>
                <w:b/>
                <w:szCs w:val="20"/>
              </w:rPr>
              <w:t>SR1</w:t>
            </w:r>
            <w:r w:rsidRPr="000218CD">
              <w:rPr>
                <w:rFonts w:cs="Calibri"/>
                <w:szCs w:val="20"/>
              </w:rPr>
              <w:t>: Rules about the invoking of Branches:</w:t>
            </w:r>
          </w:p>
          <w:p w14:paraId="7ADCE0CD" w14:textId="77777777" w:rsidR="00B134D2" w:rsidRPr="000218CD" w:rsidRDefault="00B134D2" w:rsidP="00B134D2">
            <w:pPr>
              <w:rPr>
                <w:rFonts w:cs="Calibri"/>
                <w:szCs w:val="20"/>
              </w:rPr>
            </w:pPr>
            <w:r w:rsidRPr="000218CD">
              <w:rPr>
                <w:rFonts w:cs="Calibri"/>
                <w:szCs w:val="20"/>
              </w:rPr>
              <w:t>[Branch 1] – May be invoked only once.</w:t>
            </w:r>
          </w:p>
          <w:p w14:paraId="06A9172E" w14:textId="77777777" w:rsidR="00B134D2" w:rsidRPr="000218CD" w:rsidRDefault="00B134D2" w:rsidP="00B134D2">
            <w:pPr>
              <w:rPr>
                <w:rFonts w:cs="Calibri"/>
                <w:szCs w:val="20"/>
              </w:rPr>
            </w:pPr>
            <w:r w:rsidRPr="000218CD">
              <w:rPr>
                <w:rFonts w:cs="Calibri"/>
                <w:szCs w:val="20"/>
              </w:rPr>
              <w:t xml:space="preserve">[Branch 2] – May be invoked multiple times. </w:t>
            </w:r>
          </w:p>
          <w:p w14:paraId="1FEAF92F" w14:textId="77777777" w:rsidR="00B134D2" w:rsidRPr="000218CD" w:rsidRDefault="00B134D2" w:rsidP="00B134D2">
            <w:pPr>
              <w:rPr>
                <w:rFonts w:cs="Calibri"/>
                <w:szCs w:val="20"/>
              </w:rPr>
            </w:pPr>
            <w:r w:rsidRPr="000218CD">
              <w:rPr>
                <w:rFonts w:cs="Calibri"/>
                <w:szCs w:val="20"/>
              </w:rPr>
              <w:t>[Branch 3a] – May be invoked only once.</w:t>
            </w:r>
          </w:p>
          <w:p w14:paraId="14663FC4" w14:textId="77777777" w:rsidR="00B134D2" w:rsidRPr="000218CD" w:rsidRDefault="00B134D2" w:rsidP="00B134D2">
            <w:pPr>
              <w:rPr>
                <w:rFonts w:cs="Calibri"/>
                <w:szCs w:val="20"/>
              </w:rPr>
            </w:pPr>
            <w:r w:rsidRPr="000218CD">
              <w:rPr>
                <w:rFonts w:cs="Calibri"/>
                <w:szCs w:val="20"/>
              </w:rPr>
              <w:t>[Branch 3b] – May be invoked multiple times.</w:t>
            </w:r>
          </w:p>
          <w:p w14:paraId="31A904D1" w14:textId="747BBB90" w:rsidR="00B134D2" w:rsidRPr="000218CD" w:rsidRDefault="00B134D2" w:rsidP="00B134D2">
            <w:pPr>
              <w:rPr>
                <w:rFonts w:cs="Calibri"/>
                <w:szCs w:val="20"/>
              </w:rPr>
            </w:pPr>
            <w:r w:rsidRPr="000218CD">
              <w:rPr>
                <w:rFonts w:cs="Calibri"/>
                <w:szCs w:val="20"/>
              </w:rPr>
              <w:t>[Branch 4] – May be invoked multiple times.</w:t>
            </w:r>
          </w:p>
          <w:p w14:paraId="3C2A8BC2" w14:textId="77777777" w:rsidR="00B134D2" w:rsidRPr="000218CD" w:rsidRDefault="00B134D2" w:rsidP="00B134D2">
            <w:pPr>
              <w:rPr>
                <w:rFonts w:cs="Calibri"/>
                <w:szCs w:val="20"/>
              </w:rPr>
            </w:pPr>
            <w:r w:rsidRPr="000218CD">
              <w:rPr>
                <w:rFonts w:cs="Calibri"/>
                <w:szCs w:val="20"/>
              </w:rPr>
              <w:t>[Branch 5] – May be invoked only once.</w:t>
            </w:r>
          </w:p>
          <w:p w14:paraId="47407668" w14:textId="77777777" w:rsidR="00B134D2" w:rsidRPr="000218CD" w:rsidRDefault="00B134D2" w:rsidP="00B134D2">
            <w:pPr>
              <w:rPr>
                <w:rFonts w:cs="Calibri"/>
                <w:szCs w:val="20"/>
              </w:rPr>
            </w:pPr>
            <w:r w:rsidRPr="000218CD">
              <w:rPr>
                <w:rFonts w:cs="Calibri"/>
                <w:szCs w:val="20"/>
              </w:rPr>
              <w:lastRenderedPageBreak/>
              <w:t xml:space="preserve">[Branch 6] – May be invoked multiple times </w:t>
            </w:r>
          </w:p>
          <w:p w14:paraId="0F0B40F6" w14:textId="77777777" w:rsidR="00B134D2" w:rsidRPr="000218CD" w:rsidRDefault="00B134D2" w:rsidP="00B134D2">
            <w:pPr>
              <w:rPr>
                <w:rFonts w:cs="Calibri"/>
                <w:szCs w:val="20"/>
              </w:rPr>
            </w:pPr>
            <w:r w:rsidRPr="000218CD">
              <w:rPr>
                <w:rFonts w:cs="Calibri"/>
                <w:szCs w:val="20"/>
              </w:rPr>
              <w:t xml:space="preserve">[Branch 7] – May be invoked multiple times </w:t>
            </w:r>
          </w:p>
          <w:p w14:paraId="3DC7D44A" w14:textId="77777777" w:rsidR="00B134D2" w:rsidRPr="000218CD" w:rsidRDefault="00B134D2" w:rsidP="00B134D2">
            <w:pPr>
              <w:rPr>
                <w:rFonts w:cs="Calibri"/>
                <w:szCs w:val="20"/>
              </w:rPr>
            </w:pPr>
            <w:r w:rsidRPr="000218CD">
              <w:rPr>
                <w:rFonts w:cs="Calibri"/>
                <w:szCs w:val="20"/>
              </w:rPr>
              <w:t xml:space="preserve">[Branch 8] – May be invoked multiple times </w:t>
            </w:r>
          </w:p>
          <w:p w14:paraId="3627FA31" w14:textId="77777777" w:rsidR="00B134D2" w:rsidRPr="000218CD" w:rsidRDefault="00B134D2" w:rsidP="00B134D2">
            <w:pPr>
              <w:rPr>
                <w:rFonts w:cs="Calibri"/>
                <w:szCs w:val="20"/>
              </w:rPr>
            </w:pPr>
            <w:r w:rsidRPr="000218CD">
              <w:rPr>
                <w:rFonts w:cs="Calibri"/>
                <w:szCs w:val="20"/>
              </w:rPr>
              <w:t xml:space="preserve">[Branch 9] – May be invoked multiple times </w:t>
            </w:r>
          </w:p>
          <w:p w14:paraId="36B60570" w14:textId="77777777" w:rsidR="00B134D2" w:rsidRPr="000218CD" w:rsidRDefault="00B134D2" w:rsidP="00B134D2">
            <w:pPr>
              <w:rPr>
                <w:rFonts w:cs="Calibri"/>
                <w:szCs w:val="20"/>
              </w:rPr>
            </w:pPr>
            <w:r w:rsidRPr="000218CD">
              <w:rPr>
                <w:rFonts w:cs="Calibri"/>
                <w:szCs w:val="20"/>
              </w:rPr>
              <w:t>[Branch 10] – May be invoked multiple times.</w:t>
            </w:r>
          </w:p>
          <w:p w14:paraId="7FFB7924" w14:textId="77777777" w:rsidR="00B134D2" w:rsidRPr="000218CD" w:rsidRDefault="00B134D2" w:rsidP="00B134D2">
            <w:pPr>
              <w:rPr>
                <w:rFonts w:cs="Calibri"/>
                <w:szCs w:val="20"/>
              </w:rPr>
            </w:pPr>
            <w:r w:rsidRPr="000218CD">
              <w:rPr>
                <w:rFonts w:cs="Calibri"/>
                <w:szCs w:val="20"/>
              </w:rPr>
              <w:t>[Branch 10a] – May be invoked multiple times.</w:t>
            </w:r>
          </w:p>
          <w:p w14:paraId="6D636A03" w14:textId="77777777" w:rsidR="00B134D2" w:rsidRPr="000218CD" w:rsidRDefault="00B134D2" w:rsidP="00B134D2">
            <w:pPr>
              <w:rPr>
                <w:rFonts w:cs="Calibri"/>
                <w:szCs w:val="20"/>
              </w:rPr>
            </w:pPr>
            <w:r w:rsidRPr="000218CD">
              <w:rPr>
                <w:rFonts w:cs="Calibri"/>
                <w:szCs w:val="20"/>
              </w:rPr>
              <w:t>[Branch 11] – May be invoked multiple times.</w:t>
            </w:r>
          </w:p>
          <w:p w14:paraId="19E6F2BF" w14:textId="77777777" w:rsidR="00B134D2" w:rsidRPr="000218CD" w:rsidRDefault="00B134D2" w:rsidP="00B134D2">
            <w:pPr>
              <w:rPr>
                <w:rFonts w:cs="Calibri"/>
                <w:szCs w:val="20"/>
              </w:rPr>
            </w:pPr>
          </w:p>
          <w:p w14:paraId="4BFB5464" w14:textId="77777777" w:rsidR="00B134D2" w:rsidRPr="000218CD" w:rsidRDefault="00B134D2" w:rsidP="00B134D2">
            <w:pPr>
              <w:rPr>
                <w:rFonts w:cs="Calibri"/>
                <w:szCs w:val="20"/>
                <w:u w:val="single"/>
              </w:rPr>
            </w:pPr>
            <w:r w:rsidRPr="000218CD">
              <w:rPr>
                <w:rFonts w:cs="Calibri"/>
                <w:szCs w:val="20"/>
                <w:u w:val="single"/>
              </w:rPr>
              <w:t xml:space="preserve">Horizontal </w:t>
            </w:r>
          </w:p>
          <w:p w14:paraId="03E1535A" w14:textId="77777777" w:rsidR="00B134D2" w:rsidRPr="000218CD" w:rsidRDefault="00B134D2" w:rsidP="00B134D2">
            <w:pPr>
              <w:rPr>
                <w:rFonts w:cs="Calibri"/>
                <w:szCs w:val="20"/>
              </w:rPr>
            </w:pPr>
            <w:r w:rsidRPr="000218CD">
              <w:rPr>
                <w:rFonts w:cs="Calibri"/>
                <w:szCs w:val="20"/>
              </w:rPr>
              <w:t>[Branch 12] -  May be invoked more than once</w:t>
            </w:r>
          </w:p>
          <w:p w14:paraId="72153F7C" w14:textId="77777777" w:rsidR="009B7DE4" w:rsidRPr="000218CD" w:rsidRDefault="009B7DE4" w:rsidP="00B134D2">
            <w:pPr>
              <w:rPr>
                <w:rFonts w:cs="Calibri"/>
                <w:szCs w:val="20"/>
              </w:rPr>
            </w:pPr>
          </w:p>
          <w:p w14:paraId="7647610F" w14:textId="77777777" w:rsidR="00B134D2" w:rsidRPr="000218CD" w:rsidRDefault="00B134D2" w:rsidP="00B134D2">
            <w:pPr>
              <w:rPr>
                <w:rFonts w:cs="Calibri"/>
                <w:szCs w:val="20"/>
                <w:u w:val="single"/>
              </w:rPr>
            </w:pPr>
            <w:r w:rsidRPr="000218CD">
              <w:rPr>
                <w:rFonts w:cs="Calibri"/>
                <w:szCs w:val="20"/>
                <w:u w:val="single"/>
              </w:rPr>
              <w:t>Administrative</w:t>
            </w:r>
          </w:p>
          <w:p w14:paraId="2B637396" w14:textId="77777777" w:rsidR="00B134D2" w:rsidRPr="000218CD" w:rsidRDefault="00B134D2" w:rsidP="00B134D2">
            <w:pPr>
              <w:pStyle w:val="ListParagraph"/>
              <w:numPr>
                <w:ilvl w:val="0"/>
                <w:numId w:val="84"/>
              </w:numPr>
              <w:rPr>
                <w:rFonts w:ascii="Verdana" w:hAnsi="Verdana" w:cs="Calibri"/>
                <w:sz w:val="20"/>
              </w:rPr>
            </w:pPr>
            <w:r w:rsidRPr="000218CD">
              <w:rPr>
                <w:rFonts w:ascii="Verdana" w:hAnsi="Verdana" w:cs="Calibri"/>
                <w:sz w:val="20"/>
              </w:rPr>
              <w:t>[Branch 13]: May be invoked more than once</w:t>
            </w:r>
          </w:p>
          <w:p w14:paraId="21561424" w14:textId="77777777" w:rsidR="00B134D2" w:rsidRPr="000218CD" w:rsidRDefault="00B134D2" w:rsidP="00B134D2">
            <w:pPr>
              <w:pStyle w:val="ListParagraph"/>
              <w:numPr>
                <w:ilvl w:val="0"/>
                <w:numId w:val="84"/>
              </w:numPr>
              <w:rPr>
                <w:rFonts w:ascii="Verdana" w:hAnsi="Verdana" w:cs="Calibri"/>
                <w:sz w:val="20"/>
              </w:rPr>
            </w:pPr>
            <w:r w:rsidRPr="000218CD">
              <w:rPr>
                <w:rFonts w:ascii="Verdana" w:hAnsi="Verdana" w:cs="Calibri"/>
                <w:sz w:val="20"/>
              </w:rPr>
              <w:t>[Branch 14] – [Branch 29]: May be invoked more than once (provided a new SED has been created following the invalidation)</w:t>
            </w:r>
          </w:p>
          <w:p w14:paraId="7E4F69F6" w14:textId="77777777" w:rsidR="00B134D2" w:rsidRPr="000218CD" w:rsidRDefault="00B134D2" w:rsidP="00B134D2">
            <w:pPr>
              <w:pStyle w:val="ListParagraph"/>
              <w:numPr>
                <w:ilvl w:val="0"/>
                <w:numId w:val="84"/>
              </w:numPr>
              <w:rPr>
                <w:rFonts w:ascii="Verdana" w:hAnsi="Verdana" w:cs="Calibri"/>
                <w:sz w:val="20"/>
              </w:rPr>
            </w:pPr>
            <w:r w:rsidRPr="000218CD">
              <w:rPr>
                <w:rFonts w:ascii="Verdana" w:hAnsi="Verdana" w:cs="Calibri"/>
                <w:sz w:val="20"/>
              </w:rPr>
              <w:t>[Branch 30] – [Branch 45]: May be invoked more than once</w:t>
            </w:r>
          </w:p>
          <w:p w14:paraId="52DBC47F" w14:textId="77777777" w:rsidR="009B7DE4" w:rsidRPr="000218CD" w:rsidRDefault="00EF06AF" w:rsidP="00405C20">
            <w:pPr>
              <w:pStyle w:val="ListParagraph"/>
              <w:numPr>
                <w:ilvl w:val="0"/>
                <w:numId w:val="84"/>
              </w:numPr>
              <w:rPr>
                <w:rFonts w:ascii="Verdana" w:hAnsi="Verdana" w:cs="Calibri"/>
                <w:sz w:val="20"/>
              </w:rPr>
            </w:pPr>
            <w:r w:rsidRPr="000218CD">
              <w:rPr>
                <w:rFonts w:ascii="Verdana" w:hAnsi="Verdana" w:cs="Calibri"/>
                <w:sz w:val="20"/>
              </w:rPr>
              <w:t>[Branch 46] – [Branch 47</w:t>
            </w:r>
            <w:r w:rsidR="00B134D2" w:rsidRPr="000218CD">
              <w:rPr>
                <w:rFonts w:ascii="Verdana" w:hAnsi="Verdana" w:cs="Calibri"/>
                <w:sz w:val="20"/>
              </w:rPr>
              <w:t>]: May be invoked more than once</w:t>
            </w:r>
          </w:p>
          <w:p w14:paraId="68444D38" w14:textId="52EFF9C0" w:rsidR="009B7DE4" w:rsidRPr="000218CD" w:rsidRDefault="009B7DE4" w:rsidP="00405C20">
            <w:pPr>
              <w:pStyle w:val="ListParagraph"/>
              <w:numPr>
                <w:ilvl w:val="0"/>
                <w:numId w:val="84"/>
              </w:numPr>
              <w:rPr>
                <w:rFonts w:ascii="Verdana" w:hAnsi="Verdana" w:cs="Calibri"/>
                <w:sz w:val="20"/>
              </w:rPr>
            </w:pPr>
            <w:r w:rsidRPr="000218CD">
              <w:rPr>
                <w:rFonts w:ascii="Verdana" w:hAnsi="Verdana" w:cs="Calibri"/>
                <w:sz w:val="20"/>
              </w:rPr>
              <w:t>[Branch 48] - May be invoked more than once (provided a new close was requested following the re-open)</w:t>
            </w:r>
          </w:p>
          <w:p w14:paraId="08A718E0" w14:textId="1ABE25DA" w:rsidR="00B134D2" w:rsidRPr="000218CD" w:rsidRDefault="00B134D2" w:rsidP="00405C20">
            <w:pPr>
              <w:pStyle w:val="ListParagraph"/>
              <w:numPr>
                <w:ilvl w:val="0"/>
                <w:numId w:val="84"/>
              </w:numPr>
              <w:rPr>
                <w:rFonts w:ascii="Verdana" w:hAnsi="Verdana" w:cs="Calibri"/>
                <w:sz w:val="20"/>
              </w:rPr>
            </w:pPr>
            <w:r w:rsidRPr="000218CD">
              <w:rPr>
                <w:rFonts w:ascii="Verdana" w:hAnsi="Verdana" w:cs="Calibri"/>
                <w:sz w:val="20"/>
              </w:rPr>
              <w:t xml:space="preserve">[Exception 1]: May be invoked </w:t>
            </w:r>
            <w:r w:rsidR="009B7DE4" w:rsidRPr="000218CD">
              <w:rPr>
                <w:rFonts w:ascii="Verdana" w:hAnsi="Verdana" w:cs="Calibri"/>
                <w:sz w:val="20"/>
              </w:rPr>
              <w:t>more than once (provided branch 48 has been invoked)</w:t>
            </w:r>
            <w:r w:rsidRPr="000218CD">
              <w:rPr>
                <w:rFonts w:ascii="Verdana" w:hAnsi="Verdana" w:cs="Calibri"/>
                <w:sz w:val="20"/>
              </w:rPr>
              <w:t xml:space="preserve">. </w:t>
            </w:r>
          </w:p>
          <w:p w14:paraId="0D71EE8B" w14:textId="77777777" w:rsidR="006B4E7E" w:rsidRPr="000218CD" w:rsidRDefault="006B4E7E" w:rsidP="00DD6217">
            <w:pPr>
              <w:rPr>
                <w:rFonts w:cs="Calibri"/>
                <w:szCs w:val="20"/>
              </w:rPr>
            </w:pPr>
            <w:r w:rsidRPr="000218CD">
              <w:rPr>
                <w:rFonts w:cs="Calibri"/>
                <w:b/>
                <w:szCs w:val="20"/>
                <w:highlight w:val="yellow"/>
              </w:rPr>
              <w:br/>
            </w:r>
            <w:r w:rsidRPr="000218CD">
              <w:rPr>
                <w:rFonts w:cs="Calibri"/>
                <w:b/>
                <w:szCs w:val="20"/>
              </w:rPr>
              <w:t>SR2</w:t>
            </w:r>
            <w:r w:rsidRPr="000218CD">
              <w:rPr>
                <w:rFonts w:cs="Calibri"/>
                <w:szCs w:val="20"/>
              </w:rPr>
              <w:t>: Rules about the destination for each SED Type:</w:t>
            </w:r>
          </w:p>
          <w:p w14:paraId="66D90191" w14:textId="77777777" w:rsidR="00B134D2" w:rsidRPr="000218CD" w:rsidRDefault="00B134D2" w:rsidP="00B134D2">
            <w:pPr>
              <w:rPr>
                <w:rFonts w:cs="Calibri"/>
                <w:szCs w:val="20"/>
              </w:rPr>
            </w:pPr>
            <w:r w:rsidRPr="000218CD">
              <w:rPr>
                <w:rFonts w:cs="Calibri"/>
                <w:szCs w:val="20"/>
              </w:rPr>
              <w:t>R004 – Must be sent to the Case Owner in Main Scenario.</w:t>
            </w:r>
          </w:p>
          <w:p w14:paraId="2E1E04EC" w14:textId="77777777" w:rsidR="00B134D2" w:rsidRPr="000218CD" w:rsidRDefault="00B134D2" w:rsidP="00B134D2">
            <w:pPr>
              <w:rPr>
                <w:rFonts w:cs="Calibri"/>
                <w:szCs w:val="20"/>
              </w:rPr>
            </w:pPr>
            <w:r w:rsidRPr="000218CD">
              <w:rPr>
                <w:rFonts w:cs="Calibri"/>
                <w:szCs w:val="20"/>
              </w:rPr>
              <w:t>R004 – Must be sent to the Counterparty in Branches 10 and 11</w:t>
            </w:r>
          </w:p>
          <w:p w14:paraId="50AFA521" w14:textId="77777777" w:rsidR="00B134D2" w:rsidRPr="000218CD" w:rsidRDefault="00B134D2" w:rsidP="00B134D2">
            <w:pPr>
              <w:rPr>
                <w:rFonts w:cs="Calibri"/>
                <w:szCs w:val="20"/>
              </w:rPr>
            </w:pPr>
            <w:r w:rsidRPr="000218CD">
              <w:rPr>
                <w:rFonts w:cs="Calibri"/>
                <w:szCs w:val="20"/>
              </w:rPr>
              <w:t xml:space="preserve">R028 – Must be sent to the Case Owner </w:t>
            </w:r>
          </w:p>
          <w:p w14:paraId="7D5EC331" w14:textId="77777777" w:rsidR="00B134D2" w:rsidRPr="000218CD" w:rsidRDefault="00B134D2" w:rsidP="00B134D2">
            <w:pPr>
              <w:rPr>
                <w:rFonts w:cs="Calibri"/>
                <w:szCs w:val="20"/>
              </w:rPr>
            </w:pPr>
            <w:r w:rsidRPr="000218CD">
              <w:rPr>
                <w:rFonts w:cs="Calibri"/>
                <w:szCs w:val="20"/>
              </w:rPr>
              <w:t xml:space="preserve">R029 – Must be sent to the Counterparty </w:t>
            </w:r>
          </w:p>
          <w:p w14:paraId="377337B2" w14:textId="77777777" w:rsidR="00B134D2" w:rsidRPr="000218CD" w:rsidRDefault="00B134D2" w:rsidP="00B134D2">
            <w:pPr>
              <w:rPr>
                <w:rFonts w:cs="Calibri"/>
                <w:szCs w:val="20"/>
              </w:rPr>
            </w:pPr>
            <w:r w:rsidRPr="000218CD">
              <w:rPr>
                <w:rFonts w:cs="Calibri"/>
                <w:szCs w:val="20"/>
              </w:rPr>
              <w:t xml:space="preserve">R017 – Must be sent to the Counterparty </w:t>
            </w:r>
          </w:p>
          <w:p w14:paraId="5A2C7C1B" w14:textId="77777777" w:rsidR="00B134D2" w:rsidRPr="000218CD" w:rsidRDefault="00B134D2" w:rsidP="00B134D2">
            <w:pPr>
              <w:rPr>
                <w:rFonts w:cs="Calibri"/>
                <w:szCs w:val="20"/>
              </w:rPr>
            </w:pPr>
            <w:r w:rsidRPr="000218CD">
              <w:rPr>
                <w:rFonts w:cs="Calibri"/>
                <w:szCs w:val="20"/>
              </w:rPr>
              <w:t>R018 – Must be sent to the Case Owner</w:t>
            </w:r>
          </w:p>
          <w:p w14:paraId="77A20CD8" w14:textId="77777777" w:rsidR="00B134D2" w:rsidRPr="000218CD" w:rsidRDefault="00B134D2" w:rsidP="00B134D2">
            <w:pPr>
              <w:rPr>
                <w:rFonts w:cs="Calibri"/>
                <w:szCs w:val="20"/>
              </w:rPr>
            </w:pPr>
            <w:r w:rsidRPr="000218CD">
              <w:rPr>
                <w:rFonts w:cs="Calibri"/>
                <w:szCs w:val="20"/>
              </w:rPr>
              <w:t>R019 – May be sent to the Case Owner or to Counterparty</w:t>
            </w:r>
          </w:p>
          <w:p w14:paraId="1ED3B009" w14:textId="77777777" w:rsidR="00B134D2" w:rsidRPr="000218CD" w:rsidRDefault="00B134D2" w:rsidP="00B134D2">
            <w:pPr>
              <w:rPr>
                <w:rFonts w:cs="Calibri"/>
                <w:szCs w:val="20"/>
              </w:rPr>
            </w:pPr>
            <w:r w:rsidRPr="000218CD">
              <w:rPr>
                <w:rFonts w:cs="Calibri"/>
                <w:szCs w:val="20"/>
              </w:rPr>
              <w:t>R033 – May be sent to the Case Owner or to Counterparty</w:t>
            </w:r>
          </w:p>
          <w:p w14:paraId="3A14FC99" w14:textId="77777777" w:rsidR="00B134D2" w:rsidRPr="000218CD" w:rsidRDefault="00B134D2" w:rsidP="00B134D2">
            <w:pPr>
              <w:rPr>
                <w:rFonts w:cs="Calibri"/>
                <w:szCs w:val="20"/>
              </w:rPr>
            </w:pPr>
            <w:r w:rsidRPr="000218CD">
              <w:rPr>
                <w:rFonts w:cs="Calibri"/>
                <w:szCs w:val="20"/>
              </w:rPr>
              <w:t>R034 – May be sent to the Case Owner or to Counterparty</w:t>
            </w:r>
          </w:p>
          <w:p w14:paraId="522B3D51" w14:textId="77777777" w:rsidR="00B134D2" w:rsidRPr="000218CD" w:rsidRDefault="00B134D2" w:rsidP="00B134D2">
            <w:pPr>
              <w:rPr>
                <w:rFonts w:cs="Calibri"/>
                <w:szCs w:val="20"/>
              </w:rPr>
            </w:pPr>
            <w:r w:rsidRPr="000218CD">
              <w:rPr>
                <w:rFonts w:cs="Calibri"/>
                <w:szCs w:val="20"/>
              </w:rPr>
              <w:t xml:space="preserve">R025 – Must be sent to the Counterparty </w:t>
            </w:r>
          </w:p>
          <w:p w14:paraId="5FDC2E0E" w14:textId="77777777" w:rsidR="00B134D2" w:rsidRPr="000218CD" w:rsidRDefault="00B134D2" w:rsidP="00B134D2">
            <w:pPr>
              <w:rPr>
                <w:rFonts w:cs="Calibri"/>
                <w:szCs w:val="20"/>
              </w:rPr>
            </w:pPr>
            <w:r w:rsidRPr="000218CD">
              <w:rPr>
                <w:rFonts w:cs="Calibri"/>
                <w:szCs w:val="20"/>
              </w:rPr>
              <w:t>R036 – Must be sent to the Counterparty</w:t>
            </w:r>
          </w:p>
          <w:p w14:paraId="1CDFC2ED" w14:textId="77777777" w:rsidR="00B134D2" w:rsidRPr="000218CD" w:rsidRDefault="00B134D2" w:rsidP="00B134D2">
            <w:pPr>
              <w:rPr>
                <w:rFonts w:cs="Calibri"/>
                <w:szCs w:val="20"/>
              </w:rPr>
            </w:pPr>
          </w:p>
          <w:p w14:paraId="4F45D0E5" w14:textId="77777777" w:rsidR="00B134D2" w:rsidRPr="000218CD" w:rsidRDefault="00B134D2" w:rsidP="00B134D2">
            <w:pPr>
              <w:rPr>
                <w:rFonts w:cs="Calibri"/>
                <w:szCs w:val="20"/>
              </w:rPr>
            </w:pPr>
            <w:r w:rsidRPr="000218CD">
              <w:rPr>
                <w:rFonts w:cs="Calibri"/>
                <w:b/>
                <w:szCs w:val="20"/>
              </w:rPr>
              <w:t>SR3</w:t>
            </w:r>
            <w:r w:rsidRPr="000218CD">
              <w:rPr>
                <w:rFonts w:cs="Calibri"/>
                <w:szCs w:val="20"/>
              </w:rPr>
              <w:t>: The term "Send/Sent to All Active Participants" does not include sending it to himself (i.e. to the senders institution)</w:t>
            </w:r>
          </w:p>
          <w:p w14:paraId="446BB004" w14:textId="77777777" w:rsidR="00B134D2" w:rsidRPr="000218CD" w:rsidRDefault="00B134D2" w:rsidP="00B134D2">
            <w:pPr>
              <w:rPr>
                <w:rFonts w:cs="Calibri"/>
                <w:szCs w:val="20"/>
              </w:rPr>
            </w:pPr>
          </w:p>
          <w:p w14:paraId="724C6696" w14:textId="77777777" w:rsidR="00B134D2" w:rsidRPr="000218CD" w:rsidRDefault="00B134D2" w:rsidP="00B134D2">
            <w:pPr>
              <w:rPr>
                <w:rFonts w:cs="Calibri"/>
                <w:szCs w:val="20"/>
              </w:rPr>
            </w:pPr>
            <w:r w:rsidRPr="000218CD">
              <w:rPr>
                <w:rFonts w:cs="Calibri"/>
                <w:b/>
                <w:szCs w:val="20"/>
              </w:rPr>
              <w:t>SR4</w:t>
            </w:r>
            <w:r w:rsidRPr="000218CD">
              <w:rPr>
                <w:rFonts w:cs="Calibri"/>
                <w:szCs w:val="20"/>
              </w:rPr>
              <w:t>: Active Participants are defined as those participants identified at [</w:t>
            </w:r>
            <w:r w:rsidRPr="000218CD">
              <w:rPr>
                <w:rFonts w:cs="Calibri"/>
                <w:b/>
                <w:szCs w:val="20"/>
              </w:rPr>
              <w:t>step 2</w:t>
            </w:r>
            <w:r w:rsidRPr="000218CD">
              <w:rPr>
                <w:rFonts w:cs="Calibri"/>
                <w:szCs w:val="20"/>
              </w:rPr>
              <w:t>] and those participants added and removed through the execution of the Forward [</w:t>
            </w:r>
            <w:r w:rsidRPr="000218CD">
              <w:rPr>
                <w:rFonts w:cs="Calibri"/>
                <w:b/>
                <w:szCs w:val="20"/>
              </w:rPr>
              <w:t>Branch 13</w:t>
            </w:r>
            <w:r w:rsidRPr="000218CD">
              <w:rPr>
                <w:rFonts w:cs="Calibri"/>
                <w:szCs w:val="20"/>
              </w:rPr>
              <w:t xml:space="preserve">] </w:t>
            </w:r>
          </w:p>
          <w:p w14:paraId="78088039" w14:textId="77777777" w:rsidR="00B134D2" w:rsidRPr="000218CD" w:rsidRDefault="00B134D2" w:rsidP="00B134D2">
            <w:pPr>
              <w:rPr>
                <w:rFonts w:cs="Calibri"/>
                <w:szCs w:val="20"/>
              </w:rPr>
            </w:pPr>
          </w:p>
          <w:p w14:paraId="792C1519" w14:textId="77777777" w:rsidR="00B134D2" w:rsidRPr="000218CD" w:rsidRDefault="00B134D2" w:rsidP="00B134D2">
            <w:pPr>
              <w:rPr>
                <w:rFonts w:cs="Calibri"/>
                <w:szCs w:val="20"/>
              </w:rPr>
            </w:pPr>
            <w:r w:rsidRPr="000218CD">
              <w:rPr>
                <w:rFonts w:cs="Calibri"/>
                <w:b/>
                <w:szCs w:val="20"/>
              </w:rPr>
              <w:t>SR5</w:t>
            </w:r>
            <w:r w:rsidRPr="000218CD">
              <w:rPr>
                <w:rFonts w:cs="Calibri"/>
                <w:szCs w:val="20"/>
              </w:rPr>
              <w:t xml:space="preserve">: </w:t>
            </w:r>
          </w:p>
          <w:p w14:paraId="2B324CCE" w14:textId="7EB8B080" w:rsidR="00B134D2" w:rsidRPr="000218CD" w:rsidRDefault="00B134D2" w:rsidP="00B134D2">
            <w:pPr>
              <w:rPr>
                <w:rFonts w:cs="Calibri"/>
                <w:szCs w:val="20"/>
              </w:rPr>
            </w:pPr>
            <w:r w:rsidRPr="000218CD">
              <w:rPr>
                <w:rFonts w:cs="Calibri"/>
                <w:szCs w:val="20"/>
              </w:rPr>
              <w:t>- A</w:t>
            </w:r>
            <w:r w:rsidR="002A4EF9" w:rsidRPr="000218CD">
              <w:rPr>
                <w:rFonts w:cs="Calibri"/>
                <w:szCs w:val="20"/>
              </w:rPr>
              <w:t>lternative Branches 1</w:t>
            </w:r>
            <w:r w:rsidR="00935F6B" w:rsidRPr="000218CD">
              <w:rPr>
                <w:rFonts w:cs="Calibri"/>
                <w:szCs w:val="20"/>
              </w:rPr>
              <w:t>, 2, 3b step 4a), 4, and 6</w:t>
            </w:r>
            <w:r w:rsidR="002A4EF9" w:rsidRPr="000218CD">
              <w:rPr>
                <w:rFonts w:cs="Calibri"/>
                <w:szCs w:val="20"/>
              </w:rPr>
              <w:t xml:space="preserve"> </w:t>
            </w:r>
            <w:r w:rsidR="00935F6B" w:rsidRPr="000218CD">
              <w:rPr>
                <w:rFonts w:cs="Calibri"/>
                <w:szCs w:val="20"/>
              </w:rPr>
              <w:t>to</w:t>
            </w:r>
            <w:r w:rsidR="002A4EF9" w:rsidRPr="000218CD">
              <w:rPr>
                <w:rFonts w:cs="Calibri"/>
                <w:szCs w:val="20"/>
              </w:rPr>
              <w:t xml:space="preserve"> 47</w:t>
            </w:r>
            <w:r w:rsidRPr="000218CD">
              <w:rPr>
                <w:rFonts w:cs="Calibri"/>
                <w:szCs w:val="20"/>
              </w:rPr>
              <w:t xml:space="preserve"> are </w:t>
            </w:r>
            <w:r w:rsidRPr="000218CD">
              <w:rPr>
                <w:rFonts w:cs="Calibri"/>
                <w:szCs w:val="20"/>
                <w:u w:val="single"/>
              </w:rPr>
              <w:t>non-interrupting</w:t>
            </w:r>
            <w:r w:rsidRPr="000218CD">
              <w:rPr>
                <w:rFonts w:cs="Calibri"/>
                <w:szCs w:val="20"/>
              </w:rPr>
              <w:t xml:space="preserve"> Branches; </w:t>
            </w:r>
          </w:p>
          <w:p w14:paraId="43B943E4" w14:textId="0E580D53" w:rsidR="00B134D2" w:rsidRPr="000218CD" w:rsidRDefault="00B134D2" w:rsidP="00B134D2">
            <w:pPr>
              <w:rPr>
                <w:rFonts w:cs="Calibri"/>
                <w:szCs w:val="20"/>
              </w:rPr>
            </w:pPr>
            <w:r w:rsidRPr="000218CD">
              <w:rPr>
                <w:rFonts w:cs="Calibri"/>
                <w:szCs w:val="20"/>
              </w:rPr>
              <w:t xml:space="preserve">- </w:t>
            </w:r>
            <w:r w:rsidR="00935F6B" w:rsidRPr="000218CD">
              <w:rPr>
                <w:rFonts w:cs="Calibri"/>
                <w:szCs w:val="20"/>
              </w:rPr>
              <w:t xml:space="preserve">Branches 3a, 3b step 4b), 5, and </w:t>
            </w:r>
            <w:r w:rsidRPr="000218CD">
              <w:rPr>
                <w:rFonts w:cs="Calibri"/>
                <w:szCs w:val="20"/>
              </w:rPr>
              <w:t xml:space="preserve">Exception 1 </w:t>
            </w:r>
            <w:r w:rsidR="00935F6B" w:rsidRPr="000218CD">
              <w:rPr>
                <w:rFonts w:cs="Calibri"/>
                <w:szCs w:val="20"/>
              </w:rPr>
              <w:t xml:space="preserve">are </w:t>
            </w:r>
            <w:r w:rsidRPr="000218CD">
              <w:rPr>
                <w:rFonts w:cs="Calibri"/>
                <w:szCs w:val="20"/>
                <w:u w:val="single"/>
              </w:rPr>
              <w:t>Interrupting</w:t>
            </w:r>
            <w:r w:rsidRPr="000218CD">
              <w:rPr>
                <w:rFonts w:cs="Calibri"/>
                <w:szCs w:val="20"/>
              </w:rPr>
              <w:t xml:space="preserve"> </w:t>
            </w:r>
            <w:r w:rsidR="00935F6B" w:rsidRPr="000218CD">
              <w:rPr>
                <w:rFonts w:cs="Calibri"/>
                <w:szCs w:val="20"/>
              </w:rPr>
              <w:t>Branches/</w:t>
            </w:r>
            <w:r w:rsidRPr="000218CD">
              <w:rPr>
                <w:rFonts w:cs="Calibri"/>
                <w:szCs w:val="20"/>
              </w:rPr>
              <w:t>Exception.</w:t>
            </w:r>
          </w:p>
          <w:p w14:paraId="66521A32" w14:textId="77777777" w:rsidR="006B4E7E" w:rsidRPr="000218CD" w:rsidRDefault="006B4E7E" w:rsidP="00DD6217">
            <w:pPr>
              <w:pStyle w:val="Hints"/>
              <w:rPr>
                <w:rFonts w:ascii="Verdana" w:hAnsi="Verdana" w:cs="Calibri"/>
                <w:color w:val="000000" w:themeColor="text1"/>
                <w:lang w:val="en-GB"/>
              </w:rPr>
            </w:pPr>
          </w:p>
        </w:tc>
      </w:tr>
      <w:tr w:rsidR="006B4E7E" w:rsidRPr="000218CD" w14:paraId="05749A6B" w14:textId="77777777" w:rsidTr="00B134D2">
        <w:tc>
          <w:tcPr>
            <w:tcW w:w="2628" w:type="dxa"/>
            <w:gridSpan w:val="2"/>
            <w:tcBorders>
              <w:bottom w:val="single" w:sz="6" w:space="0" w:color="auto"/>
            </w:tcBorders>
          </w:tcPr>
          <w:p w14:paraId="53179848" w14:textId="77777777" w:rsidR="006B4E7E" w:rsidRPr="000218CD" w:rsidRDefault="006B4E7E" w:rsidP="00DD6217">
            <w:pPr>
              <w:jc w:val="right"/>
              <w:rPr>
                <w:rFonts w:cs="Calibri"/>
                <w:b/>
                <w:color w:val="B8CCE4" w:themeColor="accent1" w:themeTint="66"/>
                <w:szCs w:val="20"/>
              </w:rPr>
            </w:pPr>
            <w:r w:rsidRPr="000218CD">
              <w:rPr>
                <w:rFonts w:cs="Calibri"/>
                <w:b/>
                <w:color w:val="B8CCE4" w:themeColor="accent1" w:themeTint="66"/>
                <w:szCs w:val="20"/>
              </w:rPr>
              <w:lastRenderedPageBreak/>
              <w:t>Assumptions:</w:t>
            </w:r>
          </w:p>
        </w:tc>
        <w:tc>
          <w:tcPr>
            <w:tcW w:w="7110" w:type="dxa"/>
            <w:gridSpan w:val="3"/>
            <w:tcBorders>
              <w:bottom w:val="single" w:sz="6" w:space="0" w:color="auto"/>
            </w:tcBorders>
          </w:tcPr>
          <w:p w14:paraId="4B39DA32" w14:textId="77777777" w:rsidR="006B4E7E" w:rsidRPr="000218CD" w:rsidRDefault="006B4E7E" w:rsidP="002172F5">
            <w:pPr>
              <w:pStyle w:val="Hints"/>
              <w:rPr>
                <w:rFonts w:ascii="Verdana" w:hAnsi="Verdana" w:cs="Calibri"/>
                <w:color w:val="000000" w:themeColor="text1"/>
                <w:lang w:val="en-GB"/>
              </w:rPr>
            </w:pPr>
          </w:p>
        </w:tc>
      </w:tr>
      <w:tr w:rsidR="006B4E7E" w:rsidRPr="000218CD" w14:paraId="1A605207" w14:textId="77777777" w:rsidTr="00DD6217">
        <w:tc>
          <w:tcPr>
            <w:tcW w:w="2628" w:type="dxa"/>
            <w:gridSpan w:val="2"/>
            <w:tcBorders>
              <w:top w:val="single" w:sz="6" w:space="0" w:color="auto"/>
              <w:bottom w:val="single" w:sz="12" w:space="0" w:color="auto"/>
            </w:tcBorders>
          </w:tcPr>
          <w:p w14:paraId="65549DB6" w14:textId="77777777" w:rsidR="006B4E7E" w:rsidRPr="000218CD" w:rsidRDefault="006B4E7E" w:rsidP="00DD6217">
            <w:pPr>
              <w:jc w:val="right"/>
              <w:rPr>
                <w:rFonts w:cs="Calibri"/>
                <w:b/>
                <w:color w:val="B8CCE4" w:themeColor="accent1" w:themeTint="66"/>
                <w:szCs w:val="20"/>
              </w:rPr>
            </w:pPr>
            <w:r w:rsidRPr="000218CD">
              <w:rPr>
                <w:rFonts w:cs="Calibri"/>
                <w:b/>
                <w:color w:val="B8CCE4" w:themeColor="accent1" w:themeTint="66"/>
                <w:szCs w:val="20"/>
              </w:rPr>
              <w:t>Notes and Issues:</w:t>
            </w:r>
          </w:p>
        </w:tc>
        <w:tc>
          <w:tcPr>
            <w:tcW w:w="7110" w:type="dxa"/>
            <w:gridSpan w:val="3"/>
            <w:tcBorders>
              <w:top w:val="single" w:sz="6" w:space="0" w:color="auto"/>
              <w:bottom w:val="single" w:sz="12" w:space="0" w:color="auto"/>
            </w:tcBorders>
          </w:tcPr>
          <w:p w14:paraId="7A333AB6" w14:textId="77777777" w:rsidR="006B4E7E" w:rsidRPr="000218CD" w:rsidRDefault="006B4E7E" w:rsidP="002172F5">
            <w:pPr>
              <w:pStyle w:val="Hints"/>
              <w:rPr>
                <w:rFonts w:ascii="Verdana" w:hAnsi="Verdana" w:cs="Calibri"/>
                <w:color w:val="000000" w:themeColor="text1"/>
                <w:lang w:val="en-GB"/>
              </w:rPr>
            </w:pPr>
          </w:p>
        </w:tc>
      </w:tr>
    </w:tbl>
    <w:p w14:paraId="7C379E65" w14:textId="77777777" w:rsidR="00E64E00" w:rsidRPr="000218CD" w:rsidRDefault="00D54656" w:rsidP="004C7442">
      <w:pPr>
        <w:jc w:val="left"/>
      </w:pPr>
      <w:bookmarkStart w:id="40" w:name="_Toc367366383"/>
      <w:bookmarkStart w:id="41" w:name="_Toc368569933"/>
      <w:bookmarkStart w:id="42" w:name="_Toc371682144"/>
      <w:bookmarkStart w:id="43" w:name="_Toc381002676"/>
      <w:r w:rsidRPr="000218CD">
        <w:br w:type="page"/>
      </w:r>
    </w:p>
    <w:p w14:paraId="7CC4904F" w14:textId="77777777" w:rsidR="00E64E00" w:rsidRPr="000218CD" w:rsidRDefault="00E64E00" w:rsidP="00E64E00">
      <w:pPr>
        <w:pStyle w:val="Heading2"/>
        <w:numPr>
          <w:ilvl w:val="1"/>
          <w:numId w:val="22"/>
        </w:numPr>
        <w:spacing w:before="60" w:after="200"/>
      </w:pPr>
      <w:bookmarkStart w:id="44" w:name="_Toc435013977"/>
      <w:bookmarkStart w:id="45" w:name="_Toc436000984"/>
      <w:bookmarkStart w:id="46" w:name="_Toc436004000"/>
      <w:bookmarkStart w:id="47" w:name="_Toc521069079"/>
      <w:r w:rsidRPr="000218CD">
        <w:lastRenderedPageBreak/>
        <w:t>Request – Reply SEDs</w:t>
      </w:r>
      <w:bookmarkEnd w:id="44"/>
      <w:bookmarkEnd w:id="45"/>
      <w:bookmarkEnd w:id="46"/>
      <w:bookmarkEnd w:id="47"/>
    </w:p>
    <w:p w14:paraId="1BE11E36" w14:textId="77777777" w:rsidR="00E64E00" w:rsidRPr="000218CD" w:rsidRDefault="00E64E00" w:rsidP="00E64E00">
      <w:pPr>
        <w:pStyle w:val="BodyText"/>
        <w:rPr>
          <w:sz w:val="22"/>
          <w:szCs w:val="22"/>
        </w:rPr>
      </w:pPr>
      <w:r w:rsidRPr="000218CD">
        <w:rPr>
          <w:sz w:val="22"/>
          <w:szCs w:val="22"/>
        </w:rPr>
        <w:t xml:space="preserve">The following table specifies any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E64E00" w:rsidRPr="000218CD" w14:paraId="1C0E887C" w14:textId="77777777" w:rsidTr="00E64E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2650CCAB" w14:textId="77777777" w:rsidR="00E64E00" w:rsidRPr="000218CD" w:rsidRDefault="00E64E00" w:rsidP="00E64E00">
            <w:pPr>
              <w:pStyle w:val="BodyText"/>
              <w:jc w:val="left"/>
              <w:rPr>
                <w:sz w:val="20"/>
                <w:szCs w:val="20"/>
                <w:lang w:val="en-GB"/>
              </w:rPr>
            </w:pPr>
            <w:r w:rsidRPr="000218CD">
              <w:rPr>
                <w:szCs w:val="20"/>
                <w:lang w:val="en-GB"/>
              </w:rPr>
              <w:t>REQUEST SED</w:t>
            </w:r>
          </w:p>
        </w:tc>
        <w:tc>
          <w:tcPr>
            <w:tcW w:w="3685" w:type="dxa"/>
            <w:vAlign w:val="bottom"/>
          </w:tcPr>
          <w:p w14:paraId="04C887CD" w14:textId="77777777" w:rsidR="00E64E00" w:rsidRPr="000218CD" w:rsidRDefault="00E64E00" w:rsidP="00E64E00">
            <w:pPr>
              <w:pStyle w:val="BodyText"/>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0218CD">
              <w:rPr>
                <w:szCs w:val="20"/>
                <w:lang w:val="en-GB"/>
              </w:rPr>
              <w:t>REPLY SED(s)</w:t>
            </w:r>
          </w:p>
        </w:tc>
      </w:tr>
      <w:tr w:rsidR="00E64E00" w:rsidRPr="000218CD" w14:paraId="216DB5DF" w14:textId="77777777" w:rsidTr="00E64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7496BBAF" w14:textId="77777777" w:rsidR="00E64E00" w:rsidRPr="000218CD" w:rsidRDefault="00B52B2D" w:rsidP="00E64E00">
            <w:pPr>
              <w:pStyle w:val="BodyText"/>
              <w:jc w:val="left"/>
              <w:rPr>
                <w:b w:val="0"/>
                <w:sz w:val="20"/>
                <w:szCs w:val="20"/>
                <w:lang w:val="en-GB"/>
              </w:rPr>
            </w:pPr>
            <w:r w:rsidRPr="000218CD">
              <w:rPr>
                <w:szCs w:val="20"/>
                <w:lang w:val="en-GB"/>
              </w:rPr>
              <w:t>R017</w:t>
            </w:r>
          </w:p>
        </w:tc>
        <w:tc>
          <w:tcPr>
            <w:tcW w:w="3685" w:type="dxa"/>
            <w:vAlign w:val="bottom"/>
          </w:tcPr>
          <w:p w14:paraId="55AB2315" w14:textId="77777777" w:rsidR="00E64E00" w:rsidRPr="000218CD" w:rsidRDefault="00B52B2D" w:rsidP="00E64E00">
            <w:pPr>
              <w:pStyle w:val="BodyT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0218CD">
              <w:rPr>
                <w:szCs w:val="20"/>
                <w:lang w:val="en-GB"/>
              </w:rPr>
              <w:t>R018</w:t>
            </w:r>
          </w:p>
        </w:tc>
      </w:tr>
      <w:tr w:rsidR="00B52B2D" w:rsidRPr="000218CD" w14:paraId="1E650A53" w14:textId="77777777" w:rsidTr="00E64E00">
        <w:tc>
          <w:tcPr>
            <w:cnfStyle w:val="001000000000" w:firstRow="0" w:lastRow="0" w:firstColumn="1" w:lastColumn="0" w:oddVBand="0" w:evenVBand="0" w:oddHBand="0" w:evenHBand="0" w:firstRowFirstColumn="0" w:firstRowLastColumn="0" w:lastRowFirstColumn="0" w:lastRowLastColumn="0"/>
            <w:tcW w:w="2235" w:type="dxa"/>
            <w:vAlign w:val="bottom"/>
          </w:tcPr>
          <w:p w14:paraId="08E6EC4E" w14:textId="77777777" w:rsidR="00B52B2D" w:rsidRPr="000218CD" w:rsidRDefault="00B52B2D" w:rsidP="00E64E00">
            <w:pPr>
              <w:pStyle w:val="BodyText"/>
              <w:jc w:val="left"/>
              <w:rPr>
                <w:b w:val="0"/>
                <w:sz w:val="20"/>
                <w:szCs w:val="20"/>
                <w:lang w:val="en-GB"/>
              </w:rPr>
            </w:pPr>
            <w:r w:rsidRPr="000218CD">
              <w:rPr>
                <w:szCs w:val="20"/>
                <w:lang w:val="en-GB"/>
              </w:rPr>
              <w:t>R019</w:t>
            </w:r>
          </w:p>
        </w:tc>
        <w:tc>
          <w:tcPr>
            <w:tcW w:w="3685" w:type="dxa"/>
            <w:vAlign w:val="bottom"/>
          </w:tcPr>
          <w:p w14:paraId="1E0419F8" w14:textId="77777777" w:rsidR="00B52B2D" w:rsidRPr="000218CD" w:rsidRDefault="00B52B2D" w:rsidP="00E64E00">
            <w:pPr>
              <w:pStyle w:val="BodyT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18CD">
              <w:rPr>
                <w:szCs w:val="20"/>
                <w:lang w:val="en-GB"/>
              </w:rPr>
              <w:t>R033</w:t>
            </w:r>
          </w:p>
        </w:tc>
      </w:tr>
      <w:tr w:rsidR="00B52B2D" w:rsidRPr="000218CD" w14:paraId="277D58BB" w14:textId="77777777" w:rsidTr="00E64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14:paraId="2549D3B7" w14:textId="77777777" w:rsidR="00B52B2D" w:rsidRPr="000218CD" w:rsidRDefault="00B52B2D" w:rsidP="00E64E00">
            <w:pPr>
              <w:pStyle w:val="BodyText"/>
              <w:jc w:val="left"/>
              <w:rPr>
                <w:b w:val="0"/>
                <w:sz w:val="20"/>
                <w:szCs w:val="20"/>
                <w:lang w:val="en-GB"/>
              </w:rPr>
            </w:pPr>
            <w:r w:rsidRPr="000218CD">
              <w:rPr>
                <w:szCs w:val="20"/>
                <w:lang w:val="en-GB"/>
              </w:rPr>
              <w:t>R028</w:t>
            </w:r>
          </w:p>
        </w:tc>
        <w:tc>
          <w:tcPr>
            <w:tcW w:w="3685" w:type="dxa"/>
            <w:vAlign w:val="bottom"/>
          </w:tcPr>
          <w:p w14:paraId="1C4BEAD9" w14:textId="77777777" w:rsidR="00B52B2D" w:rsidRPr="000218CD" w:rsidRDefault="00B52B2D" w:rsidP="00E64E00">
            <w:pPr>
              <w:pStyle w:val="BodyT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0218CD">
              <w:rPr>
                <w:szCs w:val="20"/>
                <w:lang w:val="en-GB"/>
              </w:rPr>
              <w:t>R029</w:t>
            </w:r>
          </w:p>
        </w:tc>
      </w:tr>
    </w:tbl>
    <w:p w14:paraId="0EC1C5DE" w14:textId="77777777" w:rsidR="00E64E00" w:rsidRPr="000218CD" w:rsidRDefault="00E64E00" w:rsidP="00E64E00">
      <w:pPr>
        <w:pStyle w:val="BodyText"/>
        <w:rPr>
          <w:sz w:val="22"/>
          <w:szCs w:val="22"/>
        </w:rPr>
      </w:pPr>
    </w:p>
    <w:p w14:paraId="3AD09783" w14:textId="77777777" w:rsidR="00E64E00" w:rsidRPr="000218CD" w:rsidRDefault="00E64E00" w:rsidP="00E64E00">
      <w:pPr>
        <w:pStyle w:val="Heading2"/>
        <w:numPr>
          <w:ilvl w:val="1"/>
          <w:numId w:val="22"/>
        </w:numPr>
        <w:spacing w:before="60" w:after="200"/>
        <w:rPr>
          <w:szCs w:val="22"/>
        </w:rPr>
      </w:pPr>
      <w:bookmarkStart w:id="48" w:name="_Toc435013978"/>
      <w:bookmarkStart w:id="49" w:name="_Toc436000985"/>
      <w:bookmarkStart w:id="50" w:name="_Toc436004001"/>
      <w:bookmarkStart w:id="51" w:name="_Toc521069080"/>
      <w:r w:rsidRPr="000218CD">
        <w:rPr>
          <w:szCs w:val="22"/>
        </w:rPr>
        <w:t>Attachments</w:t>
      </w:r>
      <w:bookmarkEnd w:id="48"/>
      <w:r w:rsidRPr="000218CD">
        <w:rPr>
          <w:szCs w:val="22"/>
        </w:rPr>
        <w:t xml:space="preserve"> Allowed</w:t>
      </w:r>
      <w:bookmarkEnd w:id="49"/>
      <w:bookmarkEnd w:id="50"/>
      <w:bookmarkEnd w:id="51"/>
    </w:p>
    <w:p w14:paraId="6F514977" w14:textId="77777777" w:rsidR="00E64E00" w:rsidRPr="000218CD" w:rsidRDefault="00E64E00" w:rsidP="00E64E00">
      <w:pPr>
        <w:pStyle w:val="BodyText"/>
        <w:rPr>
          <w:sz w:val="22"/>
          <w:szCs w:val="22"/>
        </w:rPr>
      </w:pPr>
      <w:r w:rsidRPr="000218CD">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E64E00" w:rsidRPr="000218CD" w14:paraId="3864888B" w14:textId="77777777" w:rsidTr="00E64E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14:paraId="1C7C4202" w14:textId="77777777" w:rsidR="00E64E00" w:rsidRPr="000218CD" w:rsidRDefault="00E64E00" w:rsidP="00E64E00">
            <w:pPr>
              <w:pStyle w:val="BodyText"/>
              <w:jc w:val="left"/>
              <w:rPr>
                <w:sz w:val="20"/>
                <w:szCs w:val="20"/>
                <w:lang w:val="en-GB"/>
              </w:rPr>
            </w:pPr>
            <w:r w:rsidRPr="000218CD">
              <w:rPr>
                <w:szCs w:val="20"/>
                <w:lang w:val="en-GB"/>
              </w:rPr>
              <w:t>SED</w:t>
            </w:r>
          </w:p>
        </w:tc>
        <w:tc>
          <w:tcPr>
            <w:tcW w:w="3651" w:type="dxa"/>
          </w:tcPr>
          <w:p w14:paraId="65FD103B" w14:textId="77777777" w:rsidR="00E64E00" w:rsidRPr="000218CD" w:rsidRDefault="00E64E00" w:rsidP="00E64E00">
            <w:pPr>
              <w:pStyle w:val="BodyText"/>
              <w:jc w:val="left"/>
              <w:cnfStyle w:val="100000000000" w:firstRow="1" w:lastRow="0" w:firstColumn="0" w:lastColumn="0" w:oddVBand="0" w:evenVBand="0" w:oddHBand="0" w:evenHBand="0" w:firstRowFirstColumn="0" w:firstRowLastColumn="0" w:lastRowFirstColumn="0" w:lastRowLastColumn="0"/>
              <w:rPr>
                <w:sz w:val="20"/>
                <w:szCs w:val="20"/>
                <w:lang w:val="en-GB"/>
              </w:rPr>
            </w:pPr>
            <w:r w:rsidRPr="000218CD">
              <w:rPr>
                <w:szCs w:val="20"/>
                <w:lang w:val="en-GB"/>
              </w:rPr>
              <w:t>Attachments</w:t>
            </w:r>
          </w:p>
        </w:tc>
      </w:tr>
      <w:tr w:rsidR="00E64E00" w:rsidRPr="000218CD" w14:paraId="09BED5A4" w14:textId="77777777" w:rsidTr="00E64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03D6FF90" w14:textId="77777777" w:rsidR="00E64E00" w:rsidRPr="000218CD" w:rsidRDefault="00E64E00" w:rsidP="00E64E00">
            <w:pPr>
              <w:pStyle w:val="BodyText"/>
              <w:jc w:val="left"/>
              <w:rPr>
                <w:sz w:val="20"/>
                <w:szCs w:val="20"/>
                <w:lang w:val="en-GB"/>
              </w:rPr>
            </w:pPr>
            <w:r w:rsidRPr="000218CD">
              <w:rPr>
                <w:szCs w:val="20"/>
                <w:lang w:val="en-GB"/>
              </w:rPr>
              <w:t>R028</w:t>
            </w:r>
          </w:p>
        </w:tc>
        <w:tc>
          <w:tcPr>
            <w:tcW w:w="3651" w:type="dxa"/>
          </w:tcPr>
          <w:p w14:paraId="6A16DA3A" w14:textId="77777777" w:rsidR="00E64E00" w:rsidRPr="000218CD" w:rsidRDefault="00E64E00" w:rsidP="00E64E00">
            <w:pPr>
              <w:pStyle w:val="BodyT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0218CD">
              <w:rPr>
                <w:szCs w:val="20"/>
                <w:lang w:val="en-GB"/>
              </w:rPr>
              <w:t xml:space="preserve">Allowed </w:t>
            </w:r>
          </w:p>
        </w:tc>
      </w:tr>
      <w:tr w:rsidR="00E64E00" w:rsidRPr="000218CD" w14:paraId="6AE75723" w14:textId="77777777" w:rsidTr="00E64E00">
        <w:tc>
          <w:tcPr>
            <w:cnfStyle w:val="001000000000" w:firstRow="0" w:lastRow="0" w:firstColumn="1" w:lastColumn="0" w:oddVBand="0" w:evenVBand="0" w:oddHBand="0" w:evenHBand="0" w:firstRowFirstColumn="0" w:firstRowLastColumn="0" w:lastRowFirstColumn="0" w:lastRowLastColumn="0"/>
            <w:tcW w:w="2269" w:type="dxa"/>
          </w:tcPr>
          <w:p w14:paraId="79169DA3" w14:textId="77777777" w:rsidR="00E64E00" w:rsidRPr="000218CD" w:rsidRDefault="00E64E00" w:rsidP="00E64E00">
            <w:pPr>
              <w:pStyle w:val="BodyText"/>
              <w:jc w:val="left"/>
              <w:rPr>
                <w:sz w:val="20"/>
                <w:szCs w:val="20"/>
                <w:lang w:val="en-GB"/>
              </w:rPr>
            </w:pPr>
            <w:r w:rsidRPr="000218CD">
              <w:rPr>
                <w:szCs w:val="20"/>
                <w:lang w:val="en-GB"/>
              </w:rPr>
              <w:t>R029</w:t>
            </w:r>
          </w:p>
        </w:tc>
        <w:tc>
          <w:tcPr>
            <w:tcW w:w="3651" w:type="dxa"/>
          </w:tcPr>
          <w:p w14:paraId="73AA64BB" w14:textId="77777777" w:rsidR="00E64E00" w:rsidRPr="000218CD" w:rsidRDefault="00E64E00" w:rsidP="00E64E00">
            <w:pPr>
              <w:pStyle w:val="BodyT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18CD">
              <w:rPr>
                <w:szCs w:val="20"/>
                <w:lang w:val="en-GB"/>
              </w:rPr>
              <w:t>Allowed</w:t>
            </w:r>
          </w:p>
        </w:tc>
      </w:tr>
      <w:tr w:rsidR="00E64E00" w:rsidRPr="000218CD" w14:paraId="045317F0" w14:textId="77777777" w:rsidTr="00E64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4806C7A2" w14:textId="77777777" w:rsidR="00E64E00" w:rsidRPr="000218CD" w:rsidRDefault="00E64E00" w:rsidP="00E64E00">
            <w:pPr>
              <w:pStyle w:val="BodyText"/>
              <w:jc w:val="left"/>
              <w:rPr>
                <w:sz w:val="20"/>
                <w:szCs w:val="20"/>
                <w:lang w:val="en-GB"/>
              </w:rPr>
            </w:pPr>
            <w:r w:rsidRPr="000218CD">
              <w:rPr>
                <w:szCs w:val="20"/>
                <w:lang w:val="en-GB"/>
              </w:rPr>
              <w:t>R017</w:t>
            </w:r>
          </w:p>
        </w:tc>
        <w:tc>
          <w:tcPr>
            <w:tcW w:w="3651" w:type="dxa"/>
          </w:tcPr>
          <w:p w14:paraId="47257DAC" w14:textId="77777777" w:rsidR="00E64E00" w:rsidRPr="000218CD" w:rsidRDefault="00E64E00" w:rsidP="00E64E00">
            <w:pPr>
              <w:pStyle w:val="BodyT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0218CD">
              <w:rPr>
                <w:szCs w:val="20"/>
                <w:lang w:val="en-GB"/>
              </w:rPr>
              <w:t>Allowed</w:t>
            </w:r>
          </w:p>
        </w:tc>
      </w:tr>
      <w:tr w:rsidR="00E64E00" w:rsidRPr="000218CD" w14:paraId="619F59C3" w14:textId="77777777" w:rsidTr="00E64E00">
        <w:tc>
          <w:tcPr>
            <w:cnfStyle w:val="001000000000" w:firstRow="0" w:lastRow="0" w:firstColumn="1" w:lastColumn="0" w:oddVBand="0" w:evenVBand="0" w:oddHBand="0" w:evenHBand="0" w:firstRowFirstColumn="0" w:firstRowLastColumn="0" w:lastRowFirstColumn="0" w:lastRowLastColumn="0"/>
            <w:tcW w:w="2269" w:type="dxa"/>
          </w:tcPr>
          <w:p w14:paraId="02CA0D9C" w14:textId="77777777" w:rsidR="00E64E00" w:rsidRPr="000218CD" w:rsidRDefault="00E64E00" w:rsidP="00E64E00">
            <w:pPr>
              <w:pStyle w:val="BodyText"/>
              <w:jc w:val="left"/>
              <w:rPr>
                <w:sz w:val="20"/>
                <w:szCs w:val="20"/>
                <w:lang w:val="en-GB"/>
              </w:rPr>
            </w:pPr>
            <w:r w:rsidRPr="000218CD">
              <w:rPr>
                <w:szCs w:val="20"/>
                <w:lang w:val="en-GB"/>
              </w:rPr>
              <w:t>R018</w:t>
            </w:r>
          </w:p>
        </w:tc>
        <w:tc>
          <w:tcPr>
            <w:tcW w:w="3651" w:type="dxa"/>
          </w:tcPr>
          <w:p w14:paraId="1C78CEB9" w14:textId="77777777" w:rsidR="00E64E00" w:rsidRPr="000218CD" w:rsidRDefault="00E64E00" w:rsidP="00E64E00">
            <w:pPr>
              <w:pStyle w:val="BodyT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18CD">
              <w:rPr>
                <w:szCs w:val="20"/>
                <w:lang w:val="en-GB"/>
              </w:rPr>
              <w:t>Allowed</w:t>
            </w:r>
          </w:p>
        </w:tc>
      </w:tr>
      <w:tr w:rsidR="00E64E00" w:rsidRPr="000218CD" w14:paraId="0AE0BBE8" w14:textId="77777777" w:rsidTr="00E64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3943746B" w14:textId="77777777" w:rsidR="00E64E00" w:rsidRPr="000218CD" w:rsidRDefault="00E64E00" w:rsidP="00E64E00">
            <w:pPr>
              <w:pStyle w:val="BodyText"/>
              <w:jc w:val="left"/>
              <w:rPr>
                <w:sz w:val="20"/>
                <w:szCs w:val="20"/>
                <w:lang w:val="en-GB"/>
              </w:rPr>
            </w:pPr>
            <w:r w:rsidRPr="000218CD">
              <w:rPr>
                <w:szCs w:val="20"/>
                <w:lang w:val="en-GB"/>
              </w:rPr>
              <w:t>R019</w:t>
            </w:r>
          </w:p>
        </w:tc>
        <w:tc>
          <w:tcPr>
            <w:tcW w:w="3651" w:type="dxa"/>
          </w:tcPr>
          <w:p w14:paraId="6BD5F9E5" w14:textId="77777777" w:rsidR="00E64E00" w:rsidRPr="000218CD" w:rsidRDefault="00E64E00" w:rsidP="00E64E00">
            <w:pPr>
              <w:pStyle w:val="BodyT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0218CD">
              <w:rPr>
                <w:szCs w:val="20"/>
                <w:lang w:val="en-GB"/>
              </w:rPr>
              <w:t>Allowed</w:t>
            </w:r>
          </w:p>
        </w:tc>
      </w:tr>
      <w:tr w:rsidR="00E64E00" w:rsidRPr="000218CD" w14:paraId="09599114" w14:textId="77777777" w:rsidTr="00E64E00">
        <w:tc>
          <w:tcPr>
            <w:cnfStyle w:val="001000000000" w:firstRow="0" w:lastRow="0" w:firstColumn="1" w:lastColumn="0" w:oddVBand="0" w:evenVBand="0" w:oddHBand="0" w:evenHBand="0" w:firstRowFirstColumn="0" w:firstRowLastColumn="0" w:lastRowFirstColumn="0" w:lastRowLastColumn="0"/>
            <w:tcW w:w="2269" w:type="dxa"/>
          </w:tcPr>
          <w:p w14:paraId="6A95748B" w14:textId="77777777" w:rsidR="00E64E00" w:rsidRPr="000218CD" w:rsidRDefault="00E64E00" w:rsidP="00E64E00">
            <w:pPr>
              <w:pStyle w:val="BodyText"/>
              <w:jc w:val="left"/>
              <w:rPr>
                <w:sz w:val="20"/>
                <w:szCs w:val="20"/>
                <w:lang w:val="en-GB"/>
              </w:rPr>
            </w:pPr>
            <w:r w:rsidRPr="000218CD">
              <w:rPr>
                <w:szCs w:val="20"/>
                <w:lang w:val="en-GB"/>
              </w:rPr>
              <w:t>R033</w:t>
            </w:r>
          </w:p>
        </w:tc>
        <w:tc>
          <w:tcPr>
            <w:tcW w:w="3651" w:type="dxa"/>
          </w:tcPr>
          <w:p w14:paraId="02A4DA5B" w14:textId="77777777" w:rsidR="00E64E00" w:rsidRPr="000218CD" w:rsidRDefault="00E64E00" w:rsidP="00E64E00">
            <w:pPr>
              <w:pStyle w:val="BodyT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18CD">
              <w:rPr>
                <w:szCs w:val="20"/>
                <w:lang w:val="en-GB"/>
              </w:rPr>
              <w:t>Allowed</w:t>
            </w:r>
          </w:p>
        </w:tc>
      </w:tr>
      <w:tr w:rsidR="00E64E00" w:rsidRPr="000218CD" w14:paraId="67F0C1AD" w14:textId="77777777" w:rsidTr="00E64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4C1F72B3" w14:textId="77777777" w:rsidR="00E64E00" w:rsidRPr="000218CD" w:rsidRDefault="00E64E00" w:rsidP="00E64E00">
            <w:pPr>
              <w:pStyle w:val="BodyText"/>
              <w:jc w:val="left"/>
              <w:rPr>
                <w:sz w:val="20"/>
                <w:szCs w:val="20"/>
                <w:lang w:val="en-GB"/>
              </w:rPr>
            </w:pPr>
            <w:r w:rsidRPr="000218CD">
              <w:rPr>
                <w:szCs w:val="20"/>
                <w:lang w:val="en-GB"/>
              </w:rPr>
              <w:t>R034</w:t>
            </w:r>
          </w:p>
        </w:tc>
        <w:tc>
          <w:tcPr>
            <w:tcW w:w="3651" w:type="dxa"/>
          </w:tcPr>
          <w:p w14:paraId="6D8023F8" w14:textId="77777777" w:rsidR="00E64E00" w:rsidRPr="000218CD" w:rsidRDefault="00E64E00" w:rsidP="00E64E00">
            <w:pPr>
              <w:pStyle w:val="BodyT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0218CD">
              <w:rPr>
                <w:szCs w:val="20"/>
                <w:lang w:val="en-GB"/>
              </w:rPr>
              <w:t>Allowed</w:t>
            </w:r>
          </w:p>
        </w:tc>
      </w:tr>
      <w:tr w:rsidR="00E64E00" w:rsidRPr="000218CD" w14:paraId="4E033668" w14:textId="77777777" w:rsidTr="00E64E00">
        <w:tc>
          <w:tcPr>
            <w:cnfStyle w:val="001000000000" w:firstRow="0" w:lastRow="0" w:firstColumn="1" w:lastColumn="0" w:oddVBand="0" w:evenVBand="0" w:oddHBand="0" w:evenHBand="0" w:firstRowFirstColumn="0" w:firstRowLastColumn="0" w:lastRowFirstColumn="0" w:lastRowLastColumn="0"/>
            <w:tcW w:w="2269" w:type="dxa"/>
          </w:tcPr>
          <w:p w14:paraId="1A42E8EF" w14:textId="77777777" w:rsidR="00E64E00" w:rsidRPr="000218CD" w:rsidRDefault="00E64E00" w:rsidP="00E64E00">
            <w:pPr>
              <w:pStyle w:val="BodyText"/>
              <w:jc w:val="left"/>
              <w:rPr>
                <w:sz w:val="20"/>
                <w:szCs w:val="20"/>
                <w:lang w:val="en-GB"/>
              </w:rPr>
            </w:pPr>
            <w:r w:rsidRPr="000218CD">
              <w:rPr>
                <w:szCs w:val="20"/>
                <w:lang w:val="en-GB"/>
              </w:rPr>
              <w:t>R025</w:t>
            </w:r>
          </w:p>
        </w:tc>
        <w:tc>
          <w:tcPr>
            <w:tcW w:w="3651" w:type="dxa"/>
          </w:tcPr>
          <w:p w14:paraId="13EEDF8F" w14:textId="77777777" w:rsidR="00E64E00" w:rsidRPr="000218CD" w:rsidRDefault="00E64E00" w:rsidP="00E64E00">
            <w:pPr>
              <w:pStyle w:val="BodyT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18CD">
              <w:rPr>
                <w:szCs w:val="20"/>
                <w:lang w:val="en-GB"/>
              </w:rPr>
              <w:t>Allowed</w:t>
            </w:r>
          </w:p>
        </w:tc>
      </w:tr>
      <w:tr w:rsidR="00E64E00" w:rsidRPr="000218CD" w14:paraId="0A144A79" w14:textId="77777777" w:rsidTr="00E64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6C4B1C3B" w14:textId="77777777" w:rsidR="00E64E00" w:rsidRPr="000218CD" w:rsidRDefault="00E64E00" w:rsidP="00E64E00">
            <w:pPr>
              <w:pStyle w:val="BodyText"/>
              <w:jc w:val="left"/>
              <w:rPr>
                <w:sz w:val="20"/>
                <w:szCs w:val="20"/>
                <w:lang w:val="en-GB"/>
              </w:rPr>
            </w:pPr>
            <w:r w:rsidRPr="000218CD">
              <w:rPr>
                <w:szCs w:val="20"/>
                <w:lang w:val="en-GB"/>
              </w:rPr>
              <w:t>R036</w:t>
            </w:r>
          </w:p>
        </w:tc>
        <w:tc>
          <w:tcPr>
            <w:tcW w:w="3651" w:type="dxa"/>
          </w:tcPr>
          <w:p w14:paraId="1886E538" w14:textId="77777777" w:rsidR="00E64E00" w:rsidRPr="000218CD" w:rsidRDefault="00E64E00" w:rsidP="00E64E00">
            <w:pPr>
              <w:pStyle w:val="BodyText"/>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0218CD">
              <w:rPr>
                <w:szCs w:val="20"/>
                <w:lang w:val="en-GB"/>
              </w:rPr>
              <w:t>Allowed</w:t>
            </w:r>
          </w:p>
        </w:tc>
      </w:tr>
      <w:tr w:rsidR="00E64E00" w:rsidRPr="000218CD" w14:paraId="071B9C2B" w14:textId="77777777" w:rsidTr="00E64E00">
        <w:tc>
          <w:tcPr>
            <w:cnfStyle w:val="001000000000" w:firstRow="0" w:lastRow="0" w:firstColumn="1" w:lastColumn="0" w:oddVBand="0" w:evenVBand="0" w:oddHBand="0" w:evenHBand="0" w:firstRowFirstColumn="0" w:firstRowLastColumn="0" w:lastRowFirstColumn="0" w:lastRowLastColumn="0"/>
            <w:tcW w:w="2269" w:type="dxa"/>
          </w:tcPr>
          <w:p w14:paraId="4779AF1E" w14:textId="77777777" w:rsidR="00E64E00" w:rsidRPr="000218CD" w:rsidRDefault="00E64E00" w:rsidP="00E64E00">
            <w:pPr>
              <w:pStyle w:val="BodyText"/>
              <w:jc w:val="left"/>
              <w:rPr>
                <w:sz w:val="20"/>
                <w:szCs w:val="20"/>
                <w:lang w:val="en-GB"/>
              </w:rPr>
            </w:pPr>
            <w:r w:rsidRPr="000218CD">
              <w:rPr>
                <w:szCs w:val="20"/>
                <w:lang w:val="en-GB"/>
              </w:rPr>
              <w:t>R004</w:t>
            </w:r>
          </w:p>
        </w:tc>
        <w:tc>
          <w:tcPr>
            <w:tcW w:w="3651" w:type="dxa"/>
          </w:tcPr>
          <w:p w14:paraId="223FDD5A" w14:textId="77777777" w:rsidR="00E64E00" w:rsidRPr="000218CD" w:rsidRDefault="00E64E00" w:rsidP="00E64E00">
            <w:pPr>
              <w:pStyle w:val="BodyText"/>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0218CD">
              <w:rPr>
                <w:szCs w:val="20"/>
                <w:lang w:val="en-GB"/>
              </w:rPr>
              <w:t>Allowed</w:t>
            </w:r>
          </w:p>
        </w:tc>
      </w:tr>
      <w:bookmarkEnd w:id="40"/>
      <w:bookmarkEnd w:id="41"/>
      <w:bookmarkEnd w:id="42"/>
      <w:bookmarkEnd w:id="43"/>
    </w:tbl>
    <w:p w14:paraId="793104F9" w14:textId="77777777" w:rsidR="00EC3100" w:rsidRPr="000218CD" w:rsidRDefault="00EC3100" w:rsidP="00EC3100">
      <w:pPr>
        <w:rPr>
          <w:lang w:eastAsia="en-US"/>
        </w:rPr>
      </w:pPr>
    </w:p>
    <w:p w14:paraId="6898B692" w14:textId="68210210" w:rsidR="00735120" w:rsidRPr="000218CD" w:rsidRDefault="005A06BD" w:rsidP="00F05BAF">
      <w:pPr>
        <w:pStyle w:val="Heading2"/>
        <w:numPr>
          <w:ilvl w:val="1"/>
          <w:numId w:val="22"/>
        </w:numPr>
        <w:spacing w:before="60" w:after="200"/>
      </w:pPr>
      <w:bookmarkStart w:id="52" w:name="_Toc521069081"/>
      <w:r>
        <w:t>Artefacts used</w:t>
      </w:r>
      <w:bookmarkEnd w:id="52"/>
    </w:p>
    <w:p w14:paraId="45A0F174" w14:textId="55590843" w:rsidR="00735120" w:rsidRPr="000218CD" w:rsidRDefault="00735120" w:rsidP="00735120">
      <w:pPr>
        <w:spacing w:after="120"/>
        <w:rPr>
          <w:sz w:val="22"/>
          <w:szCs w:val="22"/>
        </w:rPr>
      </w:pPr>
      <w:r w:rsidRPr="000218CD">
        <w:rPr>
          <w:sz w:val="22"/>
          <w:szCs w:val="22"/>
        </w:rPr>
        <w:t xml:space="preserve">The following table specifies the </w:t>
      </w:r>
      <w:r w:rsidR="005A06BD">
        <w:rPr>
          <w:sz w:val="22"/>
          <w:szCs w:val="22"/>
        </w:rPr>
        <w:t>artefacts</w:t>
      </w:r>
      <w:r w:rsidRPr="000218CD">
        <w:rPr>
          <w:sz w:val="22"/>
          <w:szCs w:val="22"/>
        </w:rPr>
        <w:t xml:space="preserve"> that are used in this Business Use Case.</w:t>
      </w:r>
    </w:p>
    <w:tbl>
      <w:tblPr>
        <w:tblStyle w:val="GridTable4-Accent11"/>
        <w:tblW w:w="8897" w:type="dxa"/>
        <w:tblLayout w:type="fixed"/>
        <w:tblLook w:val="04A0" w:firstRow="1" w:lastRow="0" w:firstColumn="1" w:lastColumn="0" w:noHBand="0" w:noVBand="1"/>
      </w:tblPr>
      <w:tblGrid>
        <w:gridCol w:w="6487"/>
        <w:gridCol w:w="2410"/>
      </w:tblGrid>
      <w:tr w:rsidR="00735120" w:rsidRPr="000218CD" w14:paraId="15727D14" w14:textId="77777777" w:rsidTr="00B746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tcPr>
          <w:p w14:paraId="484347AC" w14:textId="28084696" w:rsidR="00735120" w:rsidRPr="000218CD" w:rsidRDefault="005A06BD" w:rsidP="00B74635">
            <w:pPr>
              <w:spacing w:after="120"/>
              <w:jc w:val="left"/>
              <w:rPr>
                <w:sz w:val="20"/>
                <w:szCs w:val="20"/>
                <w:lang w:val="en-GB"/>
              </w:rPr>
            </w:pPr>
            <w:r>
              <w:rPr>
                <w:szCs w:val="20"/>
                <w:lang w:val="en-GB"/>
              </w:rPr>
              <w:t>Artefact name</w:t>
            </w:r>
          </w:p>
        </w:tc>
        <w:tc>
          <w:tcPr>
            <w:tcW w:w="2410" w:type="dxa"/>
          </w:tcPr>
          <w:p w14:paraId="58216D7F" w14:textId="30BF445C" w:rsidR="00735120" w:rsidRPr="000218CD" w:rsidRDefault="005A06BD" w:rsidP="00B74635">
            <w:pPr>
              <w:spacing w:after="120"/>
              <w:jc w:val="left"/>
              <w:cnfStyle w:val="100000000000" w:firstRow="1" w:lastRow="0" w:firstColumn="0" w:lastColumn="0" w:oddVBand="0" w:evenVBand="0" w:oddHBand="0" w:evenHBand="0" w:firstRowFirstColumn="0" w:firstRowLastColumn="0" w:lastRowFirstColumn="0" w:lastRowLastColumn="0"/>
              <w:rPr>
                <w:sz w:val="20"/>
                <w:szCs w:val="20"/>
                <w:lang w:val="en-GB"/>
              </w:rPr>
            </w:pPr>
            <w:r>
              <w:rPr>
                <w:szCs w:val="20"/>
                <w:lang w:val="en-GB"/>
              </w:rPr>
              <w:t>Artefact type</w:t>
            </w:r>
          </w:p>
        </w:tc>
      </w:tr>
      <w:tr w:rsidR="005A06BD" w:rsidRPr="000218CD" w14:paraId="5A8B6094" w14:textId="77777777" w:rsidTr="00B7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01BF4FF4" w14:textId="3004F924" w:rsidR="005A06BD" w:rsidRDefault="005A06BD" w:rsidP="00B74635">
            <w:pPr>
              <w:spacing w:after="120"/>
              <w:jc w:val="left"/>
              <w:rPr>
                <w:szCs w:val="20"/>
              </w:rPr>
            </w:pPr>
            <w:r>
              <w:rPr>
                <w:szCs w:val="20"/>
              </w:rPr>
              <w:t>R004</w:t>
            </w:r>
          </w:p>
        </w:tc>
        <w:tc>
          <w:tcPr>
            <w:tcW w:w="2410" w:type="dxa"/>
          </w:tcPr>
          <w:p w14:paraId="236AFD7D" w14:textId="3D87C1C3" w:rsidR="005A06BD" w:rsidRPr="000218CD" w:rsidRDefault="005A06BD" w:rsidP="00B74635">
            <w:pPr>
              <w:cnfStyle w:val="000000100000" w:firstRow="0" w:lastRow="0" w:firstColumn="0" w:lastColumn="0" w:oddVBand="0" w:evenVBand="0" w:oddHBand="1" w:evenHBand="0" w:firstRowFirstColumn="0" w:firstRowLastColumn="0" w:lastRowFirstColumn="0" w:lastRowLastColumn="0"/>
              <w:rPr>
                <w:szCs w:val="20"/>
              </w:rPr>
            </w:pPr>
            <w:r>
              <w:rPr>
                <w:szCs w:val="20"/>
              </w:rPr>
              <w:t>SED</w:t>
            </w:r>
          </w:p>
        </w:tc>
      </w:tr>
      <w:tr w:rsidR="005A06BD" w:rsidRPr="000218CD" w14:paraId="096992E8" w14:textId="77777777" w:rsidTr="00B74635">
        <w:tc>
          <w:tcPr>
            <w:cnfStyle w:val="001000000000" w:firstRow="0" w:lastRow="0" w:firstColumn="1" w:lastColumn="0" w:oddVBand="0" w:evenVBand="0" w:oddHBand="0" w:evenHBand="0" w:firstRowFirstColumn="0" w:firstRowLastColumn="0" w:lastRowFirstColumn="0" w:lastRowLastColumn="0"/>
            <w:tcW w:w="6487" w:type="dxa"/>
          </w:tcPr>
          <w:p w14:paraId="16A4FEE4" w14:textId="42C7E788" w:rsidR="005A06BD" w:rsidRPr="000218CD" w:rsidRDefault="005A06BD" w:rsidP="00B74635">
            <w:pPr>
              <w:spacing w:after="120"/>
              <w:jc w:val="left"/>
              <w:rPr>
                <w:szCs w:val="20"/>
              </w:rPr>
            </w:pPr>
            <w:r>
              <w:rPr>
                <w:szCs w:val="20"/>
              </w:rPr>
              <w:t>R017</w:t>
            </w:r>
          </w:p>
        </w:tc>
        <w:tc>
          <w:tcPr>
            <w:tcW w:w="2410" w:type="dxa"/>
          </w:tcPr>
          <w:p w14:paraId="52D3261A" w14:textId="3DFD522B" w:rsidR="005A06BD" w:rsidRPr="000218CD" w:rsidRDefault="005A06BD" w:rsidP="00B74635">
            <w:pPr>
              <w:cnfStyle w:val="000000000000" w:firstRow="0" w:lastRow="0" w:firstColumn="0" w:lastColumn="0" w:oddVBand="0" w:evenVBand="0" w:oddHBand="0" w:evenHBand="0" w:firstRowFirstColumn="0" w:firstRowLastColumn="0" w:lastRowFirstColumn="0" w:lastRowLastColumn="0"/>
              <w:rPr>
                <w:szCs w:val="20"/>
              </w:rPr>
            </w:pPr>
            <w:r w:rsidRPr="002F254E">
              <w:rPr>
                <w:szCs w:val="20"/>
              </w:rPr>
              <w:t>SED</w:t>
            </w:r>
          </w:p>
        </w:tc>
      </w:tr>
      <w:tr w:rsidR="005A06BD" w:rsidRPr="000218CD" w14:paraId="5224853C" w14:textId="77777777" w:rsidTr="00B7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3235917E" w14:textId="0A0A256D" w:rsidR="005A06BD" w:rsidRPr="000218CD" w:rsidRDefault="005A06BD" w:rsidP="00B74635">
            <w:pPr>
              <w:spacing w:after="120"/>
              <w:jc w:val="left"/>
              <w:rPr>
                <w:szCs w:val="20"/>
              </w:rPr>
            </w:pPr>
            <w:r>
              <w:rPr>
                <w:szCs w:val="20"/>
              </w:rPr>
              <w:t>R018</w:t>
            </w:r>
          </w:p>
        </w:tc>
        <w:tc>
          <w:tcPr>
            <w:tcW w:w="2410" w:type="dxa"/>
          </w:tcPr>
          <w:p w14:paraId="4C1B65FD" w14:textId="3A461F5A" w:rsidR="005A06BD" w:rsidRPr="000218CD" w:rsidRDefault="005A06BD" w:rsidP="00B74635">
            <w:pPr>
              <w:cnfStyle w:val="000000100000" w:firstRow="0" w:lastRow="0" w:firstColumn="0" w:lastColumn="0" w:oddVBand="0" w:evenVBand="0" w:oddHBand="1" w:evenHBand="0" w:firstRowFirstColumn="0" w:firstRowLastColumn="0" w:lastRowFirstColumn="0" w:lastRowLastColumn="0"/>
              <w:rPr>
                <w:szCs w:val="20"/>
              </w:rPr>
            </w:pPr>
            <w:r w:rsidRPr="002F254E">
              <w:rPr>
                <w:szCs w:val="20"/>
              </w:rPr>
              <w:t>SED</w:t>
            </w:r>
          </w:p>
        </w:tc>
      </w:tr>
      <w:tr w:rsidR="005A06BD" w:rsidRPr="000218CD" w14:paraId="7BEE6FF5" w14:textId="77777777" w:rsidTr="00B74635">
        <w:tc>
          <w:tcPr>
            <w:cnfStyle w:val="001000000000" w:firstRow="0" w:lastRow="0" w:firstColumn="1" w:lastColumn="0" w:oddVBand="0" w:evenVBand="0" w:oddHBand="0" w:evenHBand="0" w:firstRowFirstColumn="0" w:firstRowLastColumn="0" w:lastRowFirstColumn="0" w:lastRowLastColumn="0"/>
            <w:tcW w:w="6487" w:type="dxa"/>
          </w:tcPr>
          <w:p w14:paraId="5E181EF8" w14:textId="424A71FB" w:rsidR="005A06BD" w:rsidRPr="000218CD" w:rsidRDefault="005A06BD" w:rsidP="00B74635">
            <w:pPr>
              <w:spacing w:after="120"/>
              <w:jc w:val="left"/>
              <w:rPr>
                <w:szCs w:val="20"/>
              </w:rPr>
            </w:pPr>
            <w:r>
              <w:rPr>
                <w:szCs w:val="20"/>
              </w:rPr>
              <w:t>R019</w:t>
            </w:r>
          </w:p>
        </w:tc>
        <w:tc>
          <w:tcPr>
            <w:tcW w:w="2410" w:type="dxa"/>
          </w:tcPr>
          <w:p w14:paraId="5E68F791" w14:textId="2F2D9078" w:rsidR="005A06BD" w:rsidRPr="000218CD" w:rsidRDefault="005A06BD" w:rsidP="00B74635">
            <w:pPr>
              <w:cnfStyle w:val="000000000000" w:firstRow="0" w:lastRow="0" w:firstColumn="0" w:lastColumn="0" w:oddVBand="0" w:evenVBand="0" w:oddHBand="0" w:evenHBand="0" w:firstRowFirstColumn="0" w:firstRowLastColumn="0" w:lastRowFirstColumn="0" w:lastRowLastColumn="0"/>
              <w:rPr>
                <w:szCs w:val="20"/>
              </w:rPr>
            </w:pPr>
            <w:r w:rsidRPr="002F254E">
              <w:rPr>
                <w:szCs w:val="20"/>
              </w:rPr>
              <w:t>SED</w:t>
            </w:r>
          </w:p>
        </w:tc>
      </w:tr>
      <w:tr w:rsidR="005A06BD" w:rsidRPr="000218CD" w14:paraId="363B1C2E" w14:textId="77777777" w:rsidTr="00B7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1DE46408" w14:textId="14B4F33F" w:rsidR="005A06BD" w:rsidRDefault="005A06BD" w:rsidP="00B74635">
            <w:pPr>
              <w:spacing w:after="120"/>
              <w:jc w:val="left"/>
              <w:rPr>
                <w:szCs w:val="20"/>
              </w:rPr>
            </w:pPr>
            <w:r>
              <w:rPr>
                <w:szCs w:val="20"/>
              </w:rPr>
              <w:t>R025</w:t>
            </w:r>
          </w:p>
        </w:tc>
        <w:tc>
          <w:tcPr>
            <w:tcW w:w="2410" w:type="dxa"/>
          </w:tcPr>
          <w:p w14:paraId="5DDE5A4D" w14:textId="020C1E18" w:rsidR="005A06BD" w:rsidRPr="000218CD" w:rsidRDefault="005A06BD" w:rsidP="00B74635">
            <w:pPr>
              <w:cnfStyle w:val="000000100000" w:firstRow="0" w:lastRow="0" w:firstColumn="0" w:lastColumn="0" w:oddVBand="0" w:evenVBand="0" w:oddHBand="1" w:evenHBand="0" w:firstRowFirstColumn="0" w:firstRowLastColumn="0" w:lastRowFirstColumn="0" w:lastRowLastColumn="0"/>
              <w:rPr>
                <w:szCs w:val="20"/>
              </w:rPr>
            </w:pPr>
            <w:r w:rsidRPr="002F254E">
              <w:rPr>
                <w:szCs w:val="20"/>
              </w:rPr>
              <w:t>SED</w:t>
            </w:r>
          </w:p>
        </w:tc>
      </w:tr>
      <w:tr w:rsidR="005A06BD" w:rsidRPr="000218CD" w14:paraId="3DD670D9" w14:textId="77777777" w:rsidTr="00B74635">
        <w:tc>
          <w:tcPr>
            <w:cnfStyle w:val="001000000000" w:firstRow="0" w:lastRow="0" w:firstColumn="1" w:lastColumn="0" w:oddVBand="0" w:evenVBand="0" w:oddHBand="0" w:evenHBand="0" w:firstRowFirstColumn="0" w:firstRowLastColumn="0" w:lastRowFirstColumn="0" w:lastRowLastColumn="0"/>
            <w:tcW w:w="6487" w:type="dxa"/>
          </w:tcPr>
          <w:p w14:paraId="0549F4A1" w14:textId="3D038A8B" w:rsidR="005A06BD" w:rsidRPr="000218CD" w:rsidRDefault="005A06BD" w:rsidP="00B74635">
            <w:pPr>
              <w:spacing w:after="120"/>
              <w:jc w:val="left"/>
              <w:rPr>
                <w:szCs w:val="20"/>
              </w:rPr>
            </w:pPr>
            <w:r>
              <w:rPr>
                <w:szCs w:val="20"/>
              </w:rPr>
              <w:t>R028</w:t>
            </w:r>
          </w:p>
        </w:tc>
        <w:tc>
          <w:tcPr>
            <w:tcW w:w="2410" w:type="dxa"/>
          </w:tcPr>
          <w:p w14:paraId="013A8A40" w14:textId="25EB31AC" w:rsidR="005A06BD" w:rsidRPr="000218CD" w:rsidRDefault="005A06BD" w:rsidP="00B74635">
            <w:pPr>
              <w:cnfStyle w:val="000000000000" w:firstRow="0" w:lastRow="0" w:firstColumn="0" w:lastColumn="0" w:oddVBand="0" w:evenVBand="0" w:oddHBand="0" w:evenHBand="0" w:firstRowFirstColumn="0" w:firstRowLastColumn="0" w:lastRowFirstColumn="0" w:lastRowLastColumn="0"/>
              <w:rPr>
                <w:szCs w:val="20"/>
              </w:rPr>
            </w:pPr>
            <w:r w:rsidRPr="002F254E">
              <w:rPr>
                <w:szCs w:val="20"/>
              </w:rPr>
              <w:t>SED</w:t>
            </w:r>
          </w:p>
        </w:tc>
      </w:tr>
      <w:tr w:rsidR="005A06BD" w:rsidRPr="000218CD" w14:paraId="1CB9B29A" w14:textId="77777777" w:rsidTr="00B7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66B40621" w14:textId="4BE6C09A" w:rsidR="005A06BD" w:rsidRPr="000218CD" w:rsidRDefault="005A06BD" w:rsidP="00B74635">
            <w:pPr>
              <w:spacing w:after="120"/>
              <w:jc w:val="left"/>
              <w:rPr>
                <w:szCs w:val="20"/>
              </w:rPr>
            </w:pPr>
            <w:r>
              <w:rPr>
                <w:szCs w:val="20"/>
              </w:rPr>
              <w:t>R029</w:t>
            </w:r>
          </w:p>
        </w:tc>
        <w:tc>
          <w:tcPr>
            <w:tcW w:w="2410" w:type="dxa"/>
          </w:tcPr>
          <w:p w14:paraId="235C085E" w14:textId="4ADD5ABE" w:rsidR="005A06BD" w:rsidRPr="000218CD" w:rsidRDefault="005A06BD" w:rsidP="00B74635">
            <w:pPr>
              <w:cnfStyle w:val="000000100000" w:firstRow="0" w:lastRow="0" w:firstColumn="0" w:lastColumn="0" w:oddVBand="0" w:evenVBand="0" w:oddHBand="1" w:evenHBand="0" w:firstRowFirstColumn="0" w:firstRowLastColumn="0" w:lastRowFirstColumn="0" w:lastRowLastColumn="0"/>
              <w:rPr>
                <w:szCs w:val="20"/>
              </w:rPr>
            </w:pPr>
            <w:r w:rsidRPr="002F254E">
              <w:rPr>
                <w:szCs w:val="20"/>
              </w:rPr>
              <w:t>SED</w:t>
            </w:r>
          </w:p>
        </w:tc>
      </w:tr>
      <w:tr w:rsidR="005A06BD" w:rsidRPr="000218CD" w14:paraId="0A52C65D" w14:textId="77777777" w:rsidTr="00B74635">
        <w:tc>
          <w:tcPr>
            <w:cnfStyle w:val="001000000000" w:firstRow="0" w:lastRow="0" w:firstColumn="1" w:lastColumn="0" w:oddVBand="0" w:evenVBand="0" w:oddHBand="0" w:evenHBand="0" w:firstRowFirstColumn="0" w:firstRowLastColumn="0" w:lastRowFirstColumn="0" w:lastRowLastColumn="0"/>
            <w:tcW w:w="6487" w:type="dxa"/>
          </w:tcPr>
          <w:p w14:paraId="1B05771E" w14:textId="6E77A012" w:rsidR="005A06BD" w:rsidRPr="000218CD" w:rsidRDefault="005A06BD" w:rsidP="00B74635">
            <w:pPr>
              <w:spacing w:after="120"/>
              <w:jc w:val="left"/>
              <w:rPr>
                <w:szCs w:val="20"/>
              </w:rPr>
            </w:pPr>
            <w:r>
              <w:rPr>
                <w:szCs w:val="20"/>
              </w:rPr>
              <w:lastRenderedPageBreak/>
              <w:t>R033</w:t>
            </w:r>
          </w:p>
        </w:tc>
        <w:tc>
          <w:tcPr>
            <w:tcW w:w="2410" w:type="dxa"/>
          </w:tcPr>
          <w:p w14:paraId="3BB78414" w14:textId="28EF11E7" w:rsidR="005A06BD" w:rsidRPr="000218CD" w:rsidRDefault="005A06BD" w:rsidP="00B74635">
            <w:pPr>
              <w:cnfStyle w:val="000000000000" w:firstRow="0" w:lastRow="0" w:firstColumn="0" w:lastColumn="0" w:oddVBand="0" w:evenVBand="0" w:oddHBand="0" w:evenHBand="0" w:firstRowFirstColumn="0" w:firstRowLastColumn="0" w:lastRowFirstColumn="0" w:lastRowLastColumn="0"/>
              <w:rPr>
                <w:szCs w:val="20"/>
              </w:rPr>
            </w:pPr>
            <w:r w:rsidRPr="002F254E">
              <w:rPr>
                <w:szCs w:val="20"/>
              </w:rPr>
              <w:t>SED</w:t>
            </w:r>
          </w:p>
        </w:tc>
      </w:tr>
      <w:tr w:rsidR="005A06BD" w:rsidRPr="000218CD" w14:paraId="627522E0" w14:textId="77777777" w:rsidTr="00B7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2490A21F" w14:textId="7E44C15B" w:rsidR="005A06BD" w:rsidRPr="000218CD" w:rsidRDefault="005A06BD" w:rsidP="00B74635">
            <w:pPr>
              <w:spacing w:after="120"/>
              <w:jc w:val="left"/>
              <w:rPr>
                <w:szCs w:val="20"/>
              </w:rPr>
            </w:pPr>
            <w:r>
              <w:rPr>
                <w:szCs w:val="20"/>
              </w:rPr>
              <w:t>R034</w:t>
            </w:r>
          </w:p>
        </w:tc>
        <w:tc>
          <w:tcPr>
            <w:tcW w:w="2410" w:type="dxa"/>
          </w:tcPr>
          <w:p w14:paraId="5BA84BE9" w14:textId="768E8D74" w:rsidR="005A06BD" w:rsidRPr="000218CD" w:rsidRDefault="005A06BD" w:rsidP="00B74635">
            <w:pPr>
              <w:cnfStyle w:val="000000100000" w:firstRow="0" w:lastRow="0" w:firstColumn="0" w:lastColumn="0" w:oddVBand="0" w:evenVBand="0" w:oddHBand="1" w:evenHBand="0" w:firstRowFirstColumn="0" w:firstRowLastColumn="0" w:lastRowFirstColumn="0" w:lastRowLastColumn="0"/>
              <w:rPr>
                <w:szCs w:val="20"/>
              </w:rPr>
            </w:pPr>
            <w:r w:rsidRPr="002F254E">
              <w:rPr>
                <w:szCs w:val="20"/>
              </w:rPr>
              <w:t>SED</w:t>
            </w:r>
          </w:p>
        </w:tc>
      </w:tr>
      <w:tr w:rsidR="005A06BD" w:rsidRPr="000218CD" w14:paraId="5FCF5B9B" w14:textId="77777777" w:rsidTr="00B74635">
        <w:tc>
          <w:tcPr>
            <w:cnfStyle w:val="001000000000" w:firstRow="0" w:lastRow="0" w:firstColumn="1" w:lastColumn="0" w:oddVBand="0" w:evenVBand="0" w:oddHBand="0" w:evenHBand="0" w:firstRowFirstColumn="0" w:firstRowLastColumn="0" w:lastRowFirstColumn="0" w:lastRowLastColumn="0"/>
            <w:tcW w:w="6487" w:type="dxa"/>
          </w:tcPr>
          <w:p w14:paraId="47B92913" w14:textId="7BD95A9A" w:rsidR="005A06BD" w:rsidRPr="000218CD" w:rsidRDefault="005A06BD" w:rsidP="00B74635">
            <w:pPr>
              <w:spacing w:after="120"/>
              <w:jc w:val="left"/>
              <w:rPr>
                <w:szCs w:val="20"/>
              </w:rPr>
            </w:pPr>
            <w:r>
              <w:rPr>
                <w:szCs w:val="20"/>
              </w:rPr>
              <w:t>R036</w:t>
            </w:r>
          </w:p>
        </w:tc>
        <w:tc>
          <w:tcPr>
            <w:tcW w:w="2410" w:type="dxa"/>
          </w:tcPr>
          <w:p w14:paraId="25699D96" w14:textId="55D5805E" w:rsidR="005A06BD" w:rsidRPr="000218CD" w:rsidRDefault="005A06BD" w:rsidP="00B74635">
            <w:pPr>
              <w:cnfStyle w:val="000000000000" w:firstRow="0" w:lastRow="0" w:firstColumn="0" w:lastColumn="0" w:oddVBand="0" w:evenVBand="0" w:oddHBand="0" w:evenHBand="0" w:firstRowFirstColumn="0" w:firstRowLastColumn="0" w:lastRowFirstColumn="0" w:lastRowLastColumn="0"/>
              <w:rPr>
                <w:szCs w:val="20"/>
              </w:rPr>
            </w:pPr>
            <w:r w:rsidRPr="002F254E">
              <w:rPr>
                <w:szCs w:val="20"/>
              </w:rPr>
              <w:t>SED</w:t>
            </w:r>
          </w:p>
        </w:tc>
      </w:tr>
      <w:tr w:rsidR="00735120" w:rsidRPr="000218CD" w14:paraId="21E3B82A" w14:textId="77777777" w:rsidTr="00B7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643516DF" w14:textId="77777777" w:rsidR="00735120" w:rsidRPr="000218CD" w:rsidRDefault="00735120" w:rsidP="00B74635">
            <w:pPr>
              <w:spacing w:after="120"/>
              <w:jc w:val="left"/>
              <w:rPr>
                <w:sz w:val="20"/>
                <w:szCs w:val="20"/>
                <w:lang w:val="en-GB"/>
              </w:rPr>
            </w:pPr>
            <w:r w:rsidRPr="000218CD">
              <w:rPr>
                <w:szCs w:val="20"/>
                <w:lang w:val="en-GB"/>
              </w:rPr>
              <w:t>H_BUC_01_Subprocess</w:t>
            </w:r>
          </w:p>
        </w:tc>
        <w:tc>
          <w:tcPr>
            <w:tcW w:w="2410" w:type="dxa"/>
          </w:tcPr>
          <w:p w14:paraId="63BB4219" w14:textId="6088AF99" w:rsidR="00735120" w:rsidRPr="000218CD" w:rsidRDefault="005A06BD" w:rsidP="00B74635">
            <w:pPr>
              <w:cnfStyle w:val="000000100000" w:firstRow="0" w:lastRow="0" w:firstColumn="0" w:lastColumn="0" w:oddVBand="0" w:evenVBand="0" w:oddHBand="1" w:evenHBand="0" w:firstRowFirstColumn="0" w:firstRowLastColumn="0" w:lastRowFirstColumn="0" w:lastRowLastColumn="0"/>
              <w:rPr>
                <w:sz w:val="20"/>
                <w:szCs w:val="20"/>
                <w:lang w:val="en-GB"/>
              </w:rPr>
            </w:pPr>
            <w:r>
              <w:rPr>
                <w:szCs w:val="20"/>
                <w:lang w:val="en-GB"/>
              </w:rPr>
              <w:t>BUC</w:t>
            </w:r>
          </w:p>
        </w:tc>
      </w:tr>
      <w:tr w:rsidR="00735120" w:rsidRPr="000218CD" w14:paraId="53A930A5" w14:textId="77777777" w:rsidTr="00B74635">
        <w:tc>
          <w:tcPr>
            <w:cnfStyle w:val="001000000000" w:firstRow="0" w:lastRow="0" w:firstColumn="1" w:lastColumn="0" w:oddVBand="0" w:evenVBand="0" w:oddHBand="0" w:evenHBand="0" w:firstRowFirstColumn="0" w:firstRowLastColumn="0" w:lastRowFirstColumn="0" w:lastRowLastColumn="0"/>
            <w:tcW w:w="6487" w:type="dxa"/>
          </w:tcPr>
          <w:p w14:paraId="1CC36645" w14:textId="77777777" w:rsidR="00735120" w:rsidRPr="000218CD" w:rsidRDefault="00735120" w:rsidP="00B74635">
            <w:pPr>
              <w:spacing w:after="120"/>
              <w:jc w:val="left"/>
              <w:rPr>
                <w:sz w:val="20"/>
                <w:szCs w:val="20"/>
                <w:lang w:val="en-GB"/>
              </w:rPr>
            </w:pPr>
            <w:r w:rsidRPr="000218CD">
              <w:rPr>
                <w:szCs w:val="20"/>
                <w:lang w:val="en-GB"/>
              </w:rPr>
              <w:t>AD_BUC_01_Subprocess – Close Case</w:t>
            </w:r>
          </w:p>
        </w:tc>
        <w:tc>
          <w:tcPr>
            <w:tcW w:w="2410" w:type="dxa"/>
          </w:tcPr>
          <w:p w14:paraId="0F3732EC" w14:textId="7B9FC50A" w:rsidR="00735120" w:rsidRPr="000218CD" w:rsidRDefault="005A06BD" w:rsidP="00B74635">
            <w:pPr>
              <w:cnfStyle w:val="000000000000" w:firstRow="0" w:lastRow="0" w:firstColumn="0" w:lastColumn="0" w:oddVBand="0" w:evenVBand="0" w:oddHBand="0" w:evenHBand="0" w:firstRowFirstColumn="0" w:firstRowLastColumn="0" w:lastRowFirstColumn="0" w:lastRowLastColumn="0"/>
              <w:rPr>
                <w:sz w:val="20"/>
                <w:szCs w:val="20"/>
                <w:lang w:val="en-GB"/>
              </w:rPr>
            </w:pPr>
            <w:r>
              <w:rPr>
                <w:szCs w:val="20"/>
                <w:lang w:val="en-GB"/>
              </w:rPr>
              <w:t>BUC</w:t>
            </w:r>
          </w:p>
        </w:tc>
      </w:tr>
      <w:tr w:rsidR="00735120" w:rsidRPr="000218CD" w14:paraId="33376711" w14:textId="77777777" w:rsidTr="00B7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1CBC0A87" w14:textId="77777777" w:rsidR="00735120" w:rsidRPr="000218CD" w:rsidRDefault="00735120" w:rsidP="00B74635">
            <w:pPr>
              <w:spacing w:after="120"/>
              <w:jc w:val="left"/>
              <w:rPr>
                <w:sz w:val="20"/>
                <w:szCs w:val="20"/>
                <w:lang w:val="en-GB"/>
              </w:rPr>
            </w:pPr>
            <w:r w:rsidRPr="000218CD">
              <w:rPr>
                <w:szCs w:val="20"/>
                <w:lang w:val="en-GB"/>
              </w:rPr>
              <w:t>AD_BUC_02_Subprocess – Reopen Case</w:t>
            </w:r>
          </w:p>
        </w:tc>
        <w:tc>
          <w:tcPr>
            <w:tcW w:w="2410" w:type="dxa"/>
          </w:tcPr>
          <w:p w14:paraId="74EC95B0" w14:textId="59DC523D" w:rsidR="00735120" w:rsidRPr="000218CD" w:rsidRDefault="005A06BD" w:rsidP="00B74635">
            <w:pPr>
              <w:cnfStyle w:val="000000100000" w:firstRow="0" w:lastRow="0" w:firstColumn="0" w:lastColumn="0" w:oddVBand="0" w:evenVBand="0" w:oddHBand="1" w:evenHBand="0" w:firstRowFirstColumn="0" w:firstRowLastColumn="0" w:lastRowFirstColumn="0" w:lastRowLastColumn="0"/>
              <w:rPr>
                <w:sz w:val="20"/>
                <w:szCs w:val="20"/>
                <w:lang w:val="en-GB"/>
              </w:rPr>
            </w:pPr>
            <w:r>
              <w:rPr>
                <w:szCs w:val="20"/>
                <w:lang w:val="en-GB"/>
              </w:rPr>
              <w:t>BUC</w:t>
            </w:r>
          </w:p>
        </w:tc>
      </w:tr>
      <w:tr w:rsidR="00735120" w:rsidRPr="000218CD" w14:paraId="602E33EB" w14:textId="77777777" w:rsidTr="00B74635">
        <w:tc>
          <w:tcPr>
            <w:cnfStyle w:val="001000000000" w:firstRow="0" w:lastRow="0" w:firstColumn="1" w:lastColumn="0" w:oddVBand="0" w:evenVBand="0" w:oddHBand="0" w:evenHBand="0" w:firstRowFirstColumn="0" w:firstRowLastColumn="0" w:lastRowFirstColumn="0" w:lastRowLastColumn="0"/>
            <w:tcW w:w="6487" w:type="dxa"/>
          </w:tcPr>
          <w:p w14:paraId="035F3F04" w14:textId="77777777" w:rsidR="00735120" w:rsidRPr="000218CD" w:rsidRDefault="00735120" w:rsidP="00B74635">
            <w:pPr>
              <w:spacing w:after="120"/>
              <w:jc w:val="left"/>
              <w:rPr>
                <w:sz w:val="20"/>
                <w:szCs w:val="20"/>
                <w:lang w:val="en-GB"/>
              </w:rPr>
            </w:pPr>
            <w:r w:rsidRPr="000218CD">
              <w:rPr>
                <w:szCs w:val="20"/>
                <w:lang w:val="en-GB"/>
              </w:rPr>
              <w:t>AD_BUC_05_Subprocess – Forward Case</w:t>
            </w:r>
          </w:p>
        </w:tc>
        <w:tc>
          <w:tcPr>
            <w:tcW w:w="2410" w:type="dxa"/>
          </w:tcPr>
          <w:p w14:paraId="78012D27" w14:textId="77438C47" w:rsidR="00735120" w:rsidRPr="000218CD" w:rsidRDefault="005A06BD" w:rsidP="00B74635">
            <w:pPr>
              <w:cnfStyle w:val="000000000000" w:firstRow="0" w:lastRow="0" w:firstColumn="0" w:lastColumn="0" w:oddVBand="0" w:evenVBand="0" w:oddHBand="0" w:evenHBand="0" w:firstRowFirstColumn="0" w:firstRowLastColumn="0" w:lastRowFirstColumn="0" w:lastRowLastColumn="0"/>
              <w:rPr>
                <w:sz w:val="20"/>
                <w:szCs w:val="20"/>
                <w:lang w:val="en-GB"/>
              </w:rPr>
            </w:pPr>
            <w:r>
              <w:rPr>
                <w:szCs w:val="20"/>
                <w:lang w:val="en-GB"/>
              </w:rPr>
              <w:t>BUC</w:t>
            </w:r>
          </w:p>
        </w:tc>
      </w:tr>
      <w:tr w:rsidR="00735120" w:rsidRPr="000218CD" w14:paraId="515C7B3D" w14:textId="77777777" w:rsidTr="00B7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678A96DC" w14:textId="77777777" w:rsidR="00735120" w:rsidRPr="000218CD" w:rsidRDefault="00735120" w:rsidP="00B74635">
            <w:pPr>
              <w:spacing w:after="120"/>
              <w:jc w:val="left"/>
              <w:rPr>
                <w:sz w:val="20"/>
                <w:szCs w:val="20"/>
                <w:lang w:val="en-GB"/>
              </w:rPr>
            </w:pPr>
            <w:r w:rsidRPr="000218CD">
              <w:rPr>
                <w:szCs w:val="20"/>
                <w:lang w:val="en-GB"/>
              </w:rPr>
              <w:t>AD_BUC_06_Subprocess – Invalidate SED</w:t>
            </w:r>
          </w:p>
        </w:tc>
        <w:tc>
          <w:tcPr>
            <w:tcW w:w="2410" w:type="dxa"/>
          </w:tcPr>
          <w:p w14:paraId="4ACA639E" w14:textId="7BFE3831" w:rsidR="00735120" w:rsidRPr="000218CD" w:rsidRDefault="005A06BD" w:rsidP="00B74635">
            <w:pPr>
              <w:cnfStyle w:val="000000100000" w:firstRow="0" w:lastRow="0" w:firstColumn="0" w:lastColumn="0" w:oddVBand="0" w:evenVBand="0" w:oddHBand="1" w:evenHBand="0" w:firstRowFirstColumn="0" w:firstRowLastColumn="0" w:lastRowFirstColumn="0" w:lastRowLastColumn="0"/>
              <w:rPr>
                <w:sz w:val="20"/>
                <w:szCs w:val="20"/>
                <w:lang w:val="en-GB"/>
              </w:rPr>
            </w:pPr>
            <w:r>
              <w:rPr>
                <w:szCs w:val="20"/>
                <w:lang w:val="en-GB"/>
              </w:rPr>
              <w:t>BUC</w:t>
            </w:r>
          </w:p>
        </w:tc>
      </w:tr>
      <w:tr w:rsidR="00735120" w:rsidRPr="000218CD" w14:paraId="13F5D2AF" w14:textId="77777777" w:rsidTr="00B74635">
        <w:tc>
          <w:tcPr>
            <w:cnfStyle w:val="001000000000" w:firstRow="0" w:lastRow="0" w:firstColumn="1" w:lastColumn="0" w:oddVBand="0" w:evenVBand="0" w:oddHBand="0" w:evenHBand="0" w:firstRowFirstColumn="0" w:firstRowLastColumn="0" w:lastRowFirstColumn="0" w:lastRowLastColumn="0"/>
            <w:tcW w:w="6487" w:type="dxa"/>
          </w:tcPr>
          <w:p w14:paraId="63F0C101" w14:textId="77777777" w:rsidR="00735120" w:rsidRPr="000218CD" w:rsidRDefault="00735120" w:rsidP="00B74635">
            <w:pPr>
              <w:spacing w:after="120"/>
              <w:jc w:val="left"/>
              <w:rPr>
                <w:sz w:val="20"/>
                <w:szCs w:val="20"/>
                <w:lang w:val="en-GB"/>
              </w:rPr>
            </w:pPr>
            <w:r w:rsidRPr="000218CD">
              <w:rPr>
                <w:szCs w:val="20"/>
                <w:lang w:val="en-GB"/>
              </w:rPr>
              <w:t>AD_BUC_07_Subprocess – Reminder</w:t>
            </w:r>
          </w:p>
        </w:tc>
        <w:tc>
          <w:tcPr>
            <w:tcW w:w="2410" w:type="dxa"/>
          </w:tcPr>
          <w:p w14:paraId="26292825" w14:textId="1DA62B27" w:rsidR="00735120" w:rsidRPr="000218CD" w:rsidRDefault="005A06BD" w:rsidP="00B74635">
            <w:pPr>
              <w:cnfStyle w:val="000000000000" w:firstRow="0" w:lastRow="0" w:firstColumn="0" w:lastColumn="0" w:oddVBand="0" w:evenVBand="0" w:oddHBand="0" w:evenHBand="0" w:firstRowFirstColumn="0" w:firstRowLastColumn="0" w:lastRowFirstColumn="0" w:lastRowLastColumn="0"/>
              <w:rPr>
                <w:sz w:val="20"/>
                <w:szCs w:val="20"/>
                <w:lang w:val="en-GB"/>
              </w:rPr>
            </w:pPr>
            <w:r>
              <w:rPr>
                <w:szCs w:val="20"/>
                <w:lang w:val="en-GB"/>
              </w:rPr>
              <w:t>BUC</w:t>
            </w:r>
          </w:p>
        </w:tc>
      </w:tr>
      <w:tr w:rsidR="00735120" w:rsidRPr="000218CD" w14:paraId="3ADFE606" w14:textId="77777777" w:rsidTr="00B7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58A042BD" w14:textId="77777777" w:rsidR="00735120" w:rsidRPr="000218CD" w:rsidRDefault="00735120" w:rsidP="00B74635">
            <w:pPr>
              <w:spacing w:after="120"/>
              <w:jc w:val="left"/>
              <w:rPr>
                <w:sz w:val="20"/>
                <w:szCs w:val="20"/>
                <w:lang w:val="en-GB"/>
              </w:rPr>
            </w:pPr>
            <w:r w:rsidRPr="000218CD">
              <w:rPr>
                <w:szCs w:val="20"/>
                <w:lang w:val="en-GB"/>
              </w:rPr>
              <w:t xml:space="preserve">AD_BUC_08_Subprocess – Clarify Content </w:t>
            </w:r>
          </w:p>
        </w:tc>
        <w:tc>
          <w:tcPr>
            <w:tcW w:w="2410" w:type="dxa"/>
          </w:tcPr>
          <w:p w14:paraId="172D2B39" w14:textId="2202728D" w:rsidR="00735120" w:rsidRPr="000218CD" w:rsidRDefault="005A06BD" w:rsidP="00B74635">
            <w:pPr>
              <w:cnfStyle w:val="000000100000" w:firstRow="0" w:lastRow="0" w:firstColumn="0" w:lastColumn="0" w:oddVBand="0" w:evenVBand="0" w:oddHBand="1" w:evenHBand="0" w:firstRowFirstColumn="0" w:firstRowLastColumn="0" w:lastRowFirstColumn="0" w:lastRowLastColumn="0"/>
              <w:rPr>
                <w:sz w:val="20"/>
                <w:szCs w:val="20"/>
                <w:lang w:val="en-GB"/>
              </w:rPr>
            </w:pPr>
            <w:r>
              <w:rPr>
                <w:szCs w:val="20"/>
                <w:lang w:val="en-GB"/>
              </w:rPr>
              <w:t>BUC</w:t>
            </w:r>
          </w:p>
        </w:tc>
      </w:tr>
      <w:tr w:rsidR="00735120" w:rsidRPr="000218CD" w14:paraId="6861640F" w14:textId="77777777" w:rsidTr="00B74635">
        <w:tc>
          <w:tcPr>
            <w:cnfStyle w:val="001000000000" w:firstRow="0" w:lastRow="0" w:firstColumn="1" w:lastColumn="0" w:oddVBand="0" w:evenVBand="0" w:oddHBand="0" w:evenHBand="0" w:firstRowFirstColumn="0" w:firstRowLastColumn="0" w:lastRowFirstColumn="0" w:lastRowLastColumn="0"/>
            <w:tcW w:w="6487" w:type="dxa"/>
          </w:tcPr>
          <w:p w14:paraId="7699109B" w14:textId="77777777" w:rsidR="00735120" w:rsidRPr="000218CD" w:rsidRDefault="00735120" w:rsidP="00B74635">
            <w:pPr>
              <w:spacing w:after="120"/>
              <w:jc w:val="left"/>
              <w:rPr>
                <w:sz w:val="20"/>
                <w:szCs w:val="20"/>
                <w:lang w:val="en-GB"/>
              </w:rPr>
            </w:pPr>
            <w:r w:rsidRPr="000218CD">
              <w:rPr>
                <w:szCs w:val="20"/>
                <w:lang w:val="en-GB"/>
              </w:rPr>
              <w:t>AD_BUC_10_Subprocess – Update SED</w:t>
            </w:r>
          </w:p>
        </w:tc>
        <w:tc>
          <w:tcPr>
            <w:tcW w:w="2410" w:type="dxa"/>
          </w:tcPr>
          <w:p w14:paraId="691F1479" w14:textId="39A3CC14" w:rsidR="00735120" w:rsidRPr="000218CD" w:rsidRDefault="005A06BD" w:rsidP="00B74635">
            <w:pPr>
              <w:cnfStyle w:val="000000000000" w:firstRow="0" w:lastRow="0" w:firstColumn="0" w:lastColumn="0" w:oddVBand="0" w:evenVBand="0" w:oddHBand="0" w:evenHBand="0" w:firstRowFirstColumn="0" w:firstRowLastColumn="0" w:lastRowFirstColumn="0" w:lastRowLastColumn="0"/>
              <w:rPr>
                <w:sz w:val="20"/>
                <w:szCs w:val="20"/>
                <w:lang w:val="en-GB"/>
              </w:rPr>
            </w:pPr>
            <w:r>
              <w:rPr>
                <w:szCs w:val="20"/>
                <w:lang w:val="en-GB"/>
              </w:rPr>
              <w:t>BUC</w:t>
            </w:r>
          </w:p>
        </w:tc>
      </w:tr>
      <w:tr w:rsidR="00735120" w:rsidRPr="000218CD" w14:paraId="3B567CCD" w14:textId="77777777" w:rsidTr="00B7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7B48882F" w14:textId="77777777" w:rsidR="00735120" w:rsidRPr="000218CD" w:rsidRDefault="00735120" w:rsidP="00B74635">
            <w:pPr>
              <w:spacing w:after="120"/>
              <w:jc w:val="left"/>
              <w:rPr>
                <w:sz w:val="20"/>
                <w:szCs w:val="20"/>
                <w:lang w:val="en-GB"/>
              </w:rPr>
            </w:pPr>
            <w:r w:rsidRPr="000218CD">
              <w:rPr>
                <w:szCs w:val="20"/>
                <w:lang w:val="en-GB"/>
              </w:rPr>
              <w:t>AD_BUC_11_Subprocess – Business Exception</w:t>
            </w:r>
          </w:p>
        </w:tc>
        <w:tc>
          <w:tcPr>
            <w:tcW w:w="2410" w:type="dxa"/>
          </w:tcPr>
          <w:p w14:paraId="289D7321" w14:textId="38134071" w:rsidR="00735120" w:rsidRPr="000218CD" w:rsidRDefault="005A06BD" w:rsidP="00B74635">
            <w:pPr>
              <w:cnfStyle w:val="000000100000" w:firstRow="0" w:lastRow="0" w:firstColumn="0" w:lastColumn="0" w:oddVBand="0" w:evenVBand="0" w:oddHBand="1" w:evenHBand="0" w:firstRowFirstColumn="0" w:firstRowLastColumn="0" w:lastRowFirstColumn="0" w:lastRowLastColumn="0"/>
              <w:rPr>
                <w:sz w:val="20"/>
                <w:szCs w:val="20"/>
                <w:lang w:val="en-GB"/>
              </w:rPr>
            </w:pPr>
            <w:r>
              <w:rPr>
                <w:szCs w:val="20"/>
                <w:lang w:val="en-GB"/>
              </w:rPr>
              <w:t>BUC</w:t>
            </w:r>
          </w:p>
        </w:tc>
      </w:tr>
      <w:tr w:rsidR="00DE419E" w:rsidRPr="000218CD" w14:paraId="09E8DD11" w14:textId="77777777" w:rsidTr="00B74635">
        <w:tc>
          <w:tcPr>
            <w:cnfStyle w:val="001000000000" w:firstRow="0" w:lastRow="0" w:firstColumn="1" w:lastColumn="0" w:oddVBand="0" w:evenVBand="0" w:oddHBand="0" w:evenHBand="0" w:firstRowFirstColumn="0" w:firstRowLastColumn="0" w:lastRowFirstColumn="0" w:lastRowLastColumn="0"/>
            <w:tcW w:w="6487" w:type="dxa"/>
          </w:tcPr>
          <w:p w14:paraId="42738865" w14:textId="200878D1" w:rsidR="00DE419E" w:rsidRPr="000218CD" w:rsidRDefault="00DE419E" w:rsidP="00B74635">
            <w:pPr>
              <w:spacing w:after="120"/>
              <w:jc w:val="left"/>
              <w:rPr>
                <w:sz w:val="20"/>
                <w:szCs w:val="20"/>
                <w:lang w:val="en-GB"/>
              </w:rPr>
            </w:pPr>
            <w:r w:rsidRPr="000218CD">
              <w:rPr>
                <w:szCs w:val="20"/>
                <w:lang w:val="en-GB"/>
              </w:rPr>
              <w:t>AD_BUC_12_Subprocess – Change of Participant</w:t>
            </w:r>
          </w:p>
        </w:tc>
        <w:tc>
          <w:tcPr>
            <w:tcW w:w="2410" w:type="dxa"/>
          </w:tcPr>
          <w:p w14:paraId="654457CA" w14:textId="44E01D3E" w:rsidR="00DE419E" w:rsidRPr="000218CD" w:rsidRDefault="005A06BD" w:rsidP="00B74635">
            <w:pPr>
              <w:cnfStyle w:val="000000000000" w:firstRow="0" w:lastRow="0" w:firstColumn="0" w:lastColumn="0" w:oddVBand="0" w:evenVBand="0" w:oddHBand="0" w:evenHBand="0" w:firstRowFirstColumn="0" w:firstRowLastColumn="0" w:lastRowFirstColumn="0" w:lastRowLastColumn="0"/>
              <w:rPr>
                <w:sz w:val="20"/>
                <w:szCs w:val="20"/>
                <w:lang w:val="en-GB"/>
              </w:rPr>
            </w:pPr>
            <w:r>
              <w:rPr>
                <w:szCs w:val="20"/>
                <w:lang w:val="en-GB"/>
              </w:rPr>
              <w:t>BUC</w:t>
            </w:r>
          </w:p>
        </w:tc>
      </w:tr>
    </w:tbl>
    <w:p w14:paraId="7FFE86B5" w14:textId="77777777" w:rsidR="003044E8" w:rsidRPr="000218CD" w:rsidRDefault="003044E8" w:rsidP="00EC3100">
      <w:pPr>
        <w:rPr>
          <w:lang w:eastAsia="en-US"/>
        </w:rPr>
        <w:sectPr w:rsidR="003044E8" w:rsidRPr="000218CD"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6282BD78" w14:textId="77777777" w:rsidR="00E24F9F" w:rsidRPr="000218CD" w:rsidRDefault="00E24F9F" w:rsidP="00052461">
      <w:pPr>
        <w:pStyle w:val="Heading1"/>
        <w:numPr>
          <w:ilvl w:val="0"/>
          <w:numId w:val="22"/>
        </w:numPr>
        <w:spacing w:after="240"/>
        <w:rPr>
          <w:rFonts w:cs="Calibri"/>
        </w:rPr>
      </w:pPr>
      <w:bookmarkStart w:id="53" w:name="_Toc367366385"/>
      <w:bookmarkStart w:id="54" w:name="_Toc368569934"/>
      <w:bookmarkStart w:id="55" w:name="_Toc371682145"/>
      <w:bookmarkStart w:id="56" w:name="_Toc381002677"/>
      <w:bookmarkStart w:id="57" w:name="_Toc521069082"/>
      <w:r w:rsidRPr="000218CD">
        <w:rPr>
          <w:rFonts w:cs="Calibri"/>
        </w:rPr>
        <w:lastRenderedPageBreak/>
        <w:t>Business Processes</w:t>
      </w:r>
      <w:bookmarkEnd w:id="57"/>
      <w:r w:rsidRPr="000218CD">
        <w:rPr>
          <w:rFonts w:cs="Calibri"/>
        </w:rPr>
        <w:t xml:space="preserve"> </w:t>
      </w:r>
      <w:bookmarkEnd w:id="53"/>
      <w:bookmarkEnd w:id="54"/>
      <w:bookmarkEnd w:id="55"/>
      <w:bookmarkEnd w:id="56"/>
    </w:p>
    <w:p w14:paraId="4CAB9E34" w14:textId="5382D8C6" w:rsidR="002172F5" w:rsidRPr="000218CD" w:rsidRDefault="00DE419E" w:rsidP="002172F5">
      <w:pPr>
        <w:jc w:val="left"/>
        <w:rPr>
          <w:rFonts w:cs="Calibri"/>
          <w:sz w:val="22"/>
          <w:szCs w:val="22"/>
        </w:rPr>
      </w:pPr>
      <w:r w:rsidRPr="000218CD">
        <w:rPr>
          <w:rFonts w:cs="Calibri"/>
          <w:sz w:val="22"/>
          <w:szCs w:val="22"/>
        </w:rPr>
        <w:t>This chapter</w:t>
      </w:r>
      <w:r w:rsidR="002172F5" w:rsidRPr="000218CD">
        <w:rPr>
          <w:rFonts w:cs="Calibri"/>
          <w:sz w:val="22"/>
          <w:szCs w:val="22"/>
        </w:rPr>
        <w:t xml:space="preserve"> describe</w:t>
      </w:r>
      <w:r w:rsidRPr="000218CD">
        <w:rPr>
          <w:rFonts w:cs="Calibri"/>
          <w:sz w:val="22"/>
          <w:szCs w:val="22"/>
        </w:rPr>
        <w:t>s</w:t>
      </w:r>
      <w:r w:rsidR="002172F5" w:rsidRPr="000218CD">
        <w:rPr>
          <w:rFonts w:cs="Calibri"/>
          <w:sz w:val="22"/>
          <w:szCs w:val="22"/>
        </w:rPr>
        <w:t xml:space="preserve"> the Business Use Case </w:t>
      </w:r>
      <w:r w:rsidR="00750D16" w:rsidRPr="000218CD">
        <w:rPr>
          <w:rFonts w:cs="Calibri"/>
          <w:sz w:val="22"/>
          <w:szCs w:val="22"/>
        </w:rPr>
        <w:t>Request for recovery</w:t>
      </w:r>
      <w:r w:rsidR="002172F5" w:rsidRPr="000218CD">
        <w:rPr>
          <w:rFonts w:cs="Calibri"/>
          <w:sz w:val="22"/>
          <w:szCs w:val="22"/>
        </w:rPr>
        <w:t xml:space="preserve"> using BPMN</w:t>
      </w:r>
      <w:r w:rsidR="00750D16" w:rsidRPr="000218CD">
        <w:rPr>
          <w:rFonts w:cs="Calibri"/>
          <w:sz w:val="22"/>
          <w:szCs w:val="22"/>
        </w:rPr>
        <w:t xml:space="preserve"> 2.0</w:t>
      </w:r>
      <w:r w:rsidR="002172F5" w:rsidRPr="000218CD">
        <w:rPr>
          <w:rFonts w:cs="Calibri"/>
          <w:sz w:val="22"/>
          <w:szCs w:val="22"/>
        </w:rPr>
        <w:t>.</w:t>
      </w:r>
      <w:r w:rsidR="00B22C1F">
        <w:rPr>
          <w:rFonts w:cs="Calibri"/>
          <w:sz w:val="22"/>
          <w:szCs w:val="22"/>
        </w:rPr>
        <w:t xml:space="preserve"> </w:t>
      </w:r>
    </w:p>
    <w:p w14:paraId="6EE10329" w14:textId="10307C34" w:rsidR="002172F5" w:rsidRPr="000218CD" w:rsidRDefault="002172F5" w:rsidP="002172F5">
      <w:pPr>
        <w:jc w:val="left"/>
        <w:rPr>
          <w:rFonts w:cs="Calibri"/>
          <w:sz w:val="22"/>
          <w:szCs w:val="22"/>
        </w:rPr>
      </w:pPr>
    </w:p>
    <w:p w14:paraId="302F41D1" w14:textId="77777777" w:rsidR="002172F5" w:rsidRPr="000218CD" w:rsidRDefault="005A5375" w:rsidP="005A5375">
      <w:pPr>
        <w:pStyle w:val="Heading1"/>
        <w:numPr>
          <w:ilvl w:val="1"/>
          <w:numId w:val="22"/>
        </w:numPr>
        <w:spacing w:after="240"/>
        <w:rPr>
          <w:rFonts w:cs="Calibri"/>
        </w:rPr>
      </w:pPr>
      <w:bookmarkStart w:id="58" w:name="_Toc521069083"/>
      <w:r w:rsidRPr="000218CD">
        <w:rPr>
          <w:rFonts w:cs="Calibri"/>
        </w:rPr>
        <w:lastRenderedPageBreak/>
        <w:t>Case Owner</w:t>
      </w:r>
      <w:bookmarkEnd w:id="58"/>
      <w:r w:rsidRPr="000218CD">
        <w:rPr>
          <w:rFonts w:cs="Calibri"/>
        </w:rPr>
        <w:t xml:space="preserve"> </w:t>
      </w:r>
    </w:p>
    <w:p w14:paraId="00A222C8" w14:textId="2D5AA583" w:rsidR="002172F5" w:rsidRPr="000218CD" w:rsidRDefault="00A04752" w:rsidP="002172F5">
      <w:r w:rsidRPr="000218CD">
        <w:rPr>
          <w:noProof/>
        </w:rPr>
        <w:drawing>
          <wp:inline distT="0" distB="0" distL="0" distR="0" wp14:anchorId="098C658A" wp14:editId="3C966469">
            <wp:extent cx="9600364" cy="4503761"/>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9612395" cy="4509405"/>
                    </a:xfrm>
                    <a:prstGeom prst="rect">
                      <a:avLst/>
                    </a:prstGeom>
                  </pic:spPr>
                </pic:pic>
              </a:graphicData>
            </a:graphic>
          </wp:inline>
        </w:drawing>
      </w:r>
    </w:p>
    <w:p w14:paraId="671D0C46" w14:textId="20A70B55" w:rsidR="002172F5" w:rsidRPr="000218CD" w:rsidRDefault="005A5375" w:rsidP="007B446E">
      <w:pPr>
        <w:pStyle w:val="Caption"/>
        <w:rPr>
          <w:noProof/>
        </w:rPr>
      </w:pPr>
      <w:r w:rsidRPr="000218CD">
        <w:rPr>
          <w:noProof/>
        </w:rPr>
        <w:t>Figure</w:t>
      </w:r>
      <w:r w:rsidR="00B83B06" w:rsidRPr="000218CD">
        <w:rPr>
          <w:noProof/>
        </w:rPr>
        <w:t xml:space="preserve"> 2</w:t>
      </w:r>
      <w:r w:rsidRPr="000218CD">
        <w:rPr>
          <w:noProof/>
        </w:rPr>
        <w:t>: depicts the use case end-to-end, from the Case Owner Perspective</w:t>
      </w:r>
    </w:p>
    <w:p w14:paraId="606CCD6B" w14:textId="77777777" w:rsidR="003018EF" w:rsidRPr="000218CD" w:rsidRDefault="0068185D" w:rsidP="003018EF">
      <w:pPr>
        <w:pStyle w:val="Heading1"/>
        <w:numPr>
          <w:ilvl w:val="1"/>
          <w:numId w:val="22"/>
        </w:numPr>
        <w:spacing w:after="240"/>
        <w:rPr>
          <w:rFonts w:cs="Calibri"/>
        </w:rPr>
      </w:pPr>
      <w:bookmarkStart w:id="59" w:name="_Toc521069084"/>
      <w:r w:rsidRPr="000218CD">
        <w:rPr>
          <w:rFonts w:cs="Calibri"/>
        </w:rPr>
        <w:lastRenderedPageBreak/>
        <w:t>Counterparty</w:t>
      </w:r>
      <w:bookmarkEnd w:id="59"/>
      <w:r w:rsidRPr="000218CD">
        <w:rPr>
          <w:rFonts w:cs="Calibri"/>
        </w:rPr>
        <w:t xml:space="preserve"> </w:t>
      </w:r>
    </w:p>
    <w:p w14:paraId="49116E11" w14:textId="5FBFA58A" w:rsidR="0068185D" w:rsidRPr="000218CD" w:rsidRDefault="00A04752" w:rsidP="0068185D">
      <w:r w:rsidRPr="000218CD">
        <w:rPr>
          <w:noProof/>
        </w:rPr>
        <w:drawing>
          <wp:inline distT="0" distB="0" distL="0" distR="0" wp14:anchorId="563E7FDD" wp14:editId="016EA6EF">
            <wp:extent cx="9462448" cy="3712191"/>
            <wp:effectExtent l="0" t="0" r="5715"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9462448" cy="3712191"/>
                    </a:xfrm>
                    <a:prstGeom prst="rect">
                      <a:avLst/>
                    </a:prstGeom>
                  </pic:spPr>
                </pic:pic>
              </a:graphicData>
            </a:graphic>
          </wp:inline>
        </w:drawing>
      </w:r>
    </w:p>
    <w:p w14:paraId="3CB8671B" w14:textId="6A40CE0D" w:rsidR="0068185D" w:rsidRPr="000218CD" w:rsidRDefault="0068185D" w:rsidP="007B446E">
      <w:pPr>
        <w:pStyle w:val="Caption"/>
        <w:rPr>
          <w:noProof/>
        </w:rPr>
      </w:pPr>
      <w:r w:rsidRPr="000218CD">
        <w:t>Figure</w:t>
      </w:r>
      <w:r w:rsidR="00B83B06" w:rsidRPr="000218CD">
        <w:t xml:space="preserve"> 3</w:t>
      </w:r>
      <w:r w:rsidRPr="000218CD">
        <w:t xml:space="preserve">: </w:t>
      </w:r>
      <w:r w:rsidRPr="000218CD">
        <w:rPr>
          <w:noProof/>
        </w:rPr>
        <w:t>depicts the use case end-to-end, from the Counterparty Perspective</w:t>
      </w:r>
    </w:p>
    <w:p w14:paraId="095843FD" w14:textId="77777777" w:rsidR="0068185D" w:rsidRPr="000218CD" w:rsidRDefault="0068185D" w:rsidP="002172F5"/>
    <w:p w14:paraId="1A34F7D6" w14:textId="2F199130" w:rsidR="00BD3E8C" w:rsidRPr="000218CD" w:rsidRDefault="002172F5" w:rsidP="00BD3E8C">
      <w:pPr>
        <w:pStyle w:val="Heading1"/>
        <w:numPr>
          <w:ilvl w:val="1"/>
          <w:numId w:val="22"/>
        </w:numPr>
        <w:spacing w:after="240"/>
      </w:pPr>
      <w:bookmarkStart w:id="60" w:name="_Toc383440446"/>
      <w:bookmarkStart w:id="61" w:name="_Toc521069085"/>
      <w:r w:rsidRPr="000218CD">
        <w:lastRenderedPageBreak/>
        <w:t>Sub Processes</w:t>
      </w:r>
      <w:bookmarkStart w:id="62" w:name="_Toc383440447"/>
      <w:bookmarkEnd w:id="60"/>
      <w:bookmarkEnd w:id="61"/>
    </w:p>
    <w:p w14:paraId="340E8C4B" w14:textId="26D551EB" w:rsidR="00D67B60" w:rsidRPr="000218CD" w:rsidRDefault="00A04752" w:rsidP="00D67B60">
      <w:pPr>
        <w:pStyle w:val="Heading1"/>
        <w:numPr>
          <w:ilvl w:val="2"/>
          <w:numId w:val="22"/>
        </w:numPr>
        <w:spacing w:after="240"/>
        <w:rPr>
          <w:sz w:val="24"/>
          <w:szCs w:val="24"/>
        </w:rPr>
      </w:pPr>
      <w:bookmarkStart w:id="63" w:name="_Toc521069086"/>
      <w:bookmarkEnd w:id="62"/>
      <w:r w:rsidRPr="000218CD">
        <w:rPr>
          <w:sz w:val="24"/>
          <w:szCs w:val="24"/>
        </w:rPr>
        <w:t>Case Owner's sub process: '</w:t>
      </w:r>
      <w:r w:rsidR="00D67B60" w:rsidRPr="000218CD">
        <w:rPr>
          <w:sz w:val="24"/>
          <w:szCs w:val="24"/>
        </w:rPr>
        <w:t>Contestation</w:t>
      </w:r>
      <w:r w:rsidR="00D67B60" w:rsidRPr="000218CD">
        <w:t xml:space="preserve"> </w:t>
      </w:r>
      <w:r w:rsidR="009C3982" w:rsidRPr="000218CD">
        <w:rPr>
          <w:sz w:val="24"/>
          <w:szCs w:val="24"/>
        </w:rPr>
        <w:t>initiated</w:t>
      </w:r>
      <w:r w:rsidRPr="000218CD">
        <w:rPr>
          <w:sz w:val="24"/>
          <w:szCs w:val="24"/>
        </w:rPr>
        <w:t xml:space="preserve"> by the Case Owner'</w:t>
      </w:r>
      <w:bookmarkEnd w:id="63"/>
    </w:p>
    <w:p w14:paraId="2D28EF0A" w14:textId="68626F5B" w:rsidR="000E7759" w:rsidRPr="000218CD" w:rsidRDefault="00A04752" w:rsidP="000E7759">
      <w:r w:rsidRPr="000218CD">
        <w:rPr>
          <w:noProof/>
        </w:rPr>
        <w:drawing>
          <wp:inline distT="0" distB="0" distL="0" distR="0" wp14:anchorId="2356DB83" wp14:editId="5630082E">
            <wp:extent cx="5943600" cy="16059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1605915"/>
                    </a:xfrm>
                    <a:prstGeom prst="rect">
                      <a:avLst/>
                    </a:prstGeom>
                  </pic:spPr>
                </pic:pic>
              </a:graphicData>
            </a:graphic>
          </wp:inline>
        </w:drawing>
      </w:r>
    </w:p>
    <w:p w14:paraId="5028885D" w14:textId="0EFE28B0" w:rsidR="007F1D53" w:rsidRPr="000218CD" w:rsidRDefault="007F1D53" w:rsidP="000E7759">
      <w:pPr>
        <w:rPr>
          <w:i/>
        </w:rPr>
      </w:pPr>
      <w:r w:rsidRPr="000218CD">
        <w:rPr>
          <w:i/>
        </w:rPr>
        <w:t>Figure 4</w:t>
      </w:r>
      <w:r w:rsidR="00A04752" w:rsidRPr="000218CD">
        <w:rPr>
          <w:i/>
        </w:rPr>
        <w:t>: depicts the sub</w:t>
      </w:r>
      <w:r w:rsidR="000D2EAE" w:rsidRPr="000218CD">
        <w:rPr>
          <w:i/>
        </w:rPr>
        <w:t xml:space="preserve"> </w:t>
      </w:r>
      <w:r w:rsidR="00A04752" w:rsidRPr="000218CD">
        <w:rPr>
          <w:i/>
        </w:rPr>
        <w:t xml:space="preserve">process 'Contestation </w:t>
      </w:r>
      <w:r w:rsidR="009C3982" w:rsidRPr="000218CD">
        <w:rPr>
          <w:i/>
        </w:rPr>
        <w:t>initiated</w:t>
      </w:r>
      <w:r w:rsidR="00A04752" w:rsidRPr="000218CD">
        <w:rPr>
          <w:i/>
        </w:rPr>
        <w:t xml:space="preserve"> by the Case Owner'</w:t>
      </w:r>
    </w:p>
    <w:p w14:paraId="16672BA7" w14:textId="7E55990F" w:rsidR="000E7759" w:rsidRPr="000218CD" w:rsidRDefault="000E7759" w:rsidP="000E7759">
      <w:pPr>
        <w:pStyle w:val="Heading1"/>
        <w:numPr>
          <w:ilvl w:val="2"/>
          <w:numId w:val="22"/>
        </w:numPr>
        <w:spacing w:after="240"/>
        <w:rPr>
          <w:sz w:val="24"/>
          <w:szCs w:val="24"/>
        </w:rPr>
      </w:pPr>
      <w:bookmarkStart w:id="64" w:name="_Toc521069087"/>
      <w:r w:rsidRPr="000218CD">
        <w:rPr>
          <w:sz w:val="24"/>
          <w:szCs w:val="24"/>
        </w:rPr>
        <w:t>C</w:t>
      </w:r>
      <w:r w:rsidR="00A04752" w:rsidRPr="000218CD">
        <w:rPr>
          <w:sz w:val="24"/>
          <w:szCs w:val="24"/>
        </w:rPr>
        <w:t>ase Owner's sub process: 'Receive Contestation from Counterparty'</w:t>
      </w:r>
      <w:bookmarkEnd w:id="64"/>
    </w:p>
    <w:p w14:paraId="0F02510E" w14:textId="429C540B" w:rsidR="00486DA8" w:rsidRPr="000218CD" w:rsidRDefault="00DB6051" w:rsidP="00486DA8">
      <w:r w:rsidRPr="000218CD">
        <w:rPr>
          <w:noProof/>
        </w:rPr>
        <w:drawing>
          <wp:inline distT="0" distB="0" distL="0" distR="0" wp14:anchorId="0250FAC6" wp14:editId="77B12A0F">
            <wp:extent cx="5943600" cy="1383030"/>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943600" cy="1383030"/>
                    </a:xfrm>
                    <a:prstGeom prst="rect">
                      <a:avLst/>
                    </a:prstGeom>
                  </pic:spPr>
                </pic:pic>
              </a:graphicData>
            </a:graphic>
          </wp:inline>
        </w:drawing>
      </w:r>
    </w:p>
    <w:p w14:paraId="7511DBF7" w14:textId="37214EA9" w:rsidR="007F1D53" w:rsidRPr="000218CD" w:rsidRDefault="007F1D53" w:rsidP="00486DA8">
      <w:pPr>
        <w:rPr>
          <w:i/>
        </w:rPr>
      </w:pPr>
      <w:r w:rsidRPr="000218CD">
        <w:rPr>
          <w:i/>
        </w:rPr>
        <w:t>Figure 5</w:t>
      </w:r>
      <w:r w:rsidR="00A04752" w:rsidRPr="000218CD">
        <w:rPr>
          <w:i/>
        </w:rPr>
        <w:t>: depicts the sub process 'Receive Contestation from Counterparty'</w:t>
      </w:r>
    </w:p>
    <w:p w14:paraId="740E38F1" w14:textId="6C507AE5" w:rsidR="00D12141" w:rsidRPr="000218CD" w:rsidRDefault="00D12141" w:rsidP="000E7759">
      <w:pPr>
        <w:pStyle w:val="Heading1"/>
        <w:numPr>
          <w:ilvl w:val="2"/>
          <w:numId w:val="22"/>
        </w:numPr>
        <w:spacing w:after="240"/>
        <w:rPr>
          <w:sz w:val="24"/>
          <w:szCs w:val="24"/>
        </w:rPr>
      </w:pPr>
      <w:bookmarkStart w:id="65" w:name="_Toc521069088"/>
      <w:r w:rsidRPr="000218CD">
        <w:rPr>
          <w:sz w:val="24"/>
          <w:szCs w:val="24"/>
        </w:rPr>
        <w:lastRenderedPageBreak/>
        <w:t>Case Owner's sub process: 'Receive Reimbursement Request'</w:t>
      </w:r>
      <w:bookmarkEnd w:id="65"/>
    </w:p>
    <w:p w14:paraId="2DCB5389" w14:textId="02E4CEE4" w:rsidR="00D12141" w:rsidRPr="000218CD" w:rsidRDefault="00D12141" w:rsidP="00D12141">
      <w:r w:rsidRPr="000218CD">
        <w:rPr>
          <w:noProof/>
        </w:rPr>
        <w:drawing>
          <wp:inline distT="0" distB="0" distL="0" distR="0" wp14:anchorId="1EE1BC40" wp14:editId="54FF984D">
            <wp:extent cx="5943600" cy="12973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943600" cy="1297305"/>
                    </a:xfrm>
                    <a:prstGeom prst="rect">
                      <a:avLst/>
                    </a:prstGeom>
                  </pic:spPr>
                </pic:pic>
              </a:graphicData>
            </a:graphic>
          </wp:inline>
        </w:drawing>
      </w:r>
    </w:p>
    <w:p w14:paraId="27D70F6C" w14:textId="238C2740" w:rsidR="00D12141" w:rsidRPr="000218CD" w:rsidRDefault="00D12141" w:rsidP="00D12141">
      <w:pPr>
        <w:rPr>
          <w:i/>
        </w:rPr>
      </w:pPr>
      <w:r w:rsidRPr="000218CD">
        <w:rPr>
          <w:i/>
        </w:rPr>
        <w:t>Figure 6: depicts the sub process 'Receive Reimbursement Request'</w:t>
      </w:r>
    </w:p>
    <w:p w14:paraId="6B835169" w14:textId="77777777" w:rsidR="00D12141" w:rsidRPr="000218CD" w:rsidRDefault="00D12141" w:rsidP="00D12141"/>
    <w:p w14:paraId="66EC4014" w14:textId="38C0917C" w:rsidR="000E7759" w:rsidRPr="000218CD" w:rsidRDefault="000E7759" w:rsidP="000E7759">
      <w:pPr>
        <w:pStyle w:val="Heading1"/>
        <w:numPr>
          <w:ilvl w:val="2"/>
          <w:numId w:val="22"/>
        </w:numPr>
        <w:spacing w:after="240"/>
        <w:rPr>
          <w:sz w:val="24"/>
          <w:szCs w:val="24"/>
        </w:rPr>
      </w:pPr>
      <w:bookmarkStart w:id="66" w:name="_Toc521069089"/>
      <w:r w:rsidRPr="000218CD">
        <w:rPr>
          <w:sz w:val="24"/>
          <w:szCs w:val="24"/>
        </w:rPr>
        <w:t>C</w:t>
      </w:r>
      <w:r w:rsidR="00DB6051" w:rsidRPr="000218CD">
        <w:rPr>
          <w:sz w:val="24"/>
          <w:szCs w:val="24"/>
        </w:rPr>
        <w:t>ounterparty's sub process: 'Receive C</w:t>
      </w:r>
      <w:r w:rsidRPr="000218CD">
        <w:rPr>
          <w:sz w:val="24"/>
          <w:szCs w:val="24"/>
        </w:rPr>
        <w:t>ontestation</w:t>
      </w:r>
      <w:r w:rsidR="00DB6051" w:rsidRPr="000218CD">
        <w:rPr>
          <w:sz w:val="24"/>
          <w:szCs w:val="24"/>
        </w:rPr>
        <w:t xml:space="preserve"> from Case Owner'</w:t>
      </w:r>
      <w:bookmarkEnd w:id="66"/>
    </w:p>
    <w:p w14:paraId="10632FBC" w14:textId="6BD7D3C5" w:rsidR="00486DA8" w:rsidRPr="000218CD" w:rsidRDefault="00DB6051" w:rsidP="00486DA8">
      <w:r w:rsidRPr="000218CD">
        <w:rPr>
          <w:noProof/>
        </w:rPr>
        <w:drawing>
          <wp:inline distT="0" distB="0" distL="0" distR="0" wp14:anchorId="51E42892" wp14:editId="38F55A8E">
            <wp:extent cx="5943600" cy="11684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943600" cy="1168400"/>
                    </a:xfrm>
                    <a:prstGeom prst="rect">
                      <a:avLst/>
                    </a:prstGeom>
                  </pic:spPr>
                </pic:pic>
              </a:graphicData>
            </a:graphic>
          </wp:inline>
        </w:drawing>
      </w:r>
    </w:p>
    <w:p w14:paraId="482B0B6D" w14:textId="77777777" w:rsidR="000E7759" w:rsidRPr="000218CD" w:rsidRDefault="000E7759" w:rsidP="000E7759"/>
    <w:p w14:paraId="7CC404B3" w14:textId="3D3E2AF4" w:rsidR="00E72332" w:rsidRPr="000218CD" w:rsidRDefault="00E72332" w:rsidP="00E72332">
      <w:pPr>
        <w:rPr>
          <w:i/>
        </w:rPr>
      </w:pPr>
      <w:r w:rsidRPr="000218CD">
        <w:rPr>
          <w:i/>
        </w:rPr>
        <w:t>Figure</w:t>
      </w:r>
      <w:r w:rsidR="00D12141" w:rsidRPr="000218CD">
        <w:rPr>
          <w:i/>
        </w:rPr>
        <w:t xml:space="preserve"> 7</w:t>
      </w:r>
      <w:r w:rsidR="00DB6051" w:rsidRPr="000218CD">
        <w:rPr>
          <w:i/>
        </w:rPr>
        <w:t>: depicts the sub process: 'Receive Contestation from Case Owner'</w:t>
      </w:r>
    </w:p>
    <w:p w14:paraId="14D1FFB9" w14:textId="5ACAE5F1" w:rsidR="00DB6051" w:rsidRPr="000218CD" w:rsidRDefault="00DB6051" w:rsidP="00DB6051">
      <w:pPr>
        <w:pStyle w:val="Heading1"/>
        <w:numPr>
          <w:ilvl w:val="2"/>
          <w:numId w:val="22"/>
        </w:numPr>
        <w:spacing w:after="240"/>
        <w:rPr>
          <w:sz w:val="24"/>
          <w:szCs w:val="24"/>
        </w:rPr>
      </w:pPr>
      <w:bookmarkStart w:id="67" w:name="_Toc521069090"/>
      <w:r w:rsidRPr="000218CD">
        <w:rPr>
          <w:sz w:val="24"/>
          <w:szCs w:val="24"/>
        </w:rPr>
        <w:lastRenderedPageBreak/>
        <w:t xml:space="preserve">Counterparty's sub process: </w:t>
      </w:r>
      <w:r w:rsidR="00D12141" w:rsidRPr="000218CD">
        <w:rPr>
          <w:sz w:val="24"/>
          <w:szCs w:val="24"/>
        </w:rPr>
        <w:t>'</w:t>
      </w:r>
      <w:r w:rsidRPr="000218CD">
        <w:rPr>
          <w:sz w:val="24"/>
          <w:szCs w:val="24"/>
        </w:rPr>
        <w:t>Contestation initiated by Counterparty'</w:t>
      </w:r>
      <w:bookmarkEnd w:id="67"/>
    </w:p>
    <w:p w14:paraId="574C2137" w14:textId="50E9F66C" w:rsidR="00DB6051" w:rsidRPr="000218CD" w:rsidRDefault="00DB6051" w:rsidP="00DB6051">
      <w:r w:rsidRPr="000218CD">
        <w:rPr>
          <w:noProof/>
        </w:rPr>
        <w:drawing>
          <wp:inline distT="0" distB="0" distL="0" distR="0" wp14:anchorId="3A9F6C05" wp14:editId="10FFCD0B">
            <wp:extent cx="5943600" cy="1423035"/>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943600" cy="1423035"/>
                    </a:xfrm>
                    <a:prstGeom prst="rect">
                      <a:avLst/>
                    </a:prstGeom>
                  </pic:spPr>
                </pic:pic>
              </a:graphicData>
            </a:graphic>
          </wp:inline>
        </w:drawing>
      </w:r>
    </w:p>
    <w:p w14:paraId="1EA31FFC" w14:textId="77777777" w:rsidR="00DB6051" w:rsidRPr="000218CD" w:rsidRDefault="00DB6051" w:rsidP="00DB6051"/>
    <w:p w14:paraId="730EDAB0" w14:textId="212CED0A" w:rsidR="00DB6051" w:rsidRPr="000218CD" w:rsidRDefault="00DB6051" w:rsidP="00DB6051">
      <w:pPr>
        <w:rPr>
          <w:i/>
        </w:rPr>
      </w:pPr>
      <w:r w:rsidRPr="000218CD">
        <w:rPr>
          <w:i/>
        </w:rPr>
        <w:t xml:space="preserve">Figure </w:t>
      </w:r>
      <w:r w:rsidR="00D12141" w:rsidRPr="000218CD">
        <w:rPr>
          <w:i/>
        </w:rPr>
        <w:t>8</w:t>
      </w:r>
      <w:r w:rsidRPr="000218CD">
        <w:rPr>
          <w:i/>
        </w:rPr>
        <w:t>: depicts the sub process: 'Receive Contestation from Case Owner'</w:t>
      </w:r>
    </w:p>
    <w:p w14:paraId="19E747D9" w14:textId="19C142FC" w:rsidR="00D12141" w:rsidRPr="000218CD" w:rsidRDefault="00D12141" w:rsidP="00D12141">
      <w:pPr>
        <w:pStyle w:val="Heading1"/>
        <w:numPr>
          <w:ilvl w:val="2"/>
          <w:numId w:val="22"/>
        </w:numPr>
        <w:spacing w:after="240"/>
        <w:rPr>
          <w:sz w:val="24"/>
          <w:szCs w:val="24"/>
        </w:rPr>
      </w:pPr>
      <w:bookmarkStart w:id="68" w:name="_Toc521069091"/>
      <w:r w:rsidRPr="000218CD">
        <w:rPr>
          <w:sz w:val="24"/>
          <w:szCs w:val="24"/>
        </w:rPr>
        <w:t xml:space="preserve">Counterparty's sub process: 'Reimbursement </w:t>
      </w:r>
      <w:r w:rsidR="0059192B">
        <w:rPr>
          <w:sz w:val="24"/>
          <w:szCs w:val="24"/>
        </w:rPr>
        <w:t>of costs</w:t>
      </w:r>
      <w:r w:rsidRPr="000218CD">
        <w:rPr>
          <w:sz w:val="24"/>
          <w:szCs w:val="24"/>
        </w:rPr>
        <w:t>'</w:t>
      </w:r>
      <w:bookmarkEnd w:id="68"/>
    </w:p>
    <w:p w14:paraId="1BE89178" w14:textId="4911D2D3" w:rsidR="00DB6051" w:rsidRPr="000218CD" w:rsidRDefault="00D12141" w:rsidP="00DB6051">
      <w:pPr>
        <w:pStyle w:val="BodyText"/>
      </w:pPr>
      <w:r w:rsidRPr="000218CD">
        <w:rPr>
          <w:noProof/>
        </w:rPr>
        <w:drawing>
          <wp:inline distT="0" distB="0" distL="0" distR="0" wp14:anchorId="4BD1BA79" wp14:editId="47EB9B48">
            <wp:extent cx="5943600" cy="1477645"/>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943600" cy="1477645"/>
                    </a:xfrm>
                    <a:prstGeom prst="rect">
                      <a:avLst/>
                    </a:prstGeom>
                  </pic:spPr>
                </pic:pic>
              </a:graphicData>
            </a:graphic>
          </wp:inline>
        </w:drawing>
      </w:r>
    </w:p>
    <w:p w14:paraId="2DE47BF2" w14:textId="763E9AF0" w:rsidR="00D12141" w:rsidRPr="000218CD" w:rsidRDefault="00D12141" w:rsidP="00D12141">
      <w:pPr>
        <w:rPr>
          <w:i/>
        </w:rPr>
      </w:pPr>
      <w:r w:rsidRPr="000218CD">
        <w:rPr>
          <w:i/>
        </w:rPr>
        <w:t>Figure 9: depicts the sub process: 'Reimbursement Request'</w:t>
      </w:r>
    </w:p>
    <w:p w14:paraId="36621D0E" w14:textId="77777777" w:rsidR="00D67B60" w:rsidRPr="000218CD" w:rsidRDefault="00D67B60" w:rsidP="00D67B60">
      <w:pPr>
        <w:pStyle w:val="BodyText"/>
      </w:pPr>
    </w:p>
    <w:p w14:paraId="1527F817" w14:textId="39655775" w:rsidR="00930C04" w:rsidRPr="000218CD" w:rsidRDefault="00930C04" w:rsidP="00930C04"/>
    <w:p w14:paraId="7FD8F9D1" w14:textId="41F4D0B8" w:rsidR="00930C04" w:rsidRPr="000218CD" w:rsidRDefault="00930C04" w:rsidP="00930C04"/>
    <w:p w14:paraId="67F7FE2E" w14:textId="77777777" w:rsidR="003044E8" w:rsidRPr="000218CD" w:rsidRDefault="003044E8" w:rsidP="00930C04">
      <w:pPr>
        <w:sectPr w:rsidR="003044E8" w:rsidRPr="000218CD" w:rsidSect="00EC3100">
          <w:headerReference w:type="default" r:id="rId35"/>
          <w:pgSz w:w="16838" w:h="11906" w:orient="landscape" w:code="9"/>
          <w:pgMar w:top="1701" w:right="1985" w:bottom="1418" w:left="1418" w:header="709" w:footer="709" w:gutter="0"/>
          <w:cols w:space="708"/>
          <w:docGrid w:linePitch="360"/>
        </w:sectPr>
      </w:pPr>
    </w:p>
    <w:p w14:paraId="0B6AFA7A" w14:textId="77777777" w:rsidR="00E24F9F" w:rsidRPr="000218CD" w:rsidRDefault="00E24F9F" w:rsidP="00D12141">
      <w:pPr>
        <w:pStyle w:val="Heading1"/>
        <w:numPr>
          <w:ilvl w:val="0"/>
          <w:numId w:val="22"/>
        </w:numPr>
        <w:spacing w:after="240"/>
        <w:rPr>
          <w:rFonts w:cs="Calibri"/>
        </w:rPr>
      </w:pPr>
      <w:bookmarkStart w:id="69" w:name="_BPM_Representation"/>
      <w:bookmarkStart w:id="70" w:name="_BPM_Representation_1"/>
      <w:bookmarkStart w:id="71" w:name="_Toc367366389"/>
      <w:bookmarkStart w:id="72" w:name="_Toc368569938"/>
      <w:bookmarkStart w:id="73" w:name="_Toc371682170"/>
      <w:bookmarkStart w:id="74" w:name="_Toc381002682"/>
      <w:bookmarkStart w:id="75" w:name="_Toc521069092"/>
      <w:bookmarkEnd w:id="69"/>
      <w:bookmarkEnd w:id="70"/>
      <w:r w:rsidRPr="000218CD">
        <w:rPr>
          <w:rFonts w:cs="Calibri"/>
        </w:rPr>
        <w:lastRenderedPageBreak/>
        <w:t>Appendices</w:t>
      </w:r>
      <w:bookmarkEnd w:id="71"/>
      <w:bookmarkEnd w:id="72"/>
      <w:bookmarkEnd w:id="73"/>
      <w:bookmarkEnd w:id="74"/>
      <w:bookmarkEnd w:id="75"/>
    </w:p>
    <w:p w14:paraId="2217DA29" w14:textId="77777777" w:rsidR="00E24F9F" w:rsidRPr="000218CD" w:rsidRDefault="00E24F9F" w:rsidP="00D12141">
      <w:pPr>
        <w:pStyle w:val="Heading1"/>
        <w:numPr>
          <w:ilvl w:val="1"/>
          <w:numId w:val="22"/>
        </w:numPr>
        <w:spacing w:after="240"/>
        <w:rPr>
          <w:rFonts w:cs="Calibri"/>
        </w:rPr>
      </w:pPr>
      <w:bookmarkStart w:id="76" w:name="_Toc418525425"/>
      <w:bookmarkStart w:id="77" w:name="_Toc418525428"/>
      <w:bookmarkStart w:id="78" w:name="_Toc367366410"/>
      <w:bookmarkStart w:id="79" w:name="_Toc368569945"/>
      <w:bookmarkStart w:id="80" w:name="_Toc371682177"/>
      <w:bookmarkStart w:id="81" w:name="_Toc381002688"/>
      <w:bookmarkStart w:id="82" w:name="_Toc521069093"/>
      <w:bookmarkEnd w:id="76"/>
      <w:bookmarkEnd w:id="77"/>
      <w:r w:rsidRPr="000218CD">
        <w:rPr>
          <w:rFonts w:cs="Calibri"/>
        </w:rPr>
        <w:t>Issues</w:t>
      </w:r>
      <w:bookmarkEnd w:id="78"/>
      <w:bookmarkEnd w:id="79"/>
      <w:bookmarkEnd w:id="80"/>
      <w:bookmarkEnd w:id="81"/>
      <w:bookmarkEnd w:id="82"/>
    </w:p>
    <w:p w14:paraId="08192772" w14:textId="5560E1E4" w:rsidR="00E24F9F" w:rsidRPr="000218CD" w:rsidRDefault="00E24F9F" w:rsidP="00EC3100">
      <w:pPr>
        <w:spacing w:before="120" w:after="120"/>
        <w:jc w:val="left"/>
        <w:rPr>
          <w:rFonts w:cs="Calibri"/>
          <w:sz w:val="22"/>
          <w:szCs w:val="22"/>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545"/>
        <w:gridCol w:w="2680"/>
        <w:gridCol w:w="3579"/>
        <w:gridCol w:w="1415"/>
      </w:tblGrid>
      <w:tr w:rsidR="00E24F9F" w:rsidRPr="000218CD" w14:paraId="71807773" w14:textId="77777777" w:rsidTr="00B1443A">
        <w:tc>
          <w:tcPr>
            <w:tcW w:w="426" w:type="dxa"/>
            <w:shd w:val="clear" w:color="auto" w:fill="D9D9D9"/>
          </w:tcPr>
          <w:p w14:paraId="480AFE01" w14:textId="77777777" w:rsidR="00E24F9F" w:rsidRPr="000218CD" w:rsidRDefault="00E24F9F" w:rsidP="00EC3100">
            <w:pPr>
              <w:spacing w:before="120" w:after="120"/>
              <w:jc w:val="left"/>
              <w:rPr>
                <w:rFonts w:cs="Calibri"/>
                <w:szCs w:val="20"/>
              </w:rPr>
            </w:pPr>
            <w:r w:rsidRPr="000218CD">
              <w:rPr>
                <w:rFonts w:cs="Calibri"/>
                <w:szCs w:val="20"/>
              </w:rPr>
              <w:t>#</w:t>
            </w:r>
          </w:p>
        </w:tc>
        <w:tc>
          <w:tcPr>
            <w:tcW w:w="1560" w:type="dxa"/>
            <w:shd w:val="clear" w:color="auto" w:fill="D9D9D9"/>
          </w:tcPr>
          <w:p w14:paraId="68BF520A" w14:textId="77777777" w:rsidR="00E24F9F" w:rsidRPr="000218CD" w:rsidRDefault="00E24F9F" w:rsidP="00EC3100">
            <w:pPr>
              <w:spacing w:before="120" w:after="120"/>
              <w:jc w:val="left"/>
              <w:rPr>
                <w:rFonts w:cs="Calibri"/>
                <w:szCs w:val="20"/>
              </w:rPr>
            </w:pPr>
            <w:r w:rsidRPr="000218CD">
              <w:rPr>
                <w:rFonts w:cs="Calibri"/>
                <w:szCs w:val="20"/>
              </w:rPr>
              <w:t>Issue date</w:t>
            </w:r>
          </w:p>
        </w:tc>
        <w:tc>
          <w:tcPr>
            <w:tcW w:w="2835" w:type="dxa"/>
            <w:shd w:val="clear" w:color="auto" w:fill="D9D9D9"/>
          </w:tcPr>
          <w:p w14:paraId="0EBB3622" w14:textId="77777777" w:rsidR="00E24F9F" w:rsidRPr="000218CD" w:rsidRDefault="00E24F9F" w:rsidP="00EC3100">
            <w:pPr>
              <w:spacing w:before="120" w:after="120"/>
              <w:jc w:val="left"/>
              <w:rPr>
                <w:rFonts w:cs="Calibri"/>
                <w:szCs w:val="20"/>
              </w:rPr>
            </w:pPr>
            <w:r w:rsidRPr="000218CD">
              <w:rPr>
                <w:rFonts w:cs="Calibri"/>
                <w:szCs w:val="20"/>
              </w:rPr>
              <w:t>Description</w:t>
            </w:r>
          </w:p>
        </w:tc>
        <w:tc>
          <w:tcPr>
            <w:tcW w:w="3827" w:type="dxa"/>
            <w:shd w:val="clear" w:color="auto" w:fill="D9D9D9"/>
          </w:tcPr>
          <w:p w14:paraId="3F186A6D" w14:textId="77777777" w:rsidR="00E24F9F" w:rsidRPr="000218CD" w:rsidRDefault="00E24F9F" w:rsidP="00EC3100">
            <w:pPr>
              <w:spacing w:before="120" w:after="120"/>
              <w:jc w:val="left"/>
              <w:rPr>
                <w:rFonts w:cs="Calibri"/>
                <w:szCs w:val="20"/>
              </w:rPr>
            </w:pPr>
            <w:r w:rsidRPr="000218CD">
              <w:rPr>
                <w:rFonts w:cs="Calibri"/>
                <w:szCs w:val="20"/>
              </w:rPr>
              <w:t>Solution</w:t>
            </w:r>
          </w:p>
        </w:tc>
        <w:tc>
          <w:tcPr>
            <w:tcW w:w="992" w:type="dxa"/>
            <w:shd w:val="clear" w:color="auto" w:fill="D9D9D9"/>
          </w:tcPr>
          <w:p w14:paraId="26B7BAA8" w14:textId="77777777" w:rsidR="00E24F9F" w:rsidRPr="000218CD" w:rsidRDefault="00E24F9F" w:rsidP="00EC3100">
            <w:pPr>
              <w:spacing w:before="120" w:after="120"/>
              <w:jc w:val="left"/>
              <w:rPr>
                <w:rFonts w:cs="Calibri"/>
                <w:szCs w:val="20"/>
              </w:rPr>
            </w:pPr>
            <w:r w:rsidRPr="000218CD">
              <w:rPr>
                <w:rFonts w:cs="Calibri"/>
                <w:szCs w:val="20"/>
              </w:rPr>
              <w:t>Close date</w:t>
            </w:r>
          </w:p>
        </w:tc>
      </w:tr>
      <w:tr w:rsidR="00E24F9F" w:rsidRPr="000218CD" w14:paraId="4A7EFD7C" w14:textId="77777777" w:rsidTr="00B1443A">
        <w:trPr>
          <w:trHeight w:val="4252"/>
        </w:trPr>
        <w:tc>
          <w:tcPr>
            <w:tcW w:w="426" w:type="dxa"/>
            <w:shd w:val="clear" w:color="auto" w:fill="auto"/>
          </w:tcPr>
          <w:p w14:paraId="68736E5C" w14:textId="77777777" w:rsidR="00E24F9F" w:rsidRPr="000218CD" w:rsidRDefault="004816C9" w:rsidP="00EC3100">
            <w:pPr>
              <w:spacing w:before="120" w:after="120"/>
              <w:jc w:val="left"/>
              <w:rPr>
                <w:rFonts w:cs="Calibri"/>
                <w:szCs w:val="20"/>
              </w:rPr>
            </w:pPr>
            <w:r w:rsidRPr="000218CD">
              <w:rPr>
                <w:rFonts w:cs="Calibri"/>
                <w:szCs w:val="20"/>
              </w:rPr>
              <w:t>1</w:t>
            </w:r>
          </w:p>
        </w:tc>
        <w:tc>
          <w:tcPr>
            <w:tcW w:w="1560" w:type="dxa"/>
            <w:shd w:val="clear" w:color="auto" w:fill="auto"/>
          </w:tcPr>
          <w:p w14:paraId="2F5DBBBB" w14:textId="77777777" w:rsidR="00E24F9F" w:rsidRPr="000218CD" w:rsidRDefault="00E54512" w:rsidP="00EC3100">
            <w:pPr>
              <w:spacing w:before="120" w:after="120"/>
              <w:jc w:val="left"/>
              <w:rPr>
                <w:rFonts w:cs="Calibri"/>
                <w:szCs w:val="20"/>
              </w:rPr>
            </w:pPr>
            <w:r w:rsidRPr="000218CD">
              <w:rPr>
                <w:rFonts w:cs="Calibri"/>
                <w:szCs w:val="20"/>
              </w:rPr>
              <w:t>04/05/2015</w:t>
            </w:r>
          </w:p>
        </w:tc>
        <w:tc>
          <w:tcPr>
            <w:tcW w:w="2835" w:type="dxa"/>
            <w:shd w:val="clear" w:color="auto" w:fill="auto"/>
          </w:tcPr>
          <w:p w14:paraId="39F7B586" w14:textId="77777777" w:rsidR="00E24F9F" w:rsidRPr="000218CD" w:rsidRDefault="004816C9" w:rsidP="00EC3100">
            <w:pPr>
              <w:spacing w:before="120" w:after="120"/>
              <w:jc w:val="left"/>
              <w:rPr>
                <w:rFonts w:cs="Calibri"/>
                <w:szCs w:val="20"/>
              </w:rPr>
            </w:pPr>
            <w:r w:rsidRPr="000218CD">
              <w:rPr>
                <w:rFonts w:cs="Calibri"/>
                <w:szCs w:val="20"/>
              </w:rPr>
              <w:t>Concer</w:t>
            </w:r>
            <w:r w:rsidR="00EF06AF" w:rsidRPr="000218CD">
              <w:rPr>
                <w:rFonts w:cs="Calibri"/>
                <w:szCs w:val="20"/>
              </w:rPr>
              <w:t>ning the usage of invalidate SED</w:t>
            </w:r>
            <w:r w:rsidRPr="000218CD">
              <w:rPr>
                <w:rFonts w:cs="Calibri"/>
                <w:szCs w:val="20"/>
              </w:rPr>
              <w:t xml:space="preserve">: </w:t>
            </w:r>
          </w:p>
          <w:p w14:paraId="6EFB9F2F" w14:textId="77777777" w:rsidR="004816C9" w:rsidRPr="000218CD" w:rsidRDefault="004816C9" w:rsidP="00135940">
            <w:pPr>
              <w:spacing w:before="120" w:after="120"/>
              <w:jc w:val="left"/>
              <w:rPr>
                <w:rFonts w:cs="Calibri"/>
                <w:szCs w:val="20"/>
              </w:rPr>
            </w:pPr>
            <w:r w:rsidRPr="000218CD">
              <w:rPr>
                <w:rFonts w:cs="Calibri"/>
                <w:szCs w:val="20"/>
              </w:rPr>
              <w:t>Is this what we want?  Should they not just send an updated (valid) R017 to replace the original or a R025 to withdraw the request altogether?</w:t>
            </w:r>
          </w:p>
          <w:p w14:paraId="4616AF2E" w14:textId="77777777" w:rsidR="004816C9" w:rsidRPr="000218CD" w:rsidRDefault="004816C9" w:rsidP="00135940">
            <w:pPr>
              <w:spacing w:before="120" w:after="120"/>
              <w:jc w:val="left"/>
              <w:rPr>
                <w:rFonts w:cs="Calibri"/>
                <w:szCs w:val="20"/>
              </w:rPr>
            </w:pPr>
            <w:r w:rsidRPr="000218CD">
              <w:rPr>
                <w:rFonts w:cs="Calibri"/>
                <w:szCs w:val="20"/>
              </w:rPr>
              <w:t>If we agree that the invalid request should be updated with a valid request, then this principle will probably apply equally to branches 18 to 32 below.</w:t>
            </w:r>
          </w:p>
          <w:p w14:paraId="6F4B6122" w14:textId="77777777" w:rsidR="004816C9" w:rsidRPr="000218CD" w:rsidRDefault="004816C9" w:rsidP="00EC3100">
            <w:pPr>
              <w:spacing w:before="120" w:after="120"/>
              <w:jc w:val="left"/>
              <w:rPr>
                <w:rFonts w:cs="Calibri"/>
                <w:szCs w:val="20"/>
              </w:rPr>
            </w:pPr>
          </w:p>
        </w:tc>
        <w:tc>
          <w:tcPr>
            <w:tcW w:w="3827" w:type="dxa"/>
          </w:tcPr>
          <w:p w14:paraId="39DA44FF" w14:textId="77777777" w:rsidR="00E24F9F" w:rsidRPr="000218CD" w:rsidRDefault="004816C9" w:rsidP="00EC3100">
            <w:pPr>
              <w:spacing w:before="120" w:after="120"/>
              <w:jc w:val="left"/>
              <w:rPr>
                <w:rFonts w:cs="Calibri"/>
                <w:szCs w:val="20"/>
              </w:rPr>
            </w:pPr>
            <w:r w:rsidRPr="000218CD">
              <w:rPr>
                <w:rFonts w:cs="Calibri"/>
                <w:szCs w:val="20"/>
              </w:rPr>
              <w:t xml:space="preserve">It is true that an updated valid SED could be sent in order to replace the original invalid request. </w:t>
            </w:r>
          </w:p>
          <w:p w14:paraId="5B99E545" w14:textId="6521B1C3" w:rsidR="004816C9" w:rsidRPr="000218CD" w:rsidRDefault="004816C9" w:rsidP="0074516A">
            <w:pPr>
              <w:spacing w:before="120" w:after="120"/>
              <w:jc w:val="left"/>
              <w:rPr>
                <w:rFonts w:cs="Calibri"/>
                <w:szCs w:val="20"/>
              </w:rPr>
            </w:pPr>
            <w:r w:rsidRPr="000218CD">
              <w:rPr>
                <w:rFonts w:cs="Calibri"/>
                <w:szCs w:val="20"/>
              </w:rPr>
              <w:t>However, as the institution might perhaps not always have immediately the correct information in order to send back the corrected SED, we might still have the choice to immediately send an invalidate</w:t>
            </w:r>
            <w:r w:rsidR="0074516A" w:rsidRPr="000218CD">
              <w:rPr>
                <w:rFonts w:cs="Calibri"/>
                <w:szCs w:val="20"/>
              </w:rPr>
              <w:t xml:space="preserve"> SED</w:t>
            </w:r>
            <w:r w:rsidRPr="000218CD">
              <w:rPr>
                <w:rFonts w:cs="Calibri"/>
                <w:szCs w:val="20"/>
              </w:rPr>
              <w:t xml:space="preserve"> to inform the other party that the SED should not be considered as valid anymore, which then should leave enough time to provide the corrected information in the new updated SED. </w:t>
            </w:r>
          </w:p>
        </w:tc>
        <w:tc>
          <w:tcPr>
            <w:tcW w:w="992" w:type="dxa"/>
            <w:shd w:val="clear" w:color="auto" w:fill="auto"/>
          </w:tcPr>
          <w:p w14:paraId="39FD6E58" w14:textId="5E944707" w:rsidR="00E24F9F" w:rsidRPr="000218CD" w:rsidRDefault="009214D8" w:rsidP="00EC3100">
            <w:pPr>
              <w:spacing w:before="120" w:after="120"/>
              <w:jc w:val="left"/>
              <w:rPr>
                <w:rFonts w:cs="Calibri"/>
                <w:szCs w:val="20"/>
              </w:rPr>
            </w:pPr>
            <w:r w:rsidRPr="000218CD">
              <w:rPr>
                <w:rFonts w:cs="Calibri"/>
                <w:szCs w:val="20"/>
              </w:rPr>
              <w:t>08/07/2016</w:t>
            </w:r>
          </w:p>
        </w:tc>
      </w:tr>
      <w:tr w:rsidR="001E481C" w:rsidRPr="000218CD" w14:paraId="1519EEAD" w14:textId="77777777" w:rsidTr="00B1443A">
        <w:tc>
          <w:tcPr>
            <w:tcW w:w="426" w:type="dxa"/>
            <w:shd w:val="clear" w:color="auto" w:fill="auto"/>
          </w:tcPr>
          <w:p w14:paraId="04CF5DE2" w14:textId="77777777" w:rsidR="001E481C" w:rsidRPr="000218CD" w:rsidRDefault="00E54512" w:rsidP="00EC3100">
            <w:pPr>
              <w:spacing w:before="120" w:after="120"/>
              <w:jc w:val="left"/>
              <w:rPr>
                <w:rFonts w:cs="Calibri"/>
                <w:szCs w:val="20"/>
              </w:rPr>
            </w:pPr>
            <w:r w:rsidRPr="000218CD">
              <w:rPr>
                <w:rFonts w:cs="Calibri"/>
                <w:szCs w:val="20"/>
              </w:rPr>
              <w:t>2</w:t>
            </w:r>
          </w:p>
        </w:tc>
        <w:tc>
          <w:tcPr>
            <w:tcW w:w="1560" w:type="dxa"/>
            <w:shd w:val="clear" w:color="auto" w:fill="auto"/>
          </w:tcPr>
          <w:p w14:paraId="225166CB" w14:textId="77777777" w:rsidR="001E481C" w:rsidRPr="000218CD" w:rsidRDefault="00D71928" w:rsidP="00EC3100">
            <w:pPr>
              <w:spacing w:before="120" w:after="120"/>
              <w:jc w:val="left"/>
              <w:rPr>
                <w:rFonts w:cs="Calibri"/>
                <w:szCs w:val="20"/>
              </w:rPr>
            </w:pPr>
            <w:r w:rsidRPr="000218CD">
              <w:rPr>
                <w:rFonts w:cs="Calibri"/>
                <w:szCs w:val="20"/>
              </w:rPr>
              <w:t>04/05/2015</w:t>
            </w:r>
          </w:p>
        </w:tc>
        <w:tc>
          <w:tcPr>
            <w:tcW w:w="2835" w:type="dxa"/>
            <w:shd w:val="clear" w:color="auto" w:fill="auto"/>
          </w:tcPr>
          <w:p w14:paraId="27E13C5C" w14:textId="77777777" w:rsidR="001E481C" w:rsidRPr="000218CD" w:rsidRDefault="00E54512" w:rsidP="00135940">
            <w:pPr>
              <w:spacing w:before="120" w:after="120"/>
              <w:jc w:val="left"/>
              <w:rPr>
                <w:rFonts w:cs="Calibri"/>
                <w:szCs w:val="20"/>
              </w:rPr>
            </w:pPr>
            <w:r w:rsidRPr="000218CD">
              <w:rPr>
                <w:szCs w:val="20"/>
              </w:rPr>
              <w:t>Do we need the notification of death sub</w:t>
            </w:r>
            <w:r w:rsidR="00135940" w:rsidRPr="000218CD">
              <w:rPr>
                <w:szCs w:val="20"/>
              </w:rPr>
              <w:t>-</w:t>
            </w:r>
            <w:r w:rsidRPr="000218CD">
              <w:rPr>
                <w:szCs w:val="20"/>
              </w:rPr>
              <w:t xml:space="preserve">process?  </w:t>
            </w:r>
          </w:p>
        </w:tc>
        <w:tc>
          <w:tcPr>
            <w:tcW w:w="3827" w:type="dxa"/>
          </w:tcPr>
          <w:p w14:paraId="06D55B42" w14:textId="77777777" w:rsidR="001E481C" w:rsidRPr="000218CD" w:rsidRDefault="00135940" w:rsidP="00EC3100">
            <w:pPr>
              <w:spacing w:before="120" w:after="120"/>
              <w:jc w:val="left"/>
              <w:rPr>
                <w:rFonts w:cs="Calibri"/>
                <w:szCs w:val="20"/>
              </w:rPr>
            </w:pPr>
            <w:r w:rsidRPr="000218CD">
              <w:rPr>
                <w:szCs w:val="20"/>
              </w:rPr>
              <w:t xml:space="preserve">The requested authority would do this via an R018.  The applicant authority could do it by an amended R017. So, this sub-process H_BUC_07 has not been included in this BUC. </w:t>
            </w:r>
          </w:p>
        </w:tc>
        <w:tc>
          <w:tcPr>
            <w:tcW w:w="992" w:type="dxa"/>
            <w:shd w:val="clear" w:color="auto" w:fill="auto"/>
          </w:tcPr>
          <w:p w14:paraId="421AB18B" w14:textId="7975C922" w:rsidR="001E481C" w:rsidRPr="000218CD" w:rsidRDefault="009214D8" w:rsidP="00EC3100">
            <w:pPr>
              <w:spacing w:before="120" w:after="120"/>
              <w:jc w:val="left"/>
              <w:rPr>
                <w:rFonts w:cs="Calibri"/>
                <w:szCs w:val="20"/>
              </w:rPr>
            </w:pPr>
            <w:r w:rsidRPr="000218CD">
              <w:rPr>
                <w:rFonts w:cs="Calibri"/>
                <w:szCs w:val="20"/>
              </w:rPr>
              <w:t>08/07/2016</w:t>
            </w:r>
          </w:p>
        </w:tc>
      </w:tr>
    </w:tbl>
    <w:p w14:paraId="1EE619C6" w14:textId="77777777" w:rsidR="00E24F9F" w:rsidRPr="000218CD" w:rsidRDefault="00E24F9F" w:rsidP="00EC3100">
      <w:pPr>
        <w:spacing w:before="120" w:after="120"/>
        <w:jc w:val="left"/>
        <w:rPr>
          <w:rFonts w:cs="Calibri"/>
          <w:sz w:val="22"/>
          <w:szCs w:val="22"/>
        </w:rPr>
      </w:pPr>
    </w:p>
    <w:sectPr w:rsidR="00E24F9F" w:rsidRPr="000218CD" w:rsidSect="00052461">
      <w:headerReference w:type="default" r:id="rId36"/>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8DAC1" w14:textId="77777777" w:rsidR="00BC036B" w:rsidRPr="00D02D0C" w:rsidRDefault="00BC036B">
      <w:r w:rsidRPr="00D02D0C">
        <w:separator/>
      </w:r>
    </w:p>
  </w:endnote>
  <w:endnote w:type="continuationSeparator" w:id="0">
    <w:p w14:paraId="17B0D6D9" w14:textId="77777777" w:rsidR="00BC036B" w:rsidRPr="00D02D0C" w:rsidRDefault="00BC036B">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5DC07" w14:textId="77777777" w:rsidR="00BC036B" w:rsidRDefault="00BC036B">
    <w:pPr>
      <w:pStyle w:val="Footer"/>
    </w:pPr>
  </w:p>
  <w:p w14:paraId="2576F3E0" w14:textId="77777777" w:rsidR="00BC036B" w:rsidRDefault="00BC03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8BAAF" w14:textId="497FCB2C" w:rsidR="00BC036B" w:rsidRPr="00D02D0C" w:rsidRDefault="005A06BD" w:rsidP="00D13C59">
    <w:pPr>
      <w:pStyle w:val="Footer"/>
      <w:pBdr>
        <w:top w:val="single" w:sz="4" w:space="1" w:color="808080"/>
      </w:pBdr>
      <w:jc w:val="right"/>
      <w:rPr>
        <w:rStyle w:val="PageNumber"/>
      </w:rPr>
    </w:pPr>
    <w:r>
      <w:rPr>
        <w:szCs w:val="16"/>
      </w:rPr>
      <w:t>08</w:t>
    </w:r>
    <w:r w:rsidR="00BC036B">
      <w:rPr>
        <w:szCs w:val="16"/>
      </w:rPr>
      <w:t>/201</w:t>
    </w:r>
    <w:r>
      <w:rPr>
        <w:szCs w:val="16"/>
      </w:rPr>
      <w:t>8</w:t>
    </w:r>
    <w:r w:rsidR="00BC036B">
      <w:rPr>
        <w:szCs w:val="16"/>
      </w:rPr>
      <w:t xml:space="preserve">  </w:t>
    </w:r>
    <w:r w:rsidR="00BC036B" w:rsidRPr="00D02D0C">
      <w:rPr>
        <w:rStyle w:val="PageNumber"/>
      </w:rPr>
      <w:fldChar w:fldCharType="begin"/>
    </w:r>
    <w:r w:rsidR="00BC036B" w:rsidRPr="00D02D0C">
      <w:rPr>
        <w:rStyle w:val="PageNumber"/>
      </w:rPr>
      <w:instrText xml:space="preserve"> PAGE </w:instrText>
    </w:r>
    <w:r w:rsidR="00BC036B" w:rsidRPr="00D02D0C">
      <w:rPr>
        <w:rStyle w:val="PageNumber"/>
      </w:rPr>
      <w:fldChar w:fldCharType="separate"/>
    </w:r>
    <w:r w:rsidR="007070BC">
      <w:rPr>
        <w:rStyle w:val="PageNumber"/>
        <w:noProof/>
      </w:rPr>
      <w:t>8</w:t>
    </w:r>
    <w:r w:rsidR="00BC036B" w:rsidRPr="00D02D0C">
      <w:rPr>
        <w:rStyle w:val="PageNumber"/>
      </w:rPr>
      <w:fldChar w:fldCharType="end"/>
    </w:r>
  </w:p>
  <w:p w14:paraId="036EC5F0" w14:textId="77777777" w:rsidR="00BC036B" w:rsidRDefault="00BC03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04272" w14:textId="77777777" w:rsidR="00BC036B" w:rsidRPr="00D02D0C" w:rsidRDefault="00BC036B">
      <w:r w:rsidRPr="00D02D0C">
        <w:separator/>
      </w:r>
    </w:p>
  </w:footnote>
  <w:footnote w:type="continuationSeparator" w:id="0">
    <w:p w14:paraId="34B68307" w14:textId="77777777" w:rsidR="00BC036B" w:rsidRPr="00D02D0C" w:rsidRDefault="00BC036B">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34C37" w14:textId="77777777" w:rsidR="00BC036B" w:rsidRDefault="00BC036B">
    <w:pPr>
      <w:pStyle w:val="Header"/>
    </w:pPr>
  </w:p>
  <w:p w14:paraId="153FB492" w14:textId="77777777" w:rsidR="00BC036B" w:rsidRDefault="00BC03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8E9AA" w14:textId="77777777" w:rsidR="00BC036B" w:rsidRDefault="00BC036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752" behindDoc="1" locked="0" layoutInCell="0" allowOverlap="1" wp14:anchorId="2B564CB6" wp14:editId="28C9B810">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8" name="Picture 1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8F0BB" w14:textId="77777777" w:rsidR="00BC036B" w:rsidRDefault="00BC036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703804D5" w14:textId="77777777" w:rsidR="00BC036B" w:rsidRPr="00A82D08" w:rsidRDefault="00BC036B"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R_BUC_07 – Request for recovery</w:t>
    </w:r>
  </w:p>
  <w:p w14:paraId="301E437C" w14:textId="77777777" w:rsidR="00BC036B" w:rsidRDefault="00BC036B" w:rsidP="00ED5201">
    <w:pPr>
      <w:pStyle w:val="Footer"/>
      <w:pBdr>
        <w:bottom w:val="single" w:sz="4" w:space="1" w:color="7B6F46"/>
      </w:pBdr>
      <w:tabs>
        <w:tab w:val="clear" w:pos="8306"/>
        <w:tab w:val="right" w:pos="8820"/>
      </w:tabs>
      <w:ind w:right="3027"/>
      <w:jc w:val="center"/>
      <w:rPr>
        <w:rFonts w:cs="Arial"/>
        <w:b/>
        <w:i w:val="0"/>
        <w:noProof/>
        <w:color w:val="auto"/>
        <w:w w:val="80"/>
        <w:szCs w:val="16"/>
      </w:rPr>
    </w:pPr>
    <w:r>
      <w:rPr>
        <w:noProof/>
        <w:color w:val="000000"/>
        <w:szCs w:val="24"/>
      </w:rPr>
      <mc:AlternateContent>
        <mc:Choice Requires="wps">
          <w:drawing>
            <wp:anchor distT="0" distB="0" distL="114300" distR="114300" simplePos="0" relativeHeight="251663872" behindDoc="0" locked="0" layoutInCell="0" allowOverlap="1" wp14:anchorId="5DA6FE66" wp14:editId="6A7A7EEC">
              <wp:simplePos x="0" y="0"/>
              <wp:positionH relativeFrom="column">
                <wp:posOffset>-60960</wp:posOffset>
              </wp:positionH>
              <wp:positionV relativeFrom="paragraph">
                <wp:posOffset>93980</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D54658" id="Line 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14:paraId="140FB94D" w14:textId="77777777" w:rsidR="00BC036B" w:rsidRDefault="00BC036B"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3A447CDD" w14:textId="77777777" w:rsidR="00BC036B" w:rsidRDefault="00BC036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6704" behindDoc="0" locked="0" layoutInCell="0" allowOverlap="1" wp14:anchorId="786404D7" wp14:editId="301A9588">
              <wp:simplePos x="0" y="0"/>
              <wp:positionH relativeFrom="column">
                <wp:posOffset>0</wp:posOffset>
              </wp:positionH>
              <wp:positionV relativeFrom="paragraph">
                <wp:posOffset>325755</wp:posOffset>
              </wp:positionV>
              <wp:extent cx="56007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5E6A66"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06E74BC4" wp14:editId="72524B02">
          <wp:extent cx="5753100" cy="7534275"/>
          <wp:effectExtent l="0" t="0" r="0" b="9525"/>
          <wp:docPr id="22" name="Picture 2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70770578" w14:textId="77777777" w:rsidR="00BC036B" w:rsidRDefault="00BC03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933A6" w14:textId="77777777" w:rsidR="00BC036B" w:rsidRDefault="00BC036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3E4F3EAC" w14:textId="77777777" w:rsidR="00BC036B" w:rsidRDefault="00BC036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5A147D64" wp14:editId="5F1B544C">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25" name="Picture 2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41E63" w14:textId="77777777" w:rsidR="00BC036B" w:rsidRDefault="00BC036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61AE5D88" w14:textId="77777777" w:rsidR="00BC036B" w:rsidRPr="00A82D08" w:rsidRDefault="00BC036B" w:rsidP="00CE22F5">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R_BUC_07 – Request for recovery</w:t>
    </w:r>
  </w:p>
  <w:p w14:paraId="794712A1" w14:textId="77777777" w:rsidR="00BC036B" w:rsidRDefault="00BC036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7968" behindDoc="0" locked="0" layoutInCell="0" allowOverlap="1" wp14:anchorId="367DC1D3" wp14:editId="118189CE">
              <wp:simplePos x="0" y="0"/>
              <wp:positionH relativeFrom="column">
                <wp:posOffset>-60960</wp:posOffset>
              </wp:positionH>
              <wp:positionV relativeFrom="paragraph">
                <wp:posOffset>93980</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AC9322" id="Line 1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14:paraId="36A2A931" w14:textId="77777777" w:rsidR="00BC036B" w:rsidRDefault="00BC036B"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9419CA3" w14:textId="77777777" w:rsidR="00BC036B" w:rsidRDefault="00BC036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65920" behindDoc="0" locked="0" layoutInCell="0" allowOverlap="1" wp14:anchorId="3190689F" wp14:editId="0C0A6BDD">
              <wp:simplePos x="0" y="0"/>
              <wp:positionH relativeFrom="column">
                <wp:posOffset>0</wp:posOffset>
              </wp:positionH>
              <wp:positionV relativeFrom="paragraph">
                <wp:posOffset>325755</wp:posOffset>
              </wp:positionV>
              <wp:extent cx="56007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E9BC1D" id="Line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06D8B76F" wp14:editId="4301CF00">
          <wp:extent cx="5753100" cy="7534275"/>
          <wp:effectExtent l="0" t="0" r="0" b="9525"/>
          <wp:docPr id="28" name="Picture 28"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0522D8E8" w14:textId="77777777" w:rsidR="00BC036B" w:rsidRDefault="00BC036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A5D06" w14:textId="77777777" w:rsidR="00BC036B" w:rsidRDefault="00BC036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376F1D40" wp14:editId="3CC1E975">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5"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F941C" w14:textId="77777777" w:rsidR="00BC036B" w:rsidRDefault="00BC036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1121C36D" w14:textId="77777777" w:rsidR="00BC036B" w:rsidRDefault="00BC036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5752EA7D" w14:textId="77777777" w:rsidR="00BC036B" w:rsidRPr="00A82D08" w:rsidRDefault="00BC036B" w:rsidP="00CE22F5">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R_BUC_07 – Request for Recovery</w:t>
    </w:r>
  </w:p>
  <w:p w14:paraId="22FA989A" w14:textId="77777777" w:rsidR="00BC036B" w:rsidRDefault="00BC036B"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7625F2BC" wp14:editId="28DE1035">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B411E1"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14:paraId="02BD0199" w14:textId="77777777" w:rsidR="00BC036B" w:rsidRDefault="00BC036B"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27F30028" w14:textId="77777777" w:rsidR="00BC036B" w:rsidRDefault="00BC036B"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6A20891C" wp14:editId="7D38D86D">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9B3CC5"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08D3C4F6" wp14:editId="3F37D27B">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3059D381" w14:textId="77777777" w:rsidR="00BC036B" w:rsidRDefault="00BC03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AB903DA8"/>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03475E5"/>
    <w:multiLevelType w:val="hybridMultilevel"/>
    <w:tmpl w:val="439AE518"/>
    <w:lvl w:ilvl="0" w:tplc="836C6486">
      <w:start w:val="1"/>
      <w:numFmt w:val="lowerLetter"/>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1251215"/>
    <w:multiLevelType w:val="hybridMultilevel"/>
    <w:tmpl w:val="439AE518"/>
    <w:lvl w:ilvl="0" w:tplc="836C648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2482795"/>
    <w:multiLevelType w:val="hybridMultilevel"/>
    <w:tmpl w:val="56A202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4BD700D"/>
    <w:multiLevelType w:val="hybridMultilevel"/>
    <w:tmpl w:val="9B32659E"/>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07416859"/>
    <w:multiLevelType w:val="hybridMultilevel"/>
    <w:tmpl w:val="DB8AB93C"/>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7EC1B9A"/>
    <w:multiLevelType w:val="hybridMultilevel"/>
    <w:tmpl w:val="2BF0E130"/>
    <w:lvl w:ilvl="0" w:tplc="F56CC52E">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099844EE"/>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9F5308B"/>
    <w:multiLevelType w:val="hybridMultilevel"/>
    <w:tmpl w:val="0902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D687BD7"/>
    <w:multiLevelType w:val="hybridMultilevel"/>
    <w:tmpl w:val="80DAB584"/>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EB72277"/>
    <w:multiLevelType w:val="hybridMultilevel"/>
    <w:tmpl w:val="251CF166"/>
    <w:lvl w:ilvl="0" w:tplc="F62487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EC6759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11464D1E"/>
    <w:multiLevelType w:val="hybridMultilevel"/>
    <w:tmpl w:val="78AA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1F751C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261345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25">
    <w:nsid w:val="150F159E"/>
    <w:multiLevelType w:val="hybridMultilevel"/>
    <w:tmpl w:val="E968D894"/>
    <w:lvl w:ilvl="0" w:tplc="04CE8EB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5215127"/>
    <w:multiLevelType w:val="hybridMultilevel"/>
    <w:tmpl w:val="FF9477AC"/>
    <w:lvl w:ilvl="0" w:tplc="5FBE4F9A">
      <w:start w:val="3"/>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16E50C88"/>
    <w:multiLevelType w:val="hybridMultilevel"/>
    <w:tmpl w:val="439AE518"/>
    <w:lvl w:ilvl="0" w:tplc="836C648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7641F07"/>
    <w:multiLevelType w:val="hybridMultilevel"/>
    <w:tmpl w:val="EF74EA36"/>
    <w:lvl w:ilvl="0" w:tplc="4566C346">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190F7782"/>
    <w:multiLevelType w:val="hybridMultilevel"/>
    <w:tmpl w:val="2BEA3B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1BE7216D"/>
    <w:multiLevelType w:val="hybridMultilevel"/>
    <w:tmpl w:val="57048C1A"/>
    <w:lvl w:ilvl="0" w:tplc="4A5C042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1CD252F3"/>
    <w:multiLevelType w:val="hybridMultilevel"/>
    <w:tmpl w:val="585C35CA"/>
    <w:lvl w:ilvl="0" w:tplc="E6FCDBF6">
      <w:start w:val="1"/>
      <w:numFmt w:val="decimal"/>
      <w:suff w:val="space"/>
      <w:lvlText w:val="Branch %1:"/>
      <w:lvlJc w:val="left"/>
      <w:pPr>
        <w:ind w:left="284" w:firstLine="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1F650C9A"/>
    <w:multiLevelType w:val="hybridMultilevel"/>
    <w:tmpl w:val="50AC5BD6"/>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21947351"/>
    <w:multiLevelType w:val="hybridMultilevel"/>
    <w:tmpl w:val="9342B32E"/>
    <w:lvl w:ilvl="0" w:tplc="E3ACFC22">
      <w:start w:val="2"/>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37">
    <w:nsid w:val="244478EA"/>
    <w:multiLevelType w:val="hybridMultilevel"/>
    <w:tmpl w:val="49B40500"/>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67333D2"/>
    <w:multiLevelType w:val="hybridMultilevel"/>
    <w:tmpl w:val="81CCE7C2"/>
    <w:lvl w:ilvl="0" w:tplc="97288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6DC6E4B"/>
    <w:multiLevelType w:val="hybridMultilevel"/>
    <w:tmpl w:val="26C60536"/>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850439B"/>
    <w:multiLevelType w:val="hybridMultilevel"/>
    <w:tmpl w:val="439AE518"/>
    <w:lvl w:ilvl="0" w:tplc="836C648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0C65B2D"/>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20B13DB"/>
    <w:multiLevelType w:val="hybridMultilevel"/>
    <w:tmpl w:val="63C2A0F2"/>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3">
    <w:nsid w:val="35194E83"/>
    <w:multiLevelType w:val="hybridMultilevel"/>
    <w:tmpl w:val="68F2A15A"/>
    <w:lvl w:ilvl="0" w:tplc="A2C03E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79C2B8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3A225821"/>
    <w:multiLevelType w:val="hybridMultilevel"/>
    <w:tmpl w:val="E8B2A71C"/>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47">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40B2394C"/>
    <w:multiLevelType w:val="hybridMultilevel"/>
    <w:tmpl w:val="439AE518"/>
    <w:lvl w:ilvl="0" w:tplc="836C648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41BC7DA3"/>
    <w:multiLevelType w:val="hybridMultilevel"/>
    <w:tmpl w:val="3ACE5972"/>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22C5A8D"/>
    <w:multiLevelType w:val="hybridMultilevel"/>
    <w:tmpl w:val="19B46638"/>
    <w:lvl w:ilvl="0" w:tplc="4DCCE494">
      <w:start w:val="3"/>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44D600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5104BAC"/>
    <w:multiLevelType w:val="hybridMultilevel"/>
    <w:tmpl w:val="63C2A0F2"/>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54">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46CE1DCB"/>
    <w:multiLevelType w:val="hybridMultilevel"/>
    <w:tmpl w:val="25D4C2C6"/>
    <w:lvl w:ilvl="0" w:tplc="2B4C6AFE">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nsid w:val="488F4BEE"/>
    <w:multiLevelType w:val="hybridMultilevel"/>
    <w:tmpl w:val="63C2A0F2"/>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58">
    <w:nsid w:val="4DED361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53051CF0"/>
    <w:multiLevelType w:val="hybridMultilevel"/>
    <w:tmpl w:val="9184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61">
    <w:nsid w:val="5520076C"/>
    <w:multiLevelType w:val="hybridMultilevel"/>
    <w:tmpl w:val="EEB8A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6204D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57E23E20"/>
    <w:multiLevelType w:val="hybridMultilevel"/>
    <w:tmpl w:val="2820B1B2"/>
    <w:lvl w:ilvl="0" w:tplc="D0F28AD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8BB4291"/>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65">
    <w:nsid w:val="5A7B7761"/>
    <w:multiLevelType w:val="hybridMultilevel"/>
    <w:tmpl w:val="49B40500"/>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5B6867F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nsid w:val="5E786E8F"/>
    <w:multiLevelType w:val="hybridMultilevel"/>
    <w:tmpl w:val="68284604"/>
    <w:lvl w:ilvl="0" w:tplc="D26E5B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5F6A26BA"/>
    <w:multiLevelType w:val="hybridMultilevel"/>
    <w:tmpl w:val="B9604B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9">
    <w:nsid w:val="60696A9F"/>
    <w:multiLevelType w:val="hybridMultilevel"/>
    <w:tmpl w:val="6D48D23E"/>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0">
    <w:nsid w:val="64B95AC4"/>
    <w:multiLevelType w:val="hybridMultilevel"/>
    <w:tmpl w:val="B448DB76"/>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650706E8"/>
    <w:multiLevelType w:val="hybridMultilevel"/>
    <w:tmpl w:val="5156E4E2"/>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73">
    <w:nsid w:val="66470C29"/>
    <w:multiLevelType w:val="hybridMultilevel"/>
    <w:tmpl w:val="439AE518"/>
    <w:lvl w:ilvl="0" w:tplc="836C648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65E75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7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77">
    <w:nsid w:val="688B6702"/>
    <w:multiLevelType w:val="hybridMultilevel"/>
    <w:tmpl w:val="8056D910"/>
    <w:lvl w:ilvl="0" w:tplc="8200AC32">
      <w:numFmt w:val="bullet"/>
      <w:lvlText w:val="-"/>
      <w:lvlJc w:val="left"/>
      <w:pPr>
        <w:ind w:left="720" w:hanging="360"/>
      </w:pPr>
      <w:rPr>
        <w:rFonts w:ascii="Verdana" w:eastAsia="PMingLiU" w:hAnsi="Verdana"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A0872AD"/>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6BAA3869"/>
    <w:multiLevelType w:val="hybridMultilevel"/>
    <w:tmpl w:val="439AE518"/>
    <w:lvl w:ilvl="0" w:tplc="836C648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6BDC253F"/>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81">
    <w:nsid w:val="6D8961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83">
    <w:nsid w:val="6F7E0274"/>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4">
    <w:nsid w:val="6FE50416"/>
    <w:multiLevelType w:val="hybridMultilevel"/>
    <w:tmpl w:val="E96EA704"/>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nsid w:val="70827CC1"/>
    <w:multiLevelType w:val="hybridMultilevel"/>
    <w:tmpl w:val="97123474"/>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nsid w:val="71DB2D50"/>
    <w:multiLevelType w:val="hybridMultilevel"/>
    <w:tmpl w:val="E004905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7">
    <w:nsid w:val="748C60C5"/>
    <w:multiLevelType w:val="hybridMultilevel"/>
    <w:tmpl w:val="6F36C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nsid w:val="75551302"/>
    <w:multiLevelType w:val="hybridMultilevel"/>
    <w:tmpl w:val="89842D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75A76571"/>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1">
    <w:nsid w:val="79E9275E"/>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7B594B3B"/>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7C132936"/>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95">
    <w:nsid w:val="7C940C7D"/>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29"/>
  </w:num>
  <w:num w:numId="9">
    <w:abstractNumId w:val="23"/>
  </w:num>
  <w:num w:numId="10">
    <w:abstractNumId w:val="55"/>
  </w:num>
  <w:num w:numId="11">
    <w:abstractNumId w:val="90"/>
  </w:num>
  <w:num w:numId="12">
    <w:abstractNumId w:val="60"/>
  </w:num>
  <w:num w:numId="13">
    <w:abstractNumId w:val="24"/>
  </w:num>
  <w:num w:numId="14">
    <w:abstractNumId w:val="82"/>
  </w:num>
  <w:num w:numId="15">
    <w:abstractNumId w:val="36"/>
  </w:num>
  <w:num w:numId="16">
    <w:abstractNumId w:val="35"/>
  </w:num>
  <w:num w:numId="17">
    <w:abstractNumId w:val="46"/>
  </w:num>
  <w:num w:numId="18">
    <w:abstractNumId w:val="72"/>
  </w:num>
  <w:num w:numId="19">
    <w:abstractNumId w:val="76"/>
  </w:num>
  <w:num w:numId="20">
    <w:abstractNumId w:val="75"/>
  </w:num>
  <w:num w:numId="21">
    <w:abstractNumId w:val="51"/>
  </w:num>
  <w:num w:numId="22">
    <w:abstractNumId w:val="94"/>
  </w:num>
  <w:num w:numId="23">
    <w:abstractNumId w:val="61"/>
  </w:num>
  <w:num w:numId="24">
    <w:abstractNumId w:val="10"/>
  </w:num>
  <w:num w:numId="25">
    <w:abstractNumId w:val="66"/>
  </w:num>
  <w:num w:numId="26">
    <w:abstractNumId w:val="88"/>
  </w:num>
  <w:num w:numId="27">
    <w:abstractNumId w:val="54"/>
  </w:num>
  <w:num w:numId="28">
    <w:abstractNumId w:val="42"/>
  </w:num>
  <w:num w:numId="29">
    <w:abstractNumId w:val="11"/>
  </w:num>
  <w:num w:numId="30">
    <w:abstractNumId w:val="62"/>
  </w:num>
  <w:num w:numId="31">
    <w:abstractNumId w:val="47"/>
  </w:num>
  <w:num w:numId="32">
    <w:abstractNumId w:val="41"/>
  </w:num>
  <w:num w:numId="33">
    <w:abstractNumId w:val="21"/>
  </w:num>
  <w:num w:numId="34">
    <w:abstractNumId w:val="15"/>
  </w:num>
  <w:num w:numId="35">
    <w:abstractNumId w:val="91"/>
  </w:num>
  <w:num w:numId="36">
    <w:abstractNumId w:val="92"/>
  </w:num>
  <w:num w:numId="37">
    <w:abstractNumId w:val="78"/>
  </w:num>
  <w:num w:numId="38">
    <w:abstractNumId w:val="31"/>
  </w:num>
  <w:num w:numId="39">
    <w:abstractNumId w:val="57"/>
  </w:num>
  <w:num w:numId="40">
    <w:abstractNumId w:val="58"/>
  </w:num>
  <w:num w:numId="41">
    <w:abstractNumId w:val="83"/>
  </w:num>
  <w:num w:numId="42">
    <w:abstractNumId w:val="19"/>
  </w:num>
  <w:num w:numId="43">
    <w:abstractNumId w:val="81"/>
  </w:num>
  <w:num w:numId="44">
    <w:abstractNumId w:val="79"/>
  </w:num>
  <w:num w:numId="45">
    <w:abstractNumId w:val="40"/>
  </w:num>
  <w:num w:numId="46">
    <w:abstractNumId w:val="27"/>
  </w:num>
  <w:num w:numId="47">
    <w:abstractNumId w:val="8"/>
  </w:num>
  <w:num w:numId="48">
    <w:abstractNumId w:val="48"/>
  </w:num>
  <w:num w:numId="49">
    <w:abstractNumId w:val="73"/>
  </w:num>
  <w:num w:numId="50">
    <w:abstractNumId w:val="66"/>
  </w:num>
  <w:num w:numId="51">
    <w:abstractNumId w:val="66"/>
  </w:num>
  <w:num w:numId="52">
    <w:abstractNumId w:val="66"/>
  </w:num>
  <w:num w:numId="53">
    <w:abstractNumId w:val="4"/>
  </w:num>
  <w:num w:numId="54">
    <w:abstractNumId w:val="37"/>
  </w:num>
  <w:num w:numId="55">
    <w:abstractNumId w:val="25"/>
  </w:num>
  <w:num w:numId="56">
    <w:abstractNumId w:val="63"/>
  </w:num>
  <w:num w:numId="57">
    <w:abstractNumId w:val="70"/>
  </w:num>
  <w:num w:numId="58">
    <w:abstractNumId w:val="71"/>
  </w:num>
  <w:num w:numId="59">
    <w:abstractNumId w:val="7"/>
  </w:num>
  <w:num w:numId="60">
    <w:abstractNumId w:val="69"/>
  </w:num>
  <w:num w:numId="61">
    <w:abstractNumId w:val="17"/>
  </w:num>
  <w:num w:numId="62">
    <w:abstractNumId w:val="49"/>
  </w:num>
  <w:num w:numId="63">
    <w:abstractNumId w:val="13"/>
  </w:num>
  <w:num w:numId="64">
    <w:abstractNumId w:val="39"/>
  </w:num>
  <w:num w:numId="65">
    <w:abstractNumId w:val="53"/>
  </w:num>
  <w:num w:numId="66">
    <w:abstractNumId w:val="67"/>
  </w:num>
  <w:num w:numId="67">
    <w:abstractNumId w:val="95"/>
  </w:num>
  <w:num w:numId="68">
    <w:abstractNumId w:val="93"/>
  </w:num>
  <w:num w:numId="69">
    <w:abstractNumId w:val="22"/>
  </w:num>
  <w:num w:numId="70">
    <w:abstractNumId w:val="18"/>
  </w:num>
  <w:num w:numId="71">
    <w:abstractNumId w:val="52"/>
  </w:num>
  <w:num w:numId="72">
    <w:abstractNumId w:val="28"/>
  </w:num>
  <w:num w:numId="73">
    <w:abstractNumId w:val="12"/>
  </w:num>
  <w:num w:numId="74">
    <w:abstractNumId w:val="14"/>
  </w:num>
  <w:num w:numId="75">
    <w:abstractNumId w:val="45"/>
  </w:num>
  <w:num w:numId="76">
    <w:abstractNumId w:val="56"/>
  </w:num>
  <w:num w:numId="77">
    <w:abstractNumId w:val="84"/>
  </w:num>
  <w:num w:numId="78">
    <w:abstractNumId w:val="33"/>
  </w:num>
  <w:num w:numId="79">
    <w:abstractNumId w:val="85"/>
  </w:num>
  <w:num w:numId="80">
    <w:abstractNumId w:val="44"/>
  </w:num>
  <w:num w:numId="81">
    <w:abstractNumId w:val="89"/>
  </w:num>
  <w:num w:numId="82">
    <w:abstractNumId w:val="74"/>
  </w:num>
  <w:num w:numId="83">
    <w:abstractNumId w:val="86"/>
  </w:num>
  <w:num w:numId="84">
    <w:abstractNumId w:val="16"/>
  </w:num>
  <w:num w:numId="85">
    <w:abstractNumId w:val="66"/>
  </w:num>
  <w:num w:numId="86">
    <w:abstractNumId w:val="66"/>
  </w:num>
  <w:num w:numId="87">
    <w:abstractNumId w:val="66"/>
  </w:num>
  <w:num w:numId="88">
    <w:abstractNumId w:val="66"/>
  </w:num>
  <w:num w:numId="89">
    <w:abstractNumId w:val="66"/>
  </w:num>
  <w:num w:numId="90">
    <w:abstractNumId w:val="66"/>
  </w:num>
  <w:num w:numId="91">
    <w:abstractNumId w:val="4"/>
  </w:num>
  <w:num w:numId="92">
    <w:abstractNumId w:val="65"/>
  </w:num>
  <w:num w:numId="93">
    <w:abstractNumId w:val="9"/>
  </w:num>
  <w:num w:numId="94">
    <w:abstractNumId w:val="43"/>
  </w:num>
  <w:num w:numId="95">
    <w:abstractNumId w:val="59"/>
  </w:num>
  <w:num w:numId="96">
    <w:abstractNumId w:val="50"/>
  </w:num>
  <w:num w:numId="97">
    <w:abstractNumId w:val="34"/>
  </w:num>
  <w:num w:numId="98">
    <w:abstractNumId w:val="20"/>
  </w:num>
  <w:num w:numId="99">
    <w:abstractNumId w:val="77"/>
  </w:num>
  <w:num w:numId="100">
    <w:abstractNumId w:val="26"/>
  </w:num>
  <w:num w:numId="101">
    <w:abstractNumId w:val="87"/>
  </w:num>
  <w:num w:numId="102">
    <w:abstractNumId w:val="68"/>
  </w:num>
  <w:num w:numId="103">
    <w:abstractNumId w:val="4"/>
  </w:num>
  <w:num w:numId="104">
    <w:abstractNumId w:val="4"/>
  </w:num>
  <w:num w:numId="105">
    <w:abstractNumId w:val="30"/>
  </w:num>
  <w:num w:numId="106">
    <w:abstractNumId w:val="32"/>
  </w:num>
  <w:num w:numId="107">
    <w:abstractNumId w:val="38"/>
  </w:num>
  <w:num w:numId="108">
    <w:abstractNumId w:val="80"/>
  </w:num>
  <w:num w:numId="109">
    <w:abstractNumId w:val="6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655"/>
    <w:rsid w:val="000011F8"/>
    <w:rsid w:val="00001C97"/>
    <w:rsid w:val="00002AB0"/>
    <w:rsid w:val="00002FFA"/>
    <w:rsid w:val="00003A2E"/>
    <w:rsid w:val="00003AD6"/>
    <w:rsid w:val="000049DA"/>
    <w:rsid w:val="00004A9A"/>
    <w:rsid w:val="00004F54"/>
    <w:rsid w:val="00005E82"/>
    <w:rsid w:val="00005F8F"/>
    <w:rsid w:val="000060E8"/>
    <w:rsid w:val="00006194"/>
    <w:rsid w:val="00007392"/>
    <w:rsid w:val="00007AB9"/>
    <w:rsid w:val="00010056"/>
    <w:rsid w:val="00012034"/>
    <w:rsid w:val="00012675"/>
    <w:rsid w:val="00013494"/>
    <w:rsid w:val="00015760"/>
    <w:rsid w:val="000174A7"/>
    <w:rsid w:val="000218CD"/>
    <w:rsid w:val="000227E0"/>
    <w:rsid w:val="00024155"/>
    <w:rsid w:val="00024498"/>
    <w:rsid w:val="000244D6"/>
    <w:rsid w:val="000248EA"/>
    <w:rsid w:val="00026A2E"/>
    <w:rsid w:val="00026F59"/>
    <w:rsid w:val="0003038A"/>
    <w:rsid w:val="00030495"/>
    <w:rsid w:val="00031DA0"/>
    <w:rsid w:val="00032081"/>
    <w:rsid w:val="00032AAE"/>
    <w:rsid w:val="00033AEB"/>
    <w:rsid w:val="00033F7E"/>
    <w:rsid w:val="000346A7"/>
    <w:rsid w:val="00034FD1"/>
    <w:rsid w:val="00036192"/>
    <w:rsid w:val="00041DD4"/>
    <w:rsid w:val="00043C51"/>
    <w:rsid w:val="000445CA"/>
    <w:rsid w:val="00045D6C"/>
    <w:rsid w:val="00045D7B"/>
    <w:rsid w:val="000461A3"/>
    <w:rsid w:val="00046B17"/>
    <w:rsid w:val="00050838"/>
    <w:rsid w:val="00050A51"/>
    <w:rsid w:val="000515AD"/>
    <w:rsid w:val="00052461"/>
    <w:rsid w:val="00052B6B"/>
    <w:rsid w:val="00053613"/>
    <w:rsid w:val="000538D9"/>
    <w:rsid w:val="00053927"/>
    <w:rsid w:val="00053CD2"/>
    <w:rsid w:val="00054380"/>
    <w:rsid w:val="00056120"/>
    <w:rsid w:val="00056340"/>
    <w:rsid w:val="00056974"/>
    <w:rsid w:val="0005783E"/>
    <w:rsid w:val="00057988"/>
    <w:rsid w:val="00060004"/>
    <w:rsid w:val="00060ED6"/>
    <w:rsid w:val="00061164"/>
    <w:rsid w:val="000632ED"/>
    <w:rsid w:val="00063F99"/>
    <w:rsid w:val="0006560C"/>
    <w:rsid w:val="00066E95"/>
    <w:rsid w:val="000673AF"/>
    <w:rsid w:val="0006761C"/>
    <w:rsid w:val="000679B5"/>
    <w:rsid w:val="000703BE"/>
    <w:rsid w:val="0007049A"/>
    <w:rsid w:val="0007167C"/>
    <w:rsid w:val="00071C09"/>
    <w:rsid w:val="00072761"/>
    <w:rsid w:val="00073317"/>
    <w:rsid w:val="0007390C"/>
    <w:rsid w:val="00076812"/>
    <w:rsid w:val="00076EB2"/>
    <w:rsid w:val="00077239"/>
    <w:rsid w:val="00077A33"/>
    <w:rsid w:val="000802CA"/>
    <w:rsid w:val="00081939"/>
    <w:rsid w:val="00081B17"/>
    <w:rsid w:val="00081E2B"/>
    <w:rsid w:val="00083D17"/>
    <w:rsid w:val="000841BB"/>
    <w:rsid w:val="0008463C"/>
    <w:rsid w:val="00084C7A"/>
    <w:rsid w:val="00084DEF"/>
    <w:rsid w:val="0008560D"/>
    <w:rsid w:val="00085FC6"/>
    <w:rsid w:val="000862BC"/>
    <w:rsid w:val="000927A8"/>
    <w:rsid w:val="0009419B"/>
    <w:rsid w:val="0009490F"/>
    <w:rsid w:val="00094AB3"/>
    <w:rsid w:val="000958CB"/>
    <w:rsid w:val="00095C34"/>
    <w:rsid w:val="00096A5C"/>
    <w:rsid w:val="000A04EA"/>
    <w:rsid w:val="000A1345"/>
    <w:rsid w:val="000A17AD"/>
    <w:rsid w:val="000A360E"/>
    <w:rsid w:val="000A40A4"/>
    <w:rsid w:val="000A4D01"/>
    <w:rsid w:val="000A5CE6"/>
    <w:rsid w:val="000B0E45"/>
    <w:rsid w:val="000B28BF"/>
    <w:rsid w:val="000B4CE1"/>
    <w:rsid w:val="000B654C"/>
    <w:rsid w:val="000B67A9"/>
    <w:rsid w:val="000B7039"/>
    <w:rsid w:val="000C1222"/>
    <w:rsid w:val="000C1551"/>
    <w:rsid w:val="000C1B83"/>
    <w:rsid w:val="000C1E65"/>
    <w:rsid w:val="000C4686"/>
    <w:rsid w:val="000C56BB"/>
    <w:rsid w:val="000C56CD"/>
    <w:rsid w:val="000D0601"/>
    <w:rsid w:val="000D0CED"/>
    <w:rsid w:val="000D1BB7"/>
    <w:rsid w:val="000D1E2E"/>
    <w:rsid w:val="000D201C"/>
    <w:rsid w:val="000D21A0"/>
    <w:rsid w:val="000D2790"/>
    <w:rsid w:val="000D2EAE"/>
    <w:rsid w:val="000D3773"/>
    <w:rsid w:val="000D46F5"/>
    <w:rsid w:val="000D4878"/>
    <w:rsid w:val="000D4D85"/>
    <w:rsid w:val="000D6374"/>
    <w:rsid w:val="000D6681"/>
    <w:rsid w:val="000D7C9F"/>
    <w:rsid w:val="000E10DA"/>
    <w:rsid w:val="000E249B"/>
    <w:rsid w:val="000E31AA"/>
    <w:rsid w:val="000E7759"/>
    <w:rsid w:val="000F02C6"/>
    <w:rsid w:val="000F05F9"/>
    <w:rsid w:val="000F06F3"/>
    <w:rsid w:val="000F0714"/>
    <w:rsid w:val="000F0B8C"/>
    <w:rsid w:val="000F12F6"/>
    <w:rsid w:val="000F1B98"/>
    <w:rsid w:val="000F1F7F"/>
    <w:rsid w:val="000F260B"/>
    <w:rsid w:val="000F2DCB"/>
    <w:rsid w:val="000F323E"/>
    <w:rsid w:val="000F4DA4"/>
    <w:rsid w:val="000F5233"/>
    <w:rsid w:val="000F626F"/>
    <w:rsid w:val="000F69CF"/>
    <w:rsid w:val="000F7483"/>
    <w:rsid w:val="001037E2"/>
    <w:rsid w:val="0010601B"/>
    <w:rsid w:val="00106CD7"/>
    <w:rsid w:val="001077CC"/>
    <w:rsid w:val="00107A66"/>
    <w:rsid w:val="00107BB8"/>
    <w:rsid w:val="00110D94"/>
    <w:rsid w:val="00110F8E"/>
    <w:rsid w:val="001117BD"/>
    <w:rsid w:val="00111F04"/>
    <w:rsid w:val="00111FC4"/>
    <w:rsid w:val="00114806"/>
    <w:rsid w:val="0011600E"/>
    <w:rsid w:val="00117207"/>
    <w:rsid w:val="00117478"/>
    <w:rsid w:val="00117A1F"/>
    <w:rsid w:val="00117BC4"/>
    <w:rsid w:val="0012039E"/>
    <w:rsid w:val="00120FB9"/>
    <w:rsid w:val="00122CE6"/>
    <w:rsid w:val="0012329F"/>
    <w:rsid w:val="001238A9"/>
    <w:rsid w:val="001255B2"/>
    <w:rsid w:val="001257DD"/>
    <w:rsid w:val="0012596E"/>
    <w:rsid w:val="00125C5A"/>
    <w:rsid w:val="001260E2"/>
    <w:rsid w:val="001268A8"/>
    <w:rsid w:val="00127F9A"/>
    <w:rsid w:val="001304BC"/>
    <w:rsid w:val="001306CB"/>
    <w:rsid w:val="001332B5"/>
    <w:rsid w:val="00134DE4"/>
    <w:rsid w:val="00135940"/>
    <w:rsid w:val="00135C38"/>
    <w:rsid w:val="00140314"/>
    <w:rsid w:val="00140693"/>
    <w:rsid w:val="00140D74"/>
    <w:rsid w:val="00141C36"/>
    <w:rsid w:val="00141D40"/>
    <w:rsid w:val="00141E58"/>
    <w:rsid w:val="00141F0C"/>
    <w:rsid w:val="00143052"/>
    <w:rsid w:val="001431C5"/>
    <w:rsid w:val="00143D09"/>
    <w:rsid w:val="001469C3"/>
    <w:rsid w:val="001470B2"/>
    <w:rsid w:val="001474AE"/>
    <w:rsid w:val="00151587"/>
    <w:rsid w:val="00151E9E"/>
    <w:rsid w:val="0015426B"/>
    <w:rsid w:val="0015463C"/>
    <w:rsid w:val="00154692"/>
    <w:rsid w:val="001554BA"/>
    <w:rsid w:val="00155687"/>
    <w:rsid w:val="00155764"/>
    <w:rsid w:val="001564BB"/>
    <w:rsid w:val="00156D3B"/>
    <w:rsid w:val="00156EC0"/>
    <w:rsid w:val="001575C3"/>
    <w:rsid w:val="00157852"/>
    <w:rsid w:val="00160327"/>
    <w:rsid w:val="001618B9"/>
    <w:rsid w:val="00161C23"/>
    <w:rsid w:val="00161FA0"/>
    <w:rsid w:val="00162490"/>
    <w:rsid w:val="0016260C"/>
    <w:rsid w:val="00162D71"/>
    <w:rsid w:val="00163C25"/>
    <w:rsid w:val="00165275"/>
    <w:rsid w:val="00166C42"/>
    <w:rsid w:val="001678F5"/>
    <w:rsid w:val="0016792A"/>
    <w:rsid w:val="00167D03"/>
    <w:rsid w:val="00172FED"/>
    <w:rsid w:val="00173357"/>
    <w:rsid w:val="00173758"/>
    <w:rsid w:val="0017457E"/>
    <w:rsid w:val="001750A9"/>
    <w:rsid w:val="00175208"/>
    <w:rsid w:val="00176841"/>
    <w:rsid w:val="00176A2A"/>
    <w:rsid w:val="00182722"/>
    <w:rsid w:val="00184274"/>
    <w:rsid w:val="00185B82"/>
    <w:rsid w:val="00186145"/>
    <w:rsid w:val="00190155"/>
    <w:rsid w:val="00191307"/>
    <w:rsid w:val="0019235B"/>
    <w:rsid w:val="00192D03"/>
    <w:rsid w:val="00193912"/>
    <w:rsid w:val="00194FAD"/>
    <w:rsid w:val="00195A98"/>
    <w:rsid w:val="00196FD8"/>
    <w:rsid w:val="00197344"/>
    <w:rsid w:val="001A1EC5"/>
    <w:rsid w:val="001A276A"/>
    <w:rsid w:val="001A30D4"/>
    <w:rsid w:val="001A31DF"/>
    <w:rsid w:val="001A389D"/>
    <w:rsid w:val="001A4356"/>
    <w:rsid w:val="001A570C"/>
    <w:rsid w:val="001A63D6"/>
    <w:rsid w:val="001A739E"/>
    <w:rsid w:val="001B09C3"/>
    <w:rsid w:val="001B1B5D"/>
    <w:rsid w:val="001B1F38"/>
    <w:rsid w:val="001B20B1"/>
    <w:rsid w:val="001B21B2"/>
    <w:rsid w:val="001B274D"/>
    <w:rsid w:val="001B2A43"/>
    <w:rsid w:val="001B31FB"/>
    <w:rsid w:val="001B359E"/>
    <w:rsid w:val="001B4C47"/>
    <w:rsid w:val="001B588E"/>
    <w:rsid w:val="001B647B"/>
    <w:rsid w:val="001B649A"/>
    <w:rsid w:val="001B6699"/>
    <w:rsid w:val="001B7595"/>
    <w:rsid w:val="001B7985"/>
    <w:rsid w:val="001C0137"/>
    <w:rsid w:val="001C052C"/>
    <w:rsid w:val="001C137D"/>
    <w:rsid w:val="001C23C1"/>
    <w:rsid w:val="001C2E2E"/>
    <w:rsid w:val="001C5151"/>
    <w:rsid w:val="001C55B8"/>
    <w:rsid w:val="001C5B54"/>
    <w:rsid w:val="001C5F31"/>
    <w:rsid w:val="001D0284"/>
    <w:rsid w:val="001D0B66"/>
    <w:rsid w:val="001D0E5D"/>
    <w:rsid w:val="001D120A"/>
    <w:rsid w:val="001D1A38"/>
    <w:rsid w:val="001D1AC5"/>
    <w:rsid w:val="001D1FDC"/>
    <w:rsid w:val="001D2423"/>
    <w:rsid w:val="001D2D5C"/>
    <w:rsid w:val="001D342C"/>
    <w:rsid w:val="001D38B5"/>
    <w:rsid w:val="001D487F"/>
    <w:rsid w:val="001D560F"/>
    <w:rsid w:val="001D5B1E"/>
    <w:rsid w:val="001D5E07"/>
    <w:rsid w:val="001D6360"/>
    <w:rsid w:val="001D731D"/>
    <w:rsid w:val="001E0197"/>
    <w:rsid w:val="001E1C90"/>
    <w:rsid w:val="001E2E7B"/>
    <w:rsid w:val="001E36A3"/>
    <w:rsid w:val="001E403E"/>
    <w:rsid w:val="001E481C"/>
    <w:rsid w:val="001E4B1A"/>
    <w:rsid w:val="001E4F13"/>
    <w:rsid w:val="001E537C"/>
    <w:rsid w:val="001E56C9"/>
    <w:rsid w:val="001E5D90"/>
    <w:rsid w:val="001E5DF6"/>
    <w:rsid w:val="001E724E"/>
    <w:rsid w:val="001E7618"/>
    <w:rsid w:val="001F04AC"/>
    <w:rsid w:val="001F068B"/>
    <w:rsid w:val="001F3A59"/>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19B9"/>
    <w:rsid w:val="0020255A"/>
    <w:rsid w:val="00202A21"/>
    <w:rsid w:val="00202D9A"/>
    <w:rsid w:val="0020340A"/>
    <w:rsid w:val="002044A4"/>
    <w:rsid w:val="00205441"/>
    <w:rsid w:val="002056F6"/>
    <w:rsid w:val="002063B5"/>
    <w:rsid w:val="00210797"/>
    <w:rsid w:val="00210D2F"/>
    <w:rsid w:val="00212607"/>
    <w:rsid w:val="002128B5"/>
    <w:rsid w:val="00212BA2"/>
    <w:rsid w:val="002132D7"/>
    <w:rsid w:val="002147F2"/>
    <w:rsid w:val="00215102"/>
    <w:rsid w:val="002151EB"/>
    <w:rsid w:val="00215FF2"/>
    <w:rsid w:val="00216644"/>
    <w:rsid w:val="002172F5"/>
    <w:rsid w:val="00217934"/>
    <w:rsid w:val="00217ABB"/>
    <w:rsid w:val="00220103"/>
    <w:rsid w:val="00220D52"/>
    <w:rsid w:val="00221EA4"/>
    <w:rsid w:val="00222D37"/>
    <w:rsid w:val="002236B6"/>
    <w:rsid w:val="002237B9"/>
    <w:rsid w:val="00223DF4"/>
    <w:rsid w:val="00224443"/>
    <w:rsid w:val="00224C05"/>
    <w:rsid w:val="0022518D"/>
    <w:rsid w:val="002262DF"/>
    <w:rsid w:val="00226810"/>
    <w:rsid w:val="00227A6D"/>
    <w:rsid w:val="00227E6F"/>
    <w:rsid w:val="0023184C"/>
    <w:rsid w:val="00232AA4"/>
    <w:rsid w:val="00232BE0"/>
    <w:rsid w:val="002333B9"/>
    <w:rsid w:val="00233C18"/>
    <w:rsid w:val="00234CF3"/>
    <w:rsid w:val="00234EF7"/>
    <w:rsid w:val="0023580A"/>
    <w:rsid w:val="0023696C"/>
    <w:rsid w:val="00240360"/>
    <w:rsid w:val="002403A1"/>
    <w:rsid w:val="002405CA"/>
    <w:rsid w:val="002408A2"/>
    <w:rsid w:val="00242202"/>
    <w:rsid w:val="00242361"/>
    <w:rsid w:val="002426A1"/>
    <w:rsid w:val="00243E73"/>
    <w:rsid w:val="0024436E"/>
    <w:rsid w:val="00244951"/>
    <w:rsid w:val="00244B8A"/>
    <w:rsid w:val="00247755"/>
    <w:rsid w:val="002511DB"/>
    <w:rsid w:val="00251FC3"/>
    <w:rsid w:val="002525ED"/>
    <w:rsid w:val="00252A79"/>
    <w:rsid w:val="00252CA6"/>
    <w:rsid w:val="00252EE3"/>
    <w:rsid w:val="002543BD"/>
    <w:rsid w:val="00255805"/>
    <w:rsid w:val="00255A57"/>
    <w:rsid w:val="00256676"/>
    <w:rsid w:val="0025679D"/>
    <w:rsid w:val="00257789"/>
    <w:rsid w:val="00260D53"/>
    <w:rsid w:val="00261A70"/>
    <w:rsid w:val="00262415"/>
    <w:rsid w:val="00262421"/>
    <w:rsid w:val="00263A2C"/>
    <w:rsid w:val="00263F24"/>
    <w:rsid w:val="00264114"/>
    <w:rsid w:val="002644BA"/>
    <w:rsid w:val="00264528"/>
    <w:rsid w:val="00265059"/>
    <w:rsid w:val="002658ED"/>
    <w:rsid w:val="0026743A"/>
    <w:rsid w:val="00270CFF"/>
    <w:rsid w:val="0027107E"/>
    <w:rsid w:val="00271188"/>
    <w:rsid w:val="00272705"/>
    <w:rsid w:val="00272B8E"/>
    <w:rsid w:val="00273122"/>
    <w:rsid w:val="00274AE6"/>
    <w:rsid w:val="00274B9A"/>
    <w:rsid w:val="00276947"/>
    <w:rsid w:val="00276EA2"/>
    <w:rsid w:val="00277139"/>
    <w:rsid w:val="00280631"/>
    <w:rsid w:val="00280DCB"/>
    <w:rsid w:val="0028108A"/>
    <w:rsid w:val="002819DA"/>
    <w:rsid w:val="00282732"/>
    <w:rsid w:val="00282C0A"/>
    <w:rsid w:val="00283132"/>
    <w:rsid w:val="00283C3E"/>
    <w:rsid w:val="00283D5F"/>
    <w:rsid w:val="00284317"/>
    <w:rsid w:val="00284737"/>
    <w:rsid w:val="00284C6F"/>
    <w:rsid w:val="002864F8"/>
    <w:rsid w:val="0028796F"/>
    <w:rsid w:val="00290512"/>
    <w:rsid w:val="002912AE"/>
    <w:rsid w:val="00291BE0"/>
    <w:rsid w:val="002A0838"/>
    <w:rsid w:val="002A20C0"/>
    <w:rsid w:val="002A3005"/>
    <w:rsid w:val="002A335C"/>
    <w:rsid w:val="002A373B"/>
    <w:rsid w:val="002A40BE"/>
    <w:rsid w:val="002A42B8"/>
    <w:rsid w:val="002A4A4C"/>
    <w:rsid w:val="002A4A98"/>
    <w:rsid w:val="002A4EF9"/>
    <w:rsid w:val="002A721D"/>
    <w:rsid w:val="002B0A74"/>
    <w:rsid w:val="002B1849"/>
    <w:rsid w:val="002B3443"/>
    <w:rsid w:val="002B3B85"/>
    <w:rsid w:val="002B7984"/>
    <w:rsid w:val="002B7B68"/>
    <w:rsid w:val="002B7C7B"/>
    <w:rsid w:val="002C08C1"/>
    <w:rsid w:val="002C09F2"/>
    <w:rsid w:val="002C2756"/>
    <w:rsid w:val="002C3989"/>
    <w:rsid w:val="002C3BA3"/>
    <w:rsid w:val="002C5B39"/>
    <w:rsid w:val="002C7F91"/>
    <w:rsid w:val="002D0109"/>
    <w:rsid w:val="002D043E"/>
    <w:rsid w:val="002D066A"/>
    <w:rsid w:val="002D16E7"/>
    <w:rsid w:val="002D218A"/>
    <w:rsid w:val="002D2E84"/>
    <w:rsid w:val="002D49F2"/>
    <w:rsid w:val="002D56F9"/>
    <w:rsid w:val="002D6B3E"/>
    <w:rsid w:val="002D7525"/>
    <w:rsid w:val="002E24C6"/>
    <w:rsid w:val="002E31BE"/>
    <w:rsid w:val="002E46FF"/>
    <w:rsid w:val="002E5742"/>
    <w:rsid w:val="002E6536"/>
    <w:rsid w:val="002E6ECB"/>
    <w:rsid w:val="002E78B8"/>
    <w:rsid w:val="002E7EC8"/>
    <w:rsid w:val="002F0159"/>
    <w:rsid w:val="002F0DFB"/>
    <w:rsid w:val="002F13D9"/>
    <w:rsid w:val="002F1B73"/>
    <w:rsid w:val="002F20E0"/>
    <w:rsid w:val="002F2269"/>
    <w:rsid w:val="002F342F"/>
    <w:rsid w:val="002F37C7"/>
    <w:rsid w:val="002F46A5"/>
    <w:rsid w:val="002F4A39"/>
    <w:rsid w:val="002F5A6A"/>
    <w:rsid w:val="002F5EC9"/>
    <w:rsid w:val="002F653E"/>
    <w:rsid w:val="002F67E7"/>
    <w:rsid w:val="002F7FDF"/>
    <w:rsid w:val="00300B68"/>
    <w:rsid w:val="00301069"/>
    <w:rsid w:val="0030161D"/>
    <w:rsid w:val="003018EF"/>
    <w:rsid w:val="00301E9B"/>
    <w:rsid w:val="00302CCA"/>
    <w:rsid w:val="00303716"/>
    <w:rsid w:val="003042A8"/>
    <w:rsid w:val="003044E8"/>
    <w:rsid w:val="00304A8F"/>
    <w:rsid w:val="00305B39"/>
    <w:rsid w:val="00306107"/>
    <w:rsid w:val="003063F0"/>
    <w:rsid w:val="00306F42"/>
    <w:rsid w:val="003100EC"/>
    <w:rsid w:val="003108E4"/>
    <w:rsid w:val="00311B5F"/>
    <w:rsid w:val="00312018"/>
    <w:rsid w:val="003127DD"/>
    <w:rsid w:val="00313255"/>
    <w:rsid w:val="0031392C"/>
    <w:rsid w:val="0031458D"/>
    <w:rsid w:val="003148E5"/>
    <w:rsid w:val="00315472"/>
    <w:rsid w:val="003160B3"/>
    <w:rsid w:val="0031681C"/>
    <w:rsid w:val="00320268"/>
    <w:rsid w:val="00320DF8"/>
    <w:rsid w:val="00321351"/>
    <w:rsid w:val="003222B1"/>
    <w:rsid w:val="00324B0E"/>
    <w:rsid w:val="00326488"/>
    <w:rsid w:val="00330089"/>
    <w:rsid w:val="00330131"/>
    <w:rsid w:val="00330404"/>
    <w:rsid w:val="00331265"/>
    <w:rsid w:val="0033233E"/>
    <w:rsid w:val="003337ED"/>
    <w:rsid w:val="00333FFE"/>
    <w:rsid w:val="00335487"/>
    <w:rsid w:val="00336EDA"/>
    <w:rsid w:val="00336F7C"/>
    <w:rsid w:val="00337C9E"/>
    <w:rsid w:val="003402C7"/>
    <w:rsid w:val="0034097F"/>
    <w:rsid w:val="003436D9"/>
    <w:rsid w:val="003436F4"/>
    <w:rsid w:val="00343752"/>
    <w:rsid w:val="00345FE0"/>
    <w:rsid w:val="003460EA"/>
    <w:rsid w:val="003463D4"/>
    <w:rsid w:val="0034672A"/>
    <w:rsid w:val="00350FCA"/>
    <w:rsid w:val="00351DAB"/>
    <w:rsid w:val="00352DC7"/>
    <w:rsid w:val="003548C7"/>
    <w:rsid w:val="00354CCC"/>
    <w:rsid w:val="00354EBE"/>
    <w:rsid w:val="003552DA"/>
    <w:rsid w:val="00355427"/>
    <w:rsid w:val="00355687"/>
    <w:rsid w:val="003565A3"/>
    <w:rsid w:val="00362BA1"/>
    <w:rsid w:val="00362BFF"/>
    <w:rsid w:val="00362D66"/>
    <w:rsid w:val="00363FAE"/>
    <w:rsid w:val="003647B7"/>
    <w:rsid w:val="003647CC"/>
    <w:rsid w:val="00364AD0"/>
    <w:rsid w:val="00365085"/>
    <w:rsid w:val="0036508F"/>
    <w:rsid w:val="003667A0"/>
    <w:rsid w:val="0037153A"/>
    <w:rsid w:val="00371E6D"/>
    <w:rsid w:val="003732AD"/>
    <w:rsid w:val="0037408A"/>
    <w:rsid w:val="003746C6"/>
    <w:rsid w:val="00374A5F"/>
    <w:rsid w:val="00374CC7"/>
    <w:rsid w:val="00375071"/>
    <w:rsid w:val="003760AA"/>
    <w:rsid w:val="003773F1"/>
    <w:rsid w:val="00377FE9"/>
    <w:rsid w:val="00380C2D"/>
    <w:rsid w:val="00381928"/>
    <w:rsid w:val="003822FB"/>
    <w:rsid w:val="00384BD0"/>
    <w:rsid w:val="003851ED"/>
    <w:rsid w:val="003865F2"/>
    <w:rsid w:val="00387765"/>
    <w:rsid w:val="00391340"/>
    <w:rsid w:val="00391DE2"/>
    <w:rsid w:val="0039225A"/>
    <w:rsid w:val="00392777"/>
    <w:rsid w:val="00392D92"/>
    <w:rsid w:val="00392FAE"/>
    <w:rsid w:val="00393AF3"/>
    <w:rsid w:val="0039498F"/>
    <w:rsid w:val="003950D7"/>
    <w:rsid w:val="00395AC8"/>
    <w:rsid w:val="003A0832"/>
    <w:rsid w:val="003A145A"/>
    <w:rsid w:val="003A2A83"/>
    <w:rsid w:val="003A2C62"/>
    <w:rsid w:val="003A441D"/>
    <w:rsid w:val="003A5866"/>
    <w:rsid w:val="003A5F25"/>
    <w:rsid w:val="003A6F3D"/>
    <w:rsid w:val="003B12CE"/>
    <w:rsid w:val="003B2D38"/>
    <w:rsid w:val="003B38F4"/>
    <w:rsid w:val="003B46DD"/>
    <w:rsid w:val="003B485F"/>
    <w:rsid w:val="003B4C6E"/>
    <w:rsid w:val="003B503D"/>
    <w:rsid w:val="003B55F8"/>
    <w:rsid w:val="003B5A1D"/>
    <w:rsid w:val="003B5A92"/>
    <w:rsid w:val="003B5CF9"/>
    <w:rsid w:val="003B6BA9"/>
    <w:rsid w:val="003C1365"/>
    <w:rsid w:val="003C163C"/>
    <w:rsid w:val="003C19D0"/>
    <w:rsid w:val="003C1CFF"/>
    <w:rsid w:val="003C1D02"/>
    <w:rsid w:val="003C2E25"/>
    <w:rsid w:val="003C414A"/>
    <w:rsid w:val="003C4566"/>
    <w:rsid w:val="003C4FB6"/>
    <w:rsid w:val="003C503A"/>
    <w:rsid w:val="003C5F6C"/>
    <w:rsid w:val="003C7D08"/>
    <w:rsid w:val="003D06B7"/>
    <w:rsid w:val="003D1601"/>
    <w:rsid w:val="003D4B2E"/>
    <w:rsid w:val="003D4D69"/>
    <w:rsid w:val="003D4EC5"/>
    <w:rsid w:val="003D4EE6"/>
    <w:rsid w:val="003D5F06"/>
    <w:rsid w:val="003D62A6"/>
    <w:rsid w:val="003D6328"/>
    <w:rsid w:val="003D75EA"/>
    <w:rsid w:val="003E0983"/>
    <w:rsid w:val="003E199C"/>
    <w:rsid w:val="003E2961"/>
    <w:rsid w:val="003E482F"/>
    <w:rsid w:val="003E4A3C"/>
    <w:rsid w:val="003E62E0"/>
    <w:rsid w:val="003E7CF2"/>
    <w:rsid w:val="003F07EF"/>
    <w:rsid w:val="003F19F7"/>
    <w:rsid w:val="003F1C7A"/>
    <w:rsid w:val="003F275F"/>
    <w:rsid w:val="003F3F30"/>
    <w:rsid w:val="003F4413"/>
    <w:rsid w:val="003F71FE"/>
    <w:rsid w:val="003F7D7A"/>
    <w:rsid w:val="0040049F"/>
    <w:rsid w:val="00402A3A"/>
    <w:rsid w:val="00402A63"/>
    <w:rsid w:val="00402BC8"/>
    <w:rsid w:val="004032E4"/>
    <w:rsid w:val="00403EFE"/>
    <w:rsid w:val="00404216"/>
    <w:rsid w:val="00404515"/>
    <w:rsid w:val="00404EF5"/>
    <w:rsid w:val="00405470"/>
    <w:rsid w:val="00405765"/>
    <w:rsid w:val="00405C20"/>
    <w:rsid w:val="00406491"/>
    <w:rsid w:val="0040692E"/>
    <w:rsid w:val="00406E43"/>
    <w:rsid w:val="00406FF3"/>
    <w:rsid w:val="0040738F"/>
    <w:rsid w:val="004077B8"/>
    <w:rsid w:val="00411E5E"/>
    <w:rsid w:val="00412AA2"/>
    <w:rsid w:val="00413824"/>
    <w:rsid w:val="00413C75"/>
    <w:rsid w:val="00415059"/>
    <w:rsid w:val="00415494"/>
    <w:rsid w:val="00416856"/>
    <w:rsid w:val="00416B9A"/>
    <w:rsid w:val="0041793E"/>
    <w:rsid w:val="004205B3"/>
    <w:rsid w:val="00420675"/>
    <w:rsid w:val="00420CA9"/>
    <w:rsid w:val="00421C13"/>
    <w:rsid w:val="00422171"/>
    <w:rsid w:val="004225FB"/>
    <w:rsid w:val="004229D9"/>
    <w:rsid w:val="0042380C"/>
    <w:rsid w:val="00423ACC"/>
    <w:rsid w:val="00424321"/>
    <w:rsid w:val="004249C9"/>
    <w:rsid w:val="00425D24"/>
    <w:rsid w:val="0042620B"/>
    <w:rsid w:val="00427F0B"/>
    <w:rsid w:val="00430455"/>
    <w:rsid w:val="004312A6"/>
    <w:rsid w:val="00431B06"/>
    <w:rsid w:val="00432B9C"/>
    <w:rsid w:val="004331C1"/>
    <w:rsid w:val="004341C5"/>
    <w:rsid w:val="00434705"/>
    <w:rsid w:val="00435B7F"/>
    <w:rsid w:val="00436CBE"/>
    <w:rsid w:val="00437E31"/>
    <w:rsid w:val="004401F2"/>
    <w:rsid w:val="00440895"/>
    <w:rsid w:val="00440B31"/>
    <w:rsid w:val="004414E0"/>
    <w:rsid w:val="00442025"/>
    <w:rsid w:val="00442E22"/>
    <w:rsid w:val="00442F14"/>
    <w:rsid w:val="0044373C"/>
    <w:rsid w:val="00443BBB"/>
    <w:rsid w:val="00444FFF"/>
    <w:rsid w:val="0044563A"/>
    <w:rsid w:val="00445B78"/>
    <w:rsid w:val="004471D1"/>
    <w:rsid w:val="004537E0"/>
    <w:rsid w:val="00453AE2"/>
    <w:rsid w:val="00454B4B"/>
    <w:rsid w:val="00457A7C"/>
    <w:rsid w:val="00457C07"/>
    <w:rsid w:val="00460C3C"/>
    <w:rsid w:val="00464B8F"/>
    <w:rsid w:val="00464FC6"/>
    <w:rsid w:val="00465D33"/>
    <w:rsid w:val="00466212"/>
    <w:rsid w:val="00467870"/>
    <w:rsid w:val="0047081A"/>
    <w:rsid w:val="004737F0"/>
    <w:rsid w:val="00473B5D"/>
    <w:rsid w:val="00475724"/>
    <w:rsid w:val="00475ECD"/>
    <w:rsid w:val="004762CD"/>
    <w:rsid w:val="004816C9"/>
    <w:rsid w:val="004827AC"/>
    <w:rsid w:val="00482F1D"/>
    <w:rsid w:val="00483D43"/>
    <w:rsid w:val="00483F42"/>
    <w:rsid w:val="0048415C"/>
    <w:rsid w:val="00484D48"/>
    <w:rsid w:val="004853C2"/>
    <w:rsid w:val="0048613F"/>
    <w:rsid w:val="00486DA8"/>
    <w:rsid w:val="00487936"/>
    <w:rsid w:val="004901A2"/>
    <w:rsid w:val="00491292"/>
    <w:rsid w:val="004914F0"/>
    <w:rsid w:val="004917A3"/>
    <w:rsid w:val="00492D63"/>
    <w:rsid w:val="004930EE"/>
    <w:rsid w:val="00494F6A"/>
    <w:rsid w:val="004957FE"/>
    <w:rsid w:val="0049617A"/>
    <w:rsid w:val="00496B46"/>
    <w:rsid w:val="0049739E"/>
    <w:rsid w:val="004A11CD"/>
    <w:rsid w:val="004A1EC0"/>
    <w:rsid w:val="004A2100"/>
    <w:rsid w:val="004A2B15"/>
    <w:rsid w:val="004A3582"/>
    <w:rsid w:val="004A398A"/>
    <w:rsid w:val="004A4707"/>
    <w:rsid w:val="004A5A26"/>
    <w:rsid w:val="004A5D90"/>
    <w:rsid w:val="004A67FD"/>
    <w:rsid w:val="004A6EE9"/>
    <w:rsid w:val="004B0DA3"/>
    <w:rsid w:val="004B272B"/>
    <w:rsid w:val="004B29E3"/>
    <w:rsid w:val="004B2D00"/>
    <w:rsid w:val="004B56AC"/>
    <w:rsid w:val="004B5B21"/>
    <w:rsid w:val="004B5CC0"/>
    <w:rsid w:val="004B6AA2"/>
    <w:rsid w:val="004B77BA"/>
    <w:rsid w:val="004C044C"/>
    <w:rsid w:val="004C12B0"/>
    <w:rsid w:val="004C15DE"/>
    <w:rsid w:val="004C1732"/>
    <w:rsid w:val="004C3E78"/>
    <w:rsid w:val="004C4CF4"/>
    <w:rsid w:val="004C5DBC"/>
    <w:rsid w:val="004C7140"/>
    <w:rsid w:val="004C7442"/>
    <w:rsid w:val="004D037F"/>
    <w:rsid w:val="004D101F"/>
    <w:rsid w:val="004D23CD"/>
    <w:rsid w:val="004D2709"/>
    <w:rsid w:val="004D2CAF"/>
    <w:rsid w:val="004D2FB6"/>
    <w:rsid w:val="004D3009"/>
    <w:rsid w:val="004D35A8"/>
    <w:rsid w:val="004D4B6D"/>
    <w:rsid w:val="004D54E7"/>
    <w:rsid w:val="004D5591"/>
    <w:rsid w:val="004D57AB"/>
    <w:rsid w:val="004D5D82"/>
    <w:rsid w:val="004D5DC3"/>
    <w:rsid w:val="004D5DD1"/>
    <w:rsid w:val="004D6823"/>
    <w:rsid w:val="004D6894"/>
    <w:rsid w:val="004D7287"/>
    <w:rsid w:val="004D74FA"/>
    <w:rsid w:val="004D7DC9"/>
    <w:rsid w:val="004E009C"/>
    <w:rsid w:val="004E0C33"/>
    <w:rsid w:val="004E24CD"/>
    <w:rsid w:val="004E32FE"/>
    <w:rsid w:val="004E3645"/>
    <w:rsid w:val="004E4477"/>
    <w:rsid w:val="004E57E0"/>
    <w:rsid w:val="004E625B"/>
    <w:rsid w:val="004F0264"/>
    <w:rsid w:val="004F03F5"/>
    <w:rsid w:val="004F0446"/>
    <w:rsid w:val="004F0B7C"/>
    <w:rsid w:val="004F0C58"/>
    <w:rsid w:val="004F180F"/>
    <w:rsid w:val="004F1823"/>
    <w:rsid w:val="004F4749"/>
    <w:rsid w:val="004F49E2"/>
    <w:rsid w:val="004F6416"/>
    <w:rsid w:val="004F6DFB"/>
    <w:rsid w:val="00503E0A"/>
    <w:rsid w:val="005126FD"/>
    <w:rsid w:val="00514728"/>
    <w:rsid w:val="0051499A"/>
    <w:rsid w:val="005150F7"/>
    <w:rsid w:val="00515EEC"/>
    <w:rsid w:val="00516372"/>
    <w:rsid w:val="00516EE7"/>
    <w:rsid w:val="00517124"/>
    <w:rsid w:val="005175BF"/>
    <w:rsid w:val="005208E5"/>
    <w:rsid w:val="0052129E"/>
    <w:rsid w:val="00521AD5"/>
    <w:rsid w:val="005232CC"/>
    <w:rsid w:val="00523963"/>
    <w:rsid w:val="00523F4A"/>
    <w:rsid w:val="005254AC"/>
    <w:rsid w:val="00525B44"/>
    <w:rsid w:val="00527101"/>
    <w:rsid w:val="00527526"/>
    <w:rsid w:val="00527696"/>
    <w:rsid w:val="00530556"/>
    <w:rsid w:val="00530C05"/>
    <w:rsid w:val="00531342"/>
    <w:rsid w:val="0053156E"/>
    <w:rsid w:val="00531DC6"/>
    <w:rsid w:val="00532CC6"/>
    <w:rsid w:val="00534684"/>
    <w:rsid w:val="00534B3F"/>
    <w:rsid w:val="00535018"/>
    <w:rsid w:val="00535381"/>
    <w:rsid w:val="00535626"/>
    <w:rsid w:val="00535D82"/>
    <w:rsid w:val="0054030E"/>
    <w:rsid w:val="00541D2F"/>
    <w:rsid w:val="00542B8A"/>
    <w:rsid w:val="00543239"/>
    <w:rsid w:val="00543D66"/>
    <w:rsid w:val="00544A9C"/>
    <w:rsid w:val="00544FFC"/>
    <w:rsid w:val="0054516A"/>
    <w:rsid w:val="00545FD1"/>
    <w:rsid w:val="005501EE"/>
    <w:rsid w:val="00552240"/>
    <w:rsid w:val="00552AB6"/>
    <w:rsid w:val="00552D51"/>
    <w:rsid w:val="0055305C"/>
    <w:rsid w:val="005547BA"/>
    <w:rsid w:val="00554B2B"/>
    <w:rsid w:val="0055554C"/>
    <w:rsid w:val="00555CCF"/>
    <w:rsid w:val="005609AF"/>
    <w:rsid w:val="0056220F"/>
    <w:rsid w:val="00562374"/>
    <w:rsid w:val="00562555"/>
    <w:rsid w:val="005631A7"/>
    <w:rsid w:val="0056358C"/>
    <w:rsid w:val="005657AA"/>
    <w:rsid w:val="00565949"/>
    <w:rsid w:val="005669A5"/>
    <w:rsid w:val="00566E12"/>
    <w:rsid w:val="00566E82"/>
    <w:rsid w:val="00567F7E"/>
    <w:rsid w:val="00570327"/>
    <w:rsid w:val="00570625"/>
    <w:rsid w:val="00571317"/>
    <w:rsid w:val="00571573"/>
    <w:rsid w:val="00572368"/>
    <w:rsid w:val="00572748"/>
    <w:rsid w:val="005729E9"/>
    <w:rsid w:val="00575241"/>
    <w:rsid w:val="00576B59"/>
    <w:rsid w:val="005772A2"/>
    <w:rsid w:val="00581C1B"/>
    <w:rsid w:val="00582162"/>
    <w:rsid w:val="00583142"/>
    <w:rsid w:val="0058325D"/>
    <w:rsid w:val="005837C7"/>
    <w:rsid w:val="005838A7"/>
    <w:rsid w:val="00583B62"/>
    <w:rsid w:val="005870D5"/>
    <w:rsid w:val="005873A9"/>
    <w:rsid w:val="00587673"/>
    <w:rsid w:val="00590F6B"/>
    <w:rsid w:val="00591817"/>
    <w:rsid w:val="00591840"/>
    <w:rsid w:val="0059192B"/>
    <w:rsid w:val="005927D6"/>
    <w:rsid w:val="0059323D"/>
    <w:rsid w:val="00593256"/>
    <w:rsid w:val="005933C5"/>
    <w:rsid w:val="00594AA6"/>
    <w:rsid w:val="00595D64"/>
    <w:rsid w:val="005963FC"/>
    <w:rsid w:val="00597995"/>
    <w:rsid w:val="00597B9C"/>
    <w:rsid w:val="00597CB4"/>
    <w:rsid w:val="005A06BD"/>
    <w:rsid w:val="005A0B37"/>
    <w:rsid w:val="005A13FD"/>
    <w:rsid w:val="005A1BFD"/>
    <w:rsid w:val="005A3022"/>
    <w:rsid w:val="005A33E6"/>
    <w:rsid w:val="005A3C9D"/>
    <w:rsid w:val="005A3F37"/>
    <w:rsid w:val="005A51ED"/>
    <w:rsid w:val="005A5375"/>
    <w:rsid w:val="005A57C2"/>
    <w:rsid w:val="005A5960"/>
    <w:rsid w:val="005A6731"/>
    <w:rsid w:val="005A7196"/>
    <w:rsid w:val="005A7BEE"/>
    <w:rsid w:val="005A7EA9"/>
    <w:rsid w:val="005B103F"/>
    <w:rsid w:val="005B11FE"/>
    <w:rsid w:val="005B23F3"/>
    <w:rsid w:val="005B2582"/>
    <w:rsid w:val="005B3B7C"/>
    <w:rsid w:val="005B4841"/>
    <w:rsid w:val="005B4A75"/>
    <w:rsid w:val="005B4B57"/>
    <w:rsid w:val="005B524F"/>
    <w:rsid w:val="005B691A"/>
    <w:rsid w:val="005B7185"/>
    <w:rsid w:val="005B7B6E"/>
    <w:rsid w:val="005C20EC"/>
    <w:rsid w:val="005C328F"/>
    <w:rsid w:val="005C4A56"/>
    <w:rsid w:val="005C5CB4"/>
    <w:rsid w:val="005C77A1"/>
    <w:rsid w:val="005C79E3"/>
    <w:rsid w:val="005D154D"/>
    <w:rsid w:val="005D17CB"/>
    <w:rsid w:val="005D5B4D"/>
    <w:rsid w:val="005D5CB6"/>
    <w:rsid w:val="005D61D3"/>
    <w:rsid w:val="005D67FF"/>
    <w:rsid w:val="005D7331"/>
    <w:rsid w:val="005D7A9E"/>
    <w:rsid w:val="005D7E14"/>
    <w:rsid w:val="005E09FC"/>
    <w:rsid w:val="005E18AD"/>
    <w:rsid w:val="005E1A64"/>
    <w:rsid w:val="005E22F1"/>
    <w:rsid w:val="005E262E"/>
    <w:rsid w:val="005E527F"/>
    <w:rsid w:val="005E52A7"/>
    <w:rsid w:val="005E540F"/>
    <w:rsid w:val="005E6089"/>
    <w:rsid w:val="005E6C93"/>
    <w:rsid w:val="005F013E"/>
    <w:rsid w:val="005F0F15"/>
    <w:rsid w:val="005F1E43"/>
    <w:rsid w:val="005F263B"/>
    <w:rsid w:val="005F3F8C"/>
    <w:rsid w:val="005F4877"/>
    <w:rsid w:val="005F5D2E"/>
    <w:rsid w:val="005F6287"/>
    <w:rsid w:val="005F6C18"/>
    <w:rsid w:val="005F746F"/>
    <w:rsid w:val="005F7A35"/>
    <w:rsid w:val="006001D2"/>
    <w:rsid w:val="006006A0"/>
    <w:rsid w:val="0060125E"/>
    <w:rsid w:val="0060150C"/>
    <w:rsid w:val="00601928"/>
    <w:rsid w:val="00601F05"/>
    <w:rsid w:val="006022EC"/>
    <w:rsid w:val="0060410D"/>
    <w:rsid w:val="00605289"/>
    <w:rsid w:val="00611217"/>
    <w:rsid w:val="0061158B"/>
    <w:rsid w:val="00612C7B"/>
    <w:rsid w:val="00612D6B"/>
    <w:rsid w:val="006130D4"/>
    <w:rsid w:val="006144FE"/>
    <w:rsid w:val="006149FB"/>
    <w:rsid w:val="00615492"/>
    <w:rsid w:val="00615868"/>
    <w:rsid w:val="00616157"/>
    <w:rsid w:val="006161F7"/>
    <w:rsid w:val="006162D6"/>
    <w:rsid w:val="006204CA"/>
    <w:rsid w:val="00620F19"/>
    <w:rsid w:val="00623B31"/>
    <w:rsid w:val="00627594"/>
    <w:rsid w:val="00630EE5"/>
    <w:rsid w:val="0063226C"/>
    <w:rsid w:val="00632DF8"/>
    <w:rsid w:val="006333A2"/>
    <w:rsid w:val="00633445"/>
    <w:rsid w:val="00636E34"/>
    <w:rsid w:val="00641068"/>
    <w:rsid w:val="00641A1B"/>
    <w:rsid w:val="00642756"/>
    <w:rsid w:val="00642CAB"/>
    <w:rsid w:val="00643755"/>
    <w:rsid w:val="006441C4"/>
    <w:rsid w:val="00645031"/>
    <w:rsid w:val="00645D45"/>
    <w:rsid w:val="00647C1B"/>
    <w:rsid w:val="006505A0"/>
    <w:rsid w:val="006518E9"/>
    <w:rsid w:val="00651C87"/>
    <w:rsid w:val="00653E20"/>
    <w:rsid w:val="00654B48"/>
    <w:rsid w:val="00656089"/>
    <w:rsid w:val="00657243"/>
    <w:rsid w:val="006572A8"/>
    <w:rsid w:val="00657639"/>
    <w:rsid w:val="0065767F"/>
    <w:rsid w:val="00657D7E"/>
    <w:rsid w:val="00662CF1"/>
    <w:rsid w:val="0066383E"/>
    <w:rsid w:val="00664937"/>
    <w:rsid w:val="00664E79"/>
    <w:rsid w:val="0066664B"/>
    <w:rsid w:val="00666BB1"/>
    <w:rsid w:val="00667111"/>
    <w:rsid w:val="00670D08"/>
    <w:rsid w:val="00671DAA"/>
    <w:rsid w:val="00672110"/>
    <w:rsid w:val="006745FA"/>
    <w:rsid w:val="006755F3"/>
    <w:rsid w:val="00676044"/>
    <w:rsid w:val="00676AD0"/>
    <w:rsid w:val="00677380"/>
    <w:rsid w:val="006775CD"/>
    <w:rsid w:val="006805A7"/>
    <w:rsid w:val="00680A90"/>
    <w:rsid w:val="0068185D"/>
    <w:rsid w:val="00682531"/>
    <w:rsid w:val="006827D8"/>
    <w:rsid w:val="00682B7E"/>
    <w:rsid w:val="006832EB"/>
    <w:rsid w:val="00683626"/>
    <w:rsid w:val="00683B85"/>
    <w:rsid w:val="00684786"/>
    <w:rsid w:val="006848E3"/>
    <w:rsid w:val="00686D99"/>
    <w:rsid w:val="00687584"/>
    <w:rsid w:val="006908B0"/>
    <w:rsid w:val="006913B7"/>
    <w:rsid w:val="00691D2A"/>
    <w:rsid w:val="0069492E"/>
    <w:rsid w:val="00694C99"/>
    <w:rsid w:val="0069660A"/>
    <w:rsid w:val="00697B56"/>
    <w:rsid w:val="00697F08"/>
    <w:rsid w:val="006A13F6"/>
    <w:rsid w:val="006A5F4D"/>
    <w:rsid w:val="006B0464"/>
    <w:rsid w:val="006B1E44"/>
    <w:rsid w:val="006B1FDC"/>
    <w:rsid w:val="006B2590"/>
    <w:rsid w:val="006B272B"/>
    <w:rsid w:val="006B350A"/>
    <w:rsid w:val="006B36F6"/>
    <w:rsid w:val="006B381B"/>
    <w:rsid w:val="006B45C0"/>
    <w:rsid w:val="006B4E59"/>
    <w:rsid w:val="006B4E7E"/>
    <w:rsid w:val="006B5027"/>
    <w:rsid w:val="006B53EA"/>
    <w:rsid w:val="006B5499"/>
    <w:rsid w:val="006B624B"/>
    <w:rsid w:val="006B79A8"/>
    <w:rsid w:val="006C06F4"/>
    <w:rsid w:val="006C186B"/>
    <w:rsid w:val="006C1D2A"/>
    <w:rsid w:val="006C2142"/>
    <w:rsid w:val="006C2F4E"/>
    <w:rsid w:val="006C360A"/>
    <w:rsid w:val="006C3824"/>
    <w:rsid w:val="006C46D7"/>
    <w:rsid w:val="006C4805"/>
    <w:rsid w:val="006C4A9F"/>
    <w:rsid w:val="006C7794"/>
    <w:rsid w:val="006D0750"/>
    <w:rsid w:val="006D0FB3"/>
    <w:rsid w:val="006D183D"/>
    <w:rsid w:val="006D1BF0"/>
    <w:rsid w:val="006D3A34"/>
    <w:rsid w:val="006D70CD"/>
    <w:rsid w:val="006D7389"/>
    <w:rsid w:val="006D7D63"/>
    <w:rsid w:val="006E00AC"/>
    <w:rsid w:val="006E1DA2"/>
    <w:rsid w:val="006E2964"/>
    <w:rsid w:val="006E3311"/>
    <w:rsid w:val="006E33F2"/>
    <w:rsid w:val="006E479A"/>
    <w:rsid w:val="006E48CA"/>
    <w:rsid w:val="006E6E08"/>
    <w:rsid w:val="006E75F9"/>
    <w:rsid w:val="006F18B3"/>
    <w:rsid w:val="006F2C35"/>
    <w:rsid w:val="006F408D"/>
    <w:rsid w:val="006F6B6E"/>
    <w:rsid w:val="006F7794"/>
    <w:rsid w:val="006F7BE2"/>
    <w:rsid w:val="00700825"/>
    <w:rsid w:val="00703140"/>
    <w:rsid w:val="00703375"/>
    <w:rsid w:val="00703721"/>
    <w:rsid w:val="007039C8"/>
    <w:rsid w:val="00704197"/>
    <w:rsid w:val="0070541B"/>
    <w:rsid w:val="00705724"/>
    <w:rsid w:val="00705A6B"/>
    <w:rsid w:val="00705CBD"/>
    <w:rsid w:val="00706016"/>
    <w:rsid w:val="007060F7"/>
    <w:rsid w:val="007070BC"/>
    <w:rsid w:val="00707276"/>
    <w:rsid w:val="0070756A"/>
    <w:rsid w:val="00712158"/>
    <w:rsid w:val="007136F4"/>
    <w:rsid w:val="00713E7A"/>
    <w:rsid w:val="007144FB"/>
    <w:rsid w:val="00714BD0"/>
    <w:rsid w:val="00714F58"/>
    <w:rsid w:val="0071611C"/>
    <w:rsid w:val="007161BE"/>
    <w:rsid w:val="00716664"/>
    <w:rsid w:val="00721132"/>
    <w:rsid w:val="0072161D"/>
    <w:rsid w:val="00723180"/>
    <w:rsid w:val="00723820"/>
    <w:rsid w:val="00724E55"/>
    <w:rsid w:val="0072748E"/>
    <w:rsid w:val="00730690"/>
    <w:rsid w:val="007316EF"/>
    <w:rsid w:val="0073227E"/>
    <w:rsid w:val="00732856"/>
    <w:rsid w:val="0073398E"/>
    <w:rsid w:val="00733B69"/>
    <w:rsid w:val="0073448B"/>
    <w:rsid w:val="00734B9A"/>
    <w:rsid w:val="00735120"/>
    <w:rsid w:val="00735766"/>
    <w:rsid w:val="00736217"/>
    <w:rsid w:val="00736888"/>
    <w:rsid w:val="0073726C"/>
    <w:rsid w:val="00737D22"/>
    <w:rsid w:val="00740025"/>
    <w:rsid w:val="00740E22"/>
    <w:rsid w:val="00742101"/>
    <w:rsid w:val="00743AF8"/>
    <w:rsid w:val="00743D16"/>
    <w:rsid w:val="00744142"/>
    <w:rsid w:val="007445D4"/>
    <w:rsid w:val="00744941"/>
    <w:rsid w:val="0074516A"/>
    <w:rsid w:val="00747E12"/>
    <w:rsid w:val="00750A2B"/>
    <w:rsid w:val="00750D16"/>
    <w:rsid w:val="00751342"/>
    <w:rsid w:val="00751BF2"/>
    <w:rsid w:val="00752BA0"/>
    <w:rsid w:val="007537C7"/>
    <w:rsid w:val="007538A7"/>
    <w:rsid w:val="007539FA"/>
    <w:rsid w:val="00753C70"/>
    <w:rsid w:val="007552D7"/>
    <w:rsid w:val="00755407"/>
    <w:rsid w:val="007559A4"/>
    <w:rsid w:val="00756315"/>
    <w:rsid w:val="007563CD"/>
    <w:rsid w:val="00756CC3"/>
    <w:rsid w:val="00756D92"/>
    <w:rsid w:val="007573FA"/>
    <w:rsid w:val="007574EF"/>
    <w:rsid w:val="00757738"/>
    <w:rsid w:val="007603D7"/>
    <w:rsid w:val="00761CFF"/>
    <w:rsid w:val="00761EE7"/>
    <w:rsid w:val="00762423"/>
    <w:rsid w:val="0076248A"/>
    <w:rsid w:val="007635FE"/>
    <w:rsid w:val="00763962"/>
    <w:rsid w:val="00763AC8"/>
    <w:rsid w:val="007653FB"/>
    <w:rsid w:val="007654DE"/>
    <w:rsid w:val="00765AD1"/>
    <w:rsid w:val="00766BD4"/>
    <w:rsid w:val="00766D9F"/>
    <w:rsid w:val="00767D0F"/>
    <w:rsid w:val="00771847"/>
    <w:rsid w:val="00771BE7"/>
    <w:rsid w:val="0077327E"/>
    <w:rsid w:val="007736F5"/>
    <w:rsid w:val="00773EEE"/>
    <w:rsid w:val="00774C8C"/>
    <w:rsid w:val="00774D8E"/>
    <w:rsid w:val="00775762"/>
    <w:rsid w:val="00776552"/>
    <w:rsid w:val="00776C67"/>
    <w:rsid w:val="007773A0"/>
    <w:rsid w:val="007808E9"/>
    <w:rsid w:val="00780C09"/>
    <w:rsid w:val="00782143"/>
    <w:rsid w:val="007822B1"/>
    <w:rsid w:val="0078231C"/>
    <w:rsid w:val="007834D2"/>
    <w:rsid w:val="00785E49"/>
    <w:rsid w:val="00785F9F"/>
    <w:rsid w:val="007877B9"/>
    <w:rsid w:val="00790801"/>
    <w:rsid w:val="00792417"/>
    <w:rsid w:val="00793DE8"/>
    <w:rsid w:val="007946FA"/>
    <w:rsid w:val="00794A60"/>
    <w:rsid w:val="0079581F"/>
    <w:rsid w:val="007959F8"/>
    <w:rsid w:val="00795F35"/>
    <w:rsid w:val="0079600E"/>
    <w:rsid w:val="007A06D9"/>
    <w:rsid w:val="007A09F7"/>
    <w:rsid w:val="007A0C1F"/>
    <w:rsid w:val="007A1AF8"/>
    <w:rsid w:val="007A1D64"/>
    <w:rsid w:val="007A205E"/>
    <w:rsid w:val="007A2526"/>
    <w:rsid w:val="007A3216"/>
    <w:rsid w:val="007A56D7"/>
    <w:rsid w:val="007A5A82"/>
    <w:rsid w:val="007A5F5A"/>
    <w:rsid w:val="007A675D"/>
    <w:rsid w:val="007A693E"/>
    <w:rsid w:val="007A6CD3"/>
    <w:rsid w:val="007A7DD7"/>
    <w:rsid w:val="007B071B"/>
    <w:rsid w:val="007B14E3"/>
    <w:rsid w:val="007B275A"/>
    <w:rsid w:val="007B3474"/>
    <w:rsid w:val="007B446E"/>
    <w:rsid w:val="007B54B8"/>
    <w:rsid w:val="007B6610"/>
    <w:rsid w:val="007B7064"/>
    <w:rsid w:val="007B74E7"/>
    <w:rsid w:val="007B7CE2"/>
    <w:rsid w:val="007C3635"/>
    <w:rsid w:val="007C3898"/>
    <w:rsid w:val="007C3907"/>
    <w:rsid w:val="007C4332"/>
    <w:rsid w:val="007C43C7"/>
    <w:rsid w:val="007C501F"/>
    <w:rsid w:val="007C54E0"/>
    <w:rsid w:val="007C57C3"/>
    <w:rsid w:val="007C61B4"/>
    <w:rsid w:val="007C6CDD"/>
    <w:rsid w:val="007C776D"/>
    <w:rsid w:val="007D003B"/>
    <w:rsid w:val="007D161F"/>
    <w:rsid w:val="007D245E"/>
    <w:rsid w:val="007D4AF2"/>
    <w:rsid w:val="007D4B9A"/>
    <w:rsid w:val="007D4BEB"/>
    <w:rsid w:val="007D5877"/>
    <w:rsid w:val="007D6720"/>
    <w:rsid w:val="007D6841"/>
    <w:rsid w:val="007D6E9E"/>
    <w:rsid w:val="007E075B"/>
    <w:rsid w:val="007E0BDD"/>
    <w:rsid w:val="007E148B"/>
    <w:rsid w:val="007E23AD"/>
    <w:rsid w:val="007E2942"/>
    <w:rsid w:val="007E2A15"/>
    <w:rsid w:val="007E2F65"/>
    <w:rsid w:val="007E4036"/>
    <w:rsid w:val="007E440A"/>
    <w:rsid w:val="007E48EE"/>
    <w:rsid w:val="007E5CE4"/>
    <w:rsid w:val="007E766D"/>
    <w:rsid w:val="007E7740"/>
    <w:rsid w:val="007F068B"/>
    <w:rsid w:val="007F129A"/>
    <w:rsid w:val="007F1D53"/>
    <w:rsid w:val="007F32DE"/>
    <w:rsid w:val="007F3621"/>
    <w:rsid w:val="007F5BE5"/>
    <w:rsid w:val="007F5D96"/>
    <w:rsid w:val="007F6AAF"/>
    <w:rsid w:val="007F74C2"/>
    <w:rsid w:val="007F78EA"/>
    <w:rsid w:val="007F7F97"/>
    <w:rsid w:val="007F7FC2"/>
    <w:rsid w:val="0080029B"/>
    <w:rsid w:val="00800EB0"/>
    <w:rsid w:val="00802509"/>
    <w:rsid w:val="00802A65"/>
    <w:rsid w:val="00802EF4"/>
    <w:rsid w:val="00802F2C"/>
    <w:rsid w:val="00804854"/>
    <w:rsid w:val="008048E8"/>
    <w:rsid w:val="00805926"/>
    <w:rsid w:val="00806891"/>
    <w:rsid w:val="00806C02"/>
    <w:rsid w:val="00811844"/>
    <w:rsid w:val="00811950"/>
    <w:rsid w:val="00811C1A"/>
    <w:rsid w:val="00814AF0"/>
    <w:rsid w:val="00814C43"/>
    <w:rsid w:val="00815571"/>
    <w:rsid w:val="00816AE4"/>
    <w:rsid w:val="00817A76"/>
    <w:rsid w:val="00817EBF"/>
    <w:rsid w:val="008202B0"/>
    <w:rsid w:val="00820982"/>
    <w:rsid w:val="00820A75"/>
    <w:rsid w:val="00820CF6"/>
    <w:rsid w:val="00820E32"/>
    <w:rsid w:val="0082297B"/>
    <w:rsid w:val="00822F5F"/>
    <w:rsid w:val="00822FB4"/>
    <w:rsid w:val="0082437C"/>
    <w:rsid w:val="008275E4"/>
    <w:rsid w:val="00827C37"/>
    <w:rsid w:val="00830B19"/>
    <w:rsid w:val="00831349"/>
    <w:rsid w:val="00832FBC"/>
    <w:rsid w:val="00834754"/>
    <w:rsid w:val="00835099"/>
    <w:rsid w:val="00835EBE"/>
    <w:rsid w:val="0083675E"/>
    <w:rsid w:val="008367C9"/>
    <w:rsid w:val="00837076"/>
    <w:rsid w:val="00837C14"/>
    <w:rsid w:val="0084052D"/>
    <w:rsid w:val="00840BFC"/>
    <w:rsid w:val="00844A3A"/>
    <w:rsid w:val="00844C86"/>
    <w:rsid w:val="008453D0"/>
    <w:rsid w:val="00845F15"/>
    <w:rsid w:val="008462BA"/>
    <w:rsid w:val="008464ED"/>
    <w:rsid w:val="008467E8"/>
    <w:rsid w:val="00847873"/>
    <w:rsid w:val="0085043E"/>
    <w:rsid w:val="00850739"/>
    <w:rsid w:val="00851194"/>
    <w:rsid w:val="0085124E"/>
    <w:rsid w:val="00851FBD"/>
    <w:rsid w:val="0085224D"/>
    <w:rsid w:val="0085350A"/>
    <w:rsid w:val="00853DA2"/>
    <w:rsid w:val="00854722"/>
    <w:rsid w:val="00855271"/>
    <w:rsid w:val="00855A3D"/>
    <w:rsid w:val="0085671E"/>
    <w:rsid w:val="00856C2F"/>
    <w:rsid w:val="00857194"/>
    <w:rsid w:val="00857FF4"/>
    <w:rsid w:val="008617FE"/>
    <w:rsid w:val="0086291B"/>
    <w:rsid w:val="00863272"/>
    <w:rsid w:val="00863692"/>
    <w:rsid w:val="00866645"/>
    <w:rsid w:val="00867FD3"/>
    <w:rsid w:val="008701B0"/>
    <w:rsid w:val="008711F2"/>
    <w:rsid w:val="0087144D"/>
    <w:rsid w:val="00871532"/>
    <w:rsid w:val="008719A2"/>
    <w:rsid w:val="00872004"/>
    <w:rsid w:val="00873351"/>
    <w:rsid w:val="00873AA2"/>
    <w:rsid w:val="00874420"/>
    <w:rsid w:val="00876237"/>
    <w:rsid w:val="008767D2"/>
    <w:rsid w:val="00876BE1"/>
    <w:rsid w:val="00877841"/>
    <w:rsid w:val="00881BAC"/>
    <w:rsid w:val="00881EB5"/>
    <w:rsid w:val="008837A9"/>
    <w:rsid w:val="00883866"/>
    <w:rsid w:val="0088406F"/>
    <w:rsid w:val="00885000"/>
    <w:rsid w:val="00886BF6"/>
    <w:rsid w:val="00887B5C"/>
    <w:rsid w:val="0089025D"/>
    <w:rsid w:val="008902BD"/>
    <w:rsid w:val="00890C82"/>
    <w:rsid w:val="00890D27"/>
    <w:rsid w:val="00891D8A"/>
    <w:rsid w:val="00891F6C"/>
    <w:rsid w:val="0089217F"/>
    <w:rsid w:val="008936C7"/>
    <w:rsid w:val="0089606D"/>
    <w:rsid w:val="00896BF6"/>
    <w:rsid w:val="008A01B2"/>
    <w:rsid w:val="008A172B"/>
    <w:rsid w:val="008A20D2"/>
    <w:rsid w:val="008A4441"/>
    <w:rsid w:val="008A46D6"/>
    <w:rsid w:val="008A5DA5"/>
    <w:rsid w:val="008A717D"/>
    <w:rsid w:val="008B2B74"/>
    <w:rsid w:val="008B2C08"/>
    <w:rsid w:val="008B4E32"/>
    <w:rsid w:val="008B4FBC"/>
    <w:rsid w:val="008B5EB1"/>
    <w:rsid w:val="008B6D37"/>
    <w:rsid w:val="008B6E3D"/>
    <w:rsid w:val="008B7041"/>
    <w:rsid w:val="008B7493"/>
    <w:rsid w:val="008C01C1"/>
    <w:rsid w:val="008C03E0"/>
    <w:rsid w:val="008C105F"/>
    <w:rsid w:val="008C15A0"/>
    <w:rsid w:val="008C205D"/>
    <w:rsid w:val="008C2A2A"/>
    <w:rsid w:val="008C3F88"/>
    <w:rsid w:val="008C48A4"/>
    <w:rsid w:val="008C520E"/>
    <w:rsid w:val="008C5B59"/>
    <w:rsid w:val="008C5BF9"/>
    <w:rsid w:val="008C63EA"/>
    <w:rsid w:val="008C7026"/>
    <w:rsid w:val="008C717A"/>
    <w:rsid w:val="008D0555"/>
    <w:rsid w:val="008D14E6"/>
    <w:rsid w:val="008D16E3"/>
    <w:rsid w:val="008D17DE"/>
    <w:rsid w:val="008D1806"/>
    <w:rsid w:val="008D1835"/>
    <w:rsid w:val="008D2230"/>
    <w:rsid w:val="008D239B"/>
    <w:rsid w:val="008D3507"/>
    <w:rsid w:val="008D3B3C"/>
    <w:rsid w:val="008D4D8D"/>
    <w:rsid w:val="008D5314"/>
    <w:rsid w:val="008D63B1"/>
    <w:rsid w:val="008D7468"/>
    <w:rsid w:val="008D7B32"/>
    <w:rsid w:val="008D7DA1"/>
    <w:rsid w:val="008E0A46"/>
    <w:rsid w:val="008E317B"/>
    <w:rsid w:val="008E3408"/>
    <w:rsid w:val="008E36D3"/>
    <w:rsid w:val="008E4CB7"/>
    <w:rsid w:val="008E522B"/>
    <w:rsid w:val="008E62D4"/>
    <w:rsid w:val="008E6ADE"/>
    <w:rsid w:val="008E6E22"/>
    <w:rsid w:val="008E7711"/>
    <w:rsid w:val="008F010A"/>
    <w:rsid w:val="008F085C"/>
    <w:rsid w:val="008F0CC0"/>
    <w:rsid w:val="008F15DA"/>
    <w:rsid w:val="008F196A"/>
    <w:rsid w:val="008F24DB"/>
    <w:rsid w:val="008F3599"/>
    <w:rsid w:val="008F494C"/>
    <w:rsid w:val="008F4B1B"/>
    <w:rsid w:val="008F53CD"/>
    <w:rsid w:val="008F56A0"/>
    <w:rsid w:val="008F5D72"/>
    <w:rsid w:val="008F6BDA"/>
    <w:rsid w:val="008F73EA"/>
    <w:rsid w:val="00900098"/>
    <w:rsid w:val="009005C1"/>
    <w:rsid w:val="00900A9E"/>
    <w:rsid w:val="009013EC"/>
    <w:rsid w:val="00901531"/>
    <w:rsid w:val="009027AA"/>
    <w:rsid w:val="00903CFF"/>
    <w:rsid w:val="00903D1A"/>
    <w:rsid w:val="00904B28"/>
    <w:rsid w:val="00905C94"/>
    <w:rsid w:val="009078D8"/>
    <w:rsid w:val="00910DFE"/>
    <w:rsid w:val="00911455"/>
    <w:rsid w:val="00912651"/>
    <w:rsid w:val="009133BA"/>
    <w:rsid w:val="00913B90"/>
    <w:rsid w:val="00914156"/>
    <w:rsid w:val="00914CB6"/>
    <w:rsid w:val="00915B42"/>
    <w:rsid w:val="009160D2"/>
    <w:rsid w:val="00916E01"/>
    <w:rsid w:val="009173FB"/>
    <w:rsid w:val="0091788B"/>
    <w:rsid w:val="00917A24"/>
    <w:rsid w:val="00917DEA"/>
    <w:rsid w:val="009214D8"/>
    <w:rsid w:val="009235EB"/>
    <w:rsid w:val="009248DC"/>
    <w:rsid w:val="00924E92"/>
    <w:rsid w:val="009252CE"/>
    <w:rsid w:val="00925BF8"/>
    <w:rsid w:val="00930235"/>
    <w:rsid w:val="00930C04"/>
    <w:rsid w:val="00930E84"/>
    <w:rsid w:val="00931A3D"/>
    <w:rsid w:val="00931F04"/>
    <w:rsid w:val="00931F51"/>
    <w:rsid w:val="0093216F"/>
    <w:rsid w:val="00932275"/>
    <w:rsid w:val="0093284F"/>
    <w:rsid w:val="00932B98"/>
    <w:rsid w:val="00935B95"/>
    <w:rsid w:val="00935F6B"/>
    <w:rsid w:val="00936085"/>
    <w:rsid w:val="00936362"/>
    <w:rsid w:val="009402CB"/>
    <w:rsid w:val="00940A1E"/>
    <w:rsid w:val="00941B1F"/>
    <w:rsid w:val="00942487"/>
    <w:rsid w:val="00942E25"/>
    <w:rsid w:val="00942F2F"/>
    <w:rsid w:val="0094493E"/>
    <w:rsid w:val="00945B22"/>
    <w:rsid w:val="009469E6"/>
    <w:rsid w:val="00946C5B"/>
    <w:rsid w:val="009473E5"/>
    <w:rsid w:val="00947943"/>
    <w:rsid w:val="00947B5B"/>
    <w:rsid w:val="00947C96"/>
    <w:rsid w:val="0095017E"/>
    <w:rsid w:val="009509BD"/>
    <w:rsid w:val="00950C24"/>
    <w:rsid w:val="009522FB"/>
    <w:rsid w:val="00952A6B"/>
    <w:rsid w:val="00952E84"/>
    <w:rsid w:val="00953448"/>
    <w:rsid w:val="00955EE0"/>
    <w:rsid w:val="0095671E"/>
    <w:rsid w:val="009572D6"/>
    <w:rsid w:val="00957CFD"/>
    <w:rsid w:val="00962AD7"/>
    <w:rsid w:val="00962B7B"/>
    <w:rsid w:val="00962E2A"/>
    <w:rsid w:val="00964593"/>
    <w:rsid w:val="00965387"/>
    <w:rsid w:val="00965AD5"/>
    <w:rsid w:val="00965BA6"/>
    <w:rsid w:val="00965E20"/>
    <w:rsid w:val="0096654D"/>
    <w:rsid w:val="00967213"/>
    <w:rsid w:val="00967FDC"/>
    <w:rsid w:val="009732CA"/>
    <w:rsid w:val="00974170"/>
    <w:rsid w:val="0097583A"/>
    <w:rsid w:val="0097629B"/>
    <w:rsid w:val="0097651D"/>
    <w:rsid w:val="00977C11"/>
    <w:rsid w:val="0098032A"/>
    <w:rsid w:val="0098180F"/>
    <w:rsid w:val="00982009"/>
    <w:rsid w:val="00983A13"/>
    <w:rsid w:val="00983D70"/>
    <w:rsid w:val="009863CC"/>
    <w:rsid w:val="00986740"/>
    <w:rsid w:val="00986904"/>
    <w:rsid w:val="00987E4D"/>
    <w:rsid w:val="00990398"/>
    <w:rsid w:val="00991026"/>
    <w:rsid w:val="00991236"/>
    <w:rsid w:val="0099185C"/>
    <w:rsid w:val="00993A60"/>
    <w:rsid w:val="00993C4E"/>
    <w:rsid w:val="00993D39"/>
    <w:rsid w:val="009941E5"/>
    <w:rsid w:val="00994C9F"/>
    <w:rsid w:val="00995F31"/>
    <w:rsid w:val="00997129"/>
    <w:rsid w:val="009A09FC"/>
    <w:rsid w:val="009A1951"/>
    <w:rsid w:val="009A1B22"/>
    <w:rsid w:val="009A264C"/>
    <w:rsid w:val="009A2809"/>
    <w:rsid w:val="009A28DF"/>
    <w:rsid w:val="009A31FF"/>
    <w:rsid w:val="009A336E"/>
    <w:rsid w:val="009A3B73"/>
    <w:rsid w:val="009A4E84"/>
    <w:rsid w:val="009A612E"/>
    <w:rsid w:val="009A6F59"/>
    <w:rsid w:val="009A7586"/>
    <w:rsid w:val="009B289B"/>
    <w:rsid w:val="009B2EA5"/>
    <w:rsid w:val="009B31DE"/>
    <w:rsid w:val="009B39DC"/>
    <w:rsid w:val="009B4C2F"/>
    <w:rsid w:val="009B5F9F"/>
    <w:rsid w:val="009B60EB"/>
    <w:rsid w:val="009B6653"/>
    <w:rsid w:val="009B6696"/>
    <w:rsid w:val="009B66EB"/>
    <w:rsid w:val="009B7415"/>
    <w:rsid w:val="009B7DE4"/>
    <w:rsid w:val="009C0919"/>
    <w:rsid w:val="009C1335"/>
    <w:rsid w:val="009C1600"/>
    <w:rsid w:val="009C19BE"/>
    <w:rsid w:val="009C1EC0"/>
    <w:rsid w:val="009C34FC"/>
    <w:rsid w:val="009C35EB"/>
    <w:rsid w:val="009C3982"/>
    <w:rsid w:val="009C409E"/>
    <w:rsid w:val="009C4779"/>
    <w:rsid w:val="009C5662"/>
    <w:rsid w:val="009C76D3"/>
    <w:rsid w:val="009C7B34"/>
    <w:rsid w:val="009D00DE"/>
    <w:rsid w:val="009D0B55"/>
    <w:rsid w:val="009D3D5B"/>
    <w:rsid w:val="009D46C7"/>
    <w:rsid w:val="009D4A2A"/>
    <w:rsid w:val="009D6FE5"/>
    <w:rsid w:val="009D7275"/>
    <w:rsid w:val="009D7669"/>
    <w:rsid w:val="009E1313"/>
    <w:rsid w:val="009E3EFF"/>
    <w:rsid w:val="009E5033"/>
    <w:rsid w:val="009E60B3"/>
    <w:rsid w:val="009E6367"/>
    <w:rsid w:val="009F0576"/>
    <w:rsid w:val="009F0DF8"/>
    <w:rsid w:val="009F1565"/>
    <w:rsid w:val="009F2464"/>
    <w:rsid w:val="009F26AA"/>
    <w:rsid w:val="009F2D87"/>
    <w:rsid w:val="009F3152"/>
    <w:rsid w:val="009F3C2D"/>
    <w:rsid w:val="009F5473"/>
    <w:rsid w:val="009F76FE"/>
    <w:rsid w:val="00A0048E"/>
    <w:rsid w:val="00A024E8"/>
    <w:rsid w:val="00A02DE1"/>
    <w:rsid w:val="00A0308A"/>
    <w:rsid w:val="00A03271"/>
    <w:rsid w:val="00A0396D"/>
    <w:rsid w:val="00A04752"/>
    <w:rsid w:val="00A04A54"/>
    <w:rsid w:val="00A0512F"/>
    <w:rsid w:val="00A0557A"/>
    <w:rsid w:val="00A05B6D"/>
    <w:rsid w:val="00A06586"/>
    <w:rsid w:val="00A0716F"/>
    <w:rsid w:val="00A07D82"/>
    <w:rsid w:val="00A07EA2"/>
    <w:rsid w:val="00A10966"/>
    <w:rsid w:val="00A10DBB"/>
    <w:rsid w:val="00A11534"/>
    <w:rsid w:val="00A11DF5"/>
    <w:rsid w:val="00A128A1"/>
    <w:rsid w:val="00A12F58"/>
    <w:rsid w:val="00A13149"/>
    <w:rsid w:val="00A132C3"/>
    <w:rsid w:val="00A14BC5"/>
    <w:rsid w:val="00A17122"/>
    <w:rsid w:val="00A175D0"/>
    <w:rsid w:val="00A178EA"/>
    <w:rsid w:val="00A22067"/>
    <w:rsid w:val="00A231D2"/>
    <w:rsid w:val="00A2337F"/>
    <w:rsid w:val="00A237D7"/>
    <w:rsid w:val="00A23B22"/>
    <w:rsid w:val="00A259CA"/>
    <w:rsid w:val="00A25B63"/>
    <w:rsid w:val="00A25DDC"/>
    <w:rsid w:val="00A2655E"/>
    <w:rsid w:val="00A270E6"/>
    <w:rsid w:val="00A27793"/>
    <w:rsid w:val="00A27822"/>
    <w:rsid w:val="00A27BF5"/>
    <w:rsid w:val="00A30E55"/>
    <w:rsid w:val="00A30FCD"/>
    <w:rsid w:val="00A31638"/>
    <w:rsid w:val="00A321EA"/>
    <w:rsid w:val="00A3375B"/>
    <w:rsid w:val="00A34D34"/>
    <w:rsid w:val="00A353DF"/>
    <w:rsid w:val="00A35A74"/>
    <w:rsid w:val="00A36ABE"/>
    <w:rsid w:val="00A37225"/>
    <w:rsid w:val="00A3767C"/>
    <w:rsid w:val="00A3777E"/>
    <w:rsid w:val="00A37885"/>
    <w:rsid w:val="00A37C2D"/>
    <w:rsid w:val="00A4001C"/>
    <w:rsid w:val="00A40142"/>
    <w:rsid w:val="00A41443"/>
    <w:rsid w:val="00A454D6"/>
    <w:rsid w:val="00A46851"/>
    <w:rsid w:val="00A46B64"/>
    <w:rsid w:val="00A47A44"/>
    <w:rsid w:val="00A514C1"/>
    <w:rsid w:val="00A526C6"/>
    <w:rsid w:val="00A53C29"/>
    <w:rsid w:val="00A540FB"/>
    <w:rsid w:val="00A557B1"/>
    <w:rsid w:val="00A55C6C"/>
    <w:rsid w:val="00A56B01"/>
    <w:rsid w:val="00A56E85"/>
    <w:rsid w:val="00A579C8"/>
    <w:rsid w:val="00A57AEC"/>
    <w:rsid w:val="00A611EF"/>
    <w:rsid w:val="00A63017"/>
    <w:rsid w:val="00A63DD8"/>
    <w:rsid w:val="00A64F06"/>
    <w:rsid w:val="00A65605"/>
    <w:rsid w:val="00A66798"/>
    <w:rsid w:val="00A6751E"/>
    <w:rsid w:val="00A67EA0"/>
    <w:rsid w:val="00A70A40"/>
    <w:rsid w:val="00A70A8D"/>
    <w:rsid w:val="00A70C5C"/>
    <w:rsid w:val="00A71059"/>
    <w:rsid w:val="00A722B8"/>
    <w:rsid w:val="00A72A6F"/>
    <w:rsid w:val="00A732C7"/>
    <w:rsid w:val="00A736FD"/>
    <w:rsid w:val="00A73DDC"/>
    <w:rsid w:val="00A76603"/>
    <w:rsid w:val="00A76814"/>
    <w:rsid w:val="00A77581"/>
    <w:rsid w:val="00A800E4"/>
    <w:rsid w:val="00A804AE"/>
    <w:rsid w:val="00A80864"/>
    <w:rsid w:val="00A82D08"/>
    <w:rsid w:val="00A842B1"/>
    <w:rsid w:val="00A84AD3"/>
    <w:rsid w:val="00A858DB"/>
    <w:rsid w:val="00A86875"/>
    <w:rsid w:val="00A86F01"/>
    <w:rsid w:val="00A909C3"/>
    <w:rsid w:val="00A91DD8"/>
    <w:rsid w:val="00A9382F"/>
    <w:rsid w:val="00A94DAC"/>
    <w:rsid w:val="00A95BB1"/>
    <w:rsid w:val="00A97284"/>
    <w:rsid w:val="00AA0139"/>
    <w:rsid w:val="00AA0512"/>
    <w:rsid w:val="00AA06C6"/>
    <w:rsid w:val="00AA0C42"/>
    <w:rsid w:val="00AA0E0E"/>
    <w:rsid w:val="00AA0FF2"/>
    <w:rsid w:val="00AA1416"/>
    <w:rsid w:val="00AA1E28"/>
    <w:rsid w:val="00AA2B8F"/>
    <w:rsid w:val="00AA41D1"/>
    <w:rsid w:val="00AA4B05"/>
    <w:rsid w:val="00AA4E0F"/>
    <w:rsid w:val="00AA5E16"/>
    <w:rsid w:val="00AA60A9"/>
    <w:rsid w:val="00AB1936"/>
    <w:rsid w:val="00AB2C70"/>
    <w:rsid w:val="00AB5617"/>
    <w:rsid w:val="00AB5ED0"/>
    <w:rsid w:val="00AB795E"/>
    <w:rsid w:val="00AC015A"/>
    <w:rsid w:val="00AC157E"/>
    <w:rsid w:val="00AC1850"/>
    <w:rsid w:val="00AC1A34"/>
    <w:rsid w:val="00AC1A89"/>
    <w:rsid w:val="00AC1FB6"/>
    <w:rsid w:val="00AC2BBC"/>
    <w:rsid w:val="00AC31AD"/>
    <w:rsid w:val="00AC50F7"/>
    <w:rsid w:val="00AC5512"/>
    <w:rsid w:val="00AC5C6C"/>
    <w:rsid w:val="00AC5CB9"/>
    <w:rsid w:val="00AC5DDC"/>
    <w:rsid w:val="00AC6185"/>
    <w:rsid w:val="00AC7BE5"/>
    <w:rsid w:val="00AD00BF"/>
    <w:rsid w:val="00AD0CFB"/>
    <w:rsid w:val="00AD1656"/>
    <w:rsid w:val="00AD38DB"/>
    <w:rsid w:val="00AD416F"/>
    <w:rsid w:val="00AD50D9"/>
    <w:rsid w:val="00AD5338"/>
    <w:rsid w:val="00AD58D7"/>
    <w:rsid w:val="00AD5AEB"/>
    <w:rsid w:val="00AD7CCD"/>
    <w:rsid w:val="00AE0355"/>
    <w:rsid w:val="00AE1782"/>
    <w:rsid w:val="00AE21CD"/>
    <w:rsid w:val="00AE30A3"/>
    <w:rsid w:val="00AE3ACE"/>
    <w:rsid w:val="00AE464B"/>
    <w:rsid w:val="00AE475A"/>
    <w:rsid w:val="00AE699A"/>
    <w:rsid w:val="00AE7597"/>
    <w:rsid w:val="00AF03FF"/>
    <w:rsid w:val="00AF09DD"/>
    <w:rsid w:val="00AF14F2"/>
    <w:rsid w:val="00AF16CB"/>
    <w:rsid w:val="00AF24B8"/>
    <w:rsid w:val="00AF2519"/>
    <w:rsid w:val="00AF28F0"/>
    <w:rsid w:val="00AF2F54"/>
    <w:rsid w:val="00AF34DA"/>
    <w:rsid w:val="00AF3C93"/>
    <w:rsid w:val="00AF490D"/>
    <w:rsid w:val="00AF639B"/>
    <w:rsid w:val="00AF6521"/>
    <w:rsid w:val="00AF6DBD"/>
    <w:rsid w:val="00AF7AC6"/>
    <w:rsid w:val="00B0084E"/>
    <w:rsid w:val="00B00AB1"/>
    <w:rsid w:val="00B00B08"/>
    <w:rsid w:val="00B0128B"/>
    <w:rsid w:val="00B016B0"/>
    <w:rsid w:val="00B01709"/>
    <w:rsid w:val="00B01895"/>
    <w:rsid w:val="00B01DFF"/>
    <w:rsid w:val="00B034A7"/>
    <w:rsid w:val="00B036CC"/>
    <w:rsid w:val="00B03E5A"/>
    <w:rsid w:val="00B03E69"/>
    <w:rsid w:val="00B057B6"/>
    <w:rsid w:val="00B065BE"/>
    <w:rsid w:val="00B06621"/>
    <w:rsid w:val="00B06AB4"/>
    <w:rsid w:val="00B07F7D"/>
    <w:rsid w:val="00B103AE"/>
    <w:rsid w:val="00B10E23"/>
    <w:rsid w:val="00B13017"/>
    <w:rsid w:val="00B134D2"/>
    <w:rsid w:val="00B137C3"/>
    <w:rsid w:val="00B1443A"/>
    <w:rsid w:val="00B14D5D"/>
    <w:rsid w:val="00B15FA8"/>
    <w:rsid w:val="00B169FE"/>
    <w:rsid w:val="00B16C83"/>
    <w:rsid w:val="00B21ED8"/>
    <w:rsid w:val="00B225A4"/>
    <w:rsid w:val="00B229DD"/>
    <w:rsid w:val="00B22C1F"/>
    <w:rsid w:val="00B24CAD"/>
    <w:rsid w:val="00B256E9"/>
    <w:rsid w:val="00B25DB9"/>
    <w:rsid w:val="00B27014"/>
    <w:rsid w:val="00B273AB"/>
    <w:rsid w:val="00B31F1A"/>
    <w:rsid w:val="00B3246D"/>
    <w:rsid w:val="00B326C0"/>
    <w:rsid w:val="00B33B16"/>
    <w:rsid w:val="00B33C91"/>
    <w:rsid w:val="00B33CE2"/>
    <w:rsid w:val="00B34D44"/>
    <w:rsid w:val="00B3511A"/>
    <w:rsid w:val="00B3525F"/>
    <w:rsid w:val="00B36539"/>
    <w:rsid w:val="00B3777D"/>
    <w:rsid w:val="00B41BBD"/>
    <w:rsid w:val="00B4201B"/>
    <w:rsid w:val="00B42987"/>
    <w:rsid w:val="00B44A91"/>
    <w:rsid w:val="00B44F68"/>
    <w:rsid w:val="00B45BFD"/>
    <w:rsid w:val="00B505F9"/>
    <w:rsid w:val="00B51026"/>
    <w:rsid w:val="00B519D3"/>
    <w:rsid w:val="00B523BF"/>
    <w:rsid w:val="00B52B2D"/>
    <w:rsid w:val="00B54623"/>
    <w:rsid w:val="00B54837"/>
    <w:rsid w:val="00B55475"/>
    <w:rsid w:val="00B55A60"/>
    <w:rsid w:val="00B61401"/>
    <w:rsid w:val="00B615D8"/>
    <w:rsid w:val="00B615E6"/>
    <w:rsid w:val="00B61956"/>
    <w:rsid w:val="00B61975"/>
    <w:rsid w:val="00B63CD3"/>
    <w:rsid w:val="00B64194"/>
    <w:rsid w:val="00B6467C"/>
    <w:rsid w:val="00B64A78"/>
    <w:rsid w:val="00B65076"/>
    <w:rsid w:val="00B67306"/>
    <w:rsid w:val="00B70475"/>
    <w:rsid w:val="00B706A7"/>
    <w:rsid w:val="00B7373E"/>
    <w:rsid w:val="00B74084"/>
    <w:rsid w:val="00B74635"/>
    <w:rsid w:val="00B7490B"/>
    <w:rsid w:val="00B74ACA"/>
    <w:rsid w:val="00B75363"/>
    <w:rsid w:val="00B755C1"/>
    <w:rsid w:val="00B77B1C"/>
    <w:rsid w:val="00B80992"/>
    <w:rsid w:val="00B83B06"/>
    <w:rsid w:val="00B85197"/>
    <w:rsid w:val="00B85751"/>
    <w:rsid w:val="00B85909"/>
    <w:rsid w:val="00B85F3B"/>
    <w:rsid w:val="00B86D13"/>
    <w:rsid w:val="00B875FE"/>
    <w:rsid w:val="00B876FF"/>
    <w:rsid w:val="00B90BE5"/>
    <w:rsid w:val="00B90E9F"/>
    <w:rsid w:val="00B915D6"/>
    <w:rsid w:val="00B92453"/>
    <w:rsid w:val="00B93114"/>
    <w:rsid w:val="00B93ADE"/>
    <w:rsid w:val="00B9417B"/>
    <w:rsid w:val="00B957A5"/>
    <w:rsid w:val="00B95BCD"/>
    <w:rsid w:val="00B95D61"/>
    <w:rsid w:val="00B95F83"/>
    <w:rsid w:val="00B96090"/>
    <w:rsid w:val="00B974D4"/>
    <w:rsid w:val="00B97779"/>
    <w:rsid w:val="00B97B69"/>
    <w:rsid w:val="00BA0E04"/>
    <w:rsid w:val="00BA1544"/>
    <w:rsid w:val="00BA1985"/>
    <w:rsid w:val="00BA2E2A"/>
    <w:rsid w:val="00BA4C34"/>
    <w:rsid w:val="00BA5059"/>
    <w:rsid w:val="00BA539D"/>
    <w:rsid w:val="00BA56E3"/>
    <w:rsid w:val="00BA60FB"/>
    <w:rsid w:val="00BA705C"/>
    <w:rsid w:val="00BA7352"/>
    <w:rsid w:val="00BA7CB4"/>
    <w:rsid w:val="00BA7D06"/>
    <w:rsid w:val="00BB1698"/>
    <w:rsid w:val="00BB3CC1"/>
    <w:rsid w:val="00BB483F"/>
    <w:rsid w:val="00BB4D78"/>
    <w:rsid w:val="00BB51C9"/>
    <w:rsid w:val="00BB5458"/>
    <w:rsid w:val="00BB6240"/>
    <w:rsid w:val="00BB7D3B"/>
    <w:rsid w:val="00BC036B"/>
    <w:rsid w:val="00BC0F49"/>
    <w:rsid w:val="00BC10DC"/>
    <w:rsid w:val="00BC34A6"/>
    <w:rsid w:val="00BC40D0"/>
    <w:rsid w:val="00BC60B8"/>
    <w:rsid w:val="00BD11D8"/>
    <w:rsid w:val="00BD1BA1"/>
    <w:rsid w:val="00BD24E4"/>
    <w:rsid w:val="00BD2E64"/>
    <w:rsid w:val="00BD35D5"/>
    <w:rsid w:val="00BD3862"/>
    <w:rsid w:val="00BD3E8C"/>
    <w:rsid w:val="00BD3E9D"/>
    <w:rsid w:val="00BD4C59"/>
    <w:rsid w:val="00BD5F23"/>
    <w:rsid w:val="00BD64C3"/>
    <w:rsid w:val="00BD7FBB"/>
    <w:rsid w:val="00BE042C"/>
    <w:rsid w:val="00BE0F3B"/>
    <w:rsid w:val="00BE1855"/>
    <w:rsid w:val="00BE23B2"/>
    <w:rsid w:val="00BE2F86"/>
    <w:rsid w:val="00BE38FB"/>
    <w:rsid w:val="00BE3F28"/>
    <w:rsid w:val="00BE496C"/>
    <w:rsid w:val="00BE5AD6"/>
    <w:rsid w:val="00BE6619"/>
    <w:rsid w:val="00BE75BE"/>
    <w:rsid w:val="00BF03A0"/>
    <w:rsid w:val="00BF106A"/>
    <w:rsid w:val="00BF1365"/>
    <w:rsid w:val="00BF2431"/>
    <w:rsid w:val="00BF27D0"/>
    <w:rsid w:val="00BF2ABC"/>
    <w:rsid w:val="00BF349D"/>
    <w:rsid w:val="00BF3EC1"/>
    <w:rsid w:val="00BF4701"/>
    <w:rsid w:val="00BF5655"/>
    <w:rsid w:val="00BF6169"/>
    <w:rsid w:val="00BF7978"/>
    <w:rsid w:val="00BF7CF3"/>
    <w:rsid w:val="00C000C9"/>
    <w:rsid w:val="00C00810"/>
    <w:rsid w:val="00C00DD6"/>
    <w:rsid w:val="00C01138"/>
    <w:rsid w:val="00C01CBF"/>
    <w:rsid w:val="00C0369F"/>
    <w:rsid w:val="00C0624B"/>
    <w:rsid w:val="00C10952"/>
    <w:rsid w:val="00C12261"/>
    <w:rsid w:val="00C135AB"/>
    <w:rsid w:val="00C16542"/>
    <w:rsid w:val="00C17944"/>
    <w:rsid w:val="00C22EEA"/>
    <w:rsid w:val="00C22F14"/>
    <w:rsid w:val="00C230F3"/>
    <w:rsid w:val="00C24072"/>
    <w:rsid w:val="00C24BBD"/>
    <w:rsid w:val="00C257E1"/>
    <w:rsid w:val="00C2582F"/>
    <w:rsid w:val="00C26981"/>
    <w:rsid w:val="00C30D92"/>
    <w:rsid w:val="00C3220E"/>
    <w:rsid w:val="00C32AF2"/>
    <w:rsid w:val="00C33981"/>
    <w:rsid w:val="00C345AA"/>
    <w:rsid w:val="00C35E31"/>
    <w:rsid w:val="00C37019"/>
    <w:rsid w:val="00C37377"/>
    <w:rsid w:val="00C4096B"/>
    <w:rsid w:val="00C4114B"/>
    <w:rsid w:val="00C41335"/>
    <w:rsid w:val="00C4162B"/>
    <w:rsid w:val="00C41B8F"/>
    <w:rsid w:val="00C42211"/>
    <w:rsid w:val="00C45FD6"/>
    <w:rsid w:val="00C46AD3"/>
    <w:rsid w:val="00C47640"/>
    <w:rsid w:val="00C506BC"/>
    <w:rsid w:val="00C50E2E"/>
    <w:rsid w:val="00C52B55"/>
    <w:rsid w:val="00C5406F"/>
    <w:rsid w:val="00C54950"/>
    <w:rsid w:val="00C55414"/>
    <w:rsid w:val="00C57C5F"/>
    <w:rsid w:val="00C60F73"/>
    <w:rsid w:val="00C617E4"/>
    <w:rsid w:val="00C61B81"/>
    <w:rsid w:val="00C61C05"/>
    <w:rsid w:val="00C62E16"/>
    <w:rsid w:val="00C6371D"/>
    <w:rsid w:val="00C639AD"/>
    <w:rsid w:val="00C64026"/>
    <w:rsid w:val="00C64FEC"/>
    <w:rsid w:val="00C66A9D"/>
    <w:rsid w:val="00C676AC"/>
    <w:rsid w:val="00C7027C"/>
    <w:rsid w:val="00C706A7"/>
    <w:rsid w:val="00C71B74"/>
    <w:rsid w:val="00C737D2"/>
    <w:rsid w:val="00C74A99"/>
    <w:rsid w:val="00C74ABA"/>
    <w:rsid w:val="00C76559"/>
    <w:rsid w:val="00C76664"/>
    <w:rsid w:val="00C76D27"/>
    <w:rsid w:val="00C76E4D"/>
    <w:rsid w:val="00C80C57"/>
    <w:rsid w:val="00C81194"/>
    <w:rsid w:val="00C8237B"/>
    <w:rsid w:val="00C82551"/>
    <w:rsid w:val="00C82BBA"/>
    <w:rsid w:val="00C85E9D"/>
    <w:rsid w:val="00C860BF"/>
    <w:rsid w:val="00C8794F"/>
    <w:rsid w:val="00C913DE"/>
    <w:rsid w:val="00C9145F"/>
    <w:rsid w:val="00C915C4"/>
    <w:rsid w:val="00C92545"/>
    <w:rsid w:val="00C9317E"/>
    <w:rsid w:val="00C9535F"/>
    <w:rsid w:val="00C959EA"/>
    <w:rsid w:val="00C965C3"/>
    <w:rsid w:val="00CA11A8"/>
    <w:rsid w:val="00CA12A1"/>
    <w:rsid w:val="00CA151A"/>
    <w:rsid w:val="00CA246B"/>
    <w:rsid w:val="00CA34C1"/>
    <w:rsid w:val="00CA434E"/>
    <w:rsid w:val="00CA5EF2"/>
    <w:rsid w:val="00CA5F13"/>
    <w:rsid w:val="00CA6AC8"/>
    <w:rsid w:val="00CB1833"/>
    <w:rsid w:val="00CB2619"/>
    <w:rsid w:val="00CB51B9"/>
    <w:rsid w:val="00CB5D03"/>
    <w:rsid w:val="00CB7BF3"/>
    <w:rsid w:val="00CB7D93"/>
    <w:rsid w:val="00CC10E4"/>
    <w:rsid w:val="00CC14C1"/>
    <w:rsid w:val="00CC1A41"/>
    <w:rsid w:val="00CC2278"/>
    <w:rsid w:val="00CC3DFE"/>
    <w:rsid w:val="00CC491D"/>
    <w:rsid w:val="00CC4BED"/>
    <w:rsid w:val="00CC557E"/>
    <w:rsid w:val="00CC61EA"/>
    <w:rsid w:val="00CC69A0"/>
    <w:rsid w:val="00CC7E6E"/>
    <w:rsid w:val="00CD063D"/>
    <w:rsid w:val="00CD09C2"/>
    <w:rsid w:val="00CD1559"/>
    <w:rsid w:val="00CD1E77"/>
    <w:rsid w:val="00CD27AA"/>
    <w:rsid w:val="00CD32F5"/>
    <w:rsid w:val="00CD3F15"/>
    <w:rsid w:val="00CD4B0B"/>
    <w:rsid w:val="00CD4C81"/>
    <w:rsid w:val="00CD4D57"/>
    <w:rsid w:val="00CD4F53"/>
    <w:rsid w:val="00CD6096"/>
    <w:rsid w:val="00CD691C"/>
    <w:rsid w:val="00CD694F"/>
    <w:rsid w:val="00CD70AA"/>
    <w:rsid w:val="00CD76D4"/>
    <w:rsid w:val="00CD7B10"/>
    <w:rsid w:val="00CD7BB6"/>
    <w:rsid w:val="00CE0165"/>
    <w:rsid w:val="00CE1BBE"/>
    <w:rsid w:val="00CE2040"/>
    <w:rsid w:val="00CE22F5"/>
    <w:rsid w:val="00CE249F"/>
    <w:rsid w:val="00CE2B75"/>
    <w:rsid w:val="00CE3E61"/>
    <w:rsid w:val="00CE4255"/>
    <w:rsid w:val="00CE45D3"/>
    <w:rsid w:val="00CE492C"/>
    <w:rsid w:val="00CF005F"/>
    <w:rsid w:val="00CF076A"/>
    <w:rsid w:val="00CF17DE"/>
    <w:rsid w:val="00CF22CF"/>
    <w:rsid w:val="00CF3F1D"/>
    <w:rsid w:val="00CF3F2E"/>
    <w:rsid w:val="00CF4C5F"/>
    <w:rsid w:val="00CF672D"/>
    <w:rsid w:val="00CF6E95"/>
    <w:rsid w:val="00CF71C8"/>
    <w:rsid w:val="00D004E1"/>
    <w:rsid w:val="00D00E17"/>
    <w:rsid w:val="00D018D8"/>
    <w:rsid w:val="00D02A97"/>
    <w:rsid w:val="00D02D0C"/>
    <w:rsid w:val="00D02FD2"/>
    <w:rsid w:val="00D0349C"/>
    <w:rsid w:val="00D03F74"/>
    <w:rsid w:val="00D04040"/>
    <w:rsid w:val="00D04973"/>
    <w:rsid w:val="00D05094"/>
    <w:rsid w:val="00D053D8"/>
    <w:rsid w:val="00D0594E"/>
    <w:rsid w:val="00D0611C"/>
    <w:rsid w:val="00D0661A"/>
    <w:rsid w:val="00D10F62"/>
    <w:rsid w:val="00D11CE9"/>
    <w:rsid w:val="00D12141"/>
    <w:rsid w:val="00D13825"/>
    <w:rsid w:val="00D13C59"/>
    <w:rsid w:val="00D15299"/>
    <w:rsid w:val="00D15E81"/>
    <w:rsid w:val="00D163D3"/>
    <w:rsid w:val="00D16B0D"/>
    <w:rsid w:val="00D16BCE"/>
    <w:rsid w:val="00D17574"/>
    <w:rsid w:val="00D2148F"/>
    <w:rsid w:val="00D21861"/>
    <w:rsid w:val="00D2200F"/>
    <w:rsid w:val="00D22525"/>
    <w:rsid w:val="00D27203"/>
    <w:rsid w:val="00D275A5"/>
    <w:rsid w:val="00D27921"/>
    <w:rsid w:val="00D27B0C"/>
    <w:rsid w:val="00D31B4A"/>
    <w:rsid w:val="00D3248A"/>
    <w:rsid w:val="00D32BA0"/>
    <w:rsid w:val="00D332E3"/>
    <w:rsid w:val="00D34419"/>
    <w:rsid w:val="00D35640"/>
    <w:rsid w:val="00D37470"/>
    <w:rsid w:val="00D37EC0"/>
    <w:rsid w:val="00D40262"/>
    <w:rsid w:val="00D40E30"/>
    <w:rsid w:val="00D41201"/>
    <w:rsid w:val="00D44282"/>
    <w:rsid w:val="00D44D4B"/>
    <w:rsid w:val="00D45529"/>
    <w:rsid w:val="00D4581C"/>
    <w:rsid w:val="00D46206"/>
    <w:rsid w:val="00D466E5"/>
    <w:rsid w:val="00D46C28"/>
    <w:rsid w:val="00D470BE"/>
    <w:rsid w:val="00D47114"/>
    <w:rsid w:val="00D50E16"/>
    <w:rsid w:val="00D51A0F"/>
    <w:rsid w:val="00D51AC6"/>
    <w:rsid w:val="00D54656"/>
    <w:rsid w:val="00D54910"/>
    <w:rsid w:val="00D54D5D"/>
    <w:rsid w:val="00D566CF"/>
    <w:rsid w:val="00D56844"/>
    <w:rsid w:val="00D56B15"/>
    <w:rsid w:val="00D57802"/>
    <w:rsid w:val="00D579E1"/>
    <w:rsid w:val="00D6088A"/>
    <w:rsid w:val="00D6089C"/>
    <w:rsid w:val="00D61C10"/>
    <w:rsid w:val="00D62F4E"/>
    <w:rsid w:val="00D62FB1"/>
    <w:rsid w:val="00D658F0"/>
    <w:rsid w:val="00D65D24"/>
    <w:rsid w:val="00D662ED"/>
    <w:rsid w:val="00D663B9"/>
    <w:rsid w:val="00D675F3"/>
    <w:rsid w:val="00D67AF1"/>
    <w:rsid w:val="00D67B60"/>
    <w:rsid w:val="00D70041"/>
    <w:rsid w:val="00D706C2"/>
    <w:rsid w:val="00D7098A"/>
    <w:rsid w:val="00D70A2D"/>
    <w:rsid w:val="00D71928"/>
    <w:rsid w:val="00D719AC"/>
    <w:rsid w:val="00D71B37"/>
    <w:rsid w:val="00D7201B"/>
    <w:rsid w:val="00D73791"/>
    <w:rsid w:val="00D7417B"/>
    <w:rsid w:val="00D74DD1"/>
    <w:rsid w:val="00D7527A"/>
    <w:rsid w:val="00D75F58"/>
    <w:rsid w:val="00D76388"/>
    <w:rsid w:val="00D768FC"/>
    <w:rsid w:val="00D8058E"/>
    <w:rsid w:val="00D80F86"/>
    <w:rsid w:val="00D81246"/>
    <w:rsid w:val="00D82C56"/>
    <w:rsid w:val="00D831C5"/>
    <w:rsid w:val="00D83619"/>
    <w:rsid w:val="00D83FDF"/>
    <w:rsid w:val="00D85672"/>
    <w:rsid w:val="00D86CB6"/>
    <w:rsid w:val="00D86DB0"/>
    <w:rsid w:val="00D876AD"/>
    <w:rsid w:val="00D87EE6"/>
    <w:rsid w:val="00D87F5F"/>
    <w:rsid w:val="00D90BC6"/>
    <w:rsid w:val="00D923B5"/>
    <w:rsid w:val="00D9361D"/>
    <w:rsid w:val="00D93A3A"/>
    <w:rsid w:val="00D947B1"/>
    <w:rsid w:val="00D97490"/>
    <w:rsid w:val="00D97B4E"/>
    <w:rsid w:val="00DA038F"/>
    <w:rsid w:val="00DA16B6"/>
    <w:rsid w:val="00DA28CF"/>
    <w:rsid w:val="00DA3ACE"/>
    <w:rsid w:val="00DA3E27"/>
    <w:rsid w:val="00DA45C1"/>
    <w:rsid w:val="00DA4C1D"/>
    <w:rsid w:val="00DA4C58"/>
    <w:rsid w:val="00DA51DF"/>
    <w:rsid w:val="00DA764E"/>
    <w:rsid w:val="00DB0200"/>
    <w:rsid w:val="00DB0556"/>
    <w:rsid w:val="00DB0EDB"/>
    <w:rsid w:val="00DB11B1"/>
    <w:rsid w:val="00DB1745"/>
    <w:rsid w:val="00DB1988"/>
    <w:rsid w:val="00DB308D"/>
    <w:rsid w:val="00DB3AFD"/>
    <w:rsid w:val="00DB3CD9"/>
    <w:rsid w:val="00DB3EC0"/>
    <w:rsid w:val="00DB6051"/>
    <w:rsid w:val="00DB6DA4"/>
    <w:rsid w:val="00DB7C3D"/>
    <w:rsid w:val="00DB7F11"/>
    <w:rsid w:val="00DC0ED7"/>
    <w:rsid w:val="00DC0F07"/>
    <w:rsid w:val="00DC0F10"/>
    <w:rsid w:val="00DC10AF"/>
    <w:rsid w:val="00DC179C"/>
    <w:rsid w:val="00DC1AFF"/>
    <w:rsid w:val="00DC1E22"/>
    <w:rsid w:val="00DC3ECD"/>
    <w:rsid w:val="00DC3F85"/>
    <w:rsid w:val="00DC53CD"/>
    <w:rsid w:val="00DC5577"/>
    <w:rsid w:val="00DC5A6C"/>
    <w:rsid w:val="00DC5CE2"/>
    <w:rsid w:val="00DC7526"/>
    <w:rsid w:val="00DD04D8"/>
    <w:rsid w:val="00DD17AF"/>
    <w:rsid w:val="00DD1F0C"/>
    <w:rsid w:val="00DD2B91"/>
    <w:rsid w:val="00DD394E"/>
    <w:rsid w:val="00DD430C"/>
    <w:rsid w:val="00DD45F9"/>
    <w:rsid w:val="00DD4F3C"/>
    <w:rsid w:val="00DD4FBD"/>
    <w:rsid w:val="00DD5339"/>
    <w:rsid w:val="00DD5407"/>
    <w:rsid w:val="00DD6217"/>
    <w:rsid w:val="00DD6F35"/>
    <w:rsid w:val="00DE09CB"/>
    <w:rsid w:val="00DE13F1"/>
    <w:rsid w:val="00DE21DD"/>
    <w:rsid w:val="00DE362C"/>
    <w:rsid w:val="00DE3CDE"/>
    <w:rsid w:val="00DE419E"/>
    <w:rsid w:val="00DE41E3"/>
    <w:rsid w:val="00DE4A60"/>
    <w:rsid w:val="00DE4B51"/>
    <w:rsid w:val="00DE4CD4"/>
    <w:rsid w:val="00DE527B"/>
    <w:rsid w:val="00DE74C8"/>
    <w:rsid w:val="00DE7C41"/>
    <w:rsid w:val="00DF06A2"/>
    <w:rsid w:val="00DF0DE1"/>
    <w:rsid w:val="00DF1BD7"/>
    <w:rsid w:val="00DF2DF4"/>
    <w:rsid w:val="00DF39D3"/>
    <w:rsid w:val="00DF4B01"/>
    <w:rsid w:val="00DF521E"/>
    <w:rsid w:val="00DF5D03"/>
    <w:rsid w:val="00DF633C"/>
    <w:rsid w:val="00DF6971"/>
    <w:rsid w:val="00E01180"/>
    <w:rsid w:val="00E01447"/>
    <w:rsid w:val="00E02DB6"/>
    <w:rsid w:val="00E03258"/>
    <w:rsid w:val="00E04599"/>
    <w:rsid w:val="00E061BD"/>
    <w:rsid w:val="00E1188B"/>
    <w:rsid w:val="00E11A91"/>
    <w:rsid w:val="00E11AAE"/>
    <w:rsid w:val="00E122E8"/>
    <w:rsid w:val="00E124D4"/>
    <w:rsid w:val="00E12E8D"/>
    <w:rsid w:val="00E13080"/>
    <w:rsid w:val="00E13C4F"/>
    <w:rsid w:val="00E14242"/>
    <w:rsid w:val="00E14337"/>
    <w:rsid w:val="00E145D9"/>
    <w:rsid w:val="00E1628D"/>
    <w:rsid w:val="00E16402"/>
    <w:rsid w:val="00E17F8F"/>
    <w:rsid w:val="00E216C2"/>
    <w:rsid w:val="00E248C6"/>
    <w:rsid w:val="00E24A16"/>
    <w:rsid w:val="00E24F9F"/>
    <w:rsid w:val="00E2590C"/>
    <w:rsid w:val="00E25B57"/>
    <w:rsid w:val="00E26080"/>
    <w:rsid w:val="00E2754E"/>
    <w:rsid w:val="00E27EEA"/>
    <w:rsid w:val="00E301A9"/>
    <w:rsid w:val="00E3047F"/>
    <w:rsid w:val="00E306DA"/>
    <w:rsid w:val="00E3074C"/>
    <w:rsid w:val="00E321EB"/>
    <w:rsid w:val="00E32730"/>
    <w:rsid w:val="00E34153"/>
    <w:rsid w:val="00E36070"/>
    <w:rsid w:val="00E37E66"/>
    <w:rsid w:val="00E40B71"/>
    <w:rsid w:val="00E41F49"/>
    <w:rsid w:val="00E4313C"/>
    <w:rsid w:val="00E43DF5"/>
    <w:rsid w:val="00E440F6"/>
    <w:rsid w:val="00E44DBC"/>
    <w:rsid w:val="00E4527B"/>
    <w:rsid w:val="00E462EF"/>
    <w:rsid w:val="00E46A5C"/>
    <w:rsid w:val="00E47667"/>
    <w:rsid w:val="00E4792F"/>
    <w:rsid w:val="00E500A9"/>
    <w:rsid w:val="00E5283B"/>
    <w:rsid w:val="00E539FA"/>
    <w:rsid w:val="00E53A1B"/>
    <w:rsid w:val="00E54512"/>
    <w:rsid w:val="00E54A43"/>
    <w:rsid w:val="00E555B2"/>
    <w:rsid w:val="00E55B4C"/>
    <w:rsid w:val="00E55D8A"/>
    <w:rsid w:val="00E56A38"/>
    <w:rsid w:val="00E57044"/>
    <w:rsid w:val="00E575A6"/>
    <w:rsid w:val="00E57A40"/>
    <w:rsid w:val="00E60AF0"/>
    <w:rsid w:val="00E61566"/>
    <w:rsid w:val="00E618A3"/>
    <w:rsid w:val="00E61BF6"/>
    <w:rsid w:val="00E61F6B"/>
    <w:rsid w:val="00E6261A"/>
    <w:rsid w:val="00E629C7"/>
    <w:rsid w:val="00E63280"/>
    <w:rsid w:val="00E632C9"/>
    <w:rsid w:val="00E63BB1"/>
    <w:rsid w:val="00E6446B"/>
    <w:rsid w:val="00E64E00"/>
    <w:rsid w:val="00E65217"/>
    <w:rsid w:val="00E65ECF"/>
    <w:rsid w:val="00E67C9B"/>
    <w:rsid w:val="00E70069"/>
    <w:rsid w:val="00E7038C"/>
    <w:rsid w:val="00E70658"/>
    <w:rsid w:val="00E70C2D"/>
    <w:rsid w:val="00E70D51"/>
    <w:rsid w:val="00E70DFC"/>
    <w:rsid w:val="00E715EF"/>
    <w:rsid w:val="00E72332"/>
    <w:rsid w:val="00E7499C"/>
    <w:rsid w:val="00E75898"/>
    <w:rsid w:val="00E7633B"/>
    <w:rsid w:val="00E80C9D"/>
    <w:rsid w:val="00E80D8A"/>
    <w:rsid w:val="00E81EC9"/>
    <w:rsid w:val="00E8376E"/>
    <w:rsid w:val="00E83B7B"/>
    <w:rsid w:val="00E846D5"/>
    <w:rsid w:val="00E9100D"/>
    <w:rsid w:val="00E922D0"/>
    <w:rsid w:val="00E94242"/>
    <w:rsid w:val="00E94452"/>
    <w:rsid w:val="00E94670"/>
    <w:rsid w:val="00E95508"/>
    <w:rsid w:val="00E96D19"/>
    <w:rsid w:val="00E979BE"/>
    <w:rsid w:val="00EA09E1"/>
    <w:rsid w:val="00EA0E86"/>
    <w:rsid w:val="00EA2C5B"/>
    <w:rsid w:val="00EA36EE"/>
    <w:rsid w:val="00EA435C"/>
    <w:rsid w:val="00EA4544"/>
    <w:rsid w:val="00EA55BF"/>
    <w:rsid w:val="00EA61F6"/>
    <w:rsid w:val="00EA6F18"/>
    <w:rsid w:val="00EB0CDF"/>
    <w:rsid w:val="00EB19BD"/>
    <w:rsid w:val="00EB286A"/>
    <w:rsid w:val="00EB488F"/>
    <w:rsid w:val="00EB5263"/>
    <w:rsid w:val="00EB5703"/>
    <w:rsid w:val="00EB58BA"/>
    <w:rsid w:val="00EB5D50"/>
    <w:rsid w:val="00EB688F"/>
    <w:rsid w:val="00EB6E79"/>
    <w:rsid w:val="00EB71B7"/>
    <w:rsid w:val="00EC16B3"/>
    <w:rsid w:val="00EC2692"/>
    <w:rsid w:val="00EC2BF4"/>
    <w:rsid w:val="00EC3100"/>
    <w:rsid w:val="00EC36D4"/>
    <w:rsid w:val="00EC401B"/>
    <w:rsid w:val="00EC411B"/>
    <w:rsid w:val="00EC5E13"/>
    <w:rsid w:val="00EC64D3"/>
    <w:rsid w:val="00EC74F0"/>
    <w:rsid w:val="00EC7ADD"/>
    <w:rsid w:val="00ED03F3"/>
    <w:rsid w:val="00ED0769"/>
    <w:rsid w:val="00ED0D0F"/>
    <w:rsid w:val="00ED2316"/>
    <w:rsid w:val="00ED35E2"/>
    <w:rsid w:val="00ED5201"/>
    <w:rsid w:val="00ED6448"/>
    <w:rsid w:val="00EE03F9"/>
    <w:rsid w:val="00EE0C8D"/>
    <w:rsid w:val="00EE1C21"/>
    <w:rsid w:val="00EE1CE6"/>
    <w:rsid w:val="00EE2880"/>
    <w:rsid w:val="00EE37A4"/>
    <w:rsid w:val="00EE4270"/>
    <w:rsid w:val="00EE5007"/>
    <w:rsid w:val="00EE52DE"/>
    <w:rsid w:val="00EE5612"/>
    <w:rsid w:val="00EE574D"/>
    <w:rsid w:val="00EE62EE"/>
    <w:rsid w:val="00EE647C"/>
    <w:rsid w:val="00EE688A"/>
    <w:rsid w:val="00EF06AF"/>
    <w:rsid w:val="00EF2BA2"/>
    <w:rsid w:val="00EF5C4F"/>
    <w:rsid w:val="00EF5CD4"/>
    <w:rsid w:val="00EF71C7"/>
    <w:rsid w:val="00EF7A34"/>
    <w:rsid w:val="00EF7CD0"/>
    <w:rsid w:val="00F003F9"/>
    <w:rsid w:val="00F01ADD"/>
    <w:rsid w:val="00F0278E"/>
    <w:rsid w:val="00F0409E"/>
    <w:rsid w:val="00F046BC"/>
    <w:rsid w:val="00F04CEF"/>
    <w:rsid w:val="00F04FCB"/>
    <w:rsid w:val="00F05B7F"/>
    <w:rsid w:val="00F05BAF"/>
    <w:rsid w:val="00F06B6F"/>
    <w:rsid w:val="00F116DF"/>
    <w:rsid w:val="00F1182F"/>
    <w:rsid w:val="00F1197B"/>
    <w:rsid w:val="00F11BF2"/>
    <w:rsid w:val="00F11D4B"/>
    <w:rsid w:val="00F122BD"/>
    <w:rsid w:val="00F12A14"/>
    <w:rsid w:val="00F1340B"/>
    <w:rsid w:val="00F13767"/>
    <w:rsid w:val="00F141FD"/>
    <w:rsid w:val="00F149F3"/>
    <w:rsid w:val="00F15D71"/>
    <w:rsid w:val="00F16606"/>
    <w:rsid w:val="00F16910"/>
    <w:rsid w:val="00F16FCA"/>
    <w:rsid w:val="00F2056B"/>
    <w:rsid w:val="00F20BA2"/>
    <w:rsid w:val="00F2385C"/>
    <w:rsid w:val="00F251C8"/>
    <w:rsid w:val="00F25EAF"/>
    <w:rsid w:val="00F27A03"/>
    <w:rsid w:val="00F30F93"/>
    <w:rsid w:val="00F31D27"/>
    <w:rsid w:val="00F32A75"/>
    <w:rsid w:val="00F32D60"/>
    <w:rsid w:val="00F33128"/>
    <w:rsid w:val="00F348FB"/>
    <w:rsid w:val="00F34BC0"/>
    <w:rsid w:val="00F34CFB"/>
    <w:rsid w:val="00F35895"/>
    <w:rsid w:val="00F35B47"/>
    <w:rsid w:val="00F36A1F"/>
    <w:rsid w:val="00F4019E"/>
    <w:rsid w:val="00F40995"/>
    <w:rsid w:val="00F42F24"/>
    <w:rsid w:val="00F43091"/>
    <w:rsid w:val="00F43DE2"/>
    <w:rsid w:val="00F441C3"/>
    <w:rsid w:val="00F44B33"/>
    <w:rsid w:val="00F44F8B"/>
    <w:rsid w:val="00F450CC"/>
    <w:rsid w:val="00F45ECB"/>
    <w:rsid w:val="00F46DEF"/>
    <w:rsid w:val="00F47F69"/>
    <w:rsid w:val="00F50221"/>
    <w:rsid w:val="00F51400"/>
    <w:rsid w:val="00F51707"/>
    <w:rsid w:val="00F51C75"/>
    <w:rsid w:val="00F53005"/>
    <w:rsid w:val="00F53028"/>
    <w:rsid w:val="00F53679"/>
    <w:rsid w:val="00F53816"/>
    <w:rsid w:val="00F54163"/>
    <w:rsid w:val="00F54A01"/>
    <w:rsid w:val="00F54D4C"/>
    <w:rsid w:val="00F54F2D"/>
    <w:rsid w:val="00F555FE"/>
    <w:rsid w:val="00F57CD3"/>
    <w:rsid w:val="00F616C9"/>
    <w:rsid w:val="00F618F9"/>
    <w:rsid w:val="00F6271F"/>
    <w:rsid w:val="00F6329B"/>
    <w:rsid w:val="00F63597"/>
    <w:rsid w:val="00F64849"/>
    <w:rsid w:val="00F64ACC"/>
    <w:rsid w:val="00F66AFE"/>
    <w:rsid w:val="00F67C19"/>
    <w:rsid w:val="00F7090C"/>
    <w:rsid w:val="00F7182E"/>
    <w:rsid w:val="00F71BEF"/>
    <w:rsid w:val="00F726E4"/>
    <w:rsid w:val="00F73F01"/>
    <w:rsid w:val="00F741E3"/>
    <w:rsid w:val="00F74A0A"/>
    <w:rsid w:val="00F74F48"/>
    <w:rsid w:val="00F75C65"/>
    <w:rsid w:val="00F762DE"/>
    <w:rsid w:val="00F7643F"/>
    <w:rsid w:val="00F768D3"/>
    <w:rsid w:val="00F768FA"/>
    <w:rsid w:val="00F7695F"/>
    <w:rsid w:val="00F77190"/>
    <w:rsid w:val="00F77540"/>
    <w:rsid w:val="00F7784C"/>
    <w:rsid w:val="00F80C05"/>
    <w:rsid w:val="00F8108E"/>
    <w:rsid w:val="00F811E8"/>
    <w:rsid w:val="00F82772"/>
    <w:rsid w:val="00F8312C"/>
    <w:rsid w:val="00F84BD1"/>
    <w:rsid w:val="00F85BAD"/>
    <w:rsid w:val="00F86204"/>
    <w:rsid w:val="00F866A6"/>
    <w:rsid w:val="00F87385"/>
    <w:rsid w:val="00F87925"/>
    <w:rsid w:val="00F879EB"/>
    <w:rsid w:val="00F87BA7"/>
    <w:rsid w:val="00F87C19"/>
    <w:rsid w:val="00F90687"/>
    <w:rsid w:val="00F92CBC"/>
    <w:rsid w:val="00F93121"/>
    <w:rsid w:val="00F938C5"/>
    <w:rsid w:val="00F939A7"/>
    <w:rsid w:val="00F93EBC"/>
    <w:rsid w:val="00F950A9"/>
    <w:rsid w:val="00F95507"/>
    <w:rsid w:val="00F95A04"/>
    <w:rsid w:val="00F95D7A"/>
    <w:rsid w:val="00F9640A"/>
    <w:rsid w:val="00F96B23"/>
    <w:rsid w:val="00FA0AAE"/>
    <w:rsid w:val="00FA0C0C"/>
    <w:rsid w:val="00FA166A"/>
    <w:rsid w:val="00FA2361"/>
    <w:rsid w:val="00FA2C0C"/>
    <w:rsid w:val="00FA4701"/>
    <w:rsid w:val="00FA4B7B"/>
    <w:rsid w:val="00FA5034"/>
    <w:rsid w:val="00FA7E8C"/>
    <w:rsid w:val="00FB0D0E"/>
    <w:rsid w:val="00FB2A3B"/>
    <w:rsid w:val="00FB2E03"/>
    <w:rsid w:val="00FB52FC"/>
    <w:rsid w:val="00FB6833"/>
    <w:rsid w:val="00FB7B63"/>
    <w:rsid w:val="00FC14D7"/>
    <w:rsid w:val="00FC1B88"/>
    <w:rsid w:val="00FC2C40"/>
    <w:rsid w:val="00FC3666"/>
    <w:rsid w:val="00FC37CE"/>
    <w:rsid w:val="00FC3C97"/>
    <w:rsid w:val="00FC3CE1"/>
    <w:rsid w:val="00FC5CDD"/>
    <w:rsid w:val="00FC73CB"/>
    <w:rsid w:val="00FC78CB"/>
    <w:rsid w:val="00FC7CED"/>
    <w:rsid w:val="00FD013E"/>
    <w:rsid w:val="00FD1546"/>
    <w:rsid w:val="00FD1595"/>
    <w:rsid w:val="00FD1801"/>
    <w:rsid w:val="00FD2238"/>
    <w:rsid w:val="00FD286B"/>
    <w:rsid w:val="00FD2CE8"/>
    <w:rsid w:val="00FD34F0"/>
    <w:rsid w:val="00FD3F97"/>
    <w:rsid w:val="00FD7B97"/>
    <w:rsid w:val="00FE0E21"/>
    <w:rsid w:val="00FE2306"/>
    <w:rsid w:val="00FE2625"/>
    <w:rsid w:val="00FE2644"/>
    <w:rsid w:val="00FE2C1B"/>
    <w:rsid w:val="00FE3B37"/>
    <w:rsid w:val="00FE4514"/>
    <w:rsid w:val="00FE4EFD"/>
    <w:rsid w:val="00FE78BE"/>
    <w:rsid w:val="00FF0109"/>
    <w:rsid w:val="00FF0886"/>
    <w:rsid w:val="00FF0C08"/>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5A6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7B446E"/>
    <w:pPr>
      <w:spacing w:before="120" w:after="120"/>
      <w:ind w:left="360"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E64E00"/>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552D51"/>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552D51"/>
    <w:rPr>
      <w:rFonts w:asciiTheme="minorHAnsi" w:eastAsiaTheme="minorEastAsia" w:hAnsiTheme="minorHAnsi" w:cstheme="minorBidi"/>
      <w:i/>
      <w:iCs/>
      <w:color w:val="000000" w:themeColor="text1"/>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7B446E"/>
    <w:pPr>
      <w:spacing w:before="120" w:after="120"/>
      <w:ind w:left="360"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E64E00"/>
    <w:rPr>
      <w:sz w:val="22"/>
      <w:szCs w:val="22"/>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552D51"/>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552D51"/>
    <w:rPr>
      <w:rFonts w:asciiTheme="minorHAnsi" w:eastAsiaTheme="minorEastAsia" w:hAnsiTheme="minorHAnsi" w:cstheme="minorBidi"/>
      <w:i/>
      <w:iCs/>
      <w:color w:val="000000" w:themeColor="text1"/>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17128">
      <w:bodyDiv w:val="1"/>
      <w:marLeft w:val="0"/>
      <w:marRight w:val="0"/>
      <w:marTop w:val="0"/>
      <w:marBottom w:val="0"/>
      <w:divBdr>
        <w:top w:val="none" w:sz="0" w:space="0" w:color="auto"/>
        <w:left w:val="none" w:sz="0" w:space="0" w:color="auto"/>
        <w:bottom w:val="none" w:sz="0" w:space="0" w:color="auto"/>
        <w:right w:val="none" w:sz="0" w:space="0" w:color="auto"/>
      </w:divBdr>
    </w:div>
    <w:div w:id="278805450">
      <w:bodyDiv w:val="1"/>
      <w:marLeft w:val="0"/>
      <w:marRight w:val="0"/>
      <w:marTop w:val="0"/>
      <w:marBottom w:val="0"/>
      <w:divBdr>
        <w:top w:val="none" w:sz="0" w:space="0" w:color="auto"/>
        <w:left w:val="none" w:sz="0" w:space="0" w:color="auto"/>
        <w:bottom w:val="none" w:sz="0" w:space="0" w:color="auto"/>
        <w:right w:val="none" w:sz="0" w:space="0" w:color="auto"/>
      </w:divBdr>
    </w:div>
    <w:div w:id="499127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34" Type="http://schemas.openxmlformats.org/officeDocument/2006/relationships/image" Target="media/image13.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33" Type="http://schemas.openxmlformats.org/officeDocument/2006/relationships/image" Target="media/image1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gate.ec.europa.eu/CITnet/confluence/display/EESSI/EESSI+Glossary+v.2.0" TargetMode="External"/><Relationship Id="rId23" Type="http://schemas.openxmlformats.org/officeDocument/2006/relationships/header" Target="header1.xml"/><Relationship Id="rId28" Type="http://schemas.openxmlformats.org/officeDocument/2006/relationships/image" Target="media/image7.png"/><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rupopmaat.nl/"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5E21F435-BD43-46D3-A276-F7B3A88C5B7C}">
  <ds:schemaRef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74106C3-AA9F-4F1C-BAA3-8A936740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TotalTime>
  <Pages>38</Pages>
  <Words>9061</Words>
  <Characters>49064</Characters>
  <Application>Microsoft Office Word</Application>
  <DocSecurity>0</DocSecurity>
  <Lines>408</Lines>
  <Paragraphs>116</Paragraphs>
  <ScaleCrop>false</ScaleCrop>
  <HeadingPairs>
    <vt:vector size="2" baseType="variant">
      <vt:variant>
        <vt:lpstr>Title</vt:lpstr>
      </vt:variant>
      <vt:variant>
        <vt:i4>1</vt:i4>
      </vt:variant>
    </vt:vector>
  </HeadingPairs>
  <TitlesOfParts>
    <vt:vector size="1" baseType="lpstr">
      <vt:lpstr>Business Use Case - R_BUC_07 - Request for recovery</vt:lpstr>
    </vt:vector>
  </TitlesOfParts>
  <Company>European Commission</Company>
  <LinksUpToDate>false</LinksUpToDate>
  <CharactersWithSpaces>58009</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R_BUC_07 - Request for recovery</dc:title>
  <dc:creator>BRIFFOZ Eric (EMPL-EXT)</dc:creator>
  <cp:lastModifiedBy>WARSON Heidi (EMPL-EXT)</cp:lastModifiedBy>
  <cp:revision>3</cp:revision>
  <cp:lastPrinted>2016-11-22T13:58:00Z</cp:lastPrinted>
  <dcterms:created xsi:type="dcterms:W3CDTF">2018-08-03T12:14:00Z</dcterms:created>
  <dcterms:modified xsi:type="dcterms:W3CDTF">2018-08-03T12:15:00Z</dcterms:modified>
</cp:coreProperties>
</file>