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55D5" w14:textId="279E0719" w:rsidR="005E12D0" w:rsidRPr="00BB1FAB" w:rsidRDefault="00D716EE" w:rsidP="00A522CF">
      <w:pPr>
        <w:ind w:firstLine="30"/>
        <w:jc w:val="center"/>
        <w:rPr>
          <w:rFonts w:eastAsia="Times New Roman"/>
          <w:b/>
          <w:sz w:val="24"/>
          <w:szCs w:val="24"/>
        </w:rPr>
      </w:pPr>
      <w:r>
        <w:rPr>
          <w:rFonts w:eastAsia="Times New Roman"/>
          <w:b/>
          <w:sz w:val="24"/>
          <w:szCs w:val="24"/>
        </w:rPr>
        <w:t>MEDIENOS KURO (MEDŽIO SKIEDROS) PIRKIMO</w:t>
      </w:r>
    </w:p>
    <w:p w14:paraId="5AD9A8D1" w14:textId="739C7090" w:rsidR="005E12D0" w:rsidRPr="00BB1FAB" w:rsidRDefault="00A522CF" w:rsidP="001D45F5">
      <w:pPr>
        <w:ind w:firstLine="30"/>
        <w:jc w:val="center"/>
        <w:rPr>
          <w:rFonts w:eastAsia="Times New Roman"/>
          <w:b/>
          <w:bCs/>
          <w:sz w:val="24"/>
          <w:szCs w:val="24"/>
        </w:rPr>
      </w:pPr>
      <w:r w:rsidRPr="00BB1FAB">
        <w:rPr>
          <w:rFonts w:eastAsia="Times New Roman"/>
          <w:b/>
          <w:bCs/>
          <w:sz w:val="24"/>
          <w:szCs w:val="24"/>
        </w:rPr>
        <w:t>TECHNINĖ SPECIFIKACIJA</w:t>
      </w:r>
    </w:p>
    <w:p w14:paraId="6535793A" w14:textId="77777777" w:rsidR="005E12D0" w:rsidRPr="00BB1FAB" w:rsidRDefault="005E12D0" w:rsidP="00A015F6">
      <w:pPr>
        <w:tabs>
          <w:tab w:val="left" w:pos="993"/>
        </w:tabs>
        <w:suppressAutoHyphens/>
        <w:jc w:val="both"/>
        <w:rPr>
          <w:rFonts w:eastAsia="Times New Roman"/>
          <w:b/>
          <w:lang w:eastAsia="ar-SA"/>
        </w:rPr>
      </w:pPr>
    </w:p>
    <w:p w14:paraId="1A411872" w14:textId="53BC2983" w:rsidR="00A015F6" w:rsidRDefault="005E12D0" w:rsidP="00A015F6">
      <w:pPr>
        <w:pStyle w:val="ListParagraph"/>
        <w:widowControl w:val="0"/>
        <w:numPr>
          <w:ilvl w:val="0"/>
          <w:numId w:val="14"/>
        </w:numPr>
        <w:tabs>
          <w:tab w:val="left" w:pos="993"/>
          <w:tab w:val="left" w:pos="1134"/>
          <w:tab w:val="left" w:pos="1438"/>
        </w:tabs>
        <w:autoSpaceDE w:val="0"/>
        <w:ind w:left="0" w:right="-1" w:firstLine="709"/>
        <w:jc w:val="both"/>
        <w:rPr>
          <w:bCs/>
          <w:sz w:val="23"/>
          <w:szCs w:val="23"/>
        </w:rPr>
      </w:pPr>
      <w:r w:rsidRPr="00A015F6">
        <w:rPr>
          <w:b/>
          <w:sz w:val="23"/>
          <w:szCs w:val="23"/>
        </w:rPr>
        <w:t>Pirkimo objektas</w:t>
      </w:r>
      <w:r w:rsidRPr="00D716EE">
        <w:rPr>
          <w:bCs/>
          <w:sz w:val="23"/>
          <w:szCs w:val="23"/>
        </w:rPr>
        <w:t xml:space="preserve"> </w:t>
      </w:r>
      <w:r w:rsidR="00D716EE" w:rsidRPr="00D716EE">
        <w:rPr>
          <w:bCs/>
          <w:sz w:val="23"/>
          <w:szCs w:val="23"/>
        </w:rPr>
        <w:t>–</w:t>
      </w:r>
      <w:r w:rsidRPr="00D716EE">
        <w:rPr>
          <w:bCs/>
          <w:spacing w:val="1"/>
          <w:sz w:val="23"/>
          <w:szCs w:val="23"/>
        </w:rPr>
        <w:t xml:space="preserve"> </w:t>
      </w:r>
      <w:r w:rsidR="00D716EE" w:rsidRPr="00D716EE">
        <w:rPr>
          <w:bCs/>
          <w:sz w:val="23"/>
          <w:szCs w:val="23"/>
        </w:rPr>
        <w:t>medienos kuras (medžio skiedra), skirtas šilumos energijos gamybai</w:t>
      </w:r>
      <w:r w:rsidR="00A015F6">
        <w:rPr>
          <w:bCs/>
          <w:sz w:val="23"/>
          <w:szCs w:val="23"/>
        </w:rPr>
        <w:t xml:space="preserve"> (toliau – Kuras). </w:t>
      </w:r>
    </w:p>
    <w:p w14:paraId="44486AD4" w14:textId="7F592506" w:rsidR="00D716EE" w:rsidRPr="00D716EE" w:rsidRDefault="00A015F6" w:rsidP="00A015F6">
      <w:pPr>
        <w:pStyle w:val="ListParagraph"/>
        <w:widowControl w:val="0"/>
        <w:numPr>
          <w:ilvl w:val="0"/>
          <w:numId w:val="14"/>
        </w:numPr>
        <w:tabs>
          <w:tab w:val="left" w:pos="993"/>
          <w:tab w:val="left" w:pos="1134"/>
          <w:tab w:val="left" w:pos="1438"/>
        </w:tabs>
        <w:autoSpaceDE w:val="0"/>
        <w:ind w:left="0" w:right="-1" w:firstLine="709"/>
        <w:jc w:val="both"/>
        <w:rPr>
          <w:bCs/>
          <w:sz w:val="23"/>
          <w:szCs w:val="23"/>
        </w:rPr>
      </w:pPr>
      <w:r>
        <w:rPr>
          <w:bCs/>
          <w:sz w:val="23"/>
          <w:szCs w:val="23"/>
        </w:rPr>
        <w:t xml:space="preserve">Perkantysis subjektas pirks Kurą su/be pristatymo </w:t>
      </w:r>
      <w:r w:rsidR="00D716EE" w:rsidRPr="00D716EE">
        <w:rPr>
          <w:bCs/>
          <w:sz w:val="23"/>
          <w:szCs w:val="23"/>
        </w:rPr>
        <w:t>į Pandėlio katilinę</w:t>
      </w:r>
      <w:r w:rsidR="00D716EE">
        <w:rPr>
          <w:bCs/>
          <w:sz w:val="23"/>
          <w:szCs w:val="23"/>
        </w:rPr>
        <w:t xml:space="preserve"> (toliau – Kuras)</w:t>
      </w:r>
      <w:r w:rsidR="00D716EE" w:rsidRPr="00D716EE">
        <w:rPr>
          <w:bCs/>
          <w:sz w:val="23"/>
          <w:szCs w:val="23"/>
        </w:rPr>
        <w:t>, adresu Kraštinės g. 20, Pandėlys, Rokiškio rajonas</w:t>
      </w:r>
      <w:r w:rsidR="005E12D0" w:rsidRPr="00D716EE">
        <w:rPr>
          <w:bCs/>
          <w:sz w:val="23"/>
          <w:szCs w:val="23"/>
        </w:rPr>
        <w:t>.</w:t>
      </w:r>
      <w:r w:rsidR="00D716EE" w:rsidRPr="00D716EE">
        <w:t xml:space="preserve"> </w:t>
      </w:r>
    </w:p>
    <w:p w14:paraId="1A592418" w14:textId="097D8800" w:rsidR="00D716EE" w:rsidRPr="00D716EE" w:rsidRDefault="005E12D0" w:rsidP="00A015F6">
      <w:pPr>
        <w:pStyle w:val="ListParagraph"/>
        <w:widowControl w:val="0"/>
        <w:numPr>
          <w:ilvl w:val="0"/>
          <w:numId w:val="14"/>
        </w:numPr>
        <w:tabs>
          <w:tab w:val="left" w:pos="993"/>
          <w:tab w:val="left" w:pos="1134"/>
          <w:tab w:val="left" w:pos="1438"/>
        </w:tabs>
        <w:autoSpaceDE w:val="0"/>
        <w:ind w:left="0" w:right="-1" w:firstLine="709"/>
        <w:jc w:val="both"/>
        <w:rPr>
          <w:bCs/>
          <w:sz w:val="23"/>
          <w:szCs w:val="23"/>
        </w:rPr>
      </w:pPr>
      <w:r w:rsidRPr="00BB1FAB">
        <w:rPr>
          <w:bCs/>
          <w:sz w:val="23"/>
          <w:szCs w:val="23"/>
        </w:rPr>
        <w:t xml:space="preserve"> Bendras </w:t>
      </w:r>
      <w:r w:rsidR="00D716EE">
        <w:rPr>
          <w:bCs/>
          <w:sz w:val="23"/>
          <w:szCs w:val="23"/>
        </w:rPr>
        <w:t>Kuro</w:t>
      </w:r>
      <w:r w:rsidRPr="00BB1FAB">
        <w:rPr>
          <w:bCs/>
          <w:sz w:val="23"/>
          <w:szCs w:val="23"/>
        </w:rPr>
        <w:t xml:space="preserve"> kiekis </w:t>
      </w:r>
      <w:r w:rsidR="00D716EE">
        <w:rPr>
          <w:bCs/>
          <w:sz w:val="23"/>
          <w:szCs w:val="23"/>
        </w:rPr>
        <w:t xml:space="preserve">2025/2026 metų šildymo sezonui </w:t>
      </w:r>
      <w:r w:rsidRPr="00BB1FAB">
        <w:rPr>
          <w:bCs/>
          <w:sz w:val="23"/>
          <w:szCs w:val="23"/>
        </w:rPr>
        <w:t>–</w:t>
      </w:r>
      <w:r w:rsidR="00D716EE">
        <w:rPr>
          <w:bCs/>
          <w:sz w:val="23"/>
          <w:szCs w:val="23"/>
        </w:rPr>
        <w:t xml:space="preserve"> 2100 MWh</w:t>
      </w:r>
      <w:r w:rsidRPr="00BB1FAB">
        <w:rPr>
          <w:bCs/>
          <w:sz w:val="23"/>
          <w:szCs w:val="23"/>
        </w:rPr>
        <w:t>.</w:t>
      </w:r>
      <w:r w:rsidR="009869E1">
        <w:rPr>
          <w:bCs/>
          <w:sz w:val="23"/>
          <w:szCs w:val="23"/>
        </w:rPr>
        <w:t xml:space="preserve"> </w:t>
      </w:r>
      <w:r w:rsidR="00D716EE">
        <w:rPr>
          <w:bCs/>
          <w:sz w:val="23"/>
          <w:szCs w:val="23"/>
        </w:rPr>
        <w:t>Priklausomai nuo oro sąlygų Kuro kiekis gali kisti +/-40</w:t>
      </w:r>
      <w:r w:rsidR="00D716EE">
        <w:rPr>
          <w:bCs/>
          <w:sz w:val="23"/>
          <w:szCs w:val="23"/>
          <w:lang w:val="en-US"/>
        </w:rPr>
        <w:t xml:space="preserve">%. </w:t>
      </w:r>
    </w:p>
    <w:p w14:paraId="732710B6" w14:textId="5C59036F" w:rsidR="005E12D0" w:rsidRPr="00BB1FAB" w:rsidRDefault="005E12D0" w:rsidP="00A015F6">
      <w:pPr>
        <w:pStyle w:val="ListParagraph"/>
        <w:widowControl w:val="0"/>
        <w:numPr>
          <w:ilvl w:val="0"/>
          <w:numId w:val="14"/>
        </w:numPr>
        <w:tabs>
          <w:tab w:val="left" w:pos="993"/>
          <w:tab w:val="left" w:pos="1134"/>
          <w:tab w:val="left" w:pos="1438"/>
        </w:tabs>
        <w:autoSpaceDE w:val="0"/>
        <w:ind w:left="0" w:right="-1" w:firstLine="709"/>
        <w:jc w:val="both"/>
        <w:rPr>
          <w:bCs/>
          <w:sz w:val="23"/>
          <w:szCs w:val="23"/>
        </w:rPr>
      </w:pPr>
      <w:r w:rsidRPr="00BB1FAB">
        <w:rPr>
          <w:bCs/>
          <w:sz w:val="23"/>
          <w:szCs w:val="23"/>
        </w:rPr>
        <w:t xml:space="preserve"> Pirkėjas </w:t>
      </w:r>
      <w:r w:rsidR="00D716EE">
        <w:rPr>
          <w:bCs/>
          <w:sz w:val="23"/>
          <w:szCs w:val="23"/>
        </w:rPr>
        <w:t>Kurą</w:t>
      </w:r>
      <w:r w:rsidRPr="00BB1FAB">
        <w:rPr>
          <w:bCs/>
          <w:sz w:val="23"/>
          <w:szCs w:val="23"/>
        </w:rPr>
        <w:t xml:space="preserve"> užsakinės pagal poreikį, tiekėjas </w:t>
      </w:r>
      <w:r w:rsidR="00184827" w:rsidRPr="00745839">
        <w:rPr>
          <w:bCs/>
          <w:sz w:val="23"/>
          <w:szCs w:val="23"/>
        </w:rPr>
        <w:t xml:space="preserve">medžio skiedrą </w:t>
      </w:r>
      <w:r w:rsidRPr="00BB1FAB">
        <w:rPr>
          <w:bCs/>
          <w:sz w:val="23"/>
          <w:szCs w:val="23"/>
        </w:rPr>
        <w:t>turės</w:t>
      </w:r>
      <w:r w:rsidRPr="00BB1FAB">
        <w:rPr>
          <w:bCs/>
          <w:spacing w:val="-2"/>
          <w:sz w:val="23"/>
          <w:szCs w:val="23"/>
        </w:rPr>
        <w:t xml:space="preserve"> </w:t>
      </w:r>
      <w:r w:rsidRPr="00BB1FAB">
        <w:rPr>
          <w:bCs/>
          <w:sz w:val="23"/>
          <w:szCs w:val="23"/>
        </w:rPr>
        <w:t>pristatyti</w:t>
      </w:r>
      <w:r w:rsidRPr="00BB1FAB">
        <w:rPr>
          <w:bCs/>
          <w:spacing w:val="1"/>
          <w:sz w:val="23"/>
          <w:szCs w:val="23"/>
        </w:rPr>
        <w:t xml:space="preserve"> </w:t>
      </w:r>
      <w:r w:rsidRPr="00BB1FAB">
        <w:rPr>
          <w:bCs/>
          <w:sz w:val="23"/>
          <w:szCs w:val="23"/>
        </w:rPr>
        <w:t>per</w:t>
      </w:r>
      <w:r w:rsidRPr="00BB1FAB">
        <w:rPr>
          <w:bCs/>
          <w:spacing w:val="-2"/>
          <w:sz w:val="23"/>
          <w:szCs w:val="23"/>
        </w:rPr>
        <w:t xml:space="preserve"> </w:t>
      </w:r>
      <w:r w:rsidR="00524558" w:rsidRPr="00BB1FAB">
        <w:rPr>
          <w:bCs/>
          <w:sz w:val="23"/>
          <w:szCs w:val="23"/>
        </w:rPr>
        <w:t>1</w:t>
      </w:r>
      <w:r w:rsidR="00D716EE">
        <w:rPr>
          <w:bCs/>
          <w:sz w:val="23"/>
          <w:szCs w:val="23"/>
        </w:rPr>
        <w:t xml:space="preserve"> darbo dieną</w:t>
      </w:r>
      <w:r w:rsidRPr="00BB1FAB">
        <w:rPr>
          <w:bCs/>
          <w:sz w:val="23"/>
          <w:szCs w:val="23"/>
        </w:rPr>
        <w:t xml:space="preserve"> po Pirkėjo užsakymo pateikim</w:t>
      </w:r>
      <w:r w:rsidR="00D716EE">
        <w:rPr>
          <w:bCs/>
          <w:sz w:val="23"/>
          <w:szCs w:val="23"/>
        </w:rPr>
        <w:t>o</w:t>
      </w:r>
      <w:r w:rsidRPr="00BB1FAB">
        <w:rPr>
          <w:bCs/>
          <w:sz w:val="23"/>
          <w:szCs w:val="23"/>
        </w:rPr>
        <w:t>.</w:t>
      </w:r>
    </w:p>
    <w:p w14:paraId="0931CCD9" w14:textId="4AE55106" w:rsidR="001D45F5" w:rsidRPr="00BB1FAB" w:rsidRDefault="000116CA" w:rsidP="00A015F6">
      <w:pPr>
        <w:pStyle w:val="ListParagraph"/>
        <w:numPr>
          <w:ilvl w:val="0"/>
          <w:numId w:val="14"/>
        </w:numPr>
        <w:tabs>
          <w:tab w:val="left" w:pos="993"/>
          <w:tab w:val="left" w:pos="1134"/>
        </w:tabs>
        <w:suppressAutoHyphens/>
        <w:ind w:left="0" w:firstLine="709"/>
        <w:jc w:val="both"/>
        <w:rPr>
          <w:rFonts w:eastAsia="Times New Roman"/>
          <w:sz w:val="23"/>
          <w:szCs w:val="23"/>
          <w:lang w:eastAsia="ar-SA"/>
        </w:rPr>
      </w:pPr>
      <w:r>
        <w:rPr>
          <w:rFonts w:eastAsia="Times New Roman"/>
          <w:sz w:val="23"/>
          <w:szCs w:val="23"/>
          <w:lang w:eastAsia="ar-SA"/>
        </w:rPr>
        <w:t xml:space="preserve">Kokybės </w:t>
      </w:r>
      <w:r w:rsidR="00D716EE">
        <w:rPr>
          <w:rFonts w:eastAsia="Times New Roman"/>
          <w:sz w:val="23"/>
          <w:szCs w:val="23"/>
          <w:lang w:eastAsia="ar-SA"/>
        </w:rPr>
        <w:t>reikalavimai Kurui</w:t>
      </w:r>
      <w:r w:rsidR="001D45F5" w:rsidRPr="00BB1FAB">
        <w:rPr>
          <w:rFonts w:eastAsia="Times New Roman"/>
          <w:sz w:val="23"/>
          <w:szCs w:val="23"/>
          <w:lang w:eastAsia="ar-SA"/>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251"/>
        <w:gridCol w:w="4278"/>
      </w:tblGrid>
      <w:tr w:rsidR="00BB1FAB" w:rsidRPr="00BB1FAB" w14:paraId="7E01D2B5" w14:textId="77777777" w:rsidTr="00B908E6">
        <w:tc>
          <w:tcPr>
            <w:tcW w:w="4077" w:type="dxa"/>
          </w:tcPr>
          <w:p w14:paraId="568C63AB" w14:textId="18451807" w:rsidR="001D45F5" w:rsidRPr="00BB1FAB" w:rsidRDefault="000116CA" w:rsidP="00B908E6">
            <w:pPr>
              <w:suppressAutoHyphens/>
              <w:jc w:val="center"/>
              <w:rPr>
                <w:rFonts w:eastAsia="Times New Roman"/>
                <w:sz w:val="23"/>
                <w:szCs w:val="23"/>
              </w:rPr>
            </w:pPr>
            <w:r>
              <w:rPr>
                <w:rFonts w:eastAsia="Times New Roman"/>
                <w:b/>
                <w:sz w:val="23"/>
                <w:szCs w:val="23"/>
              </w:rPr>
              <w:t xml:space="preserve">Kokybiniai </w:t>
            </w:r>
            <w:r w:rsidR="001D45F5" w:rsidRPr="00BB1FAB">
              <w:rPr>
                <w:rFonts w:eastAsia="Times New Roman"/>
                <w:b/>
                <w:sz w:val="23"/>
                <w:szCs w:val="23"/>
              </w:rPr>
              <w:t xml:space="preserve"> rodikliai</w:t>
            </w:r>
          </w:p>
        </w:tc>
        <w:tc>
          <w:tcPr>
            <w:tcW w:w="1251" w:type="dxa"/>
          </w:tcPr>
          <w:p w14:paraId="62D871DC" w14:textId="77777777" w:rsidR="001D45F5" w:rsidRPr="00BB1FAB" w:rsidRDefault="001D45F5" w:rsidP="00B908E6">
            <w:pPr>
              <w:suppressAutoHyphens/>
              <w:ind w:firstLine="34"/>
              <w:jc w:val="center"/>
              <w:rPr>
                <w:rFonts w:eastAsia="Times New Roman"/>
                <w:sz w:val="23"/>
                <w:szCs w:val="23"/>
              </w:rPr>
            </w:pPr>
            <w:r w:rsidRPr="00BB1FAB">
              <w:rPr>
                <w:rFonts w:eastAsia="Times New Roman"/>
                <w:b/>
                <w:sz w:val="23"/>
                <w:szCs w:val="23"/>
              </w:rPr>
              <w:t>Mato vnt.</w:t>
            </w:r>
          </w:p>
        </w:tc>
        <w:tc>
          <w:tcPr>
            <w:tcW w:w="4278" w:type="dxa"/>
          </w:tcPr>
          <w:p w14:paraId="2494DD7D" w14:textId="77777777" w:rsidR="001D45F5" w:rsidRPr="00BB1FAB" w:rsidRDefault="001D45F5" w:rsidP="00B908E6">
            <w:pPr>
              <w:suppressAutoHyphens/>
              <w:ind w:firstLine="67"/>
              <w:jc w:val="center"/>
              <w:rPr>
                <w:rFonts w:eastAsia="Times New Roman"/>
                <w:sz w:val="23"/>
                <w:szCs w:val="23"/>
              </w:rPr>
            </w:pPr>
            <w:r w:rsidRPr="00BB1FAB">
              <w:rPr>
                <w:rFonts w:eastAsia="Times New Roman"/>
                <w:b/>
                <w:sz w:val="23"/>
                <w:szCs w:val="23"/>
              </w:rPr>
              <w:t>Reikšmė</w:t>
            </w:r>
          </w:p>
        </w:tc>
      </w:tr>
      <w:tr w:rsidR="00BB1FAB" w:rsidRPr="00BB1FAB" w14:paraId="2B84F220" w14:textId="77777777" w:rsidTr="00B908E6">
        <w:tc>
          <w:tcPr>
            <w:tcW w:w="4077" w:type="dxa"/>
          </w:tcPr>
          <w:p w14:paraId="26FD62D7" w14:textId="776064F1" w:rsidR="001D45F5" w:rsidRPr="00A015F6" w:rsidRDefault="00D716EE" w:rsidP="00A015F6">
            <w:pPr>
              <w:pStyle w:val="ListParagraph"/>
              <w:numPr>
                <w:ilvl w:val="1"/>
                <w:numId w:val="14"/>
              </w:numPr>
              <w:shd w:val="clear" w:color="auto" w:fill="FFFFFF"/>
              <w:tabs>
                <w:tab w:val="left" w:pos="0"/>
                <w:tab w:val="center" w:pos="7473"/>
              </w:tabs>
              <w:suppressAutoHyphens/>
              <w:ind w:left="426" w:right="102" w:hanging="426"/>
              <w:jc w:val="both"/>
              <w:rPr>
                <w:rFonts w:eastAsia="Times New Roman"/>
                <w:spacing w:val="-2"/>
                <w:sz w:val="23"/>
                <w:szCs w:val="23"/>
              </w:rPr>
            </w:pPr>
            <w:r w:rsidRPr="00A015F6">
              <w:rPr>
                <w:rFonts w:eastAsia="Times New Roman"/>
                <w:spacing w:val="-6"/>
                <w:sz w:val="23"/>
                <w:szCs w:val="23"/>
              </w:rPr>
              <w:t>Drėgnis (min.-maks.), % nuo</w:t>
            </w:r>
            <w:r w:rsidR="00A015F6">
              <w:rPr>
                <w:rFonts w:eastAsia="Times New Roman"/>
                <w:spacing w:val="-6"/>
                <w:sz w:val="23"/>
                <w:szCs w:val="23"/>
              </w:rPr>
              <w:t xml:space="preserve"> </w:t>
            </w:r>
            <w:r w:rsidRPr="00A015F6">
              <w:rPr>
                <w:rFonts w:eastAsia="Times New Roman"/>
                <w:spacing w:val="-6"/>
                <w:sz w:val="23"/>
                <w:szCs w:val="23"/>
              </w:rPr>
              <w:t>naudojamosios masės</w:t>
            </w:r>
          </w:p>
        </w:tc>
        <w:tc>
          <w:tcPr>
            <w:tcW w:w="1251" w:type="dxa"/>
          </w:tcPr>
          <w:p w14:paraId="61C599F6" w14:textId="7E493C03" w:rsidR="001D45F5" w:rsidRPr="00BB1FAB" w:rsidRDefault="00D716EE" w:rsidP="00B908E6">
            <w:pPr>
              <w:shd w:val="clear" w:color="auto" w:fill="FFFFFF"/>
              <w:suppressAutoHyphens/>
              <w:ind w:firstLine="34"/>
              <w:jc w:val="center"/>
              <w:rPr>
                <w:rFonts w:eastAsia="Times New Roman"/>
                <w:spacing w:val="-2"/>
                <w:sz w:val="23"/>
                <w:szCs w:val="23"/>
              </w:rPr>
            </w:pPr>
            <w:r>
              <w:rPr>
                <w:rFonts w:eastAsia="Times New Roman"/>
                <w:spacing w:val="-2"/>
                <w:sz w:val="23"/>
                <w:szCs w:val="23"/>
              </w:rPr>
              <w:t>%</w:t>
            </w:r>
          </w:p>
        </w:tc>
        <w:tc>
          <w:tcPr>
            <w:tcW w:w="4278" w:type="dxa"/>
          </w:tcPr>
          <w:p w14:paraId="74B0539F" w14:textId="558F22DA" w:rsidR="001D45F5" w:rsidRPr="00A015F6" w:rsidRDefault="00D716EE" w:rsidP="00B908E6">
            <w:pPr>
              <w:shd w:val="clear" w:color="auto" w:fill="FFFFFF"/>
              <w:suppressAutoHyphens/>
              <w:ind w:firstLine="33"/>
              <w:jc w:val="center"/>
              <w:rPr>
                <w:rFonts w:eastAsia="Times New Roman"/>
                <w:bCs/>
                <w:sz w:val="23"/>
                <w:szCs w:val="23"/>
                <w:lang w:val="en-US"/>
              </w:rPr>
            </w:pPr>
            <w:r w:rsidRPr="00A015F6">
              <w:rPr>
                <w:rFonts w:eastAsia="Times New Roman"/>
                <w:bCs/>
                <w:sz w:val="23"/>
                <w:szCs w:val="23"/>
              </w:rPr>
              <w:t xml:space="preserve">35-50 </w:t>
            </w:r>
            <w:r w:rsidR="00A015F6" w:rsidRPr="00A015F6">
              <w:rPr>
                <w:rFonts w:eastAsia="Times New Roman"/>
                <w:bCs/>
                <w:sz w:val="23"/>
                <w:szCs w:val="23"/>
                <w:lang w:val="en-US"/>
              </w:rPr>
              <w:t>%</w:t>
            </w:r>
          </w:p>
        </w:tc>
      </w:tr>
      <w:tr w:rsidR="00BB1FAB" w:rsidRPr="00BB1FAB" w14:paraId="20679E17" w14:textId="77777777" w:rsidTr="00B908E6">
        <w:tc>
          <w:tcPr>
            <w:tcW w:w="4077" w:type="dxa"/>
          </w:tcPr>
          <w:p w14:paraId="264976BD" w14:textId="38D9D972" w:rsidR="001D45F5" w:rsidRPr="00BB1FAB" w:rsidRDefault="00740AAA" w:rsidP="00B908E6">
            <w:pPr>
              <w:shd w:val="clear" w:color="auto" w:fill="FFFFFF"/>
              <w:tabs>
                <w:tab w:val="left" w:pos="244"/>
                <w:tab w:val="center" w:pos="7473"/>
              </w:tabs>
              <w:suppressAutoHyphens/>
              <w:ind w:right="102" w:firstLine="34"/>
              <w:jc w:val="both"/>
              <w:rPr>
                <w:rFonts w:eastAsia="Times New Roman"/>
                <w:sz w:val="23"/>
                <w:szCs w:val="23"/>
              </w:rPr>
            </w:pPr>
            <w:r>
              <w:rPr>
                <w:rFonts w:eastAsia="Times New Roman"/>
                <w:spacing w:val="-6"/>
                <w:sz w:val="23"/>
                <w:szCs w:val="23"/>
              </w:rPr>
              <w:t>5</w:t>
            </w:r>
            <w:r w:rsidR="001D45F5" w:rsidRPr="00BB1FAB">
              <w:rPr>
                <w:rFonts w:eastAsia="Times New Roman"/>
                <w:spacing w:val="-6"/>
                <w:sz w:val="23"/>
                <w:szCs w:val="23"/>
              </w:rPr>
              <w:t xml:space="preserve">.2 </w:t>
            </w:r>
            <w:r w:rsidR="00D716EE">
              <w:rPr>
                <w:rFonts w:eastAsia="Times New Roman"/>
                <w:spacing w:val="-6"/>
                <w:sz w:val="23"/>
                <w:szCs w:val="23"/>
              </w:rPr>
              <w:t>Peleningumas</w:t>
            </w:r>
          </w:p>
        </w:tc>
        <w:tc>
          <w:tcPr>
            <w:tcW w:w="1251" w:type="dxa"/>
          </w:tcPr>
          <w:p w14:paraId="6B5D0494" w14:textId="1550011E" w:rsidR="001D45F5" w:rsidRPr="00BB1FAB" w:rsidRDefault="00D716EE" w:rsidP="00B908E6">
            <w:pPr>
              <w:shd w:val="clear" w:color="auto" w:fill="FFFFFF"/>
              <w:suppressAutoHyphens/>
              <w:ind w:firstLine="34"/>
              <w:jc w:val="center"/>
              <w:rPr>
                <w:rFonts w:eastAsia="Times New Roman"/>
                <w:sz w:val="23"/>
                <w:szCs w:val="23"/>
              </w:rPr>
            </w:pPr>
            <w:r w:rsidRPr="00D716EE">
              <w:rPr>
                <w:rFonts w:eastAsia="Times New Roman"/>
                <w:sz w:val="23"/>
                <w:szCs w:val="23"/>
              </w:rPr>
              <w:t>%</w:t>
            </w:r>
          </w:p>
        </w:tc>
        <w:tc>
          <w:tcPr>
            <w:tcW w:w="4278" w:type="dxa"/>
          </w:tcPr>
          <w:p w14:paraId="6A858C63" w14:textId="5B530EB9" w:rsidR="001D45F5" w:rsidRPr="00BB1FAB" w:rsidRDefault="00D716EE" w:rsidP="00B908E6">
            <w:pPr>
              <w:shd w:val="clear" w:color="auto" w:fill="FFFFFF"/>
              <w:suppressAutoHyphens/>
              <w:ind w:firstLine="33"/>
              <w:jc w:val="center"/>
              <w:rPr>
                <w:rFonts w:eastAsia="Times New Roman"/>
                <w:bCs/>
                <w:sz w:val="23"/>
                <w:szCs w:val="23"/>
              </w:rPr>
            </w:pPr>
            <w:r>
              <w:rPr>
                <w:rFonts w:eastAsia="Times New Roman"/>
                <w:bCs/>
                <w:sz w:val="23"/>
                <w:szCs w:val="23"/>
              </w:rPr>
              <w:t>≤</w:t>
            </w:r>
            <w:r w:rsidR="000116CA">
              <w:rPr>
                <w:rFonts w:eastAsia="Times New Roman"/>
                <w:bCs/>
                <w:sz w:val="23"/>
                <w:szCs w:val="23"/>
              </w:rPr>
              <w:t xml:space="preserve"> 3%</w:t>
            </w:r>
          </w:p>
        </w:tc>
      </w:tr>
      <w:tr w:rsidR="00BB1FAB" w:rsidRPr="00BB1FAB" w14:paraId="402A99EA" w14:textId="77777777" w:rsidTr="00B908E6">
        <w:tc>
          <w:tcPr>
            <w:tcW w:w="4077" w:type="dxa"/>
          </w:tcPr>
          <w:p w14:paraId="42288FF4" w14:textId="41D9AF84" w:rsidR="001D45F5" w:rsidRPr="00BB1FAB" w:rsidRDefault="00740AAA" w:rsidP="00B908E6">
            <w:pPr>
              <w:shd w:val="clear" w:color="auto" w:fill="FFFFFF"/>
              <w:tabs>
                <w:tab w:val="left" w:pos="244"/>
                <w:tab w:val="center" w:pos="7473"/>
              </w:tabs>
              <w:suppressAutoHyphens/>
              <w:ind w:right="102" w:firstLine="34"/>
              <w:jc w:val="both"/>
              <w:rPr>
                <w:rFonts w:eastAsia="Times New Roman"/>
                <w:spacing w:val="-2"/>
                <w:sz w:val="23"/>
                <w:szCs w:val="23"/>
              </w:rPr>
            </w:pPr>
            <w:r>
              <w:rPr>
                <w:rFonts w:eastAsia="Times New Roman"/>
                <w:spacing w:val="-2"/>
                <w:sz w:val="23"/>
                <w:szCs w:val="23"/>
              </w:rPr>
              <w:t>5</w:t>
            </w:r>
            <w:r w:rsidR="001D45F5" w:rsidRPr="00BB1FAB">
              <w:rPr>
                <w:rFonts w:eastAsia="Times New Roman"/>
                <w:spacing w:val="-2"/>
                <w:sz w:val="23"/>
                <w:szCs w:val="23"/>
              </w:rPr>
              <w:t xml:space="preserve">.3. </w:t>
            </w:r>
            <w:r w:rsidR="000116CA">
              <w:rPr>
                <w:rFonts w:eastAsia="Times New Roman"/>
                <w:spacing w:val="-2"/>
                <w:sz w:val="23"/>
                <w:szCs w:val="23"/>
              </w:rPr>
              <w:t>Frakcijos dydis (</w:t>
            </w:r>
            <w:r>
              <w:rPr>
                <w:rFonts w:eastAsia="Times New Roman"/>
                <w:spacing w:val="-2"/>
                <w:sz w:val="23"/>
                <w:szCs w:val="23"/>
              </w:rPr>
              <w:t>storis</w:t>
            </w:r>
            <w:r w:rsidR="000116CA">
              <w:rPr>
                <w:rFonts w:eastAsia="Times New Roman"/>
                <w:spacing w:val="-2"/>
                <w:sz w:val="23"/>
                <w:szCs w:val="23"/>
              </w:rPr>
              <w:t>-</w:t>
            </w:r>
            <w:r>
              <w:rPr>
                <w:rFonts w:eastAsia="Times New Roman"/>
                <w:spacing w:val="-2"/>
                <w:sz w:val="23"/>
                <w:szCs w:val="23"/>
              </w:rPr>
              <w:t>plotis</w:t>
            </w:r>
            <w:r w:rsidR="000116CA">
              <w:rPr>
                <w:rFonts w:eastAsia="Times New Roman"/>
                <w:spacing w:val="-2"/>
                <w:sz w:val="23"/>
                <w:szCs w:val="23"/>
              </w:rPr>
              <w:t>-</w:t>
            </w:r>
            <w:r>
              <w:rPr>
                <w:rFonts w:eastAsia="Times New Roman"/>
                <w:spacing w:val="-2"/>
                <w:sz w:val="23"/>
                <w:szCs w:val="23"/>
              </w:rPr>
              <w:t>ilgis</w:t>
            </w:r>
            <w:r w:rsidR="000116CA">
              <w:rPr>
                <w:rFonts w:eastAsia="Times New Roman"/>
                <w:spacing w:val="-2"/>
                <w:sz w:val="23"/>
                <w:szCs w:val="23"/>
              </w:rPr>
              <w:t>)</w:t>
            </w:r>
          </w:p>
        </w:tc>
        <w:tc>
          <w:tcPr>
            <w:tcW w:w="1251" w:type="dxa"/>
          </w:tcPr>
          <w:p w14:paraId="292754F1" w14:textId="51A37160" w:rsidR="001D45F5" w:rsidRPr="00BB1FAB" w:rsidRDefault="000116CA" w:rsidP="00B908E6">
            <w:pPr>
              <w:shd w:val="clear" w:color="auto" w:fill="FFFFFF"/>
              <w:suppressAutoHyphens/>
              <w:ind w:firstLine="34"/>
              <w:jc w:val="center"/>
              <w:rPr>
                <w:rFonts w:eastAsia="Times New Roman"/>
                <w:spacing w:val="-2"/>
                <w:sz w:val="23"/>
                <w:szCs w:val="23"/>
              </w:rPr>
            </w:pPr>
            <w:r>
              <w:rPr>
                <w:rFonts w:eastAsia="Times New Roman"/>
                <w:spacing w:val="-2"/>
                <w:sz w:val="23"/>
                <w:szCs w:val="23"/>
              </w:rPr>
              <w:t>mm</w:t>
            </w:r>
          </w:p>
        </w:tc>
        <w:tc>
          <w:tcPr>
            <w:tcW w:w="4278" w:type="dxa"/>
          </w:tcPr>
          <w:p w14:paraId="64F25819" w14:textId="784A5AD1" w:rsidR="001D45F5" w:rsidRPr="00BB1FAB" w:rsidRDefault="000116CA" w:rsidP="00B908E6">
            <w:pPr>
              <w:shd w:val="clear" w:color="auto" w:fill="FFFFFF"/>
              <w:suppressAutoHyphens/>
              <w:ind w:firstLine="33"/>
              <w:jc w:val="center"/>
              <w:rPr>
                <w:rFonts w:eastAsia="Times New Roman"/>
                <w:bCs/>
                <w:sz w:val="23"/>
                <w:szCs w:val="23"/>
              </w:rPr>
            </w:pPr>
            <w:r>
              <w:rPr>
                <w:rFonts w:eastAsia="Times New Roman"/>
                <w:bCs/>
                <w:sz w:val="23"/>
                <w:szCs w:val="23"/>
              </w:rPr>
              <w:t>3,15≤ P≤ 63 (min. 70 %)</w:t>
            </w:r>
          </w:p>
        </w:tc>
      </w:tr>
      <w:tr w:rsidR="00BB1FAB" w:rsidRPr="00BB1FAB" w14:paraId="724887A5" w14:textId="77777777" w:rsidTr="00B908E6">
        <w:tc>
          <w:tcPr>
            <w:tcW w:w="4077" w:type="dxa"/>
          </w:tcPr>
          <w:p w14:paraId="3D5F6FE3" w14:textId="4776B386" w:rsidR="001D45F5" w:rsidRPr="00BB1FAB" w:rsidRDefault="00740AAA" w:rsidP="00B908E6">
            <w:pPr>
              <w:suppressAutoHyphens/>
              <w:ind w:firstLine="34"/>
              <w:jc w:val="both"/>
              <w:rPr>
                <w:rFonts w:eastAsia="Times New Roman"/>
                <w:spacing w:val="-2"/>
                <w:sz w:val="23"/>
                <w:szCs w:val="23"/>
              </w:rPr>
            </w:pPr>
            <w:r>
              <w:rPr>
                <w:rFonts w:eastAsia="Times New Roman"/>
                <w:spacing w:val="-2"/>
                <w:sz w:val="23"/>
                <w:szCs w:val="23"/>
              </w:rPr>
              <w:t>5</w:t>
            </w:r>
            <w:r w:rsidR="001D45F5" w:rsidRPr="00BB1FAB">
              <w:rPr>
                <w:rFonts w:eastAsia="Times New Roman"/>
                <w:spacing w:val="-2"/>
                <w:sz w:val="23"/>
                <w:szCs w:val="23"/>
              </w:rPr>
              <w:t>.4.</w:t>
            </w:r>
            <w:r w:rsidR="000116CA">
              <w:rPr>
                <w:rFonts w:eastAsia="Times New Roman"/>
                <w:spacing w:val="-2"/>
                <w:sz w:val="23"/>
                <w:szCs w:val="23"/>
              </w:rPr>
              <w:t xml:space="preserve"> Smulkelių frakcijos dydžio dalis biokure</w:t>
            </w:r>
          </w:p>
        </w:tc>
        <w:tc>
          <w:tcPr>
            <w:tcW w:w="1251" w:type="dxa"/>
          </w:tcPr>
          <w:p w14:paraId="1154350E" w14:textId="5EC72501" w:rsidR="001D45F5" w:rsidRPr="00BB1FAB" w:rsidRDefault="000116CA" w:rsidP="00B908E6">
            <w:pPr>
              <w:shd w:val="clear" w:color="auto" w:fill="FFFFFF"/>
              <w:suppressAutoHyphens/>
              <w:ind w:firstLine="34"/>
              <w:jc w:val="center"/>
              <w:rPr>
                <w:rFonts w:eastAsia="Times New Roman"/>
                <w:spacing w:val="-2"/>
                <w:sz w:val="23"/>
                <w:szCs w:val="23"/>
              </w:rPr>
            </w:pPr>
            <w:r>
              <w:rPr>
                <w:rFonts w:eastAsia="Times New Roman"/>
                <w:spacing w:val="-2"/>
                <w:sz w:val="23"/>
                <w:szCs w:val="23"/>
              </w:rPr>
              <w:t>%</w:t>
            </w:r>
          </w:p>
        </w:tc>
        <w:tc>
          <w:tcPr>
            <w:tcW w:w="4278" w:type="dxa"/>
          </w:tcPr>
          <w:p w14:paraId="6684088A" w14:textId="25A53CD3" w:rsidR="001D45F5" w:rsidRPr="000116CA" w:rsidRDefault="000116CA" w:rsidP="00B908E6">
            <w:pPr>
              <w:shd w:val="clear" w:color="auto" w:fill="FFFFFF"/>
              <w:suppressAutoHyphens/>
              <w:ind w:firstLine="33"/>
              <w:jc w:val="center"/>
              <w:rPr>
                <w:rFonts w:eastAsia="Times New Roman"/>
                <w:bCs/>
                <w:spacing w:val="-2"/>
                <w:sz w:val="23"/>
                <w:szCs w:val="23"/>
                <w:lang w:val="en-US"/>
              </w:rPr>
            </w:pPr>
            <w:r>
              <w:rPr>
                <w:rFonts w:eastAsia="Times New Roman"/>
                <w:bCs/>
                <w:spacing w:val="-2"/>
                <w:sz w:val="23"/>
                <w:szCs w:val="23"/>
              </w:rPr>
              <w:t>≤ 10</w:t>
            </w:r>
            <w:r>
              <w:rPr>
                <w:rFonts w:eastAsia="Times New Roman"/>
                <w:bCs/>
                <w:spacing w:val="-2"/>
                <w:sz w:val="23"/>
                <w:szCs w:val="23"/>
                <w:lang w:val="en-US"/>
              </w:rPr>
              <w:t>%</w:t>
            </w:r>
          </w:p>
        </w:tc>
      </w:tr>
      <w:tr w:rsidR="00BB1FAB" w:rsidRPr="00BB1FAB" w14:paraId="713B945D" w14:textId="77777777" w:rsidTr="00B908E6">
        <w:tc>
          <w:tcPr>
            <w:tcW w:w="4077" w:type="dxa"/>
          </w:tcPr>
          <w:p w14:paraId="6388CC43" w14:textId="24ECFF2E" w:rsidR="001D45F5" w:rsidRPr="00BB1FAB" w:rsidRDefault="00740AAA" w:rsidP="00B908E6">
            <w:pPr>
              <w:suppressAutoHyphens/>
              <w:ind w:firstLine="34"/>
              <w:jc w:val="both"/>
              <w:rPr>
                <w:rFonts w:eastAsia="Times New Roman"/>
                <w:sz w:val="23"/>
                <w:szCs w:val="23"/>
              </w:rPr>
            </w:pPr>
            <w:r>
              <w:rPr>
                <w:rFonts w:eastAsia="Times New Roman"/>
                <w:spacing w:val="-2"/>
                <w:sz w:val="23"/>
                <w:szCs w:val="23"/>
              </w:rPr>
              <w:t>5</w:t>
            </w:r>
            <w:r w:rsidR="001D45F5" w:rsidRPr="00BB1FAB">
              <w:rPr>
                <w:rFonts w:eastAsia="Times New Roman"/>
                <w:spacing w:val="-2"/>
                <w:sz w:val="23"/>
                <w:szCs w:val="23"/>
              </w:rPr>
              <w:t>.5.</w:t>
            </w:r>
            <w:r w:rsidR="001D45F5" w:rsidRPr="00BB1FAB">
              <w:rPr>
                <w:rFonts w:eastAsia="Times New Roman"/>
                <w:sz w:val="23"/>
                <w:szCs w:val="23"/>
              </w:rPr>
              <w:t xml:space="preserve"> </w:t>
            </w:r>
            <w:r w:rsidR="000116CA">
              <w:rPr>
                <w:rFonts w:eastAsia="Times New Roman"/>
                <w:sz w:val="23"/>
                <w:szCs w:val="23"/>
              </w:rPr>
              <w:t>Chloro kiekis (% nuo sausosios masės)</w:t>
            </w:r>
          </w:p>
        </w:tc>
        <w:tc>
          <w:tcPr>
            <w:tcW w:w="1251" w:type="dxa"/>
          </w:tcPr>
          <w:p w14:paraId="121101FB" w14:textId="77777777" w:rsidR="001D45F5" w:rsidRPr="00BB1FAB" w:rsidRDefault="001D45F5" w:rsidP="00B908E6">
            <w:pPr>
              <w:shd w:val="clear" w:color="auto" w:fill="FFFFFF"/>
              <w:suppressAutoHyphens/>
              <w:ind w:firstLine="34"/>
              <w:jc w:val="center"/>
              <w:rPr>
                <w:rFonts w:eastAsia="Times New Roman"/>
                <w:spacing w:val="-2"/>
                <w:sz w:val="23"/>
                <w:szCs w:val="23"/>
              </w:rPr>
            </w:pPr>
            <w:r w:rsidRPr="00BB1FAB">
              <w:rPr>
                <w:rFonts w:eastAsia="Times New Roman"/>
                <w:spacing w:val="-2"/>
                <w:sz w:val="23"/>
                <w:szCs w:val="23"/>
              </w:rPr>
              <w:t>%</w:t>
            </w:r>
          </w:p>
        </w:tc>
        <w:tc>
          <w:tcPr>
            <w:tcW w:w="4278" w:type="dxa"/>
          </w:tcPr>
          <w:p w14:paraId="3185B348" w14:textId="08C9D45E" w:rsidR="001D45F5" w:rsidRPr="00BB1FAB" w:rsidRDefault="000116CA" w:rsidP="00B908E6">
            <w:pPr>
              <w:shd w:val="clear" w:color="auto" w:fill="FFFFFF"/>
              <w:suppressAutoHyphens/>
              <w:ind w:firstLine="33"/>
              <w:jc w:val="center"/>
              <w:rPr>
                <w:rFonts w:eastAsia="Times New Roman"/>
                <w:bCs/>
                <w:sz w:val="23"/>
                <w:szCs w:val="23"/>
              </w:rPr>
            </w:pPr>
            <w:r>
              <w:rPr>
                <w:rFonts w:eastAsia="Times New Roman"/>
                <w:bCs/>
                <w:spacing w:val="-2"/>
                <w:sz w:val="23"/>
                <w:szCs w:val="23"/>
              </w:rPr>
              <w:t xml:space="preserve">&lt;0,02 </w:t>
            </w:r>
            <w:r>
              <w:rPr>
                <w:rFonts w:eastAsia="Times New Roman"/>
                <w:bCs/>
                <w:spacing w:val="-2"/>
                <w:sz w:val="23"/>
                <w:szCs w:val="23"/>
                <w:lang w:val="en-US"/>
              </w:rPr>
              <w:t>%</w:t>
            </w:r>
            <w:r w:rsidR="001D45F5" w:rsidRPr="00BB1FAB">
              <w:rPr>
                <w:rFonts w:eastAsia="Times New Roman"/>
                <w:bCs/>
                <w:spacing w:val="-2"/>
                <w:sz w:val="23"/>
                <w:szCs w:val="23"/>
              </w:rPr>
              <w:t xml:space="preserve">  </w:t>
            </w:r>
          </w:p>
        </w:tc>
      </w:tr>
      <w:tr w:rsidR="00BB1FAB" w:rsidRPr="00BB1FAB" w14:paraId="09797073" w14:textId="77777777" w:rsidTr="00B908E6">
        <w:tc>
          <w:tcPr>
            <w:tcW w:w="4077" w:type="dxa"/>
          </w:tcPr>
          <w:p w14:paraId="15B7B15E" w14:textId="13E2520A" w:rsidR="001D45F5" w:rsidRPr="00BB1FAB" w:rsidRDefault="00740AAA" w:rsidP="00B908E6">
            <w:pPr>
              <w:suppressAutoHyphens/>
              <w:ind w:firstLine="34"/>
              <w:jc w:val="both"/>
              <w:rPr>
                <w:rFonts w:eastAsia="Times New Roman"/>
                <w:sz w:val="23"/>
                <w:szCs w:val="23"/>
              </w:rPr>
            </w:pPr>
            <w:r>
              <w:rPr>
                <w:rFonts w:eastAsia="Times New Roman"/>
                <w:sz w:val="23"/>
                <w:szCs w:val="23"/>
              </w:rPr>
              <w:t>5</w:t>
            </w:r>
            <w:r w:rsidR="001D45F5" w:rsidRPr="00BB1FAB">
              <w:rPr>
                <w:rFonts w:eastAsia="Times New Roman"/>
                <w:sz w:val="23"/>
                <w:szCs w:val="23"/>
              </w:rPr>
              <w:t xml:space="preserve">.6. </w:t>
            </w:r>
            <w:r w:rsidR="000116CA">
              <w:rPr>
                <w:rFonts w:eastAsia="Times New Roman"/>
                <w:spacing w:val="-8"/>
                <w:sz w:val="23"/>
                <w:szCs w:val="23"/>
              </w:rPr>
              <w:t>Dominuojanti pirminė žaliava</w:t>
            </w:r>
          </w:p>
        </w:tc>
        <w:tc>
          <w:tcPr>
            <w:tcW w:w="1251" w:type="dxa"/>
          </w:tcPr>
          <w:p w14:paraId="431C271C" w14:textId="7E0C4617" w:rsidR="001D45F5" w:rsidRPr="00BB1FAB" w:rsidRDefault="001B4038" w:rsidP="00B908E6">
            <w:pPr>
              <w:shd w:val="clear" w:color="auto" w:fill="FFFFFF"/>
              <w:suppressAutoHyphens/>
              <w:ind w:firstLine="34"/>
              <w:jc w:val="center"/>
              <w:rPr>
                <w:rFonts w:eastAsia="Times New Roman"/>
                <w:sz w:val="23"/>
                <w:szCs w:val="23"/>
              </w:rPr>
            </w:pPr>
            <w:r w:rsidRPr="00BB1FAB">
              <w:rPr>
                <w:rFonts w:eastAsia="Times New Roman"/>
                <w:sz w:val="23"/>
                <w:szCs w:val="23"/>
              </w:rPr>
              <w:t>-</w:t>
            </w:r>
          </w:p>
        </w:tc>
        <w:tc>
          <w:tcPr>
            <w:tcW w:w="4278" w:type="dxa"/>
          </w:tcPr>
          <w:p w14:paraId="4577C410" w14:textId="69185EEA" w:rsidR="00AD0747" w:rsidRDefault="00AD0747" w:rsidP="00B908E6">
            <w:pPr>
              <w:shd w:val="clear" w:color="auto" w:fill="FFFFFF"/>
              <w:suppressAutoHyphens/>
              <w:ind w:firstLine="33"/>
              <w:jc w:val="center"/>
              <w:rPr>
                <w:rFonts w:eastAsia="Times New Roman"/>
                <w:bCs/>
                <w:sz w:val="23"/>
                <w:szCs w:val="23"/>
              </w:rPr>
            </w:pPr>
            <w:r>
              <w:rPr>
                <w:rFonts w:eastAsia="Times New Roman"/>
                <w:bCs/>
                <w:sz w:val="23"/>
                <w:szCs w:val="23"/>
              </w:rPr>
              <w:t>Kamienų mediena (lapuočiai, spygliuočiai, mišinys);</w:t>
            </w:r>
          </w:p>
          <w:p w14:paraId="3C3DC1FA" w14:textId="4BC458C5" w:rsidR="00AD0747" w:rsidRDefault="00AD0747" w:rsidP="00B908E6">
            <w:pPr>
              <w:shd w:val="clear" w:color="auto" w:fill="FFFFFF"/>
              <w:suppressAutoHyphens/>
              <w:ind w:firstLine="33"/>
              <w:jc w:val="center"/>
              <w:rPr>
                <w:rFonts w:eastAsia="Times New Roman"/>
                <w:bCs/>
                <w:sz w:val="23"/>
                <w:szCs w:val="23"/>
              </w:rPr>
            </w:pPr>
            <w:r>
              <w:rPr>
                <w:rFonts w:eastAsia="Times New Roman"/>
                <w:bCs/>
                <w:sz w:val="23"/>
                <w:szCs w:val="23"/>
              </w:rPr>
              <w:t>Negenėti medžiai (lapuočiai, spygliuočiai, trumpos apyvartos mediena, mišinys);</w:t>
            </w:r>
          </w:p>
          <w:p w14:paraId="2A152D59" w14:textId="01F23F6C" w:rsidR="001D45F5" w:rsidRPr="00BB1FAB" w:rsidRDefault="000116CA" w:rsidP="00B908E6">
            <w:pPr>
              <w:shd w:val="clear" w:color="auto" w:fill="FFFFFF"/>
              <w:suppressAutoHyphens/>
              <w:ind w:firstLine="33"/>
              <w:jc w:val="center"/>
              <w:rPr>
                <w:rFonts w:eastAsia="Times New Roman"/>
                <w:bCs/>
                <w:sz w:val="23"/>
                <w:szCs w:val="23"/>
              </w:rPr>
            </w:pPr>
            <w:r>
              <w:rPr>
                <w:rFonts w:eastAsia="Times New Roman"/>
                <w:bCs/>
                <w:sz w:val="23"/>
                <w:szCs w:val="23"/>
              </w:rPr>
              <w:t>Išdžiūvę negenėti medžiai ir energetiniai augalai</w:t>
            </w:r>
          </w:p>
        </w:tc>
      </w:tr>
      <w:tr w:rsidR="000116CA" w:rsidRPr="00BB1FAB" w14:paraId="428DF383" w14:textId="77777777" w:rsidTr="00B908E6">
        <w:tc>
          <w:tcPr>
            <w:tcW w:w="4077" w:type="dxa"/>
          </w:tcPr>
          <w:p w14:paraId="1591585E" w14:textId="6E0795D2" w:rsidR="000116CA" w:rsidRPr="00BB1FAB" w:rsidRDefault="00740AAA" w:rsidP="00B908E6">
            <w:pPr>
              <w:suppressAutoHyphens/>
              <w:ind w:firstLine="34"/>
              <w:jc w:val="both"/>
              <w:rPr>
                <w:rFonts w:eastAsia="Times New Roman"/>
                <w:sz w:val="23"/>
                <w:szCs w:val="23"/>
              </w:rPr>
            </w:pPr>
            <w:r>
              <w:rPr>
                <w:rFonts w:eastAsia="Times New Roman"/>
                <w:sz w:val="23"/>
                <w:szCs w:val="23"/>
              </w:rPr>
              <w:t>5</w:t>
            </w:r>
            <w:r w:rsidR="000116CA">
              <w:rPr>
                <w:rFonts w:eastAsia="Times New Roman"/>
                <w:sz w:val="23"/>
                <w:szCs w:val="23"/>
              </w:rPr>
              <w:t>.7. Leidžiamos priemaišos</w:t>
            </w:r>
          </w:p>
        </w:tc>
        <w:tc>
          <w:tcPr>
            <w:tcW w:w="1251" w:type="dxa"/>
          </w:tcPr>
          <w:p w14:paraId="03F7BD82" w14:textId="394DF1DB" w:rsidR="000116CA" w:rsidRPr="00745839" w:rsidRDefault="004A26E5" w:rsidP="00B908E6">
            <w:pPr>
              <w:shd w:val="clear" w:color="auto" w:fill="FFFFFF"/>
              <w:suppressAutoHyphens/>
              <w:ind w:firstLine="34"/>
              <w:jc w:val="center"/>
              <w:rPr>
                <w:rFonts w:eastAsia="Times New Roman"/>
                <w:sz w:val="23"/>
                <w:szCs w:val="23"/>
              </w:rPr>
            </w:pPr>
            <w:r w:rsidRPr="00745839">
              <w:rPr>
                <w:rFonts w:eastAsia="Times New Roman"/>
                <w:sz w:val="23"/>
                <w:szCs w:val="23"/>
              </w:rPr>
              <w:t>%</w:t>
            </w:r>
          </w:p>
        </w:tc>
        <w:tc>
          <w:tcPr>
            <w:tcW w:w="4278" w:type="dxa"/>
          </w:tcPr>
          <w:p w14:paraId="522DCFE9" w14:textId="153F9511" w:rsidR="000116CA" w:rsidRPr="00745839" w:rsidRDefault="004A26E5" w:rsidP="00B908E6">
            <w:pPr>
              <w:shd w:val="clear" w:color="auto" w:fill="FFFFFF"/>
              <w:suppressAutoHyphens/>
              <w:ind w:firstLine="33"/>
              <w:jc w:val="center"/>
              <w:rPr>
                <w:rFonts w:eastAsia="Times New Roman"/>
                <w:bCs/>
                <w:sz w:val="23"/>
                <w:szCs w:val="23"/>
              </w:rPr>
            </w:pPr>
            <w:r w:rsidRPr="00745839">
              <w:rPr>
                <w:rFonts w:eastAsia="Times New Roman"/>
                <w:bCs/>
                <w:sz w:val="23"/>
                <w:szCs w:val="23"/>
              </w:rPr>
              <w:t>&lt;10% (</w:t>
            </w:r>
            <w:r w:rsidR="000116CA" w:rsidRPr="00745839">
              <w:rPr>
                <w:rFonts w:eastAsia="Times New Roman"/>
                <w:bCs/>
                <w:sz w:val="23"/>
                <w:szCs w:val="23"/>
              </w:rPr>
              <w:t>Sausi lapai, sausi spygliai</w:t>
            </w:r>
            <w:r w:rsidRPr="00745839">
              <w:rPr>
                <w:rFonts w:eastAsia="Times New Roman"/>
                <w:bCs/>
                <w:sz w:val="23"/>
                <w:szCs w:val="23"/>
              </w:rPr>
              <w:t>)</w:t>
            </w:r>
          </w:p>
        </w:tc>
      </w:tr>
    </w:tbl>
    <w:p w14:paraId="51A6EEB1" w14:textId="4D516FF5" w:rsidR="000116CA" w:rsidRDefault="000116CA" w:rsidP="001D45F5">
      <w:pPr>
        <w:suppressAutoHyphens/>
        <w:ind w:firstLine="709"/>
        <w:jc w:val="both"/>
        <w:rPr>
          <w:rFonts w:eastAsia="Times New Roman"/>
          <w:bCs/>
          <w:sz w:val="23"/>
          <w:szCs w:val="23"/>
          <w:lang w:eastAsia="ar-SA"/>
        </w:rPr>
      </w:pPr>
      <w:r>
        <w:rPr>
          <w:rFonts w:eastAsia="Times New Roman"/>
          <w:bCs/>
          <w:sz w:val="23"/>
          <w:szCs w:val="23"/>
          <w:lang w:eastAsia="ar-SA"/>
        </w:rPr>
        <w:t xml:space="preserve"> Kurui, leidžiamas tik gamybos metu natūraliai susidarantis žievės ir pjuvenų kiekis (negalima į biokurą žievės ar pjuvenų maišyti papildomai).</w:t>
      </w:r>
    </w:p>
    <w:p w14:paraId="5C0703B0" w14:textId="79CA16F2" w:rsidR="005E12D0" w:rsidRPr="00BB1FAB" w:rsidRDefault="0088069E" w:rsidP="001D45F5">
      <w:pPr>
        <w:suppressAutoHyphens/>
        <w:ind w:firstLine="709"/>
        <w:jc w:val="both"/>
        <w:rPr>
          <w:rFonts w:eastAsia="Times New Roman"/>
          <w:sz w:val="23"/>
          <w:szCs w:val="23"/>
          <w:lang w:eastAsia="ar-SA"/>
        </w:rPr>
      </w:pPr>
      <w:r>
        <w:rPr>
          <w:rFonts w:eastAsia="Times New Roman"/>
          <w:sz w:val="23"/>
          <w:szCs w:val="23"/>
          <w:lang w:eastAsia="ar-SA"/>
        </w:rPr>
        <w:t>6</w:t>
      </w:r>
      <w:r w:rsidR="005E12D0" w:rsidRPr="00BB1FAB">
        <w:rPr>
          <w:rFonts w:eastAsia="Times New Roman"/>
          <w:sz w:val="23"/>
          <w:szCs w:val="23"/>
          <w:lang w:eastAsia="ar-SA"/>
        </w:rPr>
        <w:t xml:space="preserve">. </w:t>
      </w:r>
      <w:r w:rsidR="000116CA">
        <w:rPr>
          <w:rFonts w:eastAsia="Times New Roman"/>
          <w:sz w:val="23"/>
          <w:szCs w:val="23"/>
          <w:lang w:eastAsia="ar-SA"/>
        </w:rPr>
        <w:t>Kuras</w:t>
      </w:r>
      <w:r w:rsidR="005E12D0" w:rsidRPr="00BB1FAB">
        <w:rPr>
          <w:rFonts w:eastAsia="Times New Roman"/>
          <w:sz w:val="23"/>
          <w:szCs w:val="23"/>
          <w:lang w:eastAsia="ar-SA"/>
        </w:rPr>
        <w:t xml:space="preserve"> pristatom</w:t>
      </w:r>
      <w:r w:rsidR="000116CA">
        <w:rPr>
          <w:rFonts w:eastAsia="Times New Roman"/>
          <w:sz w:val="23"/>
          <w:szCs w:val="23"/>
          <w:lang w:eastAsia="ar-SA"/>
        </w:rPr>
        <w:t>a</w:t>
      </w:r>
      <w:r w:rsidR="005E12D0" w:rsidRPr="00BB1FAB">
        <w:rPr>
          <w:rFonts w:eastAsia="Times New Roman"/>
          <w:sz w:val="23"/>
          <w:szCs w:val="23"/>
          <w:lang w:eastAsia="ar-SA"/>
        </w:rPr>
        <w:t>s darbo dienomis Pirkėjo darbo valandomis:</w:t>
      </w:r>
    </w:p>
    <w:p w14:paraId="7229C42D" w14:textId="2F8FCAF4" w:rsidR="005E12D0" w:rsidRPr="00BB1FAB" w:rsidRDefault="005E12D0" w:rsidP="001D45F5">
      <w:pPr>
        <w:suppressAutoHyphens/>
        <w:jc w:val="both"/>
        <w:rPr>
          <w:rFonts w:eastAsia="Times New Roman"/>
          <w:sz w:val="23"/>
          <w:szCs w:val="23"/>
          <w:lang w:eastAsia="ar-SA"/>
        </w:rPr>
      </w:pPr>
      <w:r w:rsidRPr="00BB1FAB">
        <w:rPr>
          <w:rFonts w:eastAsia="Times New Roman"/>
          <w:sz w:val="23"/>
          <w:szCs w:val="23"/>
          <w:lang w:eastAsia="ar-SA"/>
        </w:rPr>
        <w:t>Pirmadieniais-</w:t>
      </w:r>
      <w:r w:rsidR="001D45F5" w:rsidRPr="00BB1FAB">
        <w:rPr>
          <w:rFonts w:eastAsia="Times New Roman"/>
          <w:sz w:val="23"/>
          <w:szCs w:val="23"/>
          <w:lang w:eastAsia="ar-SA"/>
        </w:rPr>
        <w:t>ketvirtadieniais</w:t>
      </w:r>
      <w:r w:rsidRPr="00BB1FAB">
        <w:rPr>
          <w:rFonts w:eastAsia="Times New Roman"/>
          <w:sz w:val="23"/>
          <w:szCs w:val="23"/>
          <w:lang w:eastAsia="ar-SA"/>
        </w:rPr>
        <w:t xml:space="preserve"> nuo 7.00 iki 1</w:t>
      </w:r>
      <w:r w:rsidR="001D45F5" w:rsidRPr="00BB1FAB">
        <w:rPr>
          <w:rFonts w:eastAsia="Times New Roman"/>
          <w:sz w:val="23"/>
          <w:szCs w:val="23"/>
          <w:lang w:eastAsia="ar-SA"/>
        </w:rPr>
        <w:t>6</w:t>
      </w:r>
      <w:r w:rsidRPr="00BB1FAB">
        <w:rPr>
          <w:rFonts w:eastAsia="Times New Roman"/>
          <w:sz w:val="23"/>
          <w:szCs w:val="23"/>
          <w:lang w:eastAsia="ar-SA"/>
        </w:rPr>
        <w:t>.00 val.</w:t>
      </w:r>
      <w:r w:rsidR="001D45F5" w:rsidRPr="00BB1FAB">
        <w:rPr>
          <w:rFonts w:eastAsia="Times New Roman"/>
          <w:sz w:val="23"/>
          <w:szCs w:val="23"/>
          <w:lang w:eastAsia="ar-SA"/>
        </w:rPr>
        <w:t>, penktadienį nuo 7.00 iki 14.00 val.</w:t>
      </w:r>
    </w:p>
    <w:p w14:paraId="4757D52E" w14:textId="06A519E9" w:rsidR="005E12D0" w:rsidRPr="00BB1FAB" w:rsidRDefault="0088069E" w:rsidP="001D45F5">
      <w:pPr>
        <w:suppressAutoHyphens/>
        <w:spacing w:before="101"/>
        <w:ind w:firstLine="709"/>
        <w:rPr>
          <w:rFonts w:eastAsia="Times New Roman"/>
          <w:b/>
          <w:sz w:val="23"/>
          <w:szCs w:val="23"/>
          <w:lang w:eastAsia="ar-SA"/>
        </w:rPr>
      </w:pPr>
      <w:r>
        <w:rPr>
          <w:rFonts w:eastAsia="Times New Roman"/>
          <w:b/>
          <w:sz w:val="23"/>
          <w:szCs w:val="23"/>
          <w:lang w:eastAsia="ar-SA"/>
        </w:rPr>
        <w:t>7</w:t>
      </w:r>
      <w:r w:rsidR="001D45F5" w:rsidRPr="00BB1FAB">
        <w:rPr>
          <w:rFonts w:eastAsia="Times New Roman"/>
          <w:b/>
          <w:sz w:val="23"/>
          <w:szCs w:val="23"/>
          <w:lang w:eastAsia="ar-SA"/>
        </w:rPr>
        <w:t xml:space="preserve">. </w:t>
      </w:r>
      <w:r w:rsidR="009869E1">
        <w:rPr>
          <w:rFonts w:eastAsia="Times New Roman"/>
          <w:b/>
          <w:sz w:val="23"/>
          <w:szCs w:val="23"/>
          <w:lang w:eastAsia="ar-SA"/>
        </w:rPr>
        <w:t>Kuro</w:t>
      </w:r>
      <w:r w:rsidR="005E12D0" w:rsidRPr="00BB1FAB">
        <w:rPr>
          <w:rFonts w:eastAsia="Times New Roman"/>
          <w:b/>
          <w:sz w:val="23"/>
          <w:szCs w:val="23"/>
          <w:lang w:eastAsia="ar-SA"/>
        </w:rPr>
        <w:t xml:space="preserve"> apskaita</w:t>
      </w:r>
      <w:r w:rsidR="001D45F5" w:rsidRPr="00BB1FAB">
        <w:rPr>
          <w:rFonts w:eastAsia="Times New Roman"/>
          <w:b/>
          <w:sz w:val="23"/>
          <w:szCs w:val="23"/>
          <w:lang w:eastAsia="ar-SA"/>
        </w:rPr>
        <w:t>:</w:t>
      </w:r>
    </w:p>
    <w:p w14:paraId="0F9A0FAB" w14:textId="19EE4D6B" w:rsidR="005E12D0" w:rsidRPr="009869E1" w:rsidRDefault="000116CA" w:rsidP="0088069E">
      <w:pPr>
        <w:pStyle w:val="ListParagraph"/>
        <w:numPr>
          <w:ilvl w:val="1"/>
          <w:numId w:val="17"/>
        </w:numPr>
        <w:tabs>
          <w:tab w:val="left" w:pos="1134"/>
        </w:tabs>
        <w:suppressAutoHyphens/>
        <w:spacing w:before="101" w:after="160" w:line="259" w:lineRule="auto"/>
        <w:ind w:left="0" w:firstLine="709"/>
        <w:jc w:val="both"/>
        <w:rPr>
          <w:rFonts w:eastAsia="Times New Roman"/>
          <w:sz w:val="23"/>
          <w:szCs w:val="23"/>
          <w:lang w:eastAsia="ar-SA"/>
        </w:rPr>
      </w:pPr>
      <w:r w:rsidRPr="009869E1">
        <w:rPr>
          <w:rFonts w:eastAsia="Times New Roman"/>
          <w:sz w:val="23"/>
          <w:szCs w:val="23"/>
          <w:lang w:eastAsia="ar-SA"/>
        </w:rPr>
        <w:t>Kuro</w:t>
      </w:r>
      <w:r w:rsidR="005E12D0" w:rsidRPr="009869E1">
        <w:rPr>
          <w:rFonts w:eastAsia="Times New Roman"/>
          <w:sz w:val="23"/>
          <w:szCs w:val="23"/>
          <w:lang w:eastAsia="ar-SA"/>
        </w:rPr>
        <w:t xml:space="preserve"> apskaita bus vykdoma Pirkėjo objekte.</w:t>
      </w:r>
    </w:p>
    <w:p w14:paraId="2457D150" w14:textId="246C232A" w:rsidR="005E12D0" w:rsidRDefault="005E12D0" w:rsidP="0088069E">
      <w:pPr>
        <w:pStyle w:val="ListParagraph"/>
        <w:numPr>
          <w:ilvl w:val="1"/>
          <w:numId w:val="17"/>
        </w:numPr>
        <w:tabs>
          <w:tab w:val="left" w:pos="709"/>
          <w:tab w:val="left" w:pos="1134"/>
        </w:tabs>
        <w:suppressAutoHyphens/>
        <w:spacing w:before="101" w:after="160" w:line="259" w:lineRule="auto"/>
        <w:ind w:left="0" w:firstLine="709"/>
        <w:jc w:val="both"/>
        <w:rPr>
          <w:rFonts w:eastAsia="Times New Roman"/>
          <w:sz w:val="23"/>
          <w:szCs w:val="23"/>
          <w:lang w:eastAsia="ar-SA"/>
        </w:rPr>
      </w:pPr>
      <w:r w:rsidRPr="00BB1FAB">
        <w:rPr>
          <w:rFonts w:eastAsia="Times New Roman"/>
          <w:sz w:val="23"/>
          <w:szCs w:val="23"/>
          <w:lang w:eastAsia="ar-SA"/>
        </w:rPr>
        <w:t xml:space="preserve">Kiekviena su </w:t>
      </w:r>
      <w:r w:rsidR="009869E1">
        <w:rPr>
          <w:rFonts w:eastAsia="Times New Roman"/>
          <w:sz w:val="23"/>
          <w:szCs w:val="23"/>
          <w:lang w:eastAsia="ar-SA"/>
        </w:rPr>
        <w:t>Kuru</w:t>
      </w:r>
      <w:r w:rsidRPr="00BB1FAB">
        <w:rPr>
          <w:rFonts w:eastAsia="Times New Roman"/>
          <w:sz w:val="23"/>
          <w:szCs w:val="23"/>
          <w:lang w:eastAsia="ar-SA"/>
        </w:rPr>
        <w:t xml:space="preserve"> atvykusi transporto priemonė bus tikrinama. Pirkėjo atsakingas asmuo patikrina kiekvieną su </w:t>
      </w:r>
      <w:r w:rsidR="009869E1">
        <w:rPr>
          <w:rFonts w:eastAsia="Times New Roman"/>
          <w:sz w:val="23"/>
          <w:szCs w:val="23"/>
          <w:lang w:eastAsia="ar-SA"/>
        </w:rPr>
        <w:t>Kuru</w:t>
      </w:r>
      <w:r w:rsidRPr="00BB1FAB">
        <w:rPr>
          <w:rFonts w:eastAsia="Times New Roman"/>
          <w:sz w:val="23"/>
          <w:szCs w:val="23"/>
          <w:lang w:eastAsia="ar-SA"/>
        </w:rPr>
        <w:t xml:space="preserve"> atvykusią transporto priemonę, vizualiai nustato ar nėra neleistinų priemaišų, taip pat matuoja ir  įvertina ar kiekis atitinka krovinio važtaraštyje nurodytą kiekį. </w:t>
      </w:r>
    </w:p>
    <w:p w14:paraId="2B606121" w14:textId="09941A91" w:rsidR="009869E1" w:rsidRPr="00BB1FAB" w:rsidRDefault="009869E1" w:rsidP="0088069E">
      <w:pPr>
        <w:pStyle w:val="ListParagraph"/>
        <w:numPr>
          <w:ilvl w:val="1"/>
          <w:numId w:val="17"/>
        </w:numPr>
        <w:tabs>
          <w:tab w:val="left" w:pos="709"/>
          <w:tab w:val="left" w:pos="1134"/>
        </w:tabs>
        <w:suppressAutoHyphens/>
        <w:spacing w:before="101" w:after="160" w:line="259" w:lineRule="auto"/>
        <w:ind w:left="0" w:firstLine="709"/>
        <w:jc w:val="both"/>
        <w:rPr>
          <w:rFonts w:eastAsia="Times New Roman"/>
          <w:sz w:val="23"/>
          <w:szCs w:val="23"/>
          <w:lang w:eastAsia="ar-SA"/>
        </w:rPr>
      </w:pPr>
      <w:r w:rsidRPr="009869E1">
        <w:rPr>
          <w:rFonts w:eastAsia="Times New Roman"/>
          <w:sz w:val="23"/>
          <w:szCs w:val="23"/>
          <w:lang w:eastAsia="ar-SA"/>
        </w:rPr>
        <w:t>Kuro gavimo bei priėmimo faktas yra fiksuojamas krovinį lydinčiame važtaraštyje.</w:t>
      </w:r>
    </w:p>
    <w:p w14:paraId="63B536B1" w14:textId="1B05DF90" w:rsidR="009869E1" w:rsidRDefault="009869E1" w:rsidP="0088069E">
      <w:pPr>
        <w:pStyle w:val="ListParagraph"/>
        <w:numPr>
          <w:ilvl w:val="1"/>
          <w:numId w:val="17"/>
        </w:numPr>
        <w:tabs>
          <w:tab w:val="left" w:pos="1134"/>
        </w:tabs>
        <w:ind w:left="0" w:firstLine="709"/>
        <w:jc w:val="both"/>
        <w:rPr>
          <w:rFonts w:eastAsia="Times New Roman"/>
          <w:sz w:val="23"/>
          <w:szCs w:val="23"/>
          <w:lang w:eastAsia="ar-SA"/>
        </w:rPr>
      </w:pPr>
      <w:r w:rsidRPr="009869E1">
        <w:rPr>
          <w:rFonts w:eastAsia="Times New Roman"/>
          <w:sz w:val="23"/>
          <w:szCs w:val="23"/>
          <w:lang w:eastAsia="ar-SA"/>
        </w:rPr>
        <w:t xml:space="preserve">Krovinio važtaraštyje nurodomas atvežto kuro kiekis </w:t>
      </w:r>
      <w:r w:rsidRPr="0088069E">
        <w:rPr>
          <w:rFonts w:eastAsia="Times New Roman"/>
          <w:i/>
          <w:iCs/>
          <w:sz w:val="23"/>
          <w:szCs w:val="23"/>
          <w:lang w:eastAsia="ar-SA"/>
        </w:rPr>
        <w:t>erdm</w:t>
      </w:r>
      <w:r w:rsidRPr="009869E1">
        <w:rPr>
          <w:rFonts w:eastAsia="Times New Roman"/>
          <w:sz w:val="23"/>
          <w:szCs w:val="23"/>
          <w:lang w:eastAsia="ar-SA"/>
        </w:rPr>
        <w:t xml:space="preserve">. Pristatyto kuro kiekis </w:t>
      </w:r>
      <w:r w:rsidRPr="009869E1">
        <w:rPr>
          <w:rFonts w:eastAsia="Times New Roman"/>
          <w:i/>
          <w:iCs/>
          <w:sz w:val="23"/>
          <w:szCs w:val="23"/>
          <w:lang w:eastAsia="ar-SA"/>
        </w:rPr>
        <w:t>MWh</w:t>
      </w:r>
      <w:r w:rsidRPr="009869E1">
        <w:rPr>
          <w:rFonts w:eastAsia="Times New Roman"/>
          <w:sz w:val="23"/>
          <w:szCs w:val="23"/>
          <w:lang w:eastAsia="ar-SA"/>
        </w:rPr>
        <w:t xml:space="preserve"> gaunamas, kuro kiekį erdm padauginus iš koeficiento</w:t>
      </w:r>
      <w:r w:rsidR="0088069E">
        <w:rPr>
          <w:rFonts w:eastAsia="Times New Roman"/>
          <w:sz w:val="23"/>
          <w:szCs w:val="23"/>
          <w:lang w:eastAsia="ar-SA"/>
        </w:rPr>
        <w:t xml:space="preserve"> </w:t>
      </w:r>
      <w:r w:rsidRPr="009869E1">
        <w:rPr>
          <w:rFonts w:eastAsia="Times New Roman"/>
          <w:sz w:val="23"/>
          <w:szCs w:val="23"/>
          <w:lang w:eastAsia="ar-SA"/>
        </w:rPr>
        <w:t xml:space="preserve">- </w:t>
      </w:r>
      <w:r w:rsidRPr="0088069E">
        <w:rPr>
          <w:rFonts w:eastAsia="Times New Roman"/>
          <w:i/>
          <w:iCs/>
          <w:sz w:val="23"/>
          <w:szCs w:val="23"/>
          <w:lang w:eastAsia="ar-SA"/>
        </w:rPr>
        <w:t>0,78</w:t>
      </w:r>
      <w:r w:rsidRPr="009869E1">
        <w:rPr>
          <w:rFonts w:eastAsia="Times New Roman"/>
          <w:sz w:val="23"/>
          <w:szCs w:val="23"/>
          <w:lang w:eastAsia="ar-SA"/>
        </w:rPr>
        <w:t xml:space="preserve">. </w:t>
      </w:r>
    </w:p>
    <w:p w14:paraId="7A093F19" w14:textId="5E75D58F" w:rsidR="00A015F6" w:rsidRDefault="00A015F6" w:rsidP="0088069E">
      <w:pPr>
        <w:pStyle w:val="ListParagraph"/>
        <w:numPr>
          <w:ilvl w:val="1"/>
          <w:numId w:val="17"/>
        </w:numPr>
        <w:tabs>
          <w:tab w:val="left" w:pos="1134"/>
        </w:tabs>
        <w:ind w:left="0" w:firstLine="709"/>
        <w:jc w:val="both"/>
        <w:rPr>
          <w:rFonts w:eastAsia="Times New Roman"/>
          <w:sz w:val="23"/>
          <w:szCs w:val="23"/>
          <w:lang w:eastAsia="ar-SA"/>
        </w:rPr>
      </w:pPr>
      <w:r>
        <w:rPr>
          <w:rFonts w:eastAsia="Times New Roman"/>
          <w:sz w:val="23"/>
          <w:szCs w:val="23"/>
          <w:lang w:eastAsia="ar-SA"/>
        </w:rPr>
        <w:t>Kuro pirkimo be pristatymo atveju Pardavėjas privalės Kurą pakrauti į Pirkėjo transportą.</w:t>
      </w:r>
    </w:p>
    <w:p w14:paraId="49D88C87" w14:textId="191844A2" w:rsidR="009869E1" w:rsidRPr="009869E1" w:rsidRDefault="009869E1" w:rsidP="0088069E">
      <w:pPr>
        <w:pStyle w:val="ListParagraph"/>
        <w:numPr>
          <w:ilvl w:val="0"/>
          <w:numId w:val="17"/>
        </w:numPr>
        <w:tabs>
          <w:tab w:val="left" w:pos="1134"/>
        </w:tabs>
        <w:ind w:left="0" w:firstLine="709"/>
        <w:jc w:val="both"/>
        <w:rPr>
          <w:rFonts w:eastAsia="Times New Roman"/>
          <w:b/>
          <w:bCs/>
          <w:sz w:val="23"/>
          <w:szCs w:val="23"/>
          <w:lang w:eastAsia="ar-SA"/>
        </w:rPr>
      </w:pPr>
      <w:r w:rsidRPr="009869E1">
        <w:rPr>
          <w:rFonts w:eastAsia="Times New Roman"/>
          <w:b/>
          <w:bCs/>
          <w:sz w:val="23"/>
          <w:szCs w:val="23"/>
          <w:lang w:eastAsia="ar-SA"/>
        </w:rPr>
        <w:t>Kitos sąlygos:</w:t>
      </w:r>
    </w:p>
    <w:p w14:paraId="5357EAF9" w14:textId="75217F7C" w:rsidR="009869E1" w:rsidRPr="009869E1" w:rsidRDefault="009869E1" w:rsidP="0088069E">
      <w:pPr>
        <w:pStyle w:val="ListParagraph"/>
        <w:numPr>
          <w:ilvl w:val="1"/>
          <w:numId w:val="17"/>
        </w:numPr>
        <w:tabs>
          <w:tab w:val="left" w:pos="709"/>
          <w:tab w:val="left" w:pos="1134"/>
        </w:tabs>
        <w:ind w:left="0" w:firstLine="709"/>
        <w:jc w:val="both"/>
        <w:rPr>
          <w:rFonts w:eastAsia="Times New Roman"/>
          <w:sz w:val="23"/>
          <w:szCs w:val="23"/>
          <w:lang w:eastAsia="ar-SA"/>
        </w:rPr>
      </w:pPr>
      <w:r w:rsidRPr="009869E1">
        <w:rPr>
          <w:rFonts w:eastAsia="Times New Roman"/>
          <w:sz w:val="23"/>
          <w:szCs w:val="23"/>
          <w:lang w:eastAsia="ar-SA"/>
        </w:rPr>
        <w:t>Prasidėjus šildymo sezonui, kurio pradžia nustatoma Rokiškio r. sav. mero potvarkiu, Pirkėjo įgaliotas asmuo pateikia Pardavėjo įgaliotam asmeniui raštišką arba žodinį užsakymą (Pardavėjo elektroniniu paštu arba telefonu), kuriame nurodo reikalingą Kuro kiekį. Pardavėjas privalo pristatyti Kurą per vieną darbo dieną nuo užsakymo pateikimo dienos. Pardavėjas privalo užtikrinti, kad prasidėjus šildymo sezonui, galės parduoti reikiamą kuro kiekį.</w:t>
      </w:r>
    </w:p>
    <w:p w14:paraId="3DD24086" w14:textId="4372307F" w:rsidR="009869E1" w:rsidRPr="009869E1" w:rsidRDefault="009869E1" w:rsidP="0088069E">
      <w:pPr>
        <w:pStyle w:val="ListParagraph"/>
        <w:numPr>
          <w:ilvl w:val="1"/>
          <w:numId w:val="17"/>
        </w:numPr>
        <w:tabs>
          <w:tab w:val="left" w:pos="709"/>
          <w:tab w:val="left" w:pos="1134"/>
        </w:tabs>
        <w:ind w:left="0" w:firstLine="709"/>
        <w:jc w:val="both"/>
        <w:rPr>
          <w:rFonts w:eastAsia="Times New Roman"/>
          <w:sz w:val="23"/>
          <w:szCs w:val="23"/>
          <w:lang w:eastAsia="ar-SA"/>
        </w:rPr>
      </w:pPr>
      <w:r w:rsidRPr="009869E1">
        <w:rPr>
          <w:rFonts w:eastAsia="Times New Roman"/>
          <w:sz w:val="23"/>
          <w:szCs w:val="23"/>
          <w:lang w:eastAsia="ar-SA"/>
        </w:rPr>
        <w:t>Pardavėjas  visą sutarties laikotarpį (šildymo sezono metu) privalo sandėlyje turėti bent</w:t>
      </w:r>
      <w:r>
        <w:rPr>
          <w:rFonts w:eastAsia="Times New Roman"/>
          <w:sz w:val="23"/>
          <w:szCs w:val="23"/>
          <w:lang w:eastAsia="ar-SA"/>
        </w:rPr>
        <w:t xml:space="preserve">                    </w:t>
      </w:r>
      <w:r w:rsidRPr="009869E1">
        <w:rPr>
          <w:rFonts w:eastAsia="Times New Roman"/>
          <w:sz w:val="23"/>
          <w:szCs w:val="23"/>
          <w:lang w:eastAsia="ar-SA"/>
        </w:rPr>
        <w:t xml:space="preserve"> 10 proc. sutarties apimties  Kuro kiekio rezervą, kad laikomas rezervines atsargas bet kuriuo metu būtų galima ne vėliau kaip per 3 valandas pradėti tiekti pirkėjo automobilių transportui ar per 24 val. po užsakymo pristatyti į katilinę, taip išlaikant būtiną sukaupti rezervinių atsargų kiekį reikalaujamą pagal Energijos išteklių rezervinių atsargų sudarymo, tvarkymo, kaupimo ir naudojimo taisykles.  </w:t>
      </w:r>
    </w:p>
    <w:p w14:paraId="358A9EBC" w14:textId="47E53398" w:rsidR="001D45F5" w:rsidRPr="00BB1FAB" w:rsidRDefault="001D45F5" w:rsidP="001D45F5">
      <w:pPr>
        <w:pStyle w:val="ListParagraph"/>
        <w:tabs>
          <w:tab w:val="left" w:pos="1134"/>
        </w:tabs>
        <w:suppressAutoHyphens/>
        <w:spacing w:before="101" w:after="160" w:line="259" w:lineRule="auto"/>
        <w:ind w:left="0"/>
        <w:jc w:val="center"/>
        <w:rPr>
          <w:rFonts w:eastAsia="Times New Roman"/>
          <w:sz w:val="23"/>
          <w:szCs w:val="23"/>
          <w:lang w:eastAsia="ar-SA"/>
        </w:rPr>
      </w:pPr>
      <w:r w:rsidRPr="00BB1FAB">
        <w:rPr>
          <w:rFonts w:eastAsia="Times New Roman"/>
          <w:sz w:val="23"/>
          <w:szCs w:val="23"/>
          <w:lang w:eastAsia="ar-SA"/>
        </w:rPr>
        <w:t>_____________________</w:t>
      </w:r>
    </w:p>
    <w:p w14:paraId="69F03DF2" w14:textId="77777777" w:rsidR="00A522CF" w:rsidRPr="00BB1FAB" w:rsidRDefault="00A522CF" w:rsidP="005E12D0">
      <w:pPr>
        <w:rPr>
          <w:rFonts w:eastAsia="Times New Roman"/>
          <w:b/>
          <w:bCs/>
          <w:sz w:val="23"/>
          <w:szCs w:val="23"/>
        </w:rPr>
      </w:pPr>
    </w:p>
    <w:sectPr w:rsidR="00A522CF" w:rsidRPr="00BB1FAB" w:rsidSect="00D54CB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E392" w14:textId="77777777" w:rsidR="00932A43" w:rsidRDefault="00932A43">
      <w:r>
        <w:separator/>
      </w:r>
    </w:p>
  </w:endnote>
  <w:endnote w:type="continuationSeparator" w:id="0">
    <w:p w14:paraId="368376AC" w14:textId="77777777" w:rsidR="00932A43" w:rsidRDefault="0093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E5EF" w14:textId="77777777" w:rsidR="00932A43" w:rsidRDefault="00932A43">
      <w:r>
        <w:separator/>
      </w:r>
    </w:p>
  </w:footnote>
  <w:footnote w:type="continuationSeparator" w:id="0">
    <w:p w14:paraId="68611AE0" w14:textId="77777777" w:rsidR="00932A43" w:rsidRDefault="0093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8C5" w14:textId="77777777" w:rsidR="00A522CF" w:rsidRDefault="00A522CF" w:rsidP="00A522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2BD372" w14:textId="77777777" w:rsidR="00A522CF" w:rsidRDefault="00A52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0A04" w14:textId="77777777" w:rsidR="00A522CF" w:rsidRDefault="00A522CF" w:rsidP="00A522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309">
      <w:rPr>
        <w:rStyle w:val="PageNumber"/>
        <w:noProof/>
      </w:rPr>
      <w:t>2</w:t>
    </w:r>
    <w:r>
      <w:rPr>
        <w:rStyle w:val="PageNumber"/>
      </w:rPr>
      <w:fldChar w:fldCharType="end"/>
    </w:r>
  </w:p>
  <w:p w14:paraId="50F3FACE" w14:textId="77777777" w:rsidR="00A522CF" w:rsidRDefault="00A5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6DF"/>
    <w:multiLevelType w:val="hybridMultilevel"/>
    <w:tmpl w:val="02FE3726"/>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2CE2734"/>
    <w:multiLevelType w:val="hybridMultilevel"/>
    <w:tmpl w:val="71C06CF6"/>
    <w:lvl w:ilvl="0" w:tplc="39B07462">
      <w:start w:val="1"/>
      <w:numFmt w:val="decimal"/>
      <w:lvlText w:val="%1."/>
      <w:lvlJc w:val="left"/>
      <w:pPr>
        <w:ind w:left="390" w:hanging="360"/>
      </w:pPr>
      <w:rPr>
        <w:rFonts w:hint="default"/>
      </w:rPr>
    </w:lvl>
    <w:lvl w:ilvl="1" w:tplc="04270019">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 w15:restartNumberingAfterBreak="0">
    <w:nsid w:val="1A0E412A"/>
    <w:multiLevelType w:val="multilevel"/>
    <w:tmpl w:val="54664290"/>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3901291"/>
    <w:multiLevelType w:val="hybridMultilevel"/>
    <w:tmpl w:val="EDFC941C"/>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F5FC5344">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96817AD"/>
    <w:multiLevelType w:val="multilevel"/>
    <w:tmpl w:val="101677C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E546D55"/>
    <w:multiLevelType w:val="hybridMultilevel"/>
    <w:tmpl w:val="403A7512"/>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6" w15:restartNumberingAfterBreak="0">
    <w:nsid w:val="3FB0796E"/>
    <w:multiLevelType w:val="hybridMultilevel"/>
    <w:tmpl w:val="8EA01330"/>
    <w:lvl w:ilvl="0" w:tplc="F48E8540">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FFB3F63"/>
    <w:multiLevelType w:val="multilevel"/>
    <w:tmpl w:val="E06C1C3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BB65BC0"/>
    <w:multiLevelType w:val="multilevel"/>
    <w:tmpl w:val="69183DFA"/>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9" w15:restartNumberingAfterBreak="0">
    <w:nsid w:val="4FD56B1F"/>
    <w:multiLevelType w:val="hybridMultilevel"/>
    <w:tmpl w:val="A7AA9D1A"/>
    <w:lvl w:ilvl="0" w:tplc="04270001">
      <w:start w:val="1"/>
      <w:numFmt w:val="bullet"/>
      <w:lvlText w:val=""/>
      <w:lvlJc w:val="left"/>
      <w:pPr>
        <w:ind w:left="1020" w:hanging="360"/>
      </w:pPr>
      <w:rPr>
        <w:rFonts w:ascii="Symbol" w:hAnsi="Symbol"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0" w15:restartNumberingAfterBreak="0">
    <w:nsid w:val="518057D9"/>
    <w:multiLevelType w:val="hybridMultilevel"/>
    <w:tmpl w:val="60FAD6EA"/>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55916E9A"/>
    <w:multiLevelType w:val="hybridMultilevel"/>
    <w:tmpl w:val="B0426D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81FA6"/>
    <w:multiLevelType w:val="hybridMultilevel"/>
    <w:tmpl w:val="71C06CF6"/>
    <w:lvl w:ilvl="0" w:tplc="39B07462">
      <w:start w:val="1"/>
      <w:numFmt w:val="decimal"/>
      <w:lvlText w:val="%1."/>
      <w:lvlJc w:val="left"/>
      <w:pPr>
        <w:ind w:left="390" w:hanging="360"/>
      </w:pPr>
      <w:rPr>
        <w:rFonts w:hint="default"/>
      </w:rPr>
    </w:lvl>
    <w:lvl w:ilvl="1" w:tplc="04270019">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3" w15:restartNumberingAfterBreak="0">
    <w:nsid w:val="66DD05AE"/>
    <w:multiLevelType w:val="hybridMultilevel"/>
    <w:tmpl w:val="33A22CD4"/>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4" w15:restartNumberingAfterBreak="0">
    <w:nsid w:val="706C37ED"/>
    <w:multiLevelType w:val="hybridMultilevel"/>
    <w:tmpl w:val="81CAC4F0"/>
    <w:lvl w:ilvl="0" w:tplc="0427000F">
      <w:start w:val="1"/>
      <w:numFmt w:val="decimal"/>
      <w:lvlText w:val="%1."/>
      <w:lvlJc w:val="left"/>
      <w:pPr>
        <w:ind w:left="1110" w:hanging="360"/>
      </w:p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7D19009F"/>
    <w:multiLevelType w:val="hybridMultilevel"/>
    <w:tmpl w:val="F9B8C850"/>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10615185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042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640922">
    <w:abstractNumId w:val="10"/>
  </w:num>
  <w:num w:numId="4" w16cid:durableId="1606499950">
    <w:abstractNumId w:val="11"/>
  </w:num>
  <w:num w:numId="5" w16cid:durableId="499349639">
    <w:abstractNumId w:val="0"/>
  </w:num>
  <w:num w:numId="6" w16cid:durableId="2024286374">
    <w:abstractNumId w:val="13"/>
  </w:num>
  <w:num w:numId="7" w16cid:durableId="355230209">
    <w:abstractNumId w:val="9"/>
  </w:num>
  <w:num w:numId="8" w16cid:durableId="1985770715">
    <w:abstractNumId w:val="12"/>
  </w:num>
  <w:num w:numId="9" w16cid:durableId="1703746257">
    <w:abstractNumId w:val="14"/>
  </w:num>
  <w:num w:numId="10" w16cid:durableId="170487907">
    <w:abstractNumId w:val="1"/>
  </w:num>
  <w:num w:numId="11" w16cid:durableId="1975330401">
    <w:abstractNumId w:val="5"/>
  </w:num>
  <w:num w:numId="12" w16cid:durableId="250282444">
    <w:abstractNumId w:val="3"/>
  </w:num>
  <w:num w:numId="13" w16cid:durableId="1584333488">
    <w:abstractNumId w:val="6"/>
  </w:num>
  <w:num w:numId="14" w16cid:durableId="396323576">
    <w:abstractNumId w:val="8"/>
  </w:num>
  <w:num w:numId="15" w16cid:durableId="433674940">
    <w:abstractNumId w:val="7"/>
  </w:num>
  <w:num w:numId="16" w16cid:durableId="123623182">
    <w:abstractNumId w:val="4"/>
  </w:num>
  <w:num w:numId="17" w16cid:durableId="192244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CF"/>
    <w:rsid w:val="000116CA"/>
    <w:rsid w:val="00022B53"/>
    <w:rsid w:val="00030C91"/>
    <w:rsid w:val="00035E6C"/>
    <w:rsid w:val="00057ED5"/>
    <w:rsid w:val="00060475"/>
    <w:rsid w:val="000A620C"/>
    <w:rsid w:val="0010093E"/>
    <w:rsid w:val="00184827"/>
    <w:rsid w:val="001857E3"/>
    <w:rsid w:val="001B4038"/>
    <w:rsid w:val="001C3EC4"/>
    <w:rsid w:val="001D45F5"/>
    <w:rsid w:val="001E1A4E"/>
    <w:rsid w:val="00257309"/>
    <w:rsid w:val="002C48DF"/>
    <w:rsid w:val="002D1A47"/>
    <w:rsid w:val="004A26E5"/>
    <w:rsid w:val="004B24B7"/>
    <w:rsid w:val="004D2D4A"/>
    <w:rsid w:val="00510500"/>
    <w:rsid w:val="00524558"/>
    <w:rsid w:val="005C675F"/>
    <w:rsid w:val="005D58D3"/>
    <w:rsid w:val="005E12D0"/>
    <w:rsid w:val="005F4F00"/>
    <w:rsid w:val="0060083B"/>
    <w:rsid w:val="00621786"/>
    <w:rsid w:val="00631278"/>
    <w:rsid w:val="0065098F"/>
    <w:rsid w:val="006D5CBC"/>
    <w:rsid w:val="006F2691"/>
    <w:rsid w:val="00740AAA"/>
    <w:rsid w:val="00745839"/>
    <w:rsid w:val="00784C08"/>
    <w:rsid w:val="00784C9B"/>
    <w:rsid w:val="007C0159"/>
    <w:rsid w:val="007C2E47"/>
    <w:rsid w:val="00807EC1"/>
    <w:rsid w:val="00812EBF"/>
    <w:rsid w:val="00822430"/>
    <w:rsid w:val="008638BA"/>
    <w:rsid w:val="0088069E"/>
    <w:rsid w:val="008C399D"/>
    <w:rsid w:val="008D61BA"/>
    <w:rsid w:val="009006F7"/>
    <w:rsid w:val="00932A43"/>
    <w:rsid w:val="00973D38"/>
    <w:rsid w:val="009869E1"/>
    <w:rsid w:val="00A015F6"/>
    <w:rsid w:val="00A07D78"/>
    <w:rsid w:val="00A42C83"/>
    <w:rsid w:val="00A522CF"/>
    <w:rsid w:val="00A84490"/>
    <w:rsid w:val="00AB4F5D"/>
    <w:rsid w:val="00AD0747"/>
    <w:rsid w:val="00AE6740"/>
    <w:rsid w:val="00AE71A7"/>
    <w:rsid w:val="00BB1FAB"/>
    <w:rsid w:val="00C352CD"/>
    <w:rsid w:val="00CB1683"/>
    <w:rsid w:val="00CE0874"/>
    <w:rsid w:val="00D13536"/>
    <w:rsid w:val="00D14C64"/>
    <w:rsid w:val="00D20480"/>
    <w:rsid w:val="00D35B72"/>
    <w:rsid w:val="00D417CD"/>
    <w:rsid w:val="00D54CB1"/>
    <w:rsid w:val="00D716EE"/>
    <w:rsid w:val="00DA63F1"/>
    <w:rsid w:val="00DB21A9"/>
    <w:rsid w:val="00E05F99"/>
    <w:rsid w:val="00E13527"/>
    <w:rsid w:val="00E3617E"/>
    <w:rsid w:val="00E37A84"/>
    <w:rsid w:val="00E512E8"/>
    <w:rsid w:val="00E56A5C"/>
    <w:rsid w:val="00EC61C4"/>
    <w:rsid w:val="00EE3CD4"/>
    <w:rsid w:val="00EF15CB"/>
    <w:rsid w:val="00F45245"/>
    <w:rsid w:val="00F93156"/>
    <w:rsid w:val="00FA0F26"/>
    <w:rsid w:val="00FA2A52"/>
    <w:rsid w:val="00FC1D26"/>
    <w:rsid w:val="00FF6F66"/>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ADEF"/>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8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22CF"/>
    <w:pPr>
      <w:tabs>
        <w:tab w:val="center" w:pos="4819"/>
        <w:tab w:val="right" w:pos="9638"/>
      </w:tabs>
    </w:pPr>
    <w:rPr>
      <w:rFonts w:eastAsia="Times New Roman"/>
      <w:sz w:val="24"/>
      <w:szCs w:val="24"/>
      <w:lang w:val="x-none"/>
    </w:rPr>
  </w:style>
  <w:style w:type="character" w:customStyle="1" w:styleId="HeaderChar">
    <w:name w:val="Header Char"/>
    <w:link w:val="Header"/>
    <w:rsid w:val="00A522CF"/>
    <w:rPr>
      <w:rFonts w:eastAsia="Times New Roman"/>
      <w:sz w:val="24"/>
      <w:szCs w:val="24"/>
      <w:lang w:eastAsia="en-US"/>
    </w:rPr>
  </w:style>
  <w:style w:type="character" w:styleId="PageNumber">
    <w:name w:val="page number"/>
    <w:rsid w:val="00A522CF"/>
  </w:style>
  <w:style w:type="paragraph" w:styleId="ListParagraph">
    <w:name w:val="List Paragraph"/>
    <w:basedOn w:val="Normal"/>
    <w:uiPriority w:val="34"/>
    <w:qFormat/>
    <w:rsid w:val="000A620C"/>
    <w:pPr>
      <w:ind w:left="720"/>
      <w:contextualSpacing/>
    </w:pPr>
  </w:style>
  <w:style w:type="paragraph" w:styleId="BalloonText">
    <w:name w:val="Balloon Text"/>
    <w:basedOn w:val="Normal"/>
    <w:link w:val="BalloonTextChar"/>
    <w:uiPriority w:val="99"/>
    <w:semiHidden/>
    <w:unhideWhenUsed/>
    <w:rsid w:val="00DA63F1"/>
    <w:rPr>
      <w:rFonts w:ascii="Tahoma" w:hAnsi="Tahoma" w:cs="Tahoma"/>
      <w:sz w:val="16"/>
      <w:szCs w:val="16"/>
    </w:rPr>
  </w:style>
  <w:style w:type="character" w:customStyle="1" w:styleId="BalloonTextChar">
    <w:name w:val="Balloon Text Char"/>
    <w:basedOn w:val="DefaultParagraphFont"/>
    <w:link w:val="BalloonText"/>
    <w:uiPriority w:val="99"/>
    <w:semiHidden/>
    <w:rsid w:val="00DA63F1"/>
    <w:rPr>
      <w:rFonts w:ascii="Tahoma" w:hAnsi="Tahoma" w:cs="Tahoma"/>
      <w:sz w:val="16"/>
      <w:szCs w:val="16"/>
      <w:lang w:eastAsia="en-US"/>
    </w:rPr>
  </w:style>
  <w:style w:type="character" w:styleId="CommentReference">
    <w:name w:val="annotation reference"/>
    <w:basedOn w:val="DefaultParagraphFont"/>
    <w:uiPriority w:val="99"/>
    <w:semiHidden/>
    <w:unhideWhenUsed/>
    <w:rsid w:val="00DA63F1"/>
    <w:rPr>
      <w:sz w:val="16"/>
      <w:szCs w:val="16"/>
    </w:rPr>
  </w:style>
  <w:style w:type="paragraph" w:styleId="CommentText">
    <w:name w:val="annotation text"/>
    <w:basedOn w:val="Normal"/>
    <w:link w:val="CommentTextChar"/>
    <w:uiPriority w:val="99"/>
    <w:semiHidden/>
    <w:unhideWhenUsed/>
    <w:rsid w:val="00DA63F1"/>
    <w:rPr>
      <w:sz w:val="20"/>
      <w:szCs w:val="20"/>
    </w:rPr>
  </w:style>
  <w:style w:type="character" w:customStyle="1" w:styleId="CommentTextChar">
    <w:name w:val="Comment Text Char"/>
    <w:basedOn w:val="DefaultParagraphFont"/>
    <w:link w:val="CommentText"/>
    <w:uiPriority w:val="99"/>
    <w:semiHidden/>
    <w:rsid w:val="00DA63F1"/>
    <w:rPr>
      <w:lang w:eastAsia="en-US"/>
    </w:rPr>
  </w:style>
  <w:style w:type="paragraph" w:styleId="CommentSubject">
    <w:name w:val="annotation subject"/>
    <w:basedOn w:val="CommentText"/>
    <w:next w:val="CommentText"/>
    <w:link w:val="CommentSubjectChar"/>
    <w:uiPriority w:val="99"/>
    <w:semiHidden/>
    <w:unhideWhenUsed/>
    <w:rsid w:val="00DA63F1"/>
    <w:rPr>
      <w:b/>
      <w:bCs/>
    </w:rPr>
  </w:style>
  <w:style w:type="character" w:customStyle="1" w:styleId="CommentSubjectChar">
    <w:name w:val="Comment Subject Char"/>
    <w:basedOn w:val="CommentTextChar"/>
    <w:link w:val="CommentSubject"/>
    <w:uiPriority w:val="99"/>
    <w:semiHidden/>
    <w:rsid w:val="00DA63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D32D-CC95-4B8E-81F1-FCF4161B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2001</Words>
  <Characters>1141</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ArvydasU</dc:creator>
  <cp:lastModifiedBy>s.sileikiene@rokom.local</cp:lastModifiedBy>
  <cp:revision>2</cp:revision>
  <dcterms:created xsi:type="dcterms:W3CDTF">2025-06-11T12:36:00Z</dcterms:created>
  <dcterms:modified xsi:type="dcterms:W3CDTF">2025-06-11T12:36:00Z</dcterms:modified>
</cp:coreProperties>
</file>