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C7F2" w14:textId="77777777" w:rsidR="004F68E9" w:rsidRPr="00565CF3" w:rsidRDefault="004F68E9" w:rsidP="004F68E9">
      <w:pPr>
        <w:pStyle w:val="Heading2"/>
        <w:ind w:left="5670"/>
        <w:rPr>
          <w:rFonts w:ascii="Tahoma" w:eastAsia="Calibri" w:hAnsi="Tahoma" w:cs="Tahoma"/>
          <w:color w:val="0070C0"/>
          <w:sz w:val="22"/>
          <w:szCs w:val="22"/>
        </w:rPr>
      </w:pPr>
      <w:bookmarkStart w:id="0" w:name="_Toc164520804"/>
      <w:bookmarkStart w:id="1" w:name="_Hlk168747701"/>
      <w:r w:rsidRPr="00565CF3">
        <w:rPr>
          <w:rFonts w:ascii="Tahoma" w:eastAsia="Calibri" w:hAnsi="Tahoma" w:cs="Tahoma"/>
          <w:color w:val="0070C0"/>
          <w:sz w:val="22"/>
          <w:szCs w:val="22"/>
        </w:rPr>
        <w:t>Pirkimo sąlygų 6 priedas „Pasiūlymų vertinimo kriterijai ir sąlygos“</w:t>
      </w:r>
      <w:bookmarkEnd w:id="0"/>
    </w:p>
    <w:bookmarkEnd w:id="1"/>
    <w:p w14:paraId="54ED1202" w14:textId="77777777" w:rsidR="004F68E9" w:rsidRDefault="004F68E9" w:rsidP="007D4462">
      <w:pPr>
        <w:pStyle w:val="Subtitle"/>
        <w:spacing w:after="0"/>
        <w:jc w:val="center"/>
        <w:rPr>
          <w:rFonts w:ascii="Times New Roman" w:hAnsi="Times New Roman" w:cs="Times New Roman"/>
          <w:b/>
          <w:color w:val="auto"/>
          <w:sz w:val="24"/>
          <w:szCs w:val="24"/>
        </w:rPr>
      </w:pPr>
    </w:p>
    <w:p w14:paraId="5218BA55" w14:textId="16D7192A" w:rsidR="007D4462" w:rsidRPr="007D4462" w:rsidRDefault="007D4462" w:rsidP="007D4462">
      <w:pPr>
        <w:pStyle w:val="Subtitle"/>
        <w:spacing w:after="0"/>
        <w:jc w:val="center"/>
        <w:rPr>
          <w:rFonts w:ascii="Times New Roman" w:hAnsi="Times New Roman" w:cs="Times New Roman"/>
          <w:b/>
          <w:smallCaps/>
          <w:color w:val="auto"/>
          <w:sz w:val="24"/>
          <w:szCs w:val="24"/>
        </w:rPr>
      </w:pPr>
      <w:r w:rsidRPr="007D4462">
        <w:rPr>
          <w:rFonts w:ascii="Times New Roman" w:hAnsi="Times New Roman" w:cs="Times New Roman"/>
          <w:b/>
          <w:color w:val="auto"/>
          <w:sz w:val="24"/>
          <w:szCs w:val="24"/>
        </w:rPr>
        <w:t>PASIŪLYMŲ VERTINIMO KRITERIJAI IR SĄLYGOS</w:t>
      </w:r>
    </w:p>
    <w:p w14:paraId="19B134A2" w14:textId="77777777" w:rsidR="007D4462" w:rsidRPr="00C27852" w:rsidRDefault="007D4462" w:rsidP="007D4462">
      <w:pPr>
        <w:spacing w:after="0" w:line="240" w:lineRule="auto"/>
        <w:jc w:val="both"/>
        <w:rPr>
          <w:rFonts w:ascii="Times New Roman" w:hAnsi="Times New Roman" w:cs="Times New Roman"/>
          <w:smallCaps/>
          <w:sz w:val="24"/>
          <w:szCs w:val="24"/>
        </w:rPr>
      </w:pPr>
    </w:p>
    <w:p w14:paraId="3E3CF7F4" w14:textId="77777777" w:rsidR="007D4462" w:rsidRPr="00C27852" w:rsidRDefault="007D4462" w:rsidP="007D4462">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C27852">
        <w:rPr>
          <w:rFonts w:ascii="Times New Roman" w:hAnsi="Times New Roman" w:cs="Times New Roman"/>
          <w:sz w:val="24"/>
          <w:szCs w:val="24"/>
        </w:rPr>
        <w:t>Perkančioji organizacija ekonomiškai naudingiausią pasiūlymą išrenka pagal kainą ir su pirkimo objektu susijusius kriterijus, vadovaudamasi šiame priede nustatyta vertinimo tvarka.</w:t>
      </w:r>
    </w:p>
    <w:p w14:paraId="73EA6BA1" w14:textId="77777777" w:rsidR="005F6F20" w:rsidRDefault="007D4462" w:rsidP="005F6F20">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C27852">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07CB81C" w14:textId="4B5B1C00" w:rsidR="005F6F20" w:rsidRPr="005F6F20" w:rsidRDefault="005F6F20" w:rsidP="005F6F20">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5F6F20">
        <w:rPr>
          <w:rFonts w:ascii="Times New Roman" w:hAnsi="Times New Roman" w:cs="Times New Roman"/>
          <w:sz w:val="24"/>
          <w:szCs w:val="24"/>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7A80976E" w14:textId="77777777" w:rsidR="007D4462" w:rsidRPr="00C27852" w:rsidRDefault="007D4462" w:rsidP="007D4462">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C27852">
        <w:rPr>
          <w:rFonts w:ascii="Times New Roman" w:hAnsi="Times New Roman" w:cs="Times New Roman"/>
          <w:sz w:val="24"/>
          <w:szCs w:val="24"/>
        </w:rPr>
        <w:t xml:space="preserve">Pasiūlymų vertinimo kriterijai: </w:t>
      </w:r>
    </w:p>
    <w:tbl>
      <w:tblPr>
        <w:tblW w:w="0" w:type="auto"/>
        <w:tblCellMar>
          <w:left w:w="0" w:type="dxa"/>
          <w:right w:w="0" w:type="dxa"/>
        </w:tblCellMar>
        <w:tblLook w:val="04A0" w:firstRow="1" w:lastRow="0" w:firstColumn="1" w:lastColumn="0" w:noHBand="0" w:noVBand="1"/>
      </w:tblPr>
      <w:tblGrid>
        <w:gridCol w:w="5570"/>
        <w:gridCol w:w="1933"/>
        <w:gridCol w:w="2115"/>
      </w:tblGrid>
      <w:tr w:rsidR="007D4462" w:rsidRPr="00C27852" w14:paraId="7052870D" w14:textId="77777777" w:rsidTr="005B6608">
        <w:trPr>
          <w:cantSplit/>
          <w:tblHead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323E5897" w14:textId="77777777" w:rsidR="007D4462" w:rsidRPr="00C27852" w:rsidRDefault="007D4462" w:rsidP="005B6608">
            <w:pPr>
              <w:spacing w:after="0" w:line="240" w:lineRule="auto"/>
              <w:jc w:val="center"/>
              <w:rPr>
                <w:rFonts w:ascii="Times New Roman" w:eastAsia="Times New Roman" w:hAnsi="Times New Roman" w:cs="Times New Roman"/>
                <w:b/>
                <w:bCs/>
                <w:sz w:val="24"/>
                <w:szCs w:val="24"/>
              </w:rPr>
            </w:pPr>
            <w:r w:rsidRPr="00C27852">
              <w:rPr>
                <w:rFonts w:ascii="Times New Roman" w:eastAsia="Times New Roman" w:hAnsi="Times New Roman" w:cs="Times New Roman"/>
                <w:b/>
                <w:bCs/>
                <w:sz w:val="24"/>
                <w:szCs w:val="24"/>
              </w:rPr>
              <w:t>Vertinimo kriterijai</w:t>
            </w:r>
          </w:p>
        </w:tc>
        <w:tc>
          <w:tcPr>
            <w:tcW w:w="1933"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vAlign w:val="center"/>
          </w:tcPr>
          <w:p w14:paraId="1CD955A0" w14:textId="77777777" w:rsidR="007D4462" w:rsidRPr="00C27852" w:rsidRDefault="007D4462" w:rsidP="005B6608">
            <w:pPr>
              <w:spacing w:after="0" w:line="240" w:lineRule="auto"/>
              <w:jc w:val="center"/>
              <w:rPr>
                <w:rFonts w:ascii="Times New Roman" w:eastAsia="Times New Roman" w:hAnsi="Times New Roman" w:cs="Times New Roman"/>
                <w:b/>
                <w:bCs/>
                <w:sz w:val="24"/>
                <w:szCs w:val="24"/>
              </w:rPr>
            </w:pPr>
            <w:r w:rsidRPr="00C27852">
              <w:rPr>
                <w:rFonts w:ascii="Times New Roman" w:eastAsia="Times New Roman" w:hAnsi="Times New Roman" w:cs="Times New Roman"/>
                <w:b/>
                <w:bCs/>
                <w:sz w:val="24"/>
                <w:szCs w:val="24"/>
              </w:rPr>
              <w:t>Kokybės kriterijaus parametrui suteikiami balai</w:t>
            </w:r>
          </w:p>
        </w:tc>
        <w:tc>
          <w:tcPr>
            <w:tcW w:w="2115"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58B69A83" w14:textId="77777777" w:rsidR="007D4462" w:rsidRPr="00C27852" w:rsidRDefault="007D4462" w:rsidP="005B6608">
            <w:pPr>
              <w:spacing w:after="0" w:line="240" w:lineRule="auto"/>
              <w:ind w:hanging="7"/>
              <w:jc w:val="center"/>
              <w:rPr>
                <w:rFonts w:ascii="Times New Roman" w:eastAsia="Times New Roman" w:hAnsi="Times New Roman" w:cs="Times New Roman"/>
                <w:b/>
                <w:bCs/>
                <w:sz w:val="24"/>
                <w:szCs w:val="24"/>
              </w:rPr>
            </w:pPr>
            <w:r w:rsidRPr="00C27852">
              <w:rPr>
                <w:rFonts w:ascii="Times New Roman" w:eastAsia="Times New Roman" w:hAnsi="Times New Roman" w:cs="Times New Roman"/>
                <w:b/>
                <w:bCs/>
                <w:sz w:val="24"/>
                <w:szCs w:val="24"/>
              </w:rPr>
              <w:t>Lyginamasis svoris ekonominio naudingumo įvertinime</w:t>
            </w:r>
          </w:p>
        </w:tc>
      </w:tr>
      <w:tr w:rsidR="007D4462" w:rsidRPr="00C27852" w14:paraId="2EE47419" w14:textId="77777777" w:rsidTr="005B6608">
        <w:trPr>
          <w:cantSplit/>
        </w:trPr>
        <w:tc>
          <w:tcPr>
            <w:tcW w:w="7503"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2913FA68" w14:textId="77777777" w:rsidR="007D4462" w:rsidRPr="00C27852" w:rsidRDefault="007D4462" w:rsidP="005B6608">
            <w:pPr>
              <w:spacing w:after="0"/>
              <w:rPr>
                <w:rFonts w:ascii="Times New Roman" w:eastAsia="Times New Roman" w:hAnsi="Times New Roman" w:cs="Times New Roman"/>
                <w:sz w:val="24"/>
                <w:szCs w:val="24"/>
              </w:rPr>
            </w:pPr>
            <w:r w:rsidRPr="00C27852">
              <w:rPr>
                <w:rFonts w:ascii="Times New Roman" w:eastAsia="Times New Roman" w:hAnsi="Times New Roman" w:cs="Times New Roman"/>
                <w:b/>
                <w:bCs/>
                <w:sz w:val="24"/>
                <w:szCs w:val="24"/>
              </w:rPr>
              <w:t>Pirmas kriterijus: Kaina (C)</w:t>
            </w:r>
          </w:p>
        </w:tc>
        <w:tc>
          <w:tcPr>
            <w:tcW w:w="211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7E7A24D8" w14:textId="1A594D3A" w:rsidR="007D4462" w:rsidRPr="009E07A5" w:rsidRDefault="007D4462" w:rsidP="00750D54">
            <w:pPr>
              <w:spacing w:after="0" w:line="240" w:lineRule="auto"/>
              <w:jc w:val="center"/>
              <w:rPr>
                <w:rFonts w:ascii="Times New Roman" w:eastAsia="Times New Roman" w:hAnsi="Times New Roman" w:cs="Times New Roman"/>
                <w:sz w:val="24"/>
                <w:szCs w:val="24"/>
                <w:highlight w:val="yellow"/>
              </w:rPr>
            </w:pPr>
            <w:r w:rsidRPr="005F6F20">
              <w:rPr>
                <w:rFonts w:ascii="Times New Roman" w:eastAsia="Times New Roman" w:hAnsi="Times New Roman" w:cs="Times New Roman"/>
                <w:sz w:val="24"/>
                <w:szCs w:val="24"/>
              </w:rPr>
              <w:t>X=</w:t>
            </w:r>
            <w:r w:rsidR="00F94E27">
              <w:rPr>
                <w:rFonts w:ascii="Times New Roman" w:eastAsia="Times New Roman" w:hAnsi="Times New Roman" w:cs="Times New Roman"/>
                <w:sz w:val="24"/>
                <w:szCs w:val="24"/>
              </w:rPr>
              <w:t xml:space="preserve"> </w:t>
            </w:r>
            <w:r w:rsidR="00531716">
              <w:rPr>
                <w:rFonts w:ascii="Times New Roman" w:eastAsia="Times New Roman" w:hAnsi="Times New Roman" w:cs="Times New Roman"/>
                <w:sz w:val="24"/>
                <w:szCs w:val="24"/>
              </w:rPr>
              <w:t>95</w:t>
            </w:r>
          </w:p>
        </w:tc>
      </w:tr>
      <w:tr w:rsidR="007D4462" w:rsidRPr="00C27852" w14:paraId="6934A097" w14:textId="77777777" w:rsidTr="005B6608">
        <w:trPr>
          <w:cantSplit/>
        </w:trPr>
        <w:tc>
          <w:tcPr>
            <w:tcW w:w="7503" w:type="dxa"/>
            <w:gridSpan w:val="2"/>
            <w:tcBorders>
              <w:top w:val="nil"/>
              <w:left w:val="single" w:sz="8" w:space="0" w:color="000000" w:themeColor="text1"/>
              <w:bottom w:val="single" w:sz="4" w:space="0" w:color="auto"/>
              <w:right w:val="single" w:sz="8" w:space="0" w:color="000000" w:themeColor="text1"/>
            </w:tcBorders>
          </w:tcPr>
          <w:p w14:paraId="0D469FDA" w14:textId="28E45705" w:rsidR="007D4462" w:rsidRPr="00C27852" w:rsidRDefault="007D4462" w:rsidP="006E0370">
            <w:pPr>
              <w:spacing w:after="0"/>
              <w:ind w:left="127"/>
              <w:jc w:val="both"/>
              <w:rPr>
                <w:rFonts w:ascii="Times New Roman" w:eastAsia="Times New Roman" w:hAnsi="Times New Roman" w:cs="Times New Roman"/>
                <w:sz w:val="24"/>
                <w:szCs w:val="24"/>
              </w:rPr>
            </w:pPr>
            <w:r w:rsidRPr="00C27852">
              <w:rPr>
                <w:rFonts w:ascii="Times New Roman" w:eastAsia="Times New Roman" w:hAnsi="Times New Roman" w:cs="Times New Roman"/>
                <w:b/>
                <w:bCs/>
                <w:sz w:val="24"/>
                <w:szCs w:val="24"/>
              </w:rPr>
              <w:t>Antras kriterijus</w:t>
            </w:r>
            <w:r w:rsidR="000B42F7">
              <w:rPr>
                <w:rFonts w:ascii="Times New Roman" w:eastAsia="Times New Roman" w:hAnsi="Times New Roman" w:cs="Times New Roman"/>
                <w:b/>
                <w:bCs/>
                <w:sz w:val="24"/>
                <w:szCs w:val="24"/>
              </w:rPr>
              <w:t xml:space="preserve"> (T</w:t>
            </w:r>
            <w:r w:rsidR="000B42F7" w:rsidRPr="00481D95">
              <w:rPr>
                <w:rFonts w:ascii="Times New Roman" w:eastAsia="Times New Roman" w:hAnsi="Times New Roman" w:cs="Times New Roman"/>
                <w:b/>
                <w:bCs/>
                <w:sz w:val="24"/>
                <w:szCs w:val="24"/>
              </w:rPr>
              <w:t>)</w:t>
            </w:r>
            <w:r w:rsidRPr="00481D95">
              <w:rPr>
                <w:rFonts w:ascii="Times New Roman" w:eastAsia="Times New Roman" w:hAnsi="Times New Roman" w:cs="Times New Roman"/>
                <w:b/>
                <w:bCs/>
                <w:sz w:val="24"/>
                <w:szCs w:val="24"/>
              </w:rPr>
              <w:t xml:space="preserve">: </w:t>
            </w:r>
            <w:r w:rsidR="00531716" w:rsidRPr="00481D95">
              <w:rPr>
                <w:rFonts w:ascii="Times New Roman" w:eastAsia="Times New Roman" w:hAnsi="Times New Roman" w:cs="Times New Roman"/>
                <w:b/>
                <w:bCs/>
                <w:i/>
                <w:iCs/>
                <w:sz w:val="24"/>
                <w:szCs w:val="24"/>
              </w:rPr>
              <w:t>Socialinis kriterijus</w:t>
            </w:r>
            <w:r w:rsidR="00531716" w:rsidRPr="00481D95">
              <w:rPr>
                <w:rFonts w:ascii="Times New Roman" w:eastAsia="Times New Roman" w:hAnsi="Times New Roman" w:cs="Times New Roman"/>
                <w:b/>
                <w:bCs/>
                <w:sz w:val="24"/>
                <w:szCs w:val="24"/>
              </w:rPr>
              <w:t xml:space="preserve"> </w:t>
            </w:r>
            <w:r w:rsidRPr="00481D95">
              <w:rPr>
                <w:rFonts w:ascii="Times New Roman" w:eastAsia="Times New Roman" w:hAnsi="Times New Roman" w:cs="Times New Roman"/>
                <w:b/>
                <w:bCs/>
                <w:sz w:val="24"/>
                <w:szCs w:val="24"/>
              </w:rPr>
              <w:t>(P</w:t>
            </w:r>
            <w:r w:rsidRPr="00481D95">
              <w:rPr>
                <w:rFonts w:ascii="Times New Roman" w:eastAsia="Times New Roman" w:hAnsi="Times New Roman" w:cs="Times New Roman"/>
                <w:b/>
                <w:bCs/>
                <w:sz w:val="24"/>
                <w:szCs w:val="24"/>
                <w:vertAlign w:val="subscript"/>
              </w:rPr>
              <w:t>1</w:t>
            </w:r>
            <w:r w:rsidRPr="00C27852">
              <w:rPr>
                <w:rFonts w:ascii="Times New Roman" w:eastAsia="Times New Roman" w:hAnsi="Times New Roman" w:cs="Times New Roman"/>
                <w:b/>
                <w:bCs/>
                <w:sz w:val="24"/>
                <w:szCs w:val="24"/>
              </w:rPr>
              <w:t>)</w:t>
            </w:r>
          </w:p>
        </w:tc>
        <w:tc>
          <w:tcPr>
            <w:tcW w:w="2115" w:type="dxa"/>
            <w:tcBorders>
              <w:top w:val="nil"/>
              <w:left w:val="nil"/>
              <w:bottom w:val="single" w:sz="4" w:space="0" w:color="auto"/>
              <w:right w:val="single" w:sz="8" w:space="0" w:color="000000" w:themeColor="text1"/>
            </w:tcBorders>
            <w:tcMar>
              <w:top w:w="0" w:type="dxa"/>
              <w:left w:w="108" w:type="dxa"/>
              <w:bottom w:w="0" w:type="dxa"/>
              <w:right w:w="108" w:type="dxa"/>
            </w:tcMar>
            <w:vAlign w:val="center"/>
            <w:hideMark/>
          </w:tcPr>
          <w:p w14:paraId="696F2D95" w14:textId="6EF463C3" w:rsidR="007D4462" w:rsidRPr="009E07A5" w:rsidRDefault="007D4462" w:rsidP="00572AE6">
            <w:pPr>
              <w:spacing w:after="0" w:line="240" w:lineRule="auto"/>
              <w:jc w:val="center"/>
              <w:rPr>
                <w:rFonts w:ascii="Times New Roman" w:eastAsia="Times New Roman" w:hAnsi="Times New Roman" w:cs="Times New Roman"/>
                <w:sz w:val="24"/>
                <w:szCs w:val="24"/>
                <w:highlight w:val="yellow"/>
                <w:lang w:val="en-US"/>
              </w:rPr>
            </w:pPr>
            <w:r w:rsidRPr="005F6F20">
              <w:rPr>
                <w:rFonts w:ascii="Times New Roman" w:eastAsia="Times New Roman" w:hAnsi="Times New Roman" w:cs="Times New Roman"/>
                <w:sz w:val="24"/>
                <w:szCs w:val="24"/>
              </w:rPr>
              <w:t>Y</w:t>
            </w:r>
            <w:r w:rsidRPr="005F6F20">
              <w:rPr>
                <w:rFonts w:ascii="Times New Roman" w:eastAsia="Times New Roman" w:hAnsi="Times New Roman" w:cs="Times New Roman"/>
                <w:sz w:val="24"/>
                <w:szCs w:val="24"/>
                <w:vertAlign w:val="subscript"/>
              </w:rPr>
              <w:t>1</w:t>
            </w:r>
            <w:r w:rsidRPr="005F6F20">
              <w:rPr>
                <w:rFonts w:ascii="Times New Roman" w:eastAsia="Times New Roman" w:hAnsi="Times New Roman" w:cs="Times New Roman"/>
                <w:sz w:val="24"/>
                <w:szCs w:val="24"/>
              </w:rPr>
              <w:t>=</w:t>
            </w:r>
            <w:r w:rsidR="00531716">
              <w:rPr>
                <w:rFonts w:ascii="Times New Roman" w:eastAsia="Times New Roman" w:hAnsi="Times New Roman" w:cs="Times New Roman"/>
                <w:sz w:val="24"/>
                <w:szCs w:val="24"/>
              </w:rPr>
              <w:t>5</w:t>
            </w:r>
          </w:p>
        </w:tc>
      </w:tr>
      <w:tr w:rsidR="007D4462" w:rsidRPr="00C27852" w14:paraId="2BD6CB74" w14:textId="77777777" w:rsidTr="005B6608">
        <w:trPr>
          <w:trHeight w:val="1036"/>
        </w:trPr>
        <w:tc>
          <w:tcPr>
            <w:tcW w:w="0" w:type="auto"/>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2C9E761B" w14:textId="7155233C" w:rsidR="006E0370" w:rsidRDefault="00531716" w:rsidP="00531716">
            <w:pPr>
              <w:pStyle w:val="CommentText"/>
              <w:spacing w:after="0"/>
              <w:ind w:left="60"/>
              <w:rPr>
                <w:rFonts w:ascii="Times New Roman" w:eastAsia="Times New Roman" w:hAnsi="Times New Roman" w:cs="Times New Roman"/>
                <w:sz w:val="24"/>
                <w:szCs w:val="24"/>
              </w:rPr>
            </w:pPr>
            <w:r w:rsidRPr="00531716">
              <w:rPr>
                <w:rFonts w:ascii="Times New Roman" w:eastAsia="Times New Roman" w:hAnsi="Times New Roman" w:cs="Times New Roman"/>
                <w:sz w:val="24"/>
                <w:szCs w:val="24"/>
              </w:rPr>
              <w:t xml:space="preserve">Socialinis kriterijus </w:t>
            </w:r>
          </w:p>
          <w:p w14:paraId="362795A6" w14:textId="77777777" w:rsidR="009A66B4" w:rsidRPr="00531716" w:rsidRDefault="009A66B4" w:rsidP="00531716">
            <w:pPr>
              <w:pStyle w:val="CommentText"/>
              <w:spacing w:after="0"/>
              <w:ind w:left="60"/>
            </w:pPr>
          </w:p>
          <w:p w14:paraId="31F5EC56" w14:textId="27A4E0FD" w:rsidR="009A66B4" w:rsidRPr="009A66B4" w:rsidRDefault="009A66B4" w:rsidP="009A66B4">
            <w:pPr>
              <w:tabs>
                <w:tab w:val="left" w:pos="306"/>
                <w:tab w:val="left" w:pos="1980"/>
              </w:tabs>
              <w:rPr>
                <w:rFonts w:ascii="Times New Roman" w:eastAsia="Times New Roman" w:hAnsi="Times New Roman" w:cs="Times New Roman"/>
                <w:sz w:val="24"/>
                <w:szCs w:val="24"/>
              </w:rPr>
            </w:pPr>
            <w:r w:rsidRPr="009A66B4">
              <w:rPr>
                <w:rFonts w:ascii="Times New Roman" w:eastAsia="Times New Roman" w:hAnsi="Times New Roman" w:cs="Times New Roman"/>
                <w:sz w:val="24"/>
                <w:szCs w:val="24"/>
              </w:rPr>
              <w:t>Vertinama, ar Tiekėjas ir (arba) subtiekėjas, laimėjimo atveju, įsipareigoja sutarties tiesioginiam vykdymui įdarbinti arba paskirti įdarbintą bent 1 remiamą (-</w:t>
            </w:r>
            <w:proofErr w:type="spellStart"/>
            <w:r w:rsidRPr="009A66B4">
              <w:rPr>
                <w:rFonts w:ascii="Times New Roman" w:eastAsia="Times New Roman" w:hAnsi="Times New Roman" w:cs="Times New Roman"/>
                <w:sz w:val="24"/>
                <w:szCs w:val="24"/>
              </w:rPr>
              <w:t>us</w:t>
            </w:r>
            <w:proofErr w:type="spellEnd"/>
            <w:r w:rsidRPr="009A66B4">
              <w:rPr>
                <w:rFonts w:ascii="Times New Roman" w:eastAsia="Times New Roman" w:hAnsi="Times New Roman" w:cs="Times New Roman"/>
                <w:sz w:val="24"/>
                <w:szCs w:val="24"/>
              </w:rPr>
              <w:t>) asmenį (-</w:t>
            </w:r>
            <w:proofErr w:type="spellStart"/>
            <w:r w:rsidRPr="009A66B4">
              <w:rPr>
                <w:rFonts w:ascii="Times New Roman" w:eastAsia="Times New Roman" w:hAnsi="Times New Roman" w:cs="Times New Roman"/>
                <w:sz w:val="24"/>
                <w:szCs w:val="24"/>
              </w:rPr>
              <w:t>is</w:t>
            </w:r>
            <w:proofErr w:type="spellEnd"/>
            <w:r w:rsidRPr="009A66B4">
              <w:rPr>
                <w:rFonts w:ascii="Times New Roman" w:eastAsia="Times New Roman" w:hAnsi="Times New Roman" w:cs="Times New Roman"/>
                <w:sz w:val="24"/>
                <w:szCs w:val="24"/>
              </w:rPr>
              <w:t>), kuris (-</w:t>
            </w:r>
            <w:proofErr w:type="spellStart"/>
            <w:r w:rsidRPr="009A66B4">
              <w:rPr>
                <w:rFonts w:ascii="Times New Roman" w:eastAsia="Times New Roman" w:hAnsi="Times New Roman" w:cs="Times New Roman"/>
                <w:sz w:val="24"/>
                <w:szCs w:val="24"/>
              </w:rPr>
              <w:t>ie</w:t>
            </w:r>
            <w:proofErr w:type="spellEnd"/>
            <w:r w:rsidRPr="009A66B4">
              <w:rPr>
                <w:rFonts w:ascii="Times New Roman" w:eastAsia="Times New Roman" w:hAnsi="Times New Roman" w:cs="Times New Roman"/>
                <w:sz w:val="24"/>
                <w:szCs w:val="24"/>
              </w:rPr>
              <w:t>) priklauso šiai (-</w:t>
            </w:r>
            <w:proofErr w:type="spellStart"/>
            <w:r w:rsidRPr="009A66B4">
              <w:rPr>
                <w:rFonts w:ascii="Times New Roman" w:eastAsia="Times New Roman" w:hAnsi="Times New Roman" w:cs="Times New Roman"/>
                <w:sz w:val="24"/>
                <w:szCs w:val="24"/>
              </w:rPr>
              <w:t>ioms</w:t>
            </w:r>
            <w:proofErr w:type="spellEnd"/>
            <w:r w:rsidRPr="009A66B4">
              <w:rPr>
                <w:rFonts w:ascii="Times New Roman" w:eastAsia="Times New Roman" w:hAnsi="Times New Roman" w:cs="Times New Roman"/>
                <w:sz w:val="24"/>
                <w:szCs w:val="24"/>
              </w:rPr>
              <w:t>) tikslinei (-</w:t>
            </w:r>
            <w:proofErr w:type="spellStart"/>
            <w:r w:rsidRPr="009A66B4">
              <w:rPr>
                <w:rFonts w:ascii="Times New Roman" w:eastAsia="Times New Roman" w:hAnsi="Times New Roman" w:cs="Times New Roman"/>
                <w:sz w:val="24"/>
                <w:szCs w:val="24"/>
              </w:rPr>
              <w:t>ėms</w:t>
            </w:r>
            <w:proofErr w:type="spellEnd"/>
            <w:r w:rsidRPr="009A66B4">
              <w:rPr>
                <w:rFonts w:ascii="Times New Roman" w:eastAsia="Times New Roman" w:hAnsi="Times New Roman" w:cs="Times New Roman"/>
                <w:sz w:val="24"/>
                <w:szCs w:val="24"/>
              </w:rPr>
              <w:t>) grupei (-</w:t>
            </w:r>
            <w:proofErr w:type="spellStart"/>
            <w:r w:rsidRPr="009A66B4">
              <w:rPr>
                <w:rFonts w:ascii="Times New Roman" w:eastAsia="Times New Roman" w:hAnsi="Times New Roman" w:cs="Times New Roman"/>
                <w:sz w:val="24"/>
                <w:szCs w:val="24"/>
              </w:rPr>
              <w:t>ėms</w:t>
            </w:r>
            <w:proofErr w:type="spellEnd"/>
            <w:r w:rsidRPr="009A66B4">
              <w:rPr>
                <w:rFonts w:ascii="Times New Roman" w:eastAsia="Times New Roman" w:hAnsi="Times New Roman" w:cs="Times New Roman"/>
                <w:sz w:val="24"/>
                <w:szCs w:val="24"/>
              </w:rPr>
              <w:t>): </w:t>
            </w:r>
          </w:p>
          <w:p w14:paraId="42787735" w14:textId="77777777" w:rsidR="009A66B4" w:rsidRPr="009A66B4" w:rsidRDefault="009A66B4" w:rsidP="009A66B4">
            <w:pPr>
              <w:tabs>
                <w:tab w:val="left" w:pos="306"/>
                <w:tab w:val="left" w:pos="1980"/>
              </w:tabs>
              <w:rPr>
                <w:rFonts w:ascii="Times New Roman" w:eastAsia="Times New Roman" w:hAnsi="Times New Roman" w:cs="Times New Roman"/>
                <w:sz w:val="24"/>
                <w:szCs w:val="24"/>
              </w:rPr>
            </w:pPr>
            <w:r w:rsidRPr="009A66B4">
              <w:rPr>
                <w:rFonts w:ascii="Times New Roman" w:eastAsia="Times New Roman" w:hAnsi="Times New Roman" w:cs="Times New Roman"/>
                <w:sz w:val="24"/>
                <w:szCs w:val="24"/>
              </w:rPr>
              <w:t>1. negalią turintis (-</w:t>
            </w:r>
            <w:proofErr w:type="spellStart"/>
            <w:r w:rsidRPr="009A66B4">
              <w:rPr>
                <w:rFonts w:ascii="Times New Roman" w:eastAsia="Times New Roman" w:hAnsi="Times New Roman" w:cs="Times New Roman"/>
                <w:sz w:val="24"/>
                <w:szCs w:val="24"/>
              </w:rPr>
              <w:t>ys</w:t>
            </w:r>
            <w:proofErr w:type="spellEnd"/>
            <w:r w:rsidRPr="009A66B4">
              <w:rPr>
                <w:rFonts w:ascii="Times New Roman" w:eastAsia="Times New Roman" w:hAnsi="Times New Roman" w:cs="Times New Roman"/>
                <w:sz w:val="24"/>
                <w:szCs w:val="24"/>
              </w:rPr>
              <w:t>) asmuo (-</w:t>
            </w:r>
            <w:proofErr w:type="spellStart"/>
            <w:r w:rsidRPr="009A66B4">
              <w:rPr>
                <w:rFonts w:ascii="Times New Roman" w:eastAsia="Times New Roman" w:hAnsi="Times New Roman" w:cs="Times New Roman"/>
                <w:sz w:val="24"/>
                <w:szCs w:val="24"/>
              </w:rPr>
              <w:t>enys</w:t>
            </w:r>
            <w:proofErr w:type="spellEnd"/>
            <w:r w:rsidRPr="009A66B4">
              <w:rPr>
                <w:rFonts w:ascii="Times New Roman" w:eastAsia="Times New Roman" w:hAnsi="Times New Roman" w:cs="Times New Roman"/>
                <w:sz w:val="24"/>
                <w:szCs w:val="24"/>
              </w:rPr>
              <w:t>); </w:t>
            </w:r>
          </w:p>
          <w:p w14:paraId="22820F89" w14:textId="77777777" w:rsidR="009A66B4" w:rsidRPr="009A66B4" w:rsidRDefault="009A66B4" w:rsidP="009A66B4">
            <w:pPr>
              <w:tabs>
                <w:tab w:val="left" w:pos="306"/>
                <w:tab w:val="left" w:pos="1980"/>
              </w:tabs>
              <w:rPr>
                <w:rFonts w:ascii="Times New Roman" w:eastAsia="Times New Roman" w:hAnsi="Times New Roman" w:cs="Times New Roman"/>
                <w:sz w:val="24"/>
                <w:szCs w:val="24"/>
              </w:rPr>
            </w:pPr>
            <w:r w:rsidRPr="009A66B4">
              <w:rPr>
                <w:rFonts w:ascii="Times New Roman" w:eastAsia="Times New Roman" w:hAnsi="Times New Roman" w:cs="Times New Roman"/>
                <w:sz w:val="24"/>
                <w:szCs w:val="24"/>
              </w:rPr>
              <w:t>2. asmuo (-</w:t>
            </w:r>
            <w:proofErr w:type="spellStart"/>
            <w:r w:rsidRPr="009A66B4">
              <w:rPr>
                <w:rFonts w:ascii="Times New Roman" w:eastAsia="Times New Roman" w:hAnsi="Times New Roman" w:cs="Times New Roman"/>
                <w:sz w:val="24"/>
                <w:szCs w:val="24"/>
              </w:rPr>
              <w:t>enys</w:t>
            </w:r>
            <w:proofErr w:type="spellEnd"/>
            <w:r w:rsidRPr="009A66B4">
              <w:rPr>
                <w:rFonts w:ascii="Times New Roman" w:eastAsia="Times New Roman" w:hAnsi="Times New Roman" w:cs="Times New Roman"/>
                <w:sz w:val="24"/>
                <w:szCs w:val="24"/>
              </w:rPr>
              <w:t>), faktiškai auginantis (-</w:t>
            </w:r>
            <w:proofErr w:type="spellStart"/>
            <w:r w:rsidRPr="009A66B4">
              <w:rPr>
                <w:rFonts w:ascii="Times New Roman" w:eastAsia="Times New Roman" w:hAnsi="Times New Roman" w:cs="Times New Roman"/>
                <w:sz w:val="24"/>
                <w:szCs w:val="24"/>
              </w:rPr>
              <w:t>ys</w:t>
            </w:r>
            <w:proofErr w:type="spellEnd"/>
            <w:r w:rsidRPr="009A66B4">
              <w:rPr>
                <w:rFonts w:ascii="Times New Roman" w:eastAsia="Times New Roman" w:hAnsi="Times New Roman" w:cs="Times New Roman"/>
                <w:sz w:val="24"/>
                <w:szCs w:val="24"/>
              </w:rPr>
              <w:t>) vaiką (įvaikį) su negalia iki 18 metų; </w:t>
            </w:r>
          </w:p>
          <w:p w14:paraId="729AC818" w14:textId="77777777" w:rsidR="009A66B4" w:rsidRPr="009A66B4" w:rsidRDefault="009A66B4" w:rsidP="009A66B4">
            <w:pPr>
              <w:tabs>
                <w:tab w:val="left" w:pos="306"/>
                <w:tab w:val="left" w:pos="1980"/>
              </w:tabs>
              <w:rPr>
                <w:rFonts w:ascii="Times New Roman" w:eastAsia="Times New Roman" w:hAnsi="Times New Roman" w:cs="Times New Roman"/>
                <w:sz w:val="24"/>
                <w:szCs w:val="24"/>
              </w:rPr>
            </w:pPr>
            <w:r w:rsidRPr="009A66B4">
              <w:rPr>
                <w:rFonts w:ascii="Times New Roman" w:eastAsia="Times New Roman" w:hAnsi="Times New Roman" w:cs="Times New Roman"/>
                <w:sz w:val="24"/>
                <w:szCs w:val="24"/>
              </w:rPr>
              <w:t>3. asmuo (-</w:t>
            </w:r>
            <w:proofErr w:type="spellStart"/>
            <w:r w:rsidRPr="009A66B4">
              <w:rPr>
                <w:rFonts w:ascii="Times New Roman" w:eastAsia="Times New Roman" w:hAnsi="Times New Roman" w:cs="Times New Roman"/>
                <w:sz w:val="24"/>
                <w:szCs w:val="24"/>
              </w:rPr>
              <w:t>enys</w:t>
            </w:r>
            <w:proofErr w:type="spellEnd"/>
            <w:r w:rsidRPr="009A66B4">
              <w:rPr>
                <w:rFonts w:ascii="Times New Roman" w:eastAsia="Times New Roman" w:hAnsi="Times New Roman" w:cs="Times New Roman"/>
                <w:sz w:val="24"/>
                <w:szCs w:val="24"/>
              </w:rPr>
              <w:t>), slaugantis (-</w:t>
            </w:r>
            <w:proofErr w:type="spellStart"/>
            <w:r w:rsidRPr="009A66B4">
              <w:rPr>
                <w:rFonts w:ascii="Times New Roman" w:eastAsia="Times New Roman" w:hAnsi="Times New Roman" w:cs="Times New Roman"/>
                <w:sz w:val="24"/>
                <w:szCs w:val="24"/>
              </w:rPr>
              <w:t>ys</w:t>
            </w:r>
            <w:proofErr w:type="spellEnd"/>
            <w:r w:rsidRPr="009A66B4">
              <w:rPr>
                <w:rFonts w:ascii="Times New Roman" w:eastAsia="Times New Roman" w:hAnsi="Times New Roman" w:cs="Times New Roman"/>
                <w:sz w:val="24"/>
                <w:szCs w:val="24"/>
              </w:rPr>
              <w:t>) (prižiūrintis (-</w:t>
            </w:r>
            <w:proofErr w:type="spellStart"/>
            <w:r w:rsidRPr="009A66B4">
              <w:rPr>
                <w:rFonts w:ascii="Times New Roman" w:eastAsia="Times New Roman" w:hAnsi="Times New Roman" w:cs="Times New Roman"/>
                <w:sz w:val="24"/>
                <w:szCs w:val="24"/>
              </w:rPr>
              <w:t>ys</w:t>
            </w:r>
            <w:proofErr w:type="spellEnd"/>
            <w:r w:rsidRPr="009A66B4">
              <w:rPr>
                <w:rFonts w:ascii="Times New Roman" w:eastAsia="Times New Roman" w:hAnsi="Times New Roman" w:cs="Times New Roman"/>
                <w:sz w:val="24"/>
                <w:szCs w:val="24"/>
              </w:rPr>
              <w:t>)) šeimos narius ar kartu gyvenančius asmenis, kuriems nustatyta nuolatinė slauga ar priežiūra; </w:t>
            </w:r>
          </w:p>
          <w:p w14:paraId="12E1A5D0" w14:textId="1D28F389" w:rsidR="005C4A23" w:rsidRDefault="009A66B4" w:rsidP="00641B11">
            <w:pPr>
              <w:tabs>
                <w:tab w:val="left" w:pos="306"/>
                <w:tab w:val="left" w:pos="1980"/>
              </w:tabs>
              <w:rPr>
                <w:rFonts w:ascii="Times New Roman" w:eastAsia="Times New Roman" w:hAnsi="Times New Roman" w:cs="Times New Roman"/>
                <w:sz w:val="24"/>
                <w:szCs w:val="24"/>
              </w:rPr>
            </w:pPr>
            <w:r w:rsidRPr="009A66B4">
              <w:rPr>
                <w:rFonts w:ascii="Times New Roman" w:eastAsia="Times New Roman" w:hAnsi="Times New Roman" w:cs="Times New Roman"/>
                <w:sz w:val="24"/>
                <w:szCs w:val="24"/>
              </w:rPr>
              <w:t>4. vyresnis (-i) kaip 55 metų asmuo (-</w:t>
            </w:r>
            <w:proofErr w:type="spellStart"/>
            <w:r w:rsidRPr="009A66B4">
              <w:rPr>
                <w:rFonts w:ascii="Times New Roman" w:eastAsia="Times New Roman" w:hAnsi="Times New Roman" w:cs="Times New Roman"/>
                <w:sz w:val="24"/>
                <w:szCs w:val="24"/>
              </w:rPr>
              <w:t>enys</w:t>
            </w:r>
            <w:proofErr w:type="spellEnd"/>
            <w:r w:rsidRPr="009A66B4">
              <w:rPr>
                <w:rFonts w:ascii="Times New Roman" w:eastAsia="Times New Roman" w:hAnsi="Times New Roman" w:cs="Times New Roman"/>
                <w:sz w:val="24"/>
                <w:szCs w:val="24"/>
              </w:rPr>
              <w:t>). </w:t>
            </w:r>
          </w:p>
          <w:p w14:paraId="44652157" w14:textId="1CEE8EB2" w:rsidR="00531716" w:rsidRPr="00531716" w:rsidRDefault="00531716" w:rsidP="00531716">
            <w:pPr>
              <w:tabs>
                <w:tab w:val="left" w:pos="306"/>
                <w:tab w:val="left" w:pos="1980"/>
              </w:tabs>
              <w:rPr>
                <w:rFonts w:ascii="Times New Roman" w:eastAsia="Times New Roman" w:hAnsi="Times New Roman" w:cs="Times New Roman"/>
                <w:sz w:val="24"/>
                <w:szCs w:val="24"/>
              </w:rPr>
            </w:pPr>
            <w:r w:rsidRPr="00531716">
              <w:rPr>
                <w:rFonts w:ascii="Times New Roman" w:eastAsia="Times New Roman" w:hAnsi="Times New Roman" w:cs="Times New Roman"/>
                <w:sz w:val="24"/>
                <w:szCs w:val="24"/>
              </w:rPr>
              <w:t>Tiekėjui kartu su pasiūlymu pateikus informaciją apie įsipareigojimą sutarties tiesioginiam vykdymui įdarbinti arba paskirti įdarbintą</w:t>
            </w:r>
            <w:r w:rsidRPr="00531716">
              <w:rPr>
                <w:rFonts w:ascii="Times New Roman" w:eastAsia="Times New Roman" w:hAnsi="Times New Roman" w:cs="Times New Roman"/>
                <w:sz w:val="24"/>
                <w:szCs w:val="24"/>
                <w:vertAlign w:val="superscript"/>
              </w:rPr>
              <w:t>1</w:t>
            </w:r>
            <w:r w:rsidRPr="00531716">
              <w:rPr>
                <w:rFonts w:ascii="Times New Roman" w:eastAsia="Times New Roman" w:hAnsi="Times New Roman" w:cs="Times New Roman"/>
                <w:sz w:val="24"/>
                <w:szCs w:val="24"/>
              </w:rPr>
              <w:t xml:space="preserve"> 1 remiamą (-</w:t>
            </w:r>
            <w:proofErr w:type="spellStart"/>
            <w:r w:rsidRPr="00531716">
              <w:rPr>
                <w:rFonts w:ascii="Times New Roman" w:eastAsia="Times New Roman" w:hAnsi="Times New Roman" w:cs="Times New Roman"/>
                <w:sz w:val="24"/>
                <w:szCs w:val="24"/>
              </w:rPr>
              <w:t>us</w:t>
            </w:r>
            <w:proofErr w:type="spellEnd"/>
            <w:r w:rsidRPr="00531716">
              <w:rPr>
                <w:rFonts w:ascii="Times New Roman" w:eastAsia="Times New Roman" w:hAnsi="Times New Roman" w:cs="Times New Roman"/>
                <w:sz w:val="24"/>
                <w:szCs w:val="24"/>
              </w:rPr>
              <w:t>) asmenį (-</w:t>
            </w:r>
            <w:proofErr w:type="spellStart"/>
            <w:r w:rsidRPr="00531716">
              <w:rPr>
                <w:rFonts w:ascii="Times New Roman" w:eastAsia="Times New Roman" w:hAnsi="Times New Roman" w:cs="Times New Roman"/>
                <w:sz w:val="24"/>
                <w:szCs w:val="24"/>
              </w:rPr>
              <w:t>is</w:t>
            </w:r>
            <w:proofErr w:type="spellEnd"/>
            <w:r w:rsidRPr="00531716">
              <w:rPr>
                <w:rFonts w:ascii="Times New Roman" w:eastAsia="Times New Roman" w:hAnsi="Times New Roman" w:cs="Times New Roman"/>
                <w:sz w:val="24"/>
                <w:szCs w:val="24"/>
              </w:rPr>
              <w:t>), kuris (-</w:t>
            </w:r>
            <w:proofErr w:type="spellStart"/>
            <w:r w:rsidRPr="00531716">
              <w:rPr>
                <w:rFonts w:ascii="Times New Roman" w:eastAsia="Times New Roman" w:hAnsi="Times New Roman" w:cs="Times New Roman"/>
                <w:sz w:val="24"/>
                <w:szCs w:val="24"/>
              </w:rPr>
              <w:t>ie</w:t>
            </w:r>
            <w:proofErr w:type="spellEnd"/>
            <w:r w:rsidRPr="00531716">
              <w:rPr>
                <w:rFonts w:ascii="Times New Roman" w:eastAsia="Times New Roman" w:hAnsi="Times New Roman" w:cs="Times New Roman"/>
                <w:sz w:val="24"/>
                <w:szCs w:val="24"/>
              </w:rPr>
              <w:t xml:space="preserve">) priklauso vienai ar kelioms iš aukščiau išvardintų tikslinių grupių, Tiekėjui skiriama </w:t>
            </w:r>
            <w:r w:rsidR="00C76E0E">
              <w:rPr>
                <w:rFonts w:ascii="Times New Roman" w:eastAsia="Times New Roman" w:hAnsi="Times New Roman" w:cs="Times New Roman"/>
                <w:sz w:val="24"/>
                <w:szCs w:val="24"/>
              </w:rPr>
              <w:t>1</w:t>
            </w:r>
            <w:r w:rsidRPr="00531716">
              <w:rPr>
                <w:rFonts w:ascii="Times New Roman" w:eastAsia="Times New Roman" w:hAnsi="Times New Roman" w:cs="Times New Roman"/>
                <w:sz w:val="24"/>
                <w:szCs w:val="24"/>
              </w:rPr>
              <w:t xml:space="preserve"> bal</w:t>
            </w:r>
            <w:r w:rsidR="00C76E0E">
              <w:rPr>
                <w:rFonts w:ascii="Times New Roman" w:eastAsia="Times New Roman" w:hAnsi="Times New Roman" w:cs="Times New Roman"/>
                <w:sz w:val="24"/>
                <w:szCs w:val="24"/>
              </w:rPr>
              <w:t>as</w:t>
            </w:r>
            <w:r w:rsidRPr="00531716">
              <w:rPr>
                <w:rFonts w:ascii="Times New Roman" w:eastAsia="Times New Roman" w:hAnsi="Times New Roman" w:cs="Times New Roman"/>
                <w:sz w:val="24"/>
                <w:szCs w:val="24"/>
              </w:rPr>
              <w:t>. </w:t>
            </w:r>
          </w:p>
          <w:p w14:paraId="76BCDBA5" w14:textId="03E9B8AA" w:rsidR="00531716" w:rsidRPr="00531716" w:rsidRDefault="00531716" w:rsidP="00531716">
            <w:pPr>
              <w:tabs>
                <w:tab w:val="left" w:pos="306"/>
                <w:tab w:val="left" w:pos="1980"/>
              </w:tabs>
              <w:rPr>
                <w:rFonts w:ascii="Times New Roman" w:eastAsia="Times New Roman" w:hAnsi="Times New Roman" w:cs="Times New Roman"/>
                <w:sz w:val="24"/>
                <w:szCs w:val="24"/>
              </w:rPr>
            </w:pPr>
            <w:r w:rsidRPr="00531716">
              <w:rPr>
                <w:rFonts w:ascii="Times New Roman" w:eastAsia="Times New Roman" w:hAnsi="Times New Roman" w:cs="Times New Roman"/>
                <w:sz w:val="24"/>
                <w:szCs w:val="24"/>
              </w:rPr>
              <w:t xml:space="preserve">Tiekėjui kartu su pasiūlymu pateikus informaciją apie įsipareigojimą sutarties tiesioginiam vykdymui </w:t>
            </w:r>
            <w:r w:rsidRPr="00531716">
              <w:rPr>
                <w:rFonts w:ascii="Times New Roman" w:eastAsia="Times New Roman" w:hAnsi="Times New Roman" w:cs="Times New Roman"/>
                <w:sz w:val="24"/>
                <w:szCs w:val="24"/>
              </w:rPr>
              <w:lastRenderedPageBreak/>
              <w:t>įdarbinti arba  paskirti įdarbintą</w:t>
            </w:r>
            <w:r w:rsidRPr="00531716">
              <w:rPr>
                <w:rFonts w:ascii="Times New Roman" w:eastAsia="Times New Roman" w:hAnsi="Times New Roman" w:cs="Times New Roman"/>
                <w:sz w:val="24"/>
                <w:szCs w:val="24"/>
                <w:vertAlign w:val="superscript"/>
              </w:rPr>
              <w:t>2</w:t>
            </w:r>
            <w:r w:rsidRPr="00531716">
              <w:rPr>
                <w:rFonts w:ascii="Times New Roman" w:eastAsia="Times New Roman" w:hAnsi="Times New Roman" w:cs="Times New Roman"/>
                <w:sz w:val="24"/>
                <w:szCs w:val="24"/>
              </w:rPr>
              <w:t xml:space="preserve"> </w:t>
            </w:r>
            <w:r w:rsidR="007A1A72">
              <w:rPr>
                <w:rFonts w:ascii="Times New Roman" w:eastAsia="Times New Roman" w:hAnsi="Times New Roman" w:cs="Times New Roman"/>
                <w:sz w:val="24"/>
                <w:szCs w:val="24"/>
              </w:rPr>
              <w:t>5</w:t>
            </w:r>
            <w:r w:rsidRPr="00531716">
              <w:rPr>
                <w:rFonts w:ascii="Times New Roman" w:eastAsia="Times New Roman" w:hAnsi="Times New Roman" w:cs="Times New Roman"/>
                <w:sz w:val="24"/>
                <w:szCs w:val="24"/>
              </w:rPr>
              <w:t xml:space="preserve"> ar daugiau remiamų asmenų, kurie priklauso vienai ar kelioms iš aukščiau išvardintų tikslinių grupių, Tiekėjui skiriamas </w:t>
            </w:r>
            <w:r w:rsidR="00C76E0E">
              <w:rPr>
                <w:rFonts w:ascii="Times New Roman" w:eastAsia="Times New Roman" w:hAnsi="Times New Roman" w:cs="Times New Roman"/>
                <w:sz w:val="24"/>
                <w:szCs w:val="24"/>
              </w:rPr>
              <w:t>5</w:t>
            </w:r>
            <w:r w:rsidRPr="00531716">
              <w:rPr>
                <w:rFonts w:ascii="Times New Roman" w:eastAsia="Times New Roman" w:hAnsi="Times New Roman" w:cs="Times New Roman"/>
                <w:sz w:val="24"/>
                <w:szCs w:val="24"/>
              </w:rPr>
              <w:t xml:space="preserve"> bal</w:t>
            </w:r>
            <w:r w:rsidR="00C76E0E">
              <w:rPr>
                <w:rFonts w:ascii="Times New Roman" w:eastAsia="Times New Roman" w:hAnsi="Times New Roman" w:cs="Times New Roman"/>
                <w:sz w:val="24"/>
                <w:szCs w:val="24"/>
              </w:rPr>
              <w:t>ai</w:t>
            </w:r>
            <w:r w:rsidRPr="00531716">
              <w:rPr>
                <w:rFonts w:ascii="Times New Roman" w:eastAsia="Times New Roman" w:hAnsi="Times New Roman" w:cs="Times New Roman"/>
                <w:sz w:val="24"/>
                <w:szCs w:val="24"/>
              </w:rPr>
              <w:t>. </w:t>
            </w:r>
          </w:p>
          <w:p w14:paraId="46434F5D" w14:textId="77777777" w:rsidR="00531716" w:rsidRPr="00C76E0E" w:rsidRDefault="00531716" w:rsidP="00C76E0E">
            <w:pPr>
              <w:tabs>
                <w:tab w:val="left" w:pos="306"/>
                <w:tab w:val="left" w:pos="1980"/>
              </w:tabs>
              <w:rPr>
                <w:rFonts w:ascii="Times New Roman" w:eastAsia="Times New Roman" w:hAnsi="Times New Roman" w:cs="Times New Roman"/>
                <w:sz w:val="24"/>
                <w:szCs w:val="24"/>
              </w:rPr>
            </w:pPr>
            <w:r w:rsidRPr="00C76E0E">
              <w:rPr>
                <w:rFonts w:ascii="Times New Roman" w:eastAsia="Times New Roman" w:hAnsi="Times New Roman" w:cs="Times New Roman"/>
                <w:sz w:val="24"/>
                <w:szCs w:val="24"/>
              </w:rPr>
              <w:t>Tiekėjui kartu su pasiūlymu nepateikus informacijos apie įsipareigojimą sutarties tiesioginiam vykdymui įdarbinti arba paskirti įdarbintą</w:t>
            </w:r>
            <w:r w:rsidRPr="00C76E0E">
              <w:rPr>
                <w:rFonts w:ascii="Times New Roman" w:eastAsia="Times New Roman" w:hAnsi="Times New Roman" w:cs="Times New Roman"/>
                <w:sz w:val="24"/>
                <w:szCs w:val="24"/>
                <w:vertAlign w:val="superscript"/>
              </w:rPr>
              <w:t>3</w:t>
            </w:r>
            <w:r w:rsidRPr="00C76E0E">
              <w:rPr>
                <w:rFonts w:ascii="Times New Roman" w:eastAsia="Times New Roman" w:hAnsi="Times New Roman" w:cs="Times New Roman"/>
                <w:sz w:val="24"/>
                <w:szCs w:val="24"/>
              </w:rPr>
              <w:t xml:space="preserve"> bent 1 remiamą (-</w:t>
            </w:r>
            <w:proofErr w:type="spellStart"/>
            <w:r w:rsidRPr="00C76E0E">
              <w:rPr>
                <w:rFonts w:ascii="Times New Roman" w:eastAsia="Times New Roman" w:hAnsi="Times New Roman" w:cs="Times New Roman"/>
                <w:sz w:val="24"/>
                <w:szCs w:val="24"/>
              </w:rPr>
              <w:t>us</w:t>
            </w:r>
            <w:proofErr w:type="spellEnd"/>
            <w:r w:rsidRPr="00C76E0E">
              <w:rPr>
                <w:rFonts w:ascii="Times New Roman" w:eastAsia="Times New Roman" w:hAnsi="Times New Roman" w:cs="Times New Roman"/>
                <w:sz w:val="24"/>
                <w:szCs w:val="24"/>
              </w:rPr>
              <w:t>) asmenį (-</w:t>
            </w:r>
            <w:proofErr w:type="spellStart"/>
            <w:r w:rsidRPr="00C76E0E">
              <w:rPr>
                <w:rFonts w:ascii="Times New Roman" w:eastAsia="Times New Roman" w:hAnsi="Times New Roman" w:cs="Times New Roman"/>
                <w:sz w:val="24"/>
                <w:szCs w:val="24"/>
              </w:rPr>
              <w:t>is</w:t>
            </w:r>
            <w:proofErr w:type="spellEnd"/>
            <w:r w:rsidRPr="00C76E0E">
              <w:rPr>
                <w:rFonts w:ascii="Times New Roman" w:eastAsia="Times New Roman" w:hAnsi="Times New Roman" w:cs="Times New Roman"/>
                <w:sz w:val="24"/>
                <w:szCs w:val="24"/>
              </w:rPr>
              <w:t>), kuris (-</w:t>
            </w:r>
            <w:proofErr w:type="spellStart"/>
            <w:r w:rsidRPr="00C76E0E">
              <w:rPr>
                <w:rFonts w:ascii="Times New Roman" w:eastAsia="Times New Roman" w:hAnsi="Times New Roman" w:cs="Times New Roman"/>
                <w:sz w:val="24"/>
                <w:szCs w:val="24"/>
              </w:rPr>
              <w:t>ie</w:t>
            </w:r>
            <w:proofErr w:type="spellEnd"/>
            <w:r w:rsidRPr="00C76E0E">
              <w:rPr>
                <w:rFonts w:ascii="Times New Roman" w:eastAsia="Times New Roman" w:hAnsi="Times New Roman" w:cs="Times New Roman"/>
                <w:sz w:val="24"/>
                <w:szCs w:val="24"/>
              </w:rPr>
              <w:t>) priklauso vienai ar kelioms iš aukščiau išvardintų tikslinių grupių, Tiekėjui skiriama 0 balų. </w:t>
            </w:r>
          </w:p>
          <w:p w14:paraId="1F487788" w14:textId="77777777" w:rsidR="00531716" w:rsidRPr="00C76E0E" w:rsidRDefault="00531716" w:rsidP="00C76E0E">
            <w:pPr>
              <w:tabs>
                <w:tab w:val="left" w:pos="306"/>
                <w:tab w:val="left" w:pos="1980"/>
              </w:tabs>
              <w:rPr>
                <w:rFonts w:ascii="Times New Roman" w:eastAsia="Times New Roman" w:hAnsi="Times New Roman" w:cs="Times New Roman"/>
                <w:sz w:val="24"/>
                <w:szCs w:val="24"/>
              </w:rPr>
            </w:pPr>
            <w:r w:rsidRPr="00C76E0E">
              <w:rPr>
                <w:rFonts w:ascii="Times New Roman" w:eastAsia="Times New Roman" w:hAnsi="Times New Roman" w:cs="Times New Roman"/>
                <w:sz w:val="24"/>
                <w:szCs w:val="24"/>
              </w:rPr>
              <w:t>Apskaičiuotas kriterijaus T balas apvalinamas matematiškai dviejų skaitmenų po kablelio tikslumu. </w:t>
            </w:r>
          </w:p>
          <w:p w14:paraId="3400C3CB" w14:textId="4EDBD1AC" w:rsidR="00A0534F" w:rsidRPr="00C27852" w:rsidRDefault="00A0534F" w:rsidP="00531716">
            <w:pPr>
              <w:pStyle w:val="ListParagraph"/>
              <w:tabs>
                <w:tab w:val="left" w:pos="306"/>
                <w:tab w:val="left" w:pos="1980"/>
              </w:tabs>
              <w:spacing w:after="0"/>
              <w:ind w:left="0"/>
              <w:rPr>
                <w:rFonts w:ascii="Times New Roman" w:eastAsia="Times New Roman" w:hAnsi="Times New Roman" w:cs="Times New Roman"/>
                <w:sz w:val="24"/>
                <w:szCs w:val="24"/>
              </w:rPr>
            </w:pPr>
          </w:p>
        </w:tc>
        <w:tc>
          <w:tcPr>
            <w:tcW w:w="1933" w:type="dxa"/>
            <w:tcBorders>
              <w:top w:val="single" w:sz="4" w:space="0" w:color="auto"/>
              <w:left w:val="nil"/>
              <w:bottom w:val="single" w:sz="8" w:space="0" w:color="000000" w:themeColor="text1"/>
              <w:right w:val="single" w:sz="8" w:space="0" w:color="000000" w:themeColor="text1"/>
            </w:tcBorders>
            <w:vAlign w:val="center"/>
          </w:tcPr>
          <w:p w14:paraId="1C63FF5E" w14:textId="77777777" w:rsidR="007D4462" w:rsidRPr="00C27852" w:rsidRDefault="007D4462" w:rsidP="006E0370">
            <w:pPr>
              <w:spacing w:after="120" w:line="240" w:lineRule="auto"/>
              <w:jc w:val="both"/>
              <w:rPr>
                <w:rFonts w:ascii="Times New Roman" w:eastAsia="Times New Roman" w:hAnsi="Times New Roman" w:cs="Times New Roman"/>
                <w:sz w:val="24"/>
                <w:szCs w:val="24"/>
              </w:rPr>
            </w:pPr>
            <w:r w:rsidRPr="00C27852">
              <w:rPr>
                <w:rFonts w:ascii="Times New Roman" w:eastAsia="Times New Roman" w:hAnsi="Times New Roman" w:cs="Times New Roman"/>
                <w:sz w:val="24"/>
                <w:szCs w:val="24"/>
              </w:rPr>
              <w:lastRenderedPageBreak/>
              <w:t xml:space="preserve">Minimalus balų skaičius – </w:t>
            </w:r>
            <w:r w:rsidRPr="00C27852">
              <w:rPr>
                <w:rFonts w:ascii="Times New Roman" w:eastAsia="Times New Roman" w:hAnsi="Times New Roman" w:cs="Times New Roman"/>
                <w:b/>
                <w:bCs/>
                <w:sz w:val="24"/>
                <w:szCs w:val="24"/>
              </w:rPr>
              <w:t>0 balų</w:t>
            </w:r>
          </w:p>
          <w:p w14:paraId="43486A9A" w14:textId="2414662E" w:rsidR="007D4462" w:rsidRPr="00C27852" w:rsidRDefault="007D4462" w:rsidP="006E0370">
            <w:pPr>
              <w:spacing w:after="0" w:line="240" w:lineRule="auto"/>
              <w:jc w:val="both"/>
              <w:rPr>
                <w:rFonts w:ascii="Times New Roman" w:eastAsia="Times New Roman" w:hAnsi="Times New Roman" w:cs="Times New Roman"/>
                <w:sz w:val="24"/>
                <w:szCs w:val="24"/>
                <w:highlight w:val="yellow"/>
              </w:rPr>
            </w:pPr>
            <w:r w:rsidRPr="00C27852">
              <w:rPr>
                <w:rFonts w:ascii="Times New Roman" w:eastAsia="Times New Roman" w:hAnsi="Times New Roman" w:cs="Times New Roman"/>
                <w:sz w:val="24"/>
                <w:szCs w:val="24"/>
              </w:rPr>
              <w:t xml:space="preserve">Maksimalus balų skaičius – </w:t>
            </w:r>
            <w:r w:rsidR="00C76E0E">
              <w:rPr>
                <w:rFonts w:ascii="Times New Roman" w:eastAsia="Times New Roman" w:hAnsi="Times New Roman" w:cs="Times New Roman"/>
                <w:sz w:val="24"/>
                <w:szCs w:val="24"/>
              </w:rPr>
              <w:t>5</w:t>
            </w:r>
            <w:r w:rsidRPr="00C27852">
              <w:rPr>
                <w:rFonts w:ascii="Times New Roman" w:eastAsia="Times New Roman" w:hAnsi="Times New Roman" w:cs="Times New Roman"/>
                <w:b/>
                <w:bCs/>
                <w:sz w:val="24"/>
                <w:szCs w:val="24"/>
              </w:rPr>
              <w:t xml:space="preserve"> bal</w:t>
            </w:r>
            <w:r w:rsidR="00D8119E">
              <w:rPr>
                <w:rFonts w:ascii="Times New Roman" w:eastAsia="Times New Roman" w:hAnsi="Times New Roman" w:cs="Times New Roman"/>
                <w:b/>
                <w:bCs/>
                <w:sz w:val="24"/>
                <w:szCs w:val="24"/>
              </w:rPr>
              <w:t>ai</w:t>
            </w:r>
          </w:p>
        </w:tc>
        <w:tc>
          <w:tcPr>
            <w:tcW w:w="2115" w:type="dxa"/>
            <w:tcBorders>
              <w:top w:val="single" w:sz="4" w:space="0" w:color="auto"/>
              <w:left w:val="nil"/>
              <w:bottom w:val="single" w:sz="8" w:space="0" w:color="000000" w:themeColor="text1"/>
              <w:right w:val="single" w:sz="4" w:space="0" w:color="auto"/>
            </w:tcBorders>
            <w:tcMar>
              <w:top w:w="0" w:type="dxa"/>
              <w:left w:w="108" w:type="dxa"/>
              <w:bottom w:w="0" w:type="dxa"/>
              <w:right w:w="108" w:type="dxa"/>
            </w:tcMar>
            <w:vAlign w:val="center"/>
          </w:tcPr>
          <w:p w14:paraId="4C2E6B4A" w14:textId="77777777" w:rsidR="007D4462" w:rsidRPr="005F6F20" w:rsidRDefault="007D4462" w:rsidP="005B6608">
            <w:pPr>
              <w:spacing w:after="0" w:line="240" w:lineRule="auto"/>
              <w:ind w:firstLine="340"/>
              <w:jc w:val="center"/>
              <w:rPr>
                <w:rFonts w:ascii="Times New Roman" w:eastAsia="Times New Roman" w:hAnsi="Times New Roman" w:cs="Times New Roman"/>
                <w:sz w:val="24"/>
                <w:szCs w:val="24"/>
                <w:highlight w:val="yellow"/>
                <w:lang w:val="en-US"/>
              </w:rPr>
            </w:pPr>
          </w:p>
        </w:tc>
      </w:tr>
    </w:tbl>
    <w:p w14:paraId="619B18E3" w14:textId="77777777" w:rsidR="007D4462" w:rsidRPr="0068703C" w:rsidRDefault="007D4462" w:rsidP="005F6F20">
      <w:pPr>
        <w:tabs>
          <w:tab w:val="left" w:pos="993"/>
        </w:tabs>
        <w:spacing w:after="0" w:line="240" w:lineRule="auto"/>
        <w:ind w:firstLine="567"/>
        <w:contextualSpacing/>
        <w:jc w:val="both"/>
        <w:rPr>
          <w:rFonts w:asciiTheme="majorBidi" w:hAnsiTheme="majorBidi" w:cstheme="majorBidi"/>
          <w:sz w:val="24"/>
          <w:szCs w:val="24"/>
        </w:rPr>
      </w:pPr>
    </w:p>
    <w:p w14:paraId="31DAECA7" w14:textId="506C005B" w:rsidR="00773F44" w:rsidRDefault="00773F44" w:rsidP="00685D60">
      <w:pPr>
        <w:tabs>
          <w:tab w:val="left" w:pos="993"/>
        </w:tabs>
        <w:ind w:firstLine="567"/>
        <w:jc w:val="both"/>
        <w:rPr>
          <w:rFonts w:asciiTheme="majorBidi" w:hAnsiTheme="majorBidi" w:cstheme="majorBidi"/>
          <w:sz w:val="24"/>
          <w:szCs w:val="24"/>
        </w:rPr>
      </w:pPr>
      <w:r>
        <w:rPr>
          <w:rFonts w:asciiTheme="majorBidi" w:hAnsiTheme="majorBidi" w:cstheme="majorBidi"/>
          <w:sz w:val="24"/>
          <w:szCs w:val="24"/>
        </w:rPr>
        <w:t>5</w:t>
      </w:r>
      <w:r w:rsidR="005F6F20" w:rsidRPr="0068703C">
        <w:rPr>
          <w:rFonts w:asciiTheme="majorBidi" w:hAnsiTheme="majorBidi" w:cstheme="majorBidi"/>
          <w:sz w:val="24"/>
          <w:szCs w:val="24"/>
        </w:rPr>
        <w:t>.</w:t>
      </w:r>
      <w:r w:rsidR="005F6F20" w:rsidRPr="0068703C">
        <w:rPr>
          <w:rFonts w:asciiTheme="majorBidi" w:hAnsiTheme="majorBidi" w:cstheme="majorBidi"/>
          <w:sz w:val="24"/>
          <w:szCs w:val="24"/>
        </w:rPr>
        <w:tab/>
      </w:r>
      <w:r>
        <w:rPr>
          <w:rFonts w:asciiTheme="majorBidi" w:hAnsiTheme="majorBidi" w:cstheme="majorBidi"/>
          <w:sz w:val="24"/>
          <w:szCs w:val="24"/>
        </w:rPr>
        <w:t>Tie</w:t>
      </w:r>
      <w:r w:rsidRPr="00934531">
        <w:rPr>
          <w:rFonts w:asciiTheme="majorBidi" w:hAnsiTheme="majorBidi" w:cstheme="majorBidi"/>
          <w:sz w:val="24"/>
          <w:szCs w:val="24"/>
        </w:rPr>
        <w:t xml:space="preserve">kėjas kartu su pasiūlymu turi pateikti </w:t>
      </w:r>
      <w:r w:rsidR="00A4436A">
        <w:rPr>
          <w:rFonts w:asciiTheme="majorBidi" w:hAnsiTheme="majorBidi" w:cstheme="majorBidi"/>
          <w:sz w:val="24"/>
          <w:szCs w:val="24"/>
        </w:rPr>
        <w:t>u</w:t>
      </w:r>
      <w:proofErr w:type="spellStart"/>
      <w:r w:rsidR="00A4436A">
        <w:rPr>
          <w:rFonts w:asciiTheme="majorBidi" w:hAnsiTheme="majorBidi" w:cstheme="majorBidi"/>
          <w:sz w:val="24"/>
          <w:szCs w:val="24"/>
          <w:lang w:val="en-GB"/>
        </w:rPr>
        <w:t>žpildytą</w:t>
      </w:r>
      <w:proofErr w:type="spellEnd"/>
      <w:r w:rsidR="00A4436A">
        <w:rPr>
          <w:rFonts w:asciiTheme="majorBidi" w:hAnsiTheme="majorBidi" w:cstheme="majorBidi"/>
          <w:sz w:val="24"/>
          <w:szCs w:val="24"/>
          <w:lang w:val="en-GB"/>
        </w:rPr>
        <w:t xml:space="preserve"> </w:t>
      </w:r>
      <w:proofErr w:type="spellStart"/>
      <w:r w:rsidR="00A4436A">
        <w:rPr>
          <w:rFonts w:asciiTheme="majorBidi" w:hAnsiTheme="majorBidi" w:cstheme="majorBidi"/>
          <w:sz w:val="24"/>
          <w:szCs w:val="24"/>
          <w:lang w:val="en-GB"/>
        </w:rPr>
        <w:t>Pirkimo</w:t>
      </w:r>
      <w:proofErr w:type="spellEnd"/>
      <w:r w:rsidR="00A4436A">
        <w:rPr>
          <w:rFonts w:asciiTheme="majorBidi" w:hAnsiTheme="majorBidi" w:cstheme="majorBidi"/>
          <w:sz w:val="24"/>
          <w:szCs w:val="24"/>
          <w:lang w:val="en-GB"/>
        </w:rPr>
        <w:t xml:space="preserve"> </w:t>
      </w:r>
      <w:proofErr w:type="spellStart"/>
      <w:r w:rsidR="00A4436A">
        <w:rPr>
          <w:rFonts w:asciiTheme="majorBidi" w:hAnsiTheme="majorBidi" w:cstheme="majorBidi"/>
          <w:sz w:val="24"/>
          <w:szCs w:val="24"/>
          <w:lang w:val="en-GB"/>
        </w:rPr>
        <w:t>sąlygų</w:t>
      </w:r>
      <w:proofErr w:type="spellEnd"/>
      <w:r w:rsidR="00A4436A">
        <w:rPr>
          <w:rFonts w:asciiTheme="majorBidi" w:hAnsiTheme="majorBidi" w:cstheme="majorBidi"/>
          <w:sz w:val="24"/>
          <w:szCs w:val="24"/>
          <w:lang w:val="en-GB"/>
        </w:rPr>
        <w:t xml:space="preserve"> 8 </w:t>
      </w:r>
      <w:proofErr w:type="spellStart"/>
      <w:r w:rsidR="00A4436A">
        <w:rPr>
          <w:rFonts w:asciiTheme="majorBidi" w:hAnsiTheme="majorBidi" w:cstheme="majorBidi"/>
          <w:sz w:val="24"/>
          <w:szCs w:val="24"/>
          <w:lang w:val="en-GB"/>
        </w:rPr>
        <w:t>priedą</w:t>
      </w:r>
      <w:proofErr w:type="spellEnd"/>
      <w:r w:rsidR="00A4436A">
        <w:rPr>
          <w:rFonts w:asciiTheme="majorBidi" w:hAnsiTheme="majorBidi" w:cstheme="majorBidi"/>
          <w:sz w:val="24"/>
          <w:szCs w:val="24"/>
          <w:lang w:val="en-GB"/>
        </w:rPr>
        <w:t xml:space="preserve">, </w:t>
      </w:r>
      <w:proofErr w:type="spellStart"/>
      <w:r w:rsidR="00A4436A">
        <w:rPr>
          <w:rFonts w:asciiTheme="majorBidi" w:hAnsiTheme="majorBidi" w:cstheme="majorBidi"/>
          <w:sz w:val="24"/>
          <w:szCs w:val="24"/>
          <w:lang w:val="en-GB"/>
        </w:rPr>
        <w:t>kuriame</w:t>
      </w:r>
      <w:proofErr w:type="spellEnd"/>
      <w:r w:rsidR="00A4436A">
        <w:rPr>
          <w:rFonts w:asciiTheme="majorBidi" w:hAnsiTheme="majorBidi" w:cstheme="majorBidi"/>
          <w:sz w:val="24"/>
          <w:szCs w:val="24"/>
          <w:lang w:val="en-GB"/>
        </w:rPr>
        <w:t xml:space="preserve"> </w:t>
      </w:r>
      <w:proofErr w:type="spellStart"/>
      <w:r w:rsidR="00A4436A">
        <w:rPr>
          <w:rFonts w:asciiTheme="majorBidi" w:hAnsiTheme="majorBidi" w:cstheme="majorBidi"/>
          <w:sz w:val="24"/>
          <w:szCs w:val="24"/>
          <w:lang w:val="en-GB"/>
        </w:rPr>
        <w:t>turi</w:t>
      </w:r>
      <w:proofErr w:type="spellEnd"/>
      <w:r w:rsidR="00A4436A">
        <w:rPr>
          <w:rFonts w:asciiTheme="majorBidi" w:hAnsiTheme="majorBidi" w:cstheme="majorBidi"/>
          <w:sz w:val="24"/>
          <w:szCs w:val="24"/>
          <w:lang w:val="en-GB"/>
        </w:rPr>
        <w:t xml:space="preserve"> </w:t>
      </w:r>
      <w:proofErr w:type="spellStart"/>
      <w:r w:rsidR="00A4436A">
        <w:rPr>
          <w:rFonts w:asciiTheme="majorBidi" w:hAnsiTheme="majorBidi" w:cstheme="majorBidi"/>
          <w:sz w:val="24"/>
          <w:szCs w:val="24"/>
          <w:lang w:val="en-GB"/>
        </w:rPr>
        <w:t>nurodyti</w:t>
      </w:r>
      <w:proofErr w:type="spellEnd"/>
      <w:r w:rsidR="00A4436A">
        <w:rPr>
          <w:rFonts w:asciiTheme="majorBidi" w:hAnsiTheme="majorBidi" w:cstheme="majorBidi"/>
          <w:sz w:val="24"/>
          <w:szCs w:val="24"/>
          <w:lang w:val="en-GB"/>
        </w:rPr>
        <w:t xml:space="preserve"> </w:t>
      </w:r>
      <w:r w:rsidR="00A4436A" w:rsidRPr="00B45983">
        <w:rPr>
          <w:rFonts w:ascii="Times New Roman" w:eastAsia="Times New Roman" w:hAnsi="Times New Roman"/>
          <w:sz w:val="24"/>
          <w:szCs w:val="24"/>
        </w:rPr>
        <w:t>informaciją apie įsipareigojimą sutarties tiesioginiam vykdymui įdarbinti arba paskirti įdarbintą</w:t>
      </w:r>
      <w:r w:rsidR="00A4436A" w:rsidRPr="00B45983">
        <w:rPr>
          <w:rFonts w:ascii="Times New Roman" w:eastAsia="Times New Roman" w:hAnsi="Times New Roman"/>
          <w:sz w:val="24"/>
          <w:szCs w:val="24"/>
          <w:vertAlign w:val="superscript"/>
        </w:rPr>
        <w:footnoteReference w:id="1"/>
      </w:r>
      <w:r w:rsidR="00A4436A" w:rsidRPr="00B45983">
        <w:rPr>
          <w:rFonts w:ascii="Times New Roman" w:eastAsia="Times New Roman" w:hAnsi="Times New Roman"/>
          <w:sz w:val="24"/>
          <w:szCs w:val="24"/>
        </w:rPr>
        <w:t xml:space="preserve"> remiamą (-</w:t>
      </w:r>
      <w:proofErr w:type="spellStart"/>
      <w:r w:rsidR="00A4436A" w:rsidRPr="00B45983">
        <w:rPr>
          <w:rFonts w:ascii="Times New Roman" w:eastAsia="Times New Roman" w:hAnsi="Times New Roman"/>
          <w:sz w:val="24"/>
          <w:szCs w:val="24"/>
        </w:rPr>
        <w:t>us</w:t>
      </w:r>
      <w:proofErr w:type="spellEnd"/>
      <w:r w:rsidR="00A4436A" w:rsidRPr="00B45983">
        <w:rPr>
          <w:rFonts w:ascii="Times New Roman" w:eastAsia="Times New Roman" w:hAnsi="Times New Roman"/>
          <w:sz w:val="24"/>
          <w:szCs w:val="24"/>
        </w:rPr>
        <w:t>) asmenį (-</w:t>
      </w:r>
      <w:proofErr w:type="spellStart"/>
      <w:r w:rsidR="00A4436A" w:rsidRPr="00B45983">
        <w:rPr>
          <w:rFonts w:ascii="Times New Roman" w:eastAsia="Times New Roman" w:hAnsi="Times New Roman"/>
          <w:sz w:val="24"/>
          <w:szCs w:val="24"/>
        </w:rPr>
        <w:t>is</w:t>
      </w:r>
      <w:proofErr w:type="spellEnd"/>
      <w:r w:rsidR="00A4436A" w:rsidRPr="00B45983">
        <w:rPr>
          <w:rFonts w:ascii="Times New Roman" w:eastAsia="Times New Roman" w:hAnsi="Times New Roman"/>
          <w:sz w:val="24"/>
          <w:szCs w:val="24"/>
        </w:rPr>
        <w:t>), kuris (-</w:t>
      </w:r>
      <w:proofErr w:type="spellStart"/>
      <w:r w:rsidR="00A4436A" w:rsidRPr="00B45983">
        <w:rPr>
          <w:rFonts w:ascii="Times New Roman" w:eastAsia="Times New Roman" w:hAnsi="Times New Roman"/>
          <w:sz w:val="24"/>
          <w:szCs w:val="24"/>
        </w:rPr>
        <w:t>ie</w:t>
      </w:r>
      <w:proofErr w:type="spellEnd"/>
      <w:r w:rsidR="00A4436A" w:rsidRPr="00B45983">
        <w:rPr>
          <w:rFonts w:ascii="Times New Roman" w:eastAsia="Times New Roman" w:hAnsi="Times New Roman"/>
          <w:sz w:val="24"/>
          <w:szCs w:val="24"/>
        </w:rPr>
        <w:t xml:space="preserve">) priklauso vienai ar kelioms iš </w:t>
      </w:r>
      <w:r w:rsidR="00A4436A">
        <w:rPr>
          <w:rFonts w:ascii="Times New Roman" w:eastAsia="Times New Roman" w:hAnsi="Times New Roman"/>
          <w:sz w:val="24"/>
          <w:szCs w:val="24"/>
        </w:rPr>
        <w:t xml:space="preserve">šio priedo lentelėje </w:t>
      </w:r>
      <w:r w:rsidR="00A4436A" w:rsidRPr="00B45983">
        <w:rPr>
          <w:rFonts w:ascii="Times New Roman" w:eastAsia="Times New Roman" w:hAnsi="Times New Roman"/>
          <w:sz w:val="24"/>
          <w:szCs w:val="24"/>
        </w:rPr>
        <w:t>išvardintų tikslinių grupių</w:t>
      </w:r>
      <w:r w:rsidR="005C231D">
        <w:rPr>
          <w:rFonts w:ascii="Times New Roman" w:eastAsia="Times New Roman" w:hAnsi="Times New Roman"/>
          <w:sz w:val="24"/>
          <w:szCs w:val="24"/>
        </w:rPr>
        <w:t xml:space="preserve"> bei pateikti šių specialistų sąrašą</w:t>
      </w:r>
      <w:r w:rsidR="000F59A8">
        <w:rPr>
          <w:rFonts w:ascii="Times New Roman" w:eastAsia="Times New Roman" w:hAnsi="Times New Roman"/>
          <w:sz w:val="24"/>
          <w:szCs w:val="24"/>
        </w:rPr>
        <w:t xml:space="preserve"> ir užtikrinti šių asmenų įdarbinimą per visą sutarties vykdymo laikotarpį</w:t>
      </w:r>
      <w:r w:rsidRPr="00934531">
        <w:rPr>
          <w:rFonts w:asciiTheme="majorBidi" w:hAnsiTheme="majorBidi" w:cstheme="majorBidi"/>
          <w:sz w:val="24"/>
          <w:szCs w:val="24"/>
        </w:rPr>
        <w:t>.</w:t>
      </w:r>
      <w:r w:rsidR="0038784A" w:rsidRPr="00934531">
        <w:rPr>
          <w:rFonts w:asciiTheme="majorBidi" w:hAnsiTheme="majorBidi" w:cstheme="majorBidi"/>
          <w:sz w:val="24"/>
          <w:szCs w:val="24"/>
        </w:rPr>
        <w:t xml:space="preserve"> </w:t>
      </w:r>
    </w:p>
    <w:p w14:paraId="45970EDA" w14:textId="1005597D" w:rsidR="005F6F20" w:rsidRPr="005F6F20" w:rsidRDefault="00773F44" w:rsidP="00685D60">
      <w:pPr>
        <w:tabs>
          <w:tab w:val="left" w:pos="993"/>
        </w:tabs>
        <w:ind w:firstLine="567"/>
        <w:jc w:val="both"/>
        <w:rPr>
          <w:rFonts w:asciiTheme="majorBidi" w:hAnsiTheme="majorBidi" w:cstheme="majorBidi"/>
          <w:sz w:val="24"/>
          <w:szCs w:val="24"/>
        </w:rPr>
      </w:pPr>
      <w:r>
        <w:rPr>
          <w:rFonts w:asciiTheme="majorBidi" w:hAnsiTheme="majorBidi" w:cstheme="majorBidi"/>
          <w:sz w:val="24"/>
          <w:szCs w:val="24"/>
        </w:rPr>
        <w:t xml:space="preserve">6. </w:t>
      </w:r>
      <w:r w:rsidR="00AE33D0">
        <w:rPr>
          <w:rFonts w:asciiTheme="majorBidi" w:hAnsiTheme="majorBidi" w:cstheme="majorBidi"/>
          <w:sz w:val="24"/>
          <w:szCs w:val="24"/>
        </w:rPr>
        <w:t>Antrąjį</w:t>
      </w:r>
      <w:r w:rsidR="00531716">
        <w:rPr>
          <w:rFonts w:asciiTheme="majorBidi" w:hAnsiTheme="majorBidi" w:cstheme="majorBidi"/>
          <w:sz w:val="24"/>
          <w:szCs w:val="24"/>
        </w:rPr>
        <w:t xml:space="preserve"> </w:t>
      </w:r>
      <w:r w:rsidR="005F6F20" w:rsidRPr="0068703C">
        <w:rPr>
          <w:rFonts w:asciiTheme="majorBidi" w:hAnsiTheme="majorBidi" w:cstheme="majorBidi"/>
          <w:sz w:val="24"/>
          <w:szCs w:val="24"/>
        </w:rPr>
        <w:t xml:space="preserve">kriterijų turi atitikti Tiekėjas arba bent vienas ūkio subjektų grupės narys, jei šio ūkio subjektų grupės nario specialistas faktiškai teiks Paslaugas pagal sutartį. </w:t>
      </w:r>
    </w:p>
    <w:p w14:paraId="4F218920" w14:textId="48768774" w:rsidR="005F6F20" w:rsidRPr="005F6F20" w:rsidRDefault="004E1B69" w:rsidP="00685D60">
      <w:pPr>
        <w:tabs>
          <w:tab w:val="left" w:pos="993"/>
        </w:tabs>
        <w:ind w:firstLine="567"/>
        <w:jc w:val="both"/>
        <w:rPr>
          <w:rFonts w:asciiTheme="majorBidi" w:hAnsiTheme="majorBidi" w:cstheme="majorBidi"/>
          <w:sz w:val="24"/>
          <w:szCs w:val="24"/>
        </w:rPr>
      </w:pPr>
      <w:r>
        <w:rPr>
          <w:rFonts w:asciiTheme="majorBidi" w:hAnsiTheme="majorBidi" w:cstheme="majorBidi"/>
          <w:sz w:val="24"/>
          <w:szCs w:val="24"/>
        </w:rPr>
        <w:t>7</w:t>
      </w:r>
      <w:r w:rsidR="005F6F20" w:rsidRPr="005F6F20">
        <w:rPr>
          <w:rFonts w:asciiTheme="majorBidi" w:hAnsiTheme="majorBidi" w:cstheme="majorBidi"/>
          <w:sz w:val="24"/>
          <w:szCs w:val="24"/>
        </w:rPr>
        <w:t>.</w:t>
      </w:r>
      <w:r w:rsidR="005F6F20" w:rsidRPr="005F6F20">
        <w:rPr>
          <w:rFonts w:asciiTheme="majorBidi" w:hAnsiTheme="majorBidi" w:cstheme="majorBidi"/>
          <w:sz w:val="24"/>
          <w:szCs w:val="24"/>
        </w:rPr>
        <w:tab/>
        <w:t xml:space="preserve">Ekonominis naudingumas apskaičiuojamas vadovaujantis pirkimo dokumentuose pateikta Viešųjų pirkimų tarnybos parengta ir perkančiosios organizacijos pagal pirkimo dokumentus dalinai užpildyta skaičiuokle (formulė – </w:t>
      </w:r>
      <w:proofErr w:type="spellStart"/>
      <w:r w:rsidR="005F6F20" w:rsidRPr="005F6F20">
        <w:rPr>
          <w:rFonts w:asciiTheme="majorBidi" w:hAnsiTheme="majorBidi" w:cstheme="majorBidi"/>
          <w:sz w:val="24"/>
          <w:szCs w:val="24"/>
        </w:rPr>
        <w:t>Telgen</w:t>
      </w:r>
      <w:proofErr w:type="spellEnd"/>
      <w:r w:rsidR="005F6F20" w:rsidRPr="005F6F20">
        <w:rPr>
          <w:rFonts w:asciiTheme="majorBidi" w:hAnsiTheme="majorBidi" w:cstheme="majorBidi"/>
          <w:sz w:val="24"/>
          <w:szCs w:val="24"/>
        </w:rPr>
        <w:t xml:space="preserve"> (absoliutinė)) (pridedama). Pagal šią formulę laimėtoju pripažįstamas pasiūlymas, surinkęs didžiausią balų skaičių. Jeigu pasiūlytas įkainis lygus </w:t>
      </w:r>
      <w:proofErr w:type="spellStart"/>
      <w:r w:rsidR="005F6F20" w:rsidRPr="005F6F20">
        <w:rPr>
          <w:rFonts w:asciiTheme="majorBidi" w:hAnsiTheme="majorBidi" w:cstheme="majorBidi"/>
          <w:sz w:val="24"/>
          <w:szCs w:val="24"/>
        </w:rPr>
        <w:t>PSetMax</w:t>
      </w:r>
      <w:proofErr w:type="spellEnd"/>
      <w:r w:rsidR="005F6F20" w:rsidRPr="005F6F20">
        <w:rPr>
          <w:rFonts w:asciiTheme="majorBidi" w:hAnsiTheme="majorBidi" w:cstheme="majorBidi"/>
          <w:sz w:val="24"/>
          <w:szCs w:val="24"/>
        </w:rPr>
        <w:t xml:space="preserve">, tuomet pasiūlymui už įkainį suteikiama 0 balų, o pasiūlymams, kurių įkainis artėja link </w:t>
      </w:r>
      <w:proofErr w:type="spellStart"/>
      <w:r w:rsidR="005F6F20" w:rsidRPr="005F6F20">
        <w:rPr>
          <w:rFonts w:asciiTheme="majorBidi" w:hAnsiTheme="majorBidi" w:cstheme="majorBidi"/>
          <w:sz w:val="24"/>
          <w:szCs w:val="24"/>
        </w:rPr>
        <w:t>PSetMin</w:t>
      </w:r>
      <w:proofErr w:type="spellEnd"/>
      <w:r w:rsidR="005F6F20" w:rsidRPr="005F6F20">
        <w:rPr>
          <w:rFonts w:asciiTheme="majorBidi" w:hAnsiTheme="majorBidi" w:cstheme="majorBidi"/>
          <w:sz w:val="24"/>
          <w:szCs w:val="24"/>
        </w:rPr>
        <w:t xml:space="preserve">, atitinkamai suteikiamas vis didesnis teigiamas balų skaičius. Pasiūlymams, kurių įkainis žemesnis už </w:t>
      </w:r>
      <w:proofErr w:type="spellStart"/>
      <w:r w:rsidR="005F6F20" w:rsidRPr="005F6F20">
        <w:rPr>
          <w:rFonts w:asciiTheme="majorBidi" w:hAnsiTheme="majorBidi" w:cstheme="majorBidi"/>
          <w:sz w:val="24"/>
          <w:szCs w:val="24"/>
        </w:rPr>
        <w:t>PSetMin</w:t>
      </w:r>
      <w:proofErr w:type="spellEnd"/>
      <w:r w:rsidR="005F6F20" w:rsidRPr="005F6F20">
        <w:rPr>
          <w:rFonts w:asciiTheme="majorBidi" w:hAnsiTheme="majorBidi" w:cstheme="majorBidi"/>
          <w:sz w:val="24"/>
          <w:szCs w:val="24"/>
        </w:rPr>
        <w:t xml:space="preserve">, suteikiamų balų skaičius bus didesnis už lyginamąjį svorį. Perkančioji organizacija nustato, kad </w:t>
      </w:r>
      <w:proofErr w:type="spellStart"/>
      <w:r w:rsidR="005F6F20" w:rsidRPr="002644E6">
        <w:rPr>
          <w:rFonts w:asciiTheme="majorBidi" w:hAnsiTheme="majorBidi" w:cstheme="majorBidi"/>
          <w:b/>
          <w:bCs/>
          <w:sz w:val="24"/>
          <w:szCs w:val="24"/>
        </w:rPr>
        <w:t>PsetMin</w:t>
      </w:r>
      <w:proofErr w:type="spellEnd"/>
      <w:r w:rsidR="005F6F20" w:rsidRPr="002644E6">
        <w:rPr>
          <w:rFonts w:asciiTheme="majorBidi" w:hAnsiTheme="majorBidi" w:cstheme="majorBidi"/>
          <w:b/>
          <w:bCs/>
          <w:sz w:val="24"/>
          <w:szCs w:val="24"/>
        </w:rPr>
        <w:t xml:space="preserve"> lygi 0, </w:t>
      </w:r>
      <w:proofErr w:type="spellStart"/>
      <w:r w:rsidR="005F6F20" w:rsidRPr="002644E6">
        <w:rPr>
          <w:rFonts w:asciiTheme="majorBidi" w:hAnsiTheme="majorBidi" w:cstheme="majorBidi"/>
          <w:b/>
          <w:bCs/>
          <w:sz w:val="24"/>
          <w:szCs w:val="24"/>
        </w:rPr>
        <w:t>PsetMax</w:t>
      </w:r>
      <w:proofErr w:type="spellEnd"/>
      <w:r w:rsidR="005F6F20" w:rsidRPr="002644E6">
        <w:rPr>
          <w:rFonts w:asciiTheme="majorBidi" w:hAnsiTheme="majorBidi" w:cstheme="majorBidi"/>
          <w:b/>
          <w:bCs/>
          <w:sz w:val="24"/>
          <w:szCs w:val="24"/>
        </w:rPr>
        <w:t xml:space="preserve"> lygi </w:t>
      </w:r>
      <w:r w:rsidR="00815CF0">
        <w:rPr>
          <w:rFonts w:ascii="Times New Roman" w:hAnsi="Times New Roman"/>
          <w:b/>
          <w:bCs/>
          <w:sz w:val="24"/>
          <w:szCs w:val="24"/>
        </w:rPr>
        <w:t>230 000</w:t>
      </w:r>
      <w:r w:rsidRPr="002644E6">
        <w:rPr>
          <w:rFonts w:ascii="Times New Roman" w:hAnsi="Times New Roman"/>
          <w:b/>
          <w:bCs/>
          <w:sz w:val="24"/>
          <w:szCs w:val="24"/>
        </w:rPr>
        <w:t xml:space="preserve"> Eur be PVM</w:t>
      </w:r>
      <w:r w:rsidRPr="002644E6">
        <w:rPr>
          <w:rFonts w:asciiTheme="majorBidi" w:hAnsiTheme="majorBidi" w:cstheme="majorBidi"/>
          <w:b/>
          <w:bCs/>
          <w:sz w:val="24"/>
          <w:szCs w:val="24"/>
        </w:rPr>
        <w:t xml:space="preserve"> (</w:t>
      </w:r>
      <w:r w:rsidR="00815CF0" w:rsidRPr="00815CF0">
        <w:rPr>
          <w:rFonts w:ascii="Times New Roman" w:hAnsi="Times New Roman"/>
          <w:b/>
          <w:bCs/>
          <w:sz w:val="24"/>
          <w:szCs w:val="24"/>
        </w:rPr>
        <w:t>278 300,00</w:t>
      </w:r>
      <w:r w:rsidRPr="002644E6">
        <w:rPr>
          <w:rFonts w:ascii="Times New Roman" w:hAnsi="Times New Roman"/>
          <w:b/>
          <w:bCs/>
          <w:sz w:val="24"/>
          <w:szCs w:val="24"/>
        </w:rPr>
        <w:t xml:space="preserve"> Eur su PVM).</w:t>
      </w:r>
    </w:p>
    <w:p w14:paraId="4781BE24" w14:textId="1B5F7CDF" w:rsidR="007D4462" w:rsidRPr="005F6F20" w:rsidRDefault="004E1B69" w:rsidP="00685D60">
      <w:pPr>
        <w:tabs>
          <w:tab w:val="left" w:pos="993"/>
        </w:tabs>
        <w:ind w:firstLine="567"/>
        <w:jc w:val="both"/>
        <w:rPr>
          <w:rFonts w:asciiTheme="majorBidi" w:hAnsiTheme="majorBidi" w:cstheme="majorBidi"/>
          <w:sz w:val="24"/>
          <w:szCs w:val="24"/>
        </w:rPr>
      </w:pPr>
      <w:r>
        <w:rPr>
          <w:rFonts w:asciiTheme="majorBidi" w:hAnsiTheme="majorBidi" w:cstheme="majorBidi"/>
          <w:sz w:val="24"/>
          <w:szCs w:val="24"/>
        </w:rPr>
        <w:t>8</w:t>
      </w:r>
      <w:r w:rsidR="005F6F20" w:rsidRPr="005F6F20">
        <w:rPr>
          <w:rFonts w:asciiTheme="majorBidi" w:hAnsiTheme="majorBidi" w:cstheme="majorBidi"/>
          <w:sz w:val="24"/>
          <w:szCs w:val="24"/>
        </w:rPr>
        <w:t>.</w:t>
      </w:r>
      <w:r w:rsidR="005F6F20" w:rsidRPr="005F6F20">
        <w:rPr>
          <w:rFonts w:asciiTheme="majorBidi" w:hAnsiTheme="majorBidi" w:cstheme="majorBidi"/>
          <w:sz w:val="24"/>
          <w:szCs w:val="24"/>
        </w:rPr>
        <w:tab/>
        <w:t>Pasiūlymai bus vertinami eurais. Jeigu pasiūlymuose įkainis nurodytas užsienio valiuta, jis bus perskaičiuojamas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sectPr w:rsidR="007D4462" w:rsidRPr="005F6F20" w:rsidSect="0008138F">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307B4" w14:textId="77777777" w:rsidR="00E17CE1" w:rsidRDefault="00E17CE1" w:rsidP="007D4462">
      <w:pPr>
        <w:spacing w:after="0" w:line="240" w:lineRule="auto"/>
      </w:pPr>
      <w:r>
        <w:separator/>
      </w:r>
    </w:p>
  </w:endnote>
  <w:endnote w:type="continuationSeparator" w:id="0">
    <w:p w14:paraId="0A2401CE" w14:textId="77777777" w:rsidR="00E17CE1" w:rsidRDefault="00E17CE1" w:rsidP="007D4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E2DE" w14:textId="77777777" w:rsidR="00E17CE1" w:rsidRDefault="00E17CE1" w:rsidP="007D4462">
      <w:pPr>
        <w:spacing w:after="0" w:line="240" w:lineRule="auto"/>
      </w:pPr>
      <w:r>
        <w:separator/>
      </w:r>
    </w:p>
  </w:footnote>
  <w:footnote w:type="continuationSeparator" w:id="0">
    <w:p w14:paraId="45B187BE" w14:textId="77777777" w:rsidR="00E17CE1" w:rsidRDefault="00E17CE1" w:rsidP="007D4462">
      <w:pPr>
        <w:spacing w:after="0" w:line="240" w:lineRule="auto"/>
      </w:pPr>
      <w:r>
        <w:continuationSeparator/>
      </w:r>
    </w:p>
  </w:footnote>
  <w:footnote w:id="1">
    <w:p w14:paraId="6A472987" w14:textId="77777777" w:rsidR="00A4436A" w:rsidRPr="00DB428B" w:rsidRDefault="00A4436A" w:rsidP="00A4436A">
      <w:pPr>
        <w:pStyle w:val="FootnoteText"/>
        <w:jc w:val="both"/>
        <w:rPr>
          <w:rFonts w:ascii="Times New Roman" w:hAnsi="Times New Roman" w:cs="Times New Roman"/>
          <w:sz w:val="18"/>
          <w:szCs w:val="18"/>
        </w:rPr>
      </w:pPr>
      <w:r w:rsidRPr="002F41FA">
        <w:rPr>
          <w:rFonts w:ascii="Tahoma" w:hAnsi="Tahoma" w:cs="Tahoma"/>
          <w:sz w:val="16"/>
          <w:szCs w:val="16"/>
        </w:rPr>
        <w:footnoteRef/>
      </w:r>
      <w:r w:rsidRPr="002F41FA">
        <w:rPr>
          <w:rFonts w:ascii="Tahoma" w:hAnsi="Tahoma" w:cs="Tahoma"/>
          <w:sz w:val="16"/>
          <w:szCs w:val="16"/>
        </w:rPr>
        <w:t xml:space="preserve"> </w:t>
      </w:r>
      <w:r w:rsidRPr="00DB428B">
        <w:rPr>
          <w:rFonts w:ascii="Times New Roman" w:hAnsi="Times New Roman" w:cs="Times New Roman"/>
          <w:sz w:val="18"/>
          <w:szCs w:val="18"/>
        </w:rPr>
        <w:t>įdarbinimas gali apimti ne tik darbo santykių sudarymą su asmeniu, sudarant darbo sutartį ar pameistrystės darbo sutartį, bet užimtumas gali būti skatinimas taip pat ir sudarant trišalę (tarp Užimtumo tarnybos prie Lietuvos Respublikos socialinės apsaugos ir darbo ministerijos, stažuotę organizuojančios įmonės (šiuo atveju - tiekėjo) ir asmens, pasiųsto į stažuotę) stažuotės sutartį, kuri nesukuria darbo santykių</w:t>
      </w:r>
      <w:r>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8D87AC2" w14:textId="68F8346C" w:rsidR="008F2836" w:rsidRPr="00F350AC" w:rsidRDefault="00CD3183"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4A0DF2">
          <w:rPr>
            <w:rFonts w:cs="Tahoma"/>
            <w:bCs/>
            <w:noProof/>
          </w:rPr>
          <w:t>4</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4A0DF2">
          <w:rPr>
            <w:rFonts w:cs="Tahoma"/>
            <w:bCs/>
            <w:noProof/>
          </w:rPr>
          <w:t>4</w:t>
        </w:r>
        <w:r w:rsidRPr="00F350AC">
          <w:rPr>
            <w:rFonts w:cs="Tahoma"/>
            <w:bCs/>
          </w:rPr>
          <w:fldChar w:fldCharType="end"/>
        </w:r>
      </w:p>
    </w:sdtContent>
  </w:sdt>
  <w:p w14:paraId="03EA3F12" w14:textId="77777777" w:rsidR="008F2836" w:rsidRPr="00F350AC" w:rsidRDefault="008F2836">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0736EB70"/>
    <w:lvl w:ilvl="0">
      <w:start w:val="1"/>
      <w:numFmt w:val="decimal"/>
      <w:lvlText w:val="%1."/>
      <w:lvlJc w:val="left"/>
      <w:pPr>
        <w:ind w:left="2629"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DE0205"/>
    <w:multiLevelType w:val="hybridMultilevel"/>
    <w:tmpl w:val="2AFC7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32B65"/>
    <w:multiLevelType w:val="hybridMultilevel"/>
    <w:tmpl w:val="B128C604"/>
    <w:lvl w:ilvl="0" w:tplc="494672DA">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6254214"/>
    <w:multiLevelType w:val="hybridMultilevel"/>
    <w:tmpl w:val="5F10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80EB0"/>
    <w:multiLevelType w:val="hybridMultilevel"/>
    <w:tmpl w:val="9C4A2AB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5792479C"/>
    <w:multiLevelType w:val="hybridMultilevel"/>
    <w:tmpl w:val="D098F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D028EB"/>
    <w:multiLevelType w:val="hybridMultilevel"/>
    <w:tmpl w:val="CB18CB70"/>
    <w:lvl w:ilvl="0" w:tplc="4F3E79BE">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7738DA"/>
    <w:multiLevelType w:val="hybridMultilevel"/>
    <w:tmpl w:val="A418C796"/>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9"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num w:numId="1" w16cid:durableId="292491698">
    <w:abstractNumId w:val="0"/>
  </w:num>
  <w:num w:numId="2" w16cid:durableId="633218861">
    <w:abstractNumId w:val="5"/>
  </w:num>
  <w:num w:numId="3" w16cid:durableId="1514803800">
    <w:abstractNumId w:val="3"/>
  </w:num>
  <w:num w:numId="4" w16cid:durableId="482626892">
    <w:abstractNumId w:val="9"/>
  </w:num>
  <w:num w:numId="5" w16cid:durableId="457457414">
    <w:abstractNumId w:val="6"/>
  </w:num>
  <w:num w:numId="6" w16cid:durableId="55321160">
    <w:abstractNumId w:val="8"/>
  </w:num>
  <w:num w:numId="7" w16cid:durableId="1052923450">
    <w:abstractNumId w:val="1"/>
  </w:num>
  <w:num w:numId="8" w16cid:durableId="1952198807">
    <w:abstractNumId w:val="4"/>
  </w:num>
  <w:num w:numId="9" w16cid:durableId="1329869811">
    <w:abstractNumId w:val="7"/>
  </w:num>
  <w:num w:numId="10" w16cid:durableId="237860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62"/>
    <w:rsid w:val="00011C39"/>
    <w:rsid w:val="00041BEB"/>
    <w:rsid w:val="0005028F"/>
    <w:rsid w:val="00071A1A"/>
    <w:rsid w:val="000A2670"/>
    <w:rsid w:val="000A7569"/>
    <w:rsid w:val="000B41CE"/>
    <w:rsid w:val="000B42F7"/>
    <w:rsid w:val="000E3AD8"/>
    <w:rsid w:val="000F59A8"/>
    <w:rsid w:val="001B0C25"/>
    <w:rsid w:val="001E0D81"/>
    <w:rsid w:val="00206A05"/>
    <w:rsid w:val="00213E0C"/>
    <w:rsid w:val="0022692C"/>
    <w:rsid w:val="00256BD2"/>
    <w:rsid w:val="002620CD"/>
    <w:rsid w:val="002644E6"/>
    <w:rsid w:val="00267770"/>
    <w:rsid w:val="00281A9C"/>
    <w:rsid w:val="002844FA"/>
    <w:rsid w:val="002D6487"/>
    <w:rsid w:val="002E19A3"/>
    <w:rsid w:val="00303492"/>
    <w:rsid w:val="00317B7F"/>
    <w:rsid w:val="00377ADB"/>
    <w:rsid w:val="00381A5A"/>
    <w:rsid w:val="00381F33"/>
    <w:rsid w:val="0038784A"/>
    <w:rsid w:val="003E7A7A"/>
    <w:rsid w:val="003F7C3D"/>
    <w:rsid w:val="00416BEB"/>
    <w:rsid w:val="004531FB"/>
    <w:rsid w:val="00471E49"/>
    <w:rsid w:val="004725E9"/>
    <w:rsid w:val="00474884"/>
    <w:rsid w:val="0047519E"/>
    <w:rsid w:val="00481D95"/>
    <w:rsid w:val="004A0DF2"/>
    <w:rsid w:val="004E1B69"/>
    <w:rsid w:val="004F68E9"/>
    <w:rsid w:val="00503FD5"/>
    <w:rsid w:val="00531716"/>
    <w:rsid w:val="00536171"/>
    <w:rsid w:val="00556DE6"/>
    <w:rsid w:val="00561748"/>
    <w:rsid w:val="005723CF"/>
    <w:rsid w:val="00572AE6"/>
    <w:rsid w:val="0057630B"/>
    <w:rsid w:val="005C231D"/>
    <w:rsid w:val="005C4A23"/>
    <w:rsid w:val="005F6F20"/>
    <w:rsid w:val="00637033"/>
    <w:rsid w:val="00641B11"/>
    <w:rsid w:val="00685D60"/>
    <w:rsid w:val="0068603C"/>
    <w:rsid w:val="0068703C"/>
    <w:rsid w:val="006A2492"/>
    <w:rsid w:val="006C32FD"/>
    <w:rsid w:val="006D5F9D"/>
    <w:rsid w:val="006E0370"/>
    <w:rsid w:val="006E75F6"/>
    <w:rsid w:val="006F6DEE"/>
    <w:rsid w:val="0070352A"/>
    <w:rsid w:val="007242D7"/>
    <w:rsid w:val="00750D54"/>
    <w:rsid w:val="00773F44"/>
    <w:rsid w:val="007A1A72"/>
    <w:rsid w:val="007A51CE"/>
    <w:rsid w:val="007D4462"/>
    <w:rsid w:val="007E463D"/>
    <w:rsid w:val="007E77F0"/>
    <w:rsid w:val="007F237E"/>
    <w:rsid w:val="00815CF0"/>
    <w:rsid w:val="0082252A"/>
    <w:rsid w:val="0084575A"/>
    <w:rsid w:val="00860F6C"/>
    <w:rsid w:val="00861E2A"/>
    <w:rsid w:val="008875F7"/>
    <w:rsid w:val="008B0512"/>
    <w:rsid w:val="008C5F9E"/>
    <w:rsid w:val="008F2836"/>
    <w:rsid w:val="008F6C60"/>
    <w:rsid w:val="00906A4C"/>
    <w:rsid w:val="009214D0"/>
    <w:rsid w:val="00932873"/>
    <w:rsid w:val="00934531"/>
    <w:rsid w:val="00942705"/>
    <w:rsid w:val="009552B1"/>
    <w:rsid w:val="009A66B4"/>
    <w:rsid w:val="009D0F24"/>
    <w:rsid w:val="009E07A5"/>
    <w:rsid w:val="00A01A3D"/>
    <w:rsid w:val="00A0534F"/>
    <w:rsid w:val="00A101AB"/>
    <w:rsid w:val="00A4436A"/>
    <w:rsid w:val="00A4660A"/>
    <w:rsid w:val="00A632D5"/>
    <w:rsid w:val="00A8032C"/>
    <w:rsid w:val="00AE33D0"/>
    <w:rsid w:val="00B02BE9"/>
    <w:rsid w:val="00B14A14"/>
    <w:rsid w:val="00B16254"/>
    <w:rsid w:val="00B30420"/>
    <w:rsid w:val="00B471DD"/>
    <w:rsid w:val="00BD40D9"/>
    <w:rsid w:val="00BF37BB"/>
    <w:rsid w:val="00C13FE7"/>
    <w:rsid w:val="00C44EF7"/>
    <w:rsid w:val="00C53D0D"/>
    <w:rsid w:val="00C622FE"/>
    <w:rsid w:val="00C667A0"/>
    <w:rsid w:val="00C66B99"/>
    <w:rsid w:val="00C76E0E"/>
    <w:rsid w:val="00CB2C15"/>
    <w:rsid w:val="00CD3183"/>
    <w:rsid w:val="00CE463E"/>
    <w:rsid w:val="00D8119E"/>
    <w:rsid w:val="00DB01BE"/>
    <w:rsid w:val="00DE6177"/>
    <w:rsid w:val="00DE7C68"/>
    <w:rsid w:val="00E17CE1"/>
    <w:rsid w:val="00E448D3"/>
    <w:rsid w:val="00E62C6E"/>
    <w:rsid w:val="00E65A36"/>
    <w:rsid w:val="00E9165D"/>
    <w:rsid w:val="00E95EF0"/>
    <w:rsid w:val="00E96FF3"/>
    <w:rsid w:val="00EA71FA"/>
    <w:rsid w:val="00F72C1B"/>
    <w:rsid w:val="00F94E27"/>
    <w:rsid w:val="00FB1369"/>
    <w:rsid w:val="00FD5B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F524"/>
  <w15:chartTrackingRefBased/>
  <w15:docId w15:val="{9495A600-85D2-4C80-B19F-99F2317C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462"/>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7D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462"/>
    <w:rPr>
      <w:rFonts w:eastAsiaTheme="majorEastAsia" w:cstheme="majorBidi"/>
      <w:color w:val="272727" w:themeColor="text1" w:themeTint="D8"/>
    </w:rPr>
  </w:style>
  <w:style w:type="paragraph" w:styleId="Title">
    <w:name w:val="Title"/>
    <w:basedOn w:val="Normal"/>
    <w:next w:val="Normal"/>
    <w:link w:val="TitleChar"/>
    <w:uiPriority w:val="10"/>
    <w:qFormat/>
    <w:rsid w:val="007D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462"/>
    <w:pPr>
      <w:spacing w:before="160"/>
      <w:jc w:val="center"/>
    </w:pPr>
    <w:rPr>
      <w:i/>
      <w:iCs/>
      <w:color w:val="404040" w:themeColor="text1" w:themeTint="BF"/>
    </w:rPr>
  </w:style>
  <w:style w:type="character" w:customStyle="1" w:styleId="QuoteChar">
    <w:name w:val="Quote Char"/>
    <w:basedOn w:val="DefaultParagraphFont"/>
    <w:link w:val="Quote"/>
    <w:uiPriority w:val="29"/>
    <w:rsid w:val="007D446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99"/>
    <w:qFormat/>
    <w:rsid w:val="007D4462"/>
    <w:pPr>
      <w:ind w:left="720"/>
      <w:contextualSpacing/>
    </w:pPr>
  </w:style>
  <w:style w:type="character" w:styleId="IntenseEmphasis">
    <w:name w:val="Intense Emphasis"/>
    <w:basedOn w:val="DefaultParagraphFont"/>
    <w:uiPriority w:val="21"/>
    <w:qFormat/>
    <w:rsid w:val="007D4462"/>
    <w:rPr>
      <w:i/>
      <w:iCs/>
      <w:color w:val="0F4761" w:themeColor="accent1" w:themeShade="BF"/>
    </w:rPr>
  </w:style>
  <w:style w:type="paragraph" w:styleId="IntenseQuote">
    <w:name w:val="Intense Quote"/>
    <w:basedOn w:val="Normal"/>
    <w:next w:val="Normal"/>
    <w:link w:val="IntenseQuoteChar"/>
    <w:uiPriority w:val="30"/>
    <w:qFormat/>
    <w:rsid w:val="007D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462"/>
    <w:rPr>
      <w:i/>
      <w:iCs/>
      <w:color w:val="0F4761" w:themeColor="accent1" w:themeShade="BF"/>
    </w:rPr>
  </w:style>
  <w:style w:type="character" w:styleId="IntenseReference">
    <w:name w:val="Intense Reference"/>
    <w:basedOn w:val="DefaultParagraphFont"/>
    <w:uiPriority w:val="32"/>
    <w:qFormat/>
    <w:rsid w:val="007D4462"/>
    <w:rPr>
      <w:b/>
      <w:bCs/>
      <w:smallCaps/>
      <w:color w:val="0F4761" w:themeColor="accent1" w:themeShade="BF"/>
      <w:spacing w:val="5"/>
    </w:rPr>
  </w:style>
  <w:style w:type="paragraph" w:styleId="Header">
    <w:name w:val="header"/>
    <w:basedOn w:val="Normal"/>
    <w:link w:val="HeaderChar"/>
    <w:uiPriority w:val="99"/>
    <w:unhideWhenUsed/>
    <w:rsid w:val="007D4462"/>
    <w:pPr>
      <w:tabs>
        <w:tab w:val="center" w:pos="4986"/>
        <w:tab w:val="right" w:pos="9972"/>
      </w:tabs>
      <w:spacing w:line="240" w:lineRule="auto"/>
    </w:pPr>
  </w:style>
  <w:style w:type="character" w:customStyle="1" w:styleId="HeaderChar">
    <w:name w:val="Header Char"/>
    <w:basedOn w:val="DefaultParagraphFont"/>
    <w:link w:val="Header"/>
    <w:uiPriority w:val="99"/>
    <w:rsid w:val="007D4462"/>
    <w:rPr>
      <w:rFonts w:eastAsiaTheme="minorEastAsia"/>
      <w:kern w:val="0"/>
      <w:sz w:val="21"/>
      <w:szCs w:val="21"/>
      <w:lang w:val="lt-LT" w:eastAsia="lt-LT"/>
      <w14:ligatures w14:val="none"/>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FT"/>
    <w:basedOn w:val="Normal"/>
    <w:link w:val="FootnoteTextChar"/>
    <w:uiPriority w:val="99"/>
    <w:unhideWhenUsed/>
    <w:qFormat/>
    <w:rsid w:val="007D4462"/>
    <w:rPr>
      <w:sz w:val="20"/>
      <w:szCs w:val="20"/>
    </w:rPr>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uiPriority w:val="99"/>
    <w:rsid w:val="007D4462"/>
    <w:rPr>
      <w:rFonts w:eastAsiaTheme="minorEastAsia"/>
      <w:kern w:val="0"/>
      <w:sz w:val="20"/>
      <w:szCs w:val="20"/>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7D4462"/>
  </w:style>
  <w:style w:type="character" w:styleId="FootnoteReference">
    <w:name w:val="footnote reference"/>
    <w:aliases w:val="fr,Footnote symbol,Times 10 Point,Exposant 3 Point,Ref,de nota al pie,Ref1,de nota al pie1,Ref2,de nota al pie2,Ref11,de nota al pie11, BVI fnr,BVI fnr,Footnote reference number,note TESI,SUPERS,EN Footnote text,number,no...,E F,Nota"/>
    <w:basedOn w:val="DefaultParagraphFont"/>
    <w:link w:val="SUPERSCharCharCharCharCharCharCharChar"/>
    <w:uiPriority w:val="99"/>
    <w:unhideWhenUsed/>
    <w:qFormat/>
    <w:rsid w:val="007D446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7D4462"/>
    <w:pPr>
      <w:spacing w:before="60" w:line="240" w:lineRule="exact"/>
      <w:jc w:val="both"/>
    </w:pPr>
    <w:rPr>
      <w:rFonts w:eastAsiaTheme="minorHAnsi"/>
      <w:kern w:val="2"/>
      <w:sz w:val="24"/>
      <w:szCs w:val="24"/>
      <w:vertAlign w:val="superscript"/>
      <w:lang w:val="en-US" w:eastAsia="en-US"/>
      <w14:ligatures w14:val="standardContextual"/>
    </w:rPr>
  </w:style>
  <w:style w:type="character" w:styleId="CommentReference">
    <w:name w:val="annotation reference"/>
    <w:basedOn w:val="DefaultParagraphFont"/>
    <w:uiPriority w:val="99"/>
    <w:semiHidden/>
    <w:unhideWhenUsed/>
    <w:rsid w:val="00FB1369"/>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B1369"/>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B1369"/>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FB1369"/>
    <w:rPr>
      <w:b/>
      <w:bCs/>
    </w:rPr>
  </w:style>
  <w:style w:type="character" w:customStyle="1" w:styleId="CommentSubjectChar">
    <w:name w:val="Comment Subject Char"/>
    <w:basedOn w:val="CommentTextChar"/>
    <w:link w:val="CommentSubject"/>
    <w:uiPriority w:val="99"/>
    <w:semiHidden/>
    <w:rsid w:val="00FB1369"/>
    <w:rPr>
      <w:rFonts w:eastAsiaTheme="minorEastAsia"/>
      <w:b/>
      <w:bCs/>
      <w:kern w:val="0"/>
      <w:sz w:val="20"/>
      <w:szCs w:val="20"/>
      <w:lang w:val="lt-LT" w:eastAsia="lt-LT"/>
      <w14:ligatures w14:val="none"/>
    </w:rPr>
  </w:style>
  <w:style w:type="paragraph" w:styleId="BalloonText">
    <w:name w:val="Balloon Text"/>
    <w:basedOn w:val="Normal"/>
    <w:link w:val="BalloonTextChar"/>
    <w:uiPriority w:val="99"/>
    <w:semiHidden/>
    <w:unhideWhenUsed/>
    <w:rsid w:val="00FB1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369"/>
    <w:rPr>
      <w:rFonts w:ascii="Segoe UI" w:eastAsiaTheme="minorEastAsia" w:hAnsi="Segoe UI" w:cs="Segoe UI"/>
      <w:kern w:val="0"/>
      <w:sz w:val="18"/>
      <w:szCs w:val="18"/>
      <w:lang w:val="lt-LT" w:eastAsia="lt-LT"/>
      <w14:ligatures w14:val="none"/>
    </w:rPr>
  </w:style>
  <w:style w:type="character" w:customStyle="1" w:styleId="normaltextrun">
    <w:name w:val="normaltextrun"/>
    <w:basedOn w:val="DefaultParagraphFont"/>
    <w:rsid w:val="00942705"/>
  </w:style>
  <w:style w:type="character" w:customStyle="1" w:styleId="ui-provider">
    <w:name w:val="ui-provider"/>
    <w:basedOn w:val="DefaultParagraphFont"/>
    <w:rsid w:val="00D8119E"/>
  </w:style>
  <w:style w:type="paragraph" w:styleId="Revision">
    <w:name w:val="Revision"/>
    <w:hidden/>
    <w:uiPriority w:val="99"/>
    <w:semiHidden/>
    <w:rsid w:val="00041BEB"/>
    <w:pPr>
      <w:spacing w:after="0" w:line="240" w:lineRule="auto"/>
    </w:pPr>
    <w:rPr>
      <w:rFonts w:eastAsiaTheme="minorEastAsia"/>
      <w:kern w:val="0"/>
      <w:sz w:val="21"/>
      <w:szCs w:val="21"/>
      <w:lang w:val="lt-LT" w:eastAsia="lt-LT"/>
      <w14:ligatures w14:val="none"/>
    </w:rPr>
  </w:style>
  <w:style w:type="character" w:styleId="Hyperlink">
    <w:name w:val="Hyperlink"/>
    <w:basedOn w:val="DefaultParagraphFont"/>
    <w:uiPriority w:val="99"/>
    <w:unhideWhenUsed/>
    <w:rsid w:val="00041BEB"/>
    <w:rPr>
      <w:color w:val="467886" w:themeColor="hyperlink"/>
      <w:u w:val="single"/>
    </w:rPr>
  </w:style>
  <w:style w:type="character" w:customStyle="1" w:styleId="UnresolvedMention1">
    <w:name w:val="Unresolved Mention1"/>
    <w:basedOn w:val="DefaultParagraphFont"/>
    <w:uiPriority w:val="99"/>
    <w:semiHidden/>
    <w:unhideWhenUsed/>
    <w:rsid w:val="00041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4492">
      <w:bodyDiv w:val="1"/>
      <w:marLeft w:val="0"/>
      <w:marRight w:val="0"/>
      <w:marTop w:val="0"/>
      <w:marBottom w:val="0"/>
      <w:divBdr>
        <w:top w:val="none" w:sz="0" w:space="0" w:color="auto"/>
        <w:left w:val="none" w:sz="0" w:space="0" w:color="auto"/>
        <w:bottom w:val="none" w:sz="0" w:space="0" w:color="auto"/>
        <w:right w:val="none" w:sz="0" w:space="0" w:color="auto"/>
      </w:divBdr>
      <w:divsChild>
        <w:div w:id="984117258">
          <w:marLeft w:val="0"/>
          <w:marRight w:val="0"/>
          <w:marTop w:val="0"/>
          <w:marBottom w:val="0"/>
          <w:divBdr>
            <w:top w:val="none" w:sz="0" w:space="0" w:color="auto"/>
            <w:left w:val="none" w:sz="0" w:space="0" w:color="auto"/>
            <w:bottom w:val="none" w:sz="0" w:space="0" w:color="auto"/>
            <w:right w:val="none" w:sz="0" w:space="0" w:color="auto"/>
          </w:divBdr>
        </w:div>
        <w:div w:id="1420759282">
          <w:marLeft w:val="0"/>
          <w:marRight w:val="0"/>
          <w:marTop w:val="0"/>
          <w:marBottom w:val="0"/>
          <w:divBdr>
            <w:top w:val="none" w:sz="0" w:space="0" w:color="auto"/>
            <w:left w:val="none" w:sz="0" w:space="0" w:color="auto"/>
            <w:bottom w:val="none" w:sz="0" w:space="0" w:color="auto"/>
            <w:right w:val="none" w:sz="0" w:space="0" w:color="auto"/>
          </w:divBdr>
        </w:div>
        <w:div w:id="647200125">
          <w:marLeft w:val="0"/>
          <w:marRight w:val="0"/>
          <w:marTop w:val="0"/>
          <w:marBottom w:val="0"/>
          <w:divBdr>
            <w:top w:val="none" w:sz="0" w:space="0" w:color="auto"/>
            <w:left w:val="none" w:sz="0" w:space="0" w:color="auto"/>
            <w:bottom w:val="none" w:sz="0" w:space="0" w:color="auto"/>
            <w:right w:val="none" w:sz="0" w:space="0" w:color="auto"/>
          </w:divBdr>
        </w:div>
        <w:div w:id="1604799430">
          <w:marLeft w:val="0"/>
          <w:marRight w:val="0"/>
          <w:marTop w:val="0"/>
          <w:marBottom w:val="0"/>
          <w:divBdr>
            <w:top w:val="none" w:sz="0" w:space="0" w:color="auto"/>
            <w:left w:val="none" w:sz="0" w:space="0" w:color="auto"/>
            <w:bottom w:val="none" w:sz="0" w:space="0" w:color="auto"/>
            <w:right w:val="none" w:sz="0" w:space="0" w:color="auto"/>
          </w:divBdr>
        </w:div>
      </w:divsChild>
    </w:div>
    <w:div w:id="230233684">
      <w:bodyDiv w:val="1"/>
      <w:marLeft w:val="0"/>
      <w:marRight w:val="0"/>
      <w:marTop w:val="0"/>
      <w:marBottom w:val="0"/>
      <w:divBdr>
        <w:top w:val="none" w:sz="0" w:space="0" w:color="auto"/>
        <w:left w:val="none" w:sz="0" w:space="0" w:color="auto"/>
        <w:bottom w:val="none" w:sz="0" w:space="0" w:color="auto"/>
        <w:right w:val="none" w:sz="0" w:space="0" w:color="auto"/>
      </w:divBdr>
      <w:divsChild>
        <w:div w:id="2123375557">
          <w:marLeft w:val="0"/>
          <w:marRight w:val="0"/>
          <w:marTop w:val="0"/>
          <w:marBottom w:val="0"/>
          <w:divBdr>
            <w:top w:val="none" w:sz="0" w:space="0" w:color="auto"/>
            <w:left w:val="none" w:sz="0" w:space="0" w:color="auto"/>
            <w:bottom w:val="none" w:sz="0" w:space="0" w:color="auto"/>
            <w:right w:val="none" w:sz="0" w:space="0" w:color="auto"/>
          </w:divBdr>
        </w:div>
        <w:div w:id="1495994479">
          <w:marLeft w:val="0"/>
          <w:marRight w:val="0"/>
          <w:marTop w:val="0"/>
          <w:marBottom w:val="0"/>
          <w:divBdr>
            <w:top w:val="none" w:sz="0" w:space="0" w:color="auto"/>
            <w:left w:val="none" w:sz="0" w:space="0" w:color="auto"/>
            <w:bottom w:val="none" w:sz="0" w:space="0" w:color="auto"/>
            <w:right w:val="none" w:sz="0" w:space="0" w:color="auto"/>
          </w:divBdr>
        </w:div>
        <w:div w:id="1914198578">
          <w:marLeft w:val="0"/>
          <w:marRight w:val="0"/>
          <w:marTop w:val="0"/>
          <w:marBottom w:val="0"/>
          <w:divBdr>
            <w:top w:val="none" w:sz="0" w:space="0" w:color="auto"/>
            <w:left w:val="none" w:sz="0" w:space="0" w:color="auto"/>
            <w:bottom w:val="none" w:sz="0" w:space="0" w:color="auto"/>
            <w:right w:val="none" w:sz="0" w:space="0" w:color="auto"/>
          </w:divBdr>
        </w:div>
        <w:div w:id="1258952209">
          <w:marLeft w:val="0"/>
          <w:marRight w:val="0"/>
          <w:marTop w:val="0"/>
          <w:marBottom w:val="0"/>
          <w:divBdr>
            <w:top w:val="none" w:sz="0" w:space="0" w:color="auto"/>
            <w:left w:val="none" w:sz="0" w:space="0" w:color="auto"/>
            <w:bottom w:val="none" w:sz="0" w:space="0" w:color="auto"/>
            <w:right w:val="none" w:sz="0" w:space="0" w:color="auto"/>
          </w:divBdr>
        </w:div>
        <w:div w:id="666984385">
          <w:marLeft w:val="0"/>
          <w:marRight w:val="0"/>
          <w:marTop w:val="0"/>
          <w:marBottom w:val="0"/>
          <w:divBdr>
            <w:top w:val="none" w:sz="0" w:space="0" w:color="auto"/>
            <w:left w:val="none" w:sz="0" w:space="0" w:color="auto"/>
            <w:bottom w:val="none" w:sz="0" w:space="0" w:color="auto"/>
            <w:right w:val="none" w:sz="0" w:space="0" w:color="auto"/>
          </w:divBdr>
        </w:div>
      </w:divsChild>
    </w:div>
    <w:div w:id="1807241943">
      <w:bodyDiv w:val="1"/>
      <w:marLeft w:val="0"/>
      <w:marRight w:val="0"/>
      <w:marTop w:val="0"/>
      <w:marBottom w:val="0"/>
      <w:divBdr>
        <w:top w:val="none" w:sz="0" w:space="0" w:color="auto"/>
        <w:left w:val="none" w:sz="0" w:space="0" w:color="auto"/>
        <w:bottom w:val="none" w:sz="0" w:space="0" w:color="auto"/>
        <w:right w:val="none" w:sz="0" w:space="0" w:color="auto"/>
      </w:divBdr>
      <w:divsChild>
        <w:div w:id="1554543712">
          <w:marLeft w:val="0"/>
          <w:marRight w:val="0"/>
          <w:marTop w:val="0"/>
          <w:marBottom w:val="0"/>
          <w:divBdr>
            <w:top w:val="none" w:sz="0" w:space="0" w:color="auto"/>
            <w:left w:val="none" w:sz="0" w:space="0" w:color="auto"/>
            <w:bottom w:val="none" w:sz="0" w:space="0" w:color="auto"/>
            <w:right w:val="none" w:sz="0" w:space="0" w:color="auto"/>
          </w:divBdr>
        </w:div>
        <w:div w:id="717895631">
          <w:marLeft w:val="0"/>
          <w:marRight w:val="0"/>
          <w:marTop w:val="0"/>
          <w:marBottom w:val="0"/>
          <w:divBdr>
            <w:top w:val="none" w:sz="0" w:space="0" w:color="auto"/>
            <w:left w:val="none" w:sz="0" w:space="0" w:color="auto"/>
            <w:bottom w:val="none" w:sz="0" w:space="0" w:color="auto"/>
            <w:right w:val="none" w:sz="0" w:space="0" w:color="auto"/>
          </w:divBdr>
        </w:div>
        <w:div w:id="131143739">
          <w:marLeft w:val="0"/>
          <w:marRight w:val="0"/>
          <w:marTop w:val="0"/>
          <w:marBottom w:val="0"/>
          <w:divBdr>
            <w:top w:val="none" w:sz="0" w:space="0" w:color="auto"/>
            <w:left w:val="none" w:sz="0" w:space="0" w:color="auto"/>
            <w:bottom w:val="none" w:sz="0" w:space="0" w:color="auto"/>
            <w:right w:val="none" w:sz="0" w:space="0" w:color="auto"/>
          </w:divBdr>
        </w:div>
        <w:div w:id="464005568">
          <w:marLeft w:val="0"/>
          <w:marRight w:val="0"/>
          <w:marTop w:val="0"/>
          <w:marBottom w:val="0"/>
          <w:divBdr>
            <w:top w:val="none" w:sz="0" w:space="0" w:color="auto"/>
            <w:left w:val="none" w:sz="0" w:space="0" w:color="auto"/>
            <w:bottom w:val="none" w:sz="0" w:space="0" w:color="auto"/>
            <w:right w:val="none" w:sz="0" w:space="0" w:color="auto"/>
          </w:divBdr>
        </w:div>
        <w:div w:id="1187871859">
          <w:marLeft w:val="0"/>
          <w:marRight w:val="0"/>
          <w:marTop w:val="0"/>
          <w:marBottom w:val="0"/>
          <w:divBdr>
            <w:top w:val="none" w:sz="0" w:space="0" w:color="auto"/>
            <w:left w:val="none" w:sz="0" w:space="0" w:color="auto"/>
            <w:bottom w:val="none" w:sz="0" w:space="0" w:color="auto"/>
            <w:right w:val="none" w:sz="0" w:space="0" w:color="auto"/>
          </w:divBdr>
        </w:div>
      </w:divsChild>
    </w:div>
    <w:div w:id="1812867910">
      <w:bodyDiv w:val="1"/>
      <w:marLeft w:val="0"/>
      <w:marRight w:val="0"/>
      <w:marTop w:val="0"/>
      <w:marBottom w:val="0"/>
      <w:divBdr>
        <w:top w:val="none" w:sz="0" w:space="0" w:color="auto"/>
        <w:left w:val="none" w:sz="0" w:space="0" w:color="auto"/>
        <w:bottom w:val="none" w:sz="0" w:space="0" w:color="auto"/>
        <w:right w:val="none" w:sz="0" w:space="0" w:color="auto"/>
      </w:divBdr>
      <w:divsChild>
        <w:div w:id="1887372843">
          <w:marLeft w:val="0"/>
          <w:marRight w:val="0"/>
          <w:marTop w:val="0"/>
          <w:marBottom w:val="0"/>
          <w:divBdr>
            <w:top w:val="none" w:sz="0" w:space="0" w:color="auto"/>
            <w:left w:val="none" w:sz="0" w:space="0" w:color="auto"/>
            <w:bottom w:val="none" w:sz="0" w:space="0" w:color="auto"/>
            <w:right w:val="none" w:sz="0" w:space="0" w:color="auto"/>
          </w:divBdr>
        </w:div>
        <w:div w:id="690883954">
          <w:marLeft w:val="0"/>
          <w:marRight w:val="0"/>
          <w:marTop w:val="0"/>
          <w:marBottom w:val="0"/>
          <w:divBdr>
            <w:top w:val="none" w:sz="0" w:space="0" w:color="auto"/>
            <w:left w:val="none" w:sz="0" w:space="0" w:color="auto"/>
            <w:bottom w:val="none" w:sz="0" w:space="0" w:color="auto"/>
            <w:right w:val="none" w:sz="0" w:space="0" w:color="auto"/>
          </w:divBdr>
        </w:div>
        <w:div w:id="1312171109">
          <w:marLeft w:val="0"/>
          <w:marRight w:val="0"/>
          <w:marTop w:val="0"/>
          <w:marBottom w:val="0"/>
          <w:divBdr>
            <w:top w:val="none" w:sz="0" w:space="0" w:color="auto"/>
            <w:left w:val="none" w:sz="0" w:space="0" w:color="auto"/>
            <w:bottom w:val="none" w:sz="0" w:space="0" w:color="auto"/>
            <w:right w:val="none" w:sz="0" w:space="0" w:color="auto"/>
          </w:divBdr>
        </w:div>
        <w:div w:id="1297183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6862-E224-4EDF-8CA4-DE369495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2924</Words>
  <Characters>1668</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Romanovskienė</dc:creator>
  <cp:lastModifiedBy>Liana Romanovskienė</cp:lastModifiedBy>
  <cp:revision>5</cp:revision>
  <dcterms:created xsi:type="dcterms:W3CDTF">2025-06-17T04:43:00Z</dcterms:created>
  <dcterms:modified xsi:type="dcterms:W3CDTF">2025-06-17T09:15:00Z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2024-06-13T10:12:42Z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a0cf093a-0a41-4aa6-b194-fa0f399b67cd</vt:lpwstr>
  </property>
  <property fmtid="{D5CDD505-2E9C-101B-9397-08002B2CF9AE}" pid="8" name="MSIP_Label_179ca552-b207-4d72-8d58-818aee87ca18_ContentBits">
    <vt:lpwstr>0</vt:lpwstr>
  </property>
</Properties>
</file>