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05A3" w14:textId="77777777" w:rsidR="00E41644" w:rsidRPr="00E41644" w:rsidRDefault="00E41644" w:rsidP="00102B12">
      <w:pPr>
        <w:pStyle w:val="Pagrindinistekstas"/>
        <w:suppressAutoHyphens/>
        <w:spacing w:after="0"/>
        <w:ind w:left="0" w:right="-25" w:firstLine="0"/>
        <w:jc w:val="center"/>
        <w:rPr>
          <w:b/>
          <w:bCs/>
          <w:color w:val="000000"/>
          <w:szCs w:val="24"/>
        </w:rPr>
      </w:pPr>
      <w:r w:rsidRPr="00E41644">
        <w:rPr>
          <w:b/>
          <w:bCs/>
          <w:color w:val="000000"/>
          <w:szCs w:val="24"/>
        </w:rPr>
        <w:t>KOKYBĖS KRITERIJAI IR JŲ VERTINIMAS</w:t>
      </w:r>
    </w:p>
    <w:p w14:paraId="4396114F" w14:textId="77777777" w:rsidR="00E41644" w:rsidRPr="00E41644" w:rsidRDefault="00E41644" w:rsidP="00102B12">
      <w:pPr>
        <w:ind w:right="-25"/>
        <w:jc w:val="both"/>
        <w:rPr>
          <w:sz w:val="24"/>
          <w:szCs w:val="24"/>
          <w:lang w:val="de-AT"/>
        </w:rPr>
      </w:pPr>
    </w:p>
    <w:p w14:paraId="6F22EE65" w14:textId="77777777" w:rsidR="00E41644" w:rsidRPr="00E41644" w:rsidRDefault="00E41644" w:rsidP="00102B12">
      <w:pPr>
        <w:keepNext/>
        <w:autoSpaceDN w:val="0"/>
        <w:ind w:right="-25" w:firstLine="738"/>
        <w:jc w:val="both"/>
        <w:outlineLvl w:val="3"/>
        <w:rPr>
          <w:bCs/>
          <w:caps/>
          <w:vanish/>
          <w:sz w:val="24"/>
          <w:szCs w:val="24"/>
          <w:lang w:val="de-AT"/>
        </w:rPr>
      </w:pPr>
      <w:r w:rsidRPr="00E41644">
        <w:rPr>
          <w:bCs/>
          <w:caps/>
          <w:sz w:val="24"/>
          <w:szCs w:val="24"/>
          <w:lang w:val="de-AT"/>
        </w:rPr>
        <w:t xml:space="preserve">1. </w:t>
      </w:r>
    </w:p>
    <w:p w14:paraId="2A208BB5" w14:textId="77777777" w:rsidR="00E41644" w:rsidRPr="00E41644" w:rsidRDefault="00E41644" w:rsidP="00102B12">
      <w:pPr>
        <w:pStyle w:val="Sraopastraipa"/>
        <w:numPr>
          <w:ilvl w:val="1"/>
          <w:numId w:val="0"/>
        </w:numPr>
        <w:ind w:right="-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1644">
        <w:rPr>
          <w:rFonts w:ascii="Times New Roman" w:hAnsi="Times New Roman" w:cs="Times New Roman"/>
          <w:sz w:val="24"/>
          <w:szCs w:val="24"/>
        </w:rPr>
        <w:t xml:space="preserve">Perkančioji organizacija ekonomiškai naudingiausią pasiūlymą išrenka pagal </w:t>
      </w:r>
      <w:r w:rsidRPr="00E41644">
        <w:rPr>
          <w:rFonts w:ascii="Times New Roman" w:hAnsi="Times New Roman" w:cs="Times New Roman"/>
          <w:b/>
          <w:bCs/>
          <w:sz w:val="24"/>
          <w:szCs w:val="24"/>
        </w:rPr>
        <w:t>kainos ir kokybės santykį</w:t>
      </w:r>
      <w:r w:rsidRPr="00E41644">
        <w:rPr>
          <w:rFonts w:ascii="Times New Roman" w:hAnsi="Times New Roman" w:cs="Times New Roman"/>
          <w:sz w:val="24"/>
          <w:szCs w:val="24"/>
        </w:rPr>
        <w:t>.</w:t>
      </w:r>
    </w:p>
    <w:p w14:paraId="3D9C71B3" w14:textId="77777777" w:rsidR="00E41644" w:rsidRPr="00E41644" w:rsidRDefault="00E41644" w:rsidP="00102B12">
      <w:pPr>
        <w:pStyle w:val="Sraopastraipa"/>
        <w:numPr>
          <w:ilvl w:val="1"/>
          <w:numId w:val="0"/>
        </w:numPr>
        <w:spacing w:after="0"/>
        <w:ind w:right="-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1644">
        <w:rPr>
          <w:rFonts w:ascii="Times New Roman" w:hAnsi="Times New Roman" w:cs="Times New Roman"/>
          <w:sz w:val="24"/>
          <w:szCs w:val="24"/>
        </w:rPr>
        <w:t xml:space="preserve">2. </w:t>
      </w:r>
      <w:r w:rsidRPr="00E41644">
        <w:rPr>
          <w:rFonts w:ascii="Times New Roman" w:hAnsi="Times New Roman" w:cs="Times New Roman"/>
          <w:sz w:val="24"/>
          <w:szCs w:val="24"/>
          <w:lang w:bidi="ta-IN"/>
        </w:rPr>
        <w:t xml:space="preserve">Ekonomiškai naudingiausias pasiūlymas – tai pasiūlymas, kurio balų suma, apskaičiuota pagal toliau nustatytus pasiūlymų̨ vertinimo kriterijus ir sąlygas, yra didžiausia. </w:t>
      </w:r>
      <w:r w:rsidRPr="00E41644">
        <w:rPr>
          <w:rFonts w:ascii="Times New Roman" w:hAnsi="Times New Roman" w:cs="Times New Roman"/>
          <w:sz w:val="24"/>
          <w:szCs w:val="24"/>
        </w:rPr>
        <w:t xml:space="preserve">Maksimalus balų skaičius, kurį gali gauti tiekėjas per Pasiūlymų vertinimo procedūrą, yra 100 balų. </w:t>
      </w:r>
      <w:r w:rsidRPr="00E41644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</w:rPr>
        <w:t>Ekonomiškai naudingiausio pasiūlymo vertinimas bus atliekamas pagal žemiau nurodytus vertinimo kriterijus ir jų lyginamuosius svorius.</w:t>
      </w:r>
    </w:p>
    <w:p w14:paraId="35C2BCCA" w14:textId="77777777" w:rsidR="00E41644" w:rsidRPr="00E41644" w:rsidRDefault="00E41644" w:rsidP="00102B12">
      <w:pPr>
        <w:widowControl w:val="0"/>
        <w:tabs>
          <w:tab w:val="left" w:pos="709"/>
        </w:tabs>
        <w:autoSpaceDE w:val="0"/>
        <w:autoSpaceDN w:val="0"/>
        <w:ind w:right="-25" w:firstLine="851"/>
        <w:jc w:val="both"/>
        <w:rPr>
          <w:sz w:val="24"/>
          <w:szCs w:val="24"/>
          <w:lang w:val="lt-LT"/>
        </w:rPr>
      </w:pPr>
      <w:r w:rsidRPr="00E41644">
        <w:rPr>
          <w:rFonts w:eastAsia="MS Mincho"/>
          <w:iCs/>
          <w:color w:val="000000" w:themeColor="text1"/>
          <w:sz w:val="24"/>
          <w:szCs w:val="24"/>
          <w:lang w:val="lt-LT"/>
        </w:rPr>
        <w:t xml:space="preserve">3. </w:t>
      </w:r>
      <w:r w:rsidRPr="00E41644">
        <w:rPr>
          <w:sz w:val="24"/>
          <w:szCs w:val="24"/>
          <w:lang w:val="lt-LT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71796201" w14:textId="77777777" w:rsidR="00E41644" w:rsidRDefault="00E41644">
      <w:pPr>
        <w:rPr>
          <w:lang w:val="lt-LT"/>
        </w:rPr>
      </w:pPr>
    </w:p>
    <w:tbl>
      <w:tblPr>
        <w:tblStyle w:val="Lentelstinklelis"/>
        <w:tblW w:w="10060" w:type="dxa"/>
        <w:tblInd w:w="-10" w:type="dxa"/>
        <w:tblLook w:val="04A0" w:firstRow="1" w:lastRow="0" w:firstColumn="1" w:lastColumn="0" w:noHBand="0" w:noVBand="1"/>
      </w:tblPr>
      <w:tblGrid>
        <w:gridCol w:w="693"/>
        <w:gridCol w:w="971"/>
        <w:gridCol w:w="1592"/>
        <w:gridCol w:w="4677"/>
        <w:gridCol w:w="722"/>
        <w:gridCol w:w="1405"/>
      </w:tblGrid>
      <w:tr w:rsidR="00EE23C9" w:rsidRPr="00D50C44" w14:paraId="09201429" w14:textId="77777777" w:rsidTr="00FB0CD1"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79001DD" w14:textId="77777777" w:rsidR="00EE23C9" w:rsidRPr="00D50C44" w:rsidRDefault="00EE23C9" w:rsidP="00FB0CD1">
            <w:pPr>
              <w:suppressLineNumbers/>
              <w:suppressAutoHyphens/>
              <w:snapToGrid w:val="0"/>
              <w:ind w:right="-116" w:hanging="5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50C44">
              <w:rPr>
                <w:color w:val="000000"/>
                <w:sz w:val="22"/>
                <w:szCs w:val="22"/>
                <w:lang w:val="lt-LT"/>
              </w:rPr>
              <w:t>Eil.</w:t>
            </w:r>
          </w:p>
          <w:p w14:paraId="5AA442FD" w14:textId="77777777" w:rsidR="00EE23C9" w:rsidRPr="00D50C44" w:rsidRDefault="00EE23C9" w:rsidP="00FB0CD1">
            <w:pPr>
              <w:suppressLineNumbers/>
              <w:suppressAutoHyphens/>
              <w:snapToGrid w:val="0"/>
              <w:ind w:right="-116" w:hanging="5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50C44">
              <w:rPr>
                <w:color w:val="000000"/>
                <w:sz w:val="22"/>
                <w:szCs w:val="22"/>
                <w:lang w:val="lt-LT"/>
              </w:rPr>
              <w:t>Nr.</w:t>
            </w:r>
          </w:p>
        </w:tc>
        <w:tc>
          <w:tcPr>
            <w:tcW w:w="7962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AAADD97" w14:textId="77777777" w:rsidR="00EE23C9" w:rsidRPr="00D50C44" w:rsidRDefault="00EE23C9" w:rsidP="00FB0CD1">
            <w:pPr>
              <w:suppressLineNumbers/>
              <w:suppressAutoHyphens/>
              <w:snapToGrid w:val="0"/>
              <w:ind w:right="-116" w:hanging="5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50C44">
              <w:rPr>
                <w:color w:val="000000"/>
                <w:sz w:val="22"/>
                <w:szCs w:val="22"/>
                <w:lang w:val="lt-LT"/>
              </w:rPr>
              <w:t>Pasiūlymų vertinimo kriterijai</w:t>
            </w:r>
          </w:p>
        </w:tc>
        <w:tc>
          <w:tcPr>
            <w:tcW w:w="14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03E976" w14:textId="77777777" w:rsidR="00EE23C9" w:rsidRPr="00D50C44" w:rsidRDefault="00EE23C9" w:rsidP="00FB0CD1">
            <w:pPr>
              <w:suppressLineNumbers/>
              <w:suppressAutoHyphens/>
              <w:snapToGrid w:val="0"/>
              <w:ind w:right="51" w:hanging="5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D50C44">
              <w:rPr>
                <w:color w:val="000000"/>
                <w:sz w:val="22"/>
                <w:szCs w:val="22"/>
                <w:lang w:val="lt-LT"/>
              </w:rPr>
              <w:t>Kriterijaus lyginamojo svorio koeficientas</w:t>
            </w:r>
          </w:p>
        </w:tc>
      </w:tr>
      <w:tr w:rsidR="00EE23C9" w:rsidRPr="00D50C44" w14:paraId="3ADE91A4" w14:textId="77777777" w:rsidTr="00FB0CD1">
        <w:trPr>
          <w:trHeight w:val="397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</w:tcBorders>
          </w:tcPr>
          <w:p w14:paraId="2EB21687" w14:textId="77777777" w:rsidR="00EE23C9" w:rsidRPr="00D50C44" w:rsidRDefault="00EE23C9" w:rsidP="00FB0CD1">
            <w:pPr>
              <w:pStyle w:val="TEXTAS1"/>
              <w:keepNext/>
              <w:keepLines/>
              <w:widowControl/>
              <w:ind w:left="0"/>
              <w:rPr>
                <w:lang w:val="lt-LT"/>
              </w:rPr>
            </w:pPr>
          </w:p>
        </w:tc>
        <w:tc>
          <w:tcPr>
            <w:tcW w:w="7962" w:type="dxa"/>
            <w:gridSpan w:val="4"/>
            <w:tcBorders>
              <w:top w:val="single" w:sz="12" w:space="0" w:color="000000"/>
            </w:tcBorders>
            <w:vAlign w:val="center"/>
          </w:tcPr>
          <w:p w14:paraId="01170446" w14:textId="77777777" w:rsidR="00EE23C9" w:rsidRPr="00D50C44" w:rsidRDefault="00EE23C9" w:rsidP="00FB0CD1">
            <w:pPr>
              <w:pStyle w:val="TEXTAS1"/>
              <w:keepNext/>
              <w:keepLines/>
              <w:widowControl/>
              <w:ind w:left="0"/>
              <w:rPr>
                <w:lang w:val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lang w:val="lt-LT"/>
                  </w:rPr>
                  <m:t>E=C+B+D</m:t>
                </m:r>
              </m:oMath>
            </m:oMathPara>
          </w:p>
        </w:tc>
        <w:tc>
          <w:tcPr>
            <w:tcW w:w="1405" w:type="dxa"/>
            <w:tcBorders>
              <w:top w:val="single" w:sz="12" w:space="0" w:color="000000"/>
              <w:right w:val="single" w:sz="12" w:space="0" w:color="000000"/>
            </w:tcBorders>
          </w:tcPr>
          <w:p w14:paraId="6B0BB2FD" w14:textId="77777777" w:rsidR="00EE23C9" w:rsidRPr="00D50C44" w:rsidRDefault="00EE23C9" w:rsidP="00FB0CD1">
            <w:pPr>
              <w:pStyle w:val="TEXTAS1"/>
              <w:keepNext/>
              <w:keepLines/>
              <w:widowControl/>
              <w:ind w:left="0"/>
              <w:rPr>
                <w:lang w:val="lt-LT"/>
              </w:rPr>
            </w:pPr>
          </w:p>
        </w:tc>
      </w:tr>
      <w:tr w:rsidR="00EE23C9" w:rsidRPr="00D50C44" w14:paraId="28EF616D" w14:textId="77777777" w:rsidTr="00FB0CD1">
        <w:trPr>
          <w:trHeight w:val="397"/>
        </w:trPr>
        <w:tc>
          <w:tcPr>
            <w:tcW w:w="7933" w:type="dxa"/>
            <w:gridSpan w:val="4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7861E04" w14:textId="77777777" w:rsidR="00EE23C9" w:rsidRPr="00D50C44" w:rsidRDefault="00EE23C9" w:rsidP="00FB0CD1">
            <w:pPr>
              <w:spacing w:line="264" w:lineRule="auto"/>
              <w:ind w:left="142" w:right="141" w:firstLine="0"/>
              <w:rPr>
                <w:bCs/>
                <w:color w:val="000000"/>
                <w:sz w:val="22"/>
                <w:szCs w:val="22"/>
                <w:lang w:val="lt-LT"/>
              </w:rPr>
            </w:pPr>
            <w:r w:rsidRPr="00D50C44">
              <w:rPr>
                <w:bCs/>
                <w:color w:val="000000"/>
                <w:sz w:val="22"/>
                <w:szCs w:val="22"/>
                <w:lang w:val="lt-LT"/>
              </w:rPr>
              <w:t>Dalyvio pasiūlymo kainos ir kokybės įvertinimas (santykis) (balais);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4656" w14:textId="77777777" w:rsidR="00EE23C9" w:rsidRPr="00D50C44" w:rsidRDefault="00EE23C9" w:rsidP="00FB0CD1">
            <w:pPr>
              <w:suppressLineNumbers/>
              <w:suppressAutoHyphens/>
              <w:snapToGrid w:val="0"/>
              <w:ind w:firstLine="0"/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w:r w:rsidRPr="00D50C44">
              <w:rPr>
                <w:b/>
                <w:i/>
                <w:color w:val="000000"/>
                <w:sz w:val="22"/>
                <w:szCs w:val="22"/>
                <w:lang w:val="lt-LT"/>
              </w:rPr>
              <w:t>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9A924A3" w14:textId="56D1DED2" w:rsidR="00EE23C9" w:rsidRPr="00D50C44" w:rsidRDefault="00974861" w:rsidP="00FB0CD1">
            <w:pPr>
              <w:suppressLineNumbers/>
              <w:suppressAutoHyphens/>
              <w:snapToGrid w:val="0"/>
              <w:ind w:right="51" w:firstLine="0"/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i/>
                <w:color w:val="FF0000"/>
                <w:sz w:val="22"/>
                <w:szCs w:val="22"/>
                <w:lang w:val="lt-LT"/>
              </w:rPr>
              <w:t>...</w:t>
            </w:r>
          </w:p>
        </w:tc>
      </w:tr>
      <w:tr w:rsidR="00EE23C9" w:rsidRPr="00D50C44" w14:paraId="4587E07E" w14:textId="77777777" w:rsidTr="00FB0CD1">
        <w:trPr>
          <w:trHeight w:val="397"/>
        </w:trPr>
        <w:tc>
          <w:tcPr>
            <w:tcW w:w="7933" w:type="dxa"/>
            <w:gridSpan w:val="4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794EC5" w14:textId="77777777" w:rsidR="00EE23C9" w:rsidRPr="00D50C44" w:rsidRDefault="00EE23C9" w:rsidP="00FB0CD1">
            <w:pPr>
              <w:spacing w:before="20" w:line="264" w:lineRule="auto"/>
              <w:ind w:left="142" w:right="141" w:firstLine="0"/>
              <w:rPr>
                <w:bCs/>
                <w:color w:val="000000"/>
                <w:sz w:val="22"/>
                <w:szCs w:val="22"/>
                <w:lang w:val="lt-LT"/>
              </w:rPr>
            </w:pPr>
            <w:r w:rsidRPr="00D50C44">
              <w:rPr>
                <w:bCs/>
                <w:color w:val="000000"/>
                <w:sz w:val="22"/>
                <w:szCs w:val="22"/>
                <w:lang w:val="lt-LT"/>
              </w:rPr>
              <w:t>Dalyvio pasiūlymo įvertinimas pagal kriterijų „Pasiūlymo kaina“ (balais);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8994" w14:textId="77777777" w:rsidR="00EE23C9" w:rsidRPr="00D50C44" w:rsidRDefault="00EE23C9" w:rsidP="00FB0CD1">
            <w:pPr>
              <w:suppressLineNumbers/>
              <w:suppressAutoHyphens/>
              <w:snapToGrid w:val="0"/>
              <w:ind w:firstLine="0"/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w:r w:rsidRPr="00D50C44">
              <w:rPr>
                <w:b/>
                <w:bCs/>
                <w:i/>
                <w:color w:val="000000"/>
                <w:sz w:val="22"/>
                <w:szCs w:val="22"/>
                <w:lang w:val="lt-LT"/>
              </w:rPr>
              <w:t>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EDD941C" w14:textId="77777777" w:rsidR="00EE23C9" w:rsidRPr="00D50C44" w:rsidRDefault="00EE23C9" w:rsidP="00FB0CD1">
            <w:pPr>
              <w:suppressLineNumbers/>
              <w:suppressAutoHyphens/>
              <w:snapToGrid w:val="0"/>
              <w:ind w:right="51" w:firstLine="0"/>
              <w:jc w:val="center"/>
              <w:rPr>
                <w:b/>
                <w:i/>
                <w:sz w:val="22"/>
                <w:szCs w:val="22"/>
                <w:lang w:val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lang w:val="lt-LT"/>
                  </w:rPr>
                  <m:t>X=80</m:t>
                </m:r>
              </m:oMath>
            </m:oMathPara>
          </w:p>
        </w:tc>
      </w:tr>
      <w:tr w:rsidR="00EE23C9" w:rsidRPr="00D50C44" w14:paraId="1F435F08" w14:textId="77777777" w:rsidTr="00FB0CD1">
        <w:trPr>
          <w:trHeight w:val="397"/>
        </w:trPr>
        <w:tc>
          <w:tcPr>
            <w:tcW w:w="7933" w:type="dxa"/>
            <w:gridSpan w:val="4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8BC0A62" w14:textId="6918DDE9" w:rsidR="00EE23C9" w:rsidRPr="000800A3" w:rsidRDefault="00EE23C9" w:rsidP="00FB0CD1">
            <w:pPr>
              <w:spacing w:before="20" w:line="264" w:lineRule="auto"/>
              <w:ind w:left="142" w:right="141" w:firstLine="0"/>
              <w:rPr>
                <w:bCs/>
                <w:color w:val="000000"/>
                <w:sz w:val="22"/>
                <w:szCs w:val="22"/>
                <w:lang w:val="lt-LT"/>
              </w:rPr>
            </w:pPr>
            <w:r w:rsidRPr="000800A3">
              <w:rPr>
                <w:bCs/>
                <w:color w:val="000000"/>
                <w:sz w:val="22"/>
                <w:szCs w:val="22"/>
                <w:lang w:val="lt-LT"/>
              </w:rPr>
              <w:t>Dalyvio pasiūlymo įvertinimas pagal kriterijų „</w:t>
            </w:r>
            <w:r w:rsidR="000800A3">
              <w:rPr>
                <w:bCs/>
                <w:sz w:val="22"/>
                <w:szCs w:val="22"/>
                <w:lang w:val="lt-LT"/>
              </w:rPr>
              <w:t>Vilniaus miesto</w:t>
            </w:r>
            <w:r w:rsidR="000800A3" w:rsidRPr="000800A3">
              <w:rPr>
                <w:bCs/>
                <w:sz w:val="22"/>
                <w:szCs w:val="22"/>
                <w:lang w:val="lt-LT"/>
              </w:rPr>
              <w:t xml:space="preserve"> </w:t>
            </w:r>
            <w:r w:rsidR="00263D3B" w:rsidRPr="000800A3">
              <w:rPr>
                <w:bCs/>
                <w:sz w:val="22"/>
                <w:szCs w:val="22"/>
                <w:lang w:val="lt-LT"/>
              </w:rPr>
              <w:t>teritorijos padengimas teikė</w:t>
            </w:r>
            <w:r w:rsidR="00B2454C" w:rsidRPr="000800A3">
              <w:rPr>
                <w:bCs/>
                <w:sz w:val="22"/>
                <w:szCs w:val="22"/>
                <w:lang w:val="lt-LT"/>
              </w:rPr>
              <w:t>jo LTE tinklu</w:t>
            </w:r>
            <w:r w:rsidRPr="000800A3">
              <w:rPr>
                <w:bCs/>
                <w:color w:val="000000"/>
                <w:sz w:val="22"/>
                <w:szCs w:val="22"/>
                <w:lang w:val="lt-LT"/>
              </w:rPr>
              <w:t xml:space="preserve">“ – </w:t>
            </w:r>
            <w:r w:rsidR="008E0CB0" w:rsidRPr="000800A3">
              <w:rPr>
                <w:bCs/>
                <w:color w:val="000000"/>
                <w:sz w:val="22"/>
                <w:szCs w:val="22"/>
                <w:lang w:val="lt-LT"/>
              </w:rPr>
              <w:t xml:space="preserve">LTE tinklo aprėptis </w:t>
            </w:r>
            <w:r w:rsidRPr="000800A3">
              <w:rPr>
                <w:bCs/>
                <w:color w:val="000000"/>
                <w:sz w:val="22"/>
                <w:szCs w:val="22"/>
                <w:lang w:val="lt-LT"/>
              </w:rPr>
              <w:t>dalyvio viešojo judriojo telefono ryšio tinkle;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0574" w14:textId="77777777" w:rsidR="00EE23C9" w:rsidRPr="00D50C44" w:rsidRDefault="00EE23C9" w:rsidP="00FB0CD1">
            <w:pPr>
              <w:suppressLineNumbers/>
              <w:suppressAutoHyphens/>
              <w:snapToGrid w:val="0"/>
              <w:ind w:firstLine="0"/>
              <w:jc w:val="center"/>
              <w:rPr>
                <w:b/>
                <w:bCs/>
                <w:i/>
                <w:color w:val="000000"/>
                <w:sz w:val="22"/>
                <w:szCs w:val="22"/>
                <w:lang w:val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24"/>
                    <w:lang w:val="lt-LT"/>
                  </w:rPr>
                  <m:t>B</m:t>
                </m:r>
              </m:oMath>
            </m:oMathPara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9C9014B" w14:textId="77777777" w:rsidR="00EE23C9" w:rsidRPr="00D50C44" w:rsidRDefault="00000000" w:rsidP="00FB0CD1">
            <w:pPr>
              <w:suppressLineNumbers/>
              <w:suppressAutoHyphens/>
              <w:snapToGrid w:val="0"/>
              <w:ind w:right="51"/>
              <w:jc w:val="center"/>
              <w:rPr>
                <w:b/>
                <w:i/>
                <w:sz w:val="22"/>
                <w:szCs w:val="22"/>
                <w:lang w:val="lt-LT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/>
                        <w:b/>
                        <w:i/>
                        <w:sz w:val="22"/>
                        <w:lang w:val="lt-LT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lang w:val="lt-LT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lang w:val="lt-LT"/>
                      </w:rPr>
                      <m:t>B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lang w:val="lt-LT"/>
                  </w:rPr>
                  <m:t>=5</m:t>
                </m:r>
              </m:oMath>
            </m:oMathPara>
          </w:p>
        </w:tc>
      </w:tr>
      <w:tr w:rsidR="00EE23C9" w:rsidRPr="00D50C44" w14:paraId="214E87F9" w14:textId="77777777" w:rsidTr="00FB0CD1">
        <w:trPr>
          <w:trHeight w:val="397"/>
        </w:trPr>
        <w:tc>
          <w:tcPr>
            <w:tcW w:w="7933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6A18600" w14:textId="7E50E346" w:rsidR="00EE23C9" w:rsidRPr="00D50C44" w:rsidRDefault="00EE23C9" w:rsidP="00FB0CD1">
            <w:pPr>
              <w:suppressLineNumbers/>
              <w:suppressAutoHyphens/>
              <w:snapToGrid w:val="0"/>
              <w:ind w:left="142" w:right="141" w:firstLine="0"/>
              <w:rPr>
                <w:b/>
                <w:i/>
                <w:sz w:val="22"/>
                <w:szCs w:val="22"/>
                <w:lang w:val="lt-LT"/>
              </w:rPr>
            </w:pPr>
            <w:r w:rsidRPr="00D50C44">
              <w:rPr>
                <w:bCs/>
                <w:color w:val="000000"/>
                <w:sz w:val="22"/>
                <w:szCs w:val="22"/>
                <w:lang w:val="lt-LT"/>
              </w:rPr>
              <w:t>Dalyvio pasiūlymo įvertinimas pagal kriterijų „</w:t>
            </w:r>
            <w:r w:rsidR="00C40827">
              <w:rPr>
                <w:bCs/>
                <w:color w:val="000000"/>
                <w:sz w:val="22"/>
                <w:szCs w:val="22"/>
                <w:lang w:val="lt-LT"/>
              </w:rPr>
              <w:t>Mobiliosios</w:t>
            </w:r>
            <w:r w:rsidR="00C40827" w:rsidRPr="00D50C44">
              <w:rPr>
                <w:bCs/>
                <w:color w:val="000000"/>
                <w:sz w:val="22"/>
                <w:szCs w:val="22"/>
                <w:lang w:val="lt-LT"/>
              </w:rPr>
              <w:t xml:space="preserve"> </w:t>
            </w:r>
            <w:r w:rsidRPr="00D50C44">
              <w:rPr>
                <w:bCs/>
                <w:color w:val="000000"/>
                <w:sz w:val="22"/>
                <w:szCs w:val="22"/>
                <w:lang w:val="lt-LT"/>
              </w:rPr>
              <w:t xml:space="preserve">interneto prieigos paslaugų kokybė“ – vidutinė duomenų gavimo sparta dalyvio belaidėse interneto prieigose </w:t>
            </w:r>
            <w:r w:rsidRPr="000800A3">
              <w:rPr>
                <w:bCs/>
                <w:sz w:val="22"/>
                <w:szCs w:val="22"/>
                <w:lang w:val="lt-LT"/>
              </w:rPr>
              <w:t>Vilniaus mieste</w:t>
            </w:r>
            <w:r w:rsidR="000800A3" w:rsidRPr="000800A3">
              <w:rPr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D9EB4DF" w14:textId="77777777" w:rsidR="00EE23C9" w:rsidRPr="00D50C44" w:rsidRDefault="00EE23C9" w:rsidP="00FB0CD1">
            <w:pPr>
              <w:suppressLineNumbers/>
              <w:suppressAutoHyphens/>
              <w:snapToGrid w:val="0"/>
              <w:ind w:firstLine="0"/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24"/>
                    <w:lang w:val="lt-LT"/>
                  </w:rPr>
                  <m:t>D</m:t>
                </m:r>
              </m:oMath>
            </m:oMathPara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8DA70E" w14:textId="77777777" w:rsidR="00EE23C9" w:rsidRPr="00D50C44" w:rsidRDefault="00000000" w:rsidP="00FB0CD1">
            <w:pPr>
              <w:suppressLineNumbers/>
              <w:suppressAutoHyphens/>
              <w:snapToGrid w:val="0"/>
              <w:ind w:right="51" w:firstLine="0"/>
              <w:jc w:val="center"/>
              <w:rPr>
                <w:b/>
                <w:i/>
                <w:sz w:val="22"/>
                <w:szCs w:val="22"/>
                <w:lang w:val="lt-LT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/>
                        <w:b/>
                        <w:i/>
                        <w:sz w:val="22"/>
                        <w:lang w:val="lt-LT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lang w:val="lt-LT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lang w:val="lt-LT"/>
                      </w:rPr>
                      <m:t>D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lang w:val="lt-LT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lang w:val="lt-LT"/>
                  </w:rPr>
                  <m:t>15</m:t>
                </m:r>
              </m:oMath>
            </m:oMathPara>
          </w:p>
        </w:tc>
      </w:tr>
      <w:tr w:rsidR="00EE23C9" w:rsidRPr="00D50C44" w14:paraId="49171912" w14:textId="77777777" w:rsidTr="00A655D7">
        <w:trPr>
          <w:cantSplit/>
          <w:trHeight w:val="454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AE9F7" w:themeFill="text2" w:themeFillTint="1A"/>
            <w:vAlign w:val="center"/>
          </w:tcPr>
          <w:p w14:paraId="5CC324A9" w14:textId="77777777" w:rsidR="00EE23C9" w:rsidRPr="00D50C44" w:rsidRDefault="00EE23C9" w:rsidP="00EE23C9">
            <w:pPr>
              <w:pStyle w:val="TEXTAS1"/>
              <w:keepLines/>
              <w:widowControl/>
              <w:ind w:firstLine="0"/>
              <w:jc w:val="center"/>
              <w:rPr>
                <w:b/>
                <w:lang w:val="lt-LT"/>
              </w:rPr>
            </w:pPr>
            <w:r w:rsidRPr="00D50C44">
              <w:rPr>
                <w:b/>
                <w:lang w:val="lt-LT"/>
              </w:rPr>
              <w:t>1</w:t>
            </w:r>
          </w:p>
        </w:tc>
        <w:tc>
          <w:tcPr>
            <w:tcW w:w="7962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DAE9F7" w:themeFill="text2" w:themeFillTint="1A"/>
            <w:vAlign w:val="center"/>
          </w:tcPr>
          <w:p w14:paraId="456252FE" w14:textId="5B503E8B" w:rsidR="00EE23C9" w:rsidRPr="00D50C44" w:rsidRDefault="00EE23C9" w:rsidP="00F26BE7">
            <w:pPr>
              <w:pStyle w:val="TEXTAS1"/>
              <w:keepLines/>
              <w:widowControl/>
              <w:tabs>
                <w:tab w:val="clear" w:pos="1134"/>
                <w:tab w:val="left" w:pos="142"/>
              </w:tabs>
              <w:ind w:firstLine="0"/>
              <w:rPr>
                <w:lang w:val="lt-LT"/>
              </w:rPr>
            </w:pPr>
            <w:r w:rsidRPr="00D50C44">
              <w:rPr>
                <w:b/>
                <w:i/>
                <w:color w:val="000000"/>
                <w:lang w:val="lt-LT"/>
              </w:rPr>
              <w:t>Pasiūlymo kaina</w:t>
            </w:r>
          </w:p>
        </w:tc>
        <w:tc>
          <w:tcPr>
            <w:tcW w:w="1405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AE9F7" w:themeFill="text2" w:themeFillTint="1A"/>
            <w:vAlign w:val="center"/>
          </w:tcPr>
          <w:p w14:paraId="6816ADD1" w14:textId="77777777" w:rsidR="00EE23C9" w:rsidRPr="00D50C44" w:rsidRDefault="00EE23C9" w:rsidP="00FB0CD1">
            <w:pPr>
              <w:pStyle w:val="TEXTAS1"/>
              <w:keepLines/>
              <w:widowControl/>
              <w:ind w:left="0"/>
              <w:jc w:val="center"/>
              <w:rPr>
                <w:lang w:val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24"/>
                    <w:lang w:val="lt-LT"/>
                  </w:rPr>
                  <m:t>C</m:t>
                </m:r>
              </m:oMath>
            </m:oMathPara>
          </w:p>
        </w:tc>
      </w:tr>
      <w:tr w:rsidR="00EE23C9" w:rsidRPr="00E933DC" w14:paraId="14A4221B" w14:textId="77777777" w:rsidTr="00FB0CD1">
        <w:trPr>
          <w:cantSplit/>
          <w:trHeight w:val="794"/>
        </w:trPr>
        <w:tc>
          <w:tcPr>
            <w:tcW w:w="693" w:type="dxa"/>
            <w:tcBorders>
              <w:top w:val="single" w:sz="4" w:space="0" w:color="000000"/>
              <w:left w:val="single" w:sz="12" w:space="0" w:color="000000"/>
              <w:bottom w:val="dashSmallGap" w:sz="12" w:space="0" w:color="000000"/>
            </w:tcBorders>
          </w:tcPr>
          <w:p w14:paraId="1629A1D5" w14:textId="77777777" w:rsidR="00EE23C9" w:rsidRPr="00D50C44" w:rsidRDefault="00EE23C9" w:rsidP="00EE23C9">
            <w:pPr>
              <w:pStyle w:val="TEXTAS1"/>
              <w:keepLines/>
              <w:widowControl/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bottom w:val="dashSmallGap" w:sz="12" w:space="0" w:color="000000"/>
            </w:tcBorders>
            <w:vAlign w:val="center"/>
          </w:tcPr>
          <w:p w14:paraId="56321722" w14:textId="77777777" w:rsidR="00EE23C9" w:rsidRPr="00D50C44" w:rsidRDefault="00EE23C9" w:rsidP="00FB0CD1">
            <w:pPr>
              <w:pStyle w:val="TEXTAS1"/>
              <w:keepLines/>
              <w:widowControl/>
              <w:tabs>
                <w:tab w:val="clear" w:pos="1134"/>
                <w:tab w:val="left" w:pos="284"/>
              </w:tabs>
              <w:ind w:left="0"/>
              <w:jc w:val="center"/>
              <w:rPr>
                <w:b/>
                <w:lang w:val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24"/>
                    <w:lang w:val="lt-LT"/>
                  </w:rPr>
                  <m:t>C=X-</m:t>
                </m:r>
                <m:d>
                  <m:dPr>
                    <m:ctrlPr>
                      <w:rPr>
                        <w:rFonts w:ascii="Cambria Math" w:eastAsia="Calibri" w:hAnsi="Cambria Math"/>
                        <w:b/>
                        <w:i/>
                        <w:sz w:val="24"/>
                        <w:lang w:val="lt-LT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b/>
                            <w:i/>
                            <w:sz w:val="24"/>
                            <w:lang w:val="lt-LT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b/>
                                <w:i/>
                                <w:sz w:val="24"/>
                                <w:lang w:val="lt-LT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/>
                                <w:sz w:val="24"/>
                                <w:lang w:val="lt-LT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/>
                                <w:sz w:val="24"/>
                                <w:lang w:val="lt-LT"/>
                              </w:rPr>
                              <m:t>p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b/>
                                <w:i/>
                                <w:sz w:val="24"/>
                                <w:lang w:val="lt-LT"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/>
                                <w:sz w:val="24"/>
                                <w:lang w:val="lt-LT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/>
                                <w:sz w:val="24"/>
                                <w:lang w:val="lt-LT"/>
                              </w:rPr>
                              <m:t>s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/>
                                <w:sz w:val="24"/>
                                <w:lang w:val="lt-LT"/>
                              </w:rPr>
                              <m:t>p</m:t>
                            </m:r>
                          </m:sup>
                        </m:sSubSup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 xml:space="preserve"> ×X</m:t>
                    </m:r>
                  </m:e>
                </m:d>
              </m:oMath>
            </m:oMathPara>
          </w:p>
        </w:tc>
        <w:tc>
          <w:tcPr>
            <w:tcW w:w="5399" w:type="dxa"/>
            <w:gridSpan w:val="2"/>
            <w:tcBorders>
              <w:top w:val="single" w:sz="4" w:space="0" w:color="000000"/>
              <w:bottom w:val="dashSmallGap" w:sz="12" w:space="0" w:color="000000"/>
            </w:tcBorders>
            <w:vAlign w:val="center"/>
          </w:tcPr>
          <w:p w14:paraId="5AAE5A60" w14:textId="77777777" w:rsidR="00EE23C9" w:rsidRPr="00D50C44" w:rsidRDefault="00EE23C9" w:rsidP="00FB0CD1">
            <w:pPr>
              <w:spacing w:line="264" w:lineRule="auto"/>
              <w:ind w:firstLine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D50C44">
              <w:rPr>
                <w:bCs/>
                <w:color w:val="000000"/>
                <w:sz w:val="22"/>
                <w:szCs w:val="22"/>
                <w:u w:val="single"/>
                <w:lang w:val="lt-LT"/>
              </w:rPr>
              <w:t>Vertinamo dalyvio</w:t>
            </w:r>
            <w:r w:rsidRPr="00D50C44">
              <w:rPr>
                <w:bCs/>
                <w:color w:val="000000"/>
                <w:sz w:val="22"/>
                <w:szCs w:val="22"/>
                <w:lang w:val="lt-LT"/>
              </w:rPr>
              <w:t xml:space="preserve"> pasiūlymo įvertinimas pagal kriterijų „Pasiūlymo kaina“ (balais)</w:t>
            </w:r>
          </w:p>
        </w:tc>
        <w:tc>
          <w:tcPr>
            <w:tcW w:w="1405" w:type="dxa"/>
            <w:tcBorders>
              <w:top w:val="single" w:sz="4" w:space="0" w:color="000000"/>
              <w:bottom w:val="dashSmallGap" w:sz="12" w:space="0" w:color="000000"/>
              <w:right w:val="single" w:sz="12" w:space="0" w:color="000000"/>
            </w:tcBorders>
            <w:vAlign w:val="center"/>
          </w:tcPr>
          <w:p w14:paraId="6DCE0BB5" w14:textId="77777777" w:rsidR="00EE23C9" w:rsidRPr="00D50C44" w:rsidRDefault="00EE23C9" w:rsidP="00FB0CD1">
            <w:pPr>
              <w:pStyle w:val="TEXTAS1"/>
              <w:keepLines/>
              <w:widowControl/>
              <w:ind w:left="0"/>
              <w:jc w:val="center"/>
              <w:rPr>
                <w:lang w:val="lt-LT"/>
              </w:rPr>
            </w:pPr>
          </w:p>
        </w:tc>
      </w:tr>
      <w:tr w:rsidR="00EE23C9" w:rsidRPr="00D50C44" w14:paraId="26F65B6A" w14:textId="77777777" w:rsidTr="00FB0CD1">
        <w:trPr>
          <w:cantSplit/>
          <w:trHeight w:val="567"/>
        </w:trPr>
        <w:tc>
          <w:tcPr>
            <w:tcW w:w="693" w:type="dxa"/>
            <w:tcBorders>
              <w:top w:val="dashSmallGap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BD2951" w14:textId="77777777" w:rsidR="00EE23C9" w:rsidRPr="00D50C44" w:rsidRDefault="00EE23C9" w:rsidP="00EE23C9">
            <w:pPr>
              <w:pStyle w:val="TEXTAS1"/>
              <w:keepLines/>
              <w:widowControl/>
              <w:ind w:firstLine="0"/>
              <w:jc w:val="center"/>
              <w:rPr>
                <w:b/>
                <w:lang w:val="lt-LT"/>
              </w:rPr>
            </w:pPr>
            <w:r w:rsidRPr="00D50C44">
              <w:rPr>
                <w:b/>
                <w:lang w:val="lt-LT"/>
              </w:rPr>
              <w:t>1.1</w:t>
            </w:r>
          </w:p>
        </w:tc>
        <w:tc>
          <w:tcPr>
            <w:tcW w:w="971" w:type="dxa"/>
            <w:tcBorders>
              <w:top w:val="dash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6FB84" w14:textId="77777777" w:rsidR="00EE23C9" w:rsidRPr="00D50C44" w:rsidRDefault="00EE23C9" w:rsidP="00FB0CD1">
            <w:pPr>
              <w:pStyle w:val="TEXTAS1"/>
              <w:keepLines/>
              <w:widowControl/>
              <w:tabs>
                <w:tab w:val="clear" w:pos="1134"/>
                <w:tab w:val="left" w:pos="284"/>
              </w:tabs>
              <w:ind w:left="0"/>
              <w:jc w:val="center"/>
              <w:rPr>
                <w:b/>
                <w:sz w:val="24"/>
                <w:lang w:val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24"/>
                    <w:lang w:val="lt-LT"/>
                  </w:rPr>
                  <m:t>X</m:t>
                </m:r>
              </m:oMath>
            </m:oMathPara>
          </w:p>
        </w:tc>
        <w:tc>
          <w:tcPr>
            <w:tcW w:w="6991" w:type="dxa"/>
            <w:gridSpan w:val="3"/>
            <w:tcBorders>
              <w:top w:val="dash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D0CA" w14:textId="77777777" w:rsidR="00EE23C9" w:rsidRPr="00D50C44" w:rsidRDefault="00EE23C9" w:rsidP="00AC2346">
            <w:pPr>
              <w:pStyle w:val="TEXTAS1"/>
              <w:keepLines/>
              <w:widowControl/>
              <w:ind w:left="0"/>
              <w:rPr>
                <w:lang w:val="lt-LT"/>
              </w:rPr>
            </w:pPr>
            <w:r w:rsidRPr="00D50C44">
              <w:rPr>
                <w:bCs/>
                <w:color w:val="000000"/>
                <w:lang w:val="lt-LT"/>
              </w:rPr>
              <w:t>Kriterijaus „Pasiūlymo kaina“ lyginamojo svorio koeficientas</w:t>
            </w:r>
          </w:p>
        </w:tc>
        <w:tc>
          <w:tcPr>
            <w:tcW w:w="1405" w:type="dxa"/>
            <w:tcBorders>
              <w:top w:val="dashSmallGap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95CD6A" w14:textId="77777777" w:rsidR="00EE23C9" w:rsidRPr="00D50C44" w:rsidRDefault="00EE23C9" w:rsidP="00630F76">
            <w:pPr>
              <w:pStyle w:val="TEXTAS1"/>
              <w:keepLines/>
              <w:widowControl/>
              <w:ind w:firstLine="0"/>
              <w:jc w:val="center"/>
              <w:rPr>
                <w:lang w:val="lt-LT"/>
              </w:rPr>
            </w:pPr>
            <w:r>
              <w:rPr>
                <w:b/>
                <w:color w:val="000000"/>
                <w:lang w:val="lt-LT"/>
              </w:rPr>
              <w:t>80</w:t>
            </w:r>
          </w:p>
        </w:tc>
      </w:tr>
      <w:tr w:rsidR="00EE23C9" w:rsidRPr="00D50C44" w14:paraId="4B84503D" w14:textId="77777777" w:rsidTr="00FB0CD1">
        <w:trPr>
          <w:cantSplit/>
          <w:trHeight w:val="567"/>
        </w:trPr>
        <w:tc>
          <w:tcPr>
            <w:tcW w:w="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1DA761" w14:textId="77777777" w:rsidR="00EE23C9" w:rsidRPr="00D50C44" w:rsidRDefault="00EE23C9" w:rsidP="00EE23C9">
            <w:pPr>
              <w:pStyle w:val="TEXTAS1"/>
              <w:keepLines/>
              <w:widowControl/>
              <w:ind w:firstLine="0"/>
              <w:jc w:val="center"/>
              <w:rPr>
                <w:b/>
                <w:lang w:val="lt-LT"/>
              </w:rPr>
            </w:pPr>
            <w:r w:rsidRPr="00D50C44">
              <w:rPr>
                <w:b/>
                <w:lang w:val="lt-LT"/>
              </w:rPr>
              <w:t>1.2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2515" w14:textId="77777777" w:rsidR="00EE23C9" w:rsidRPr="00D50C44" w:rsidRDefault="00000000" w:rsidP="00FB0CD1">
            <w:pPr>
              <w:pStyle w:val="TEXTAS1"/>
              <w:keepLines/>
              <w:widowControl/>
              <w:tabs>
                <w:tab w:val="clear" w:pos="1134"/>
                <w:tab w:val="left" w:pos="284"/>
              </w:tabs>
              <w:ind w:left="0"/>
              <w:jc w:val="center"/>
              <w:rPr>
                <w:sz w:val="24"/>
                <w:lang w:val="lt-L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b/>
                        <w:i/>
                        <w:sz w:val="24"/>
                        <w:lang w:val="lt-LT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5F3D" w14:textId="77777777" w:rsidR="00EE23C9" w:rsidRPr="00D50C44" w:rsidRDefault="00EE23C9" w:rsidP="00FB0CD1">
            <w:pPr>
              <w:widowControl w:val="0"/>
              <w:tabs>
                <w:tab w:val="left" w:pos="284"/>
                <w:tab w:val="left" w:pos="567"/>
                <w:tab w:val="left" w:pos="1985"/>
              </w:tabs>
              <w:ind w:firstLine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D50C44">
              <w:rPr>
                <w:bCs/>
                <w:color w:val="000000"/>
                <w:sz w:val="22"/>
                <w:szCs w:val="22"/>
                <w:u w:val="single"/>
                <w:lang w:val="lt-LT"/>
              </w:rPr>
              <w:t>Vertinamo dalyvio</w:t>
            </w:r>
            <w:r w:rsidRPr="00D50C44">
              <w:rPr>
                <w:bCs/>
                <w:color w:val="000000"/>
                <w:sz w:val="22"/>
                <w:szCs w:val="22"/>
                <w:lang w:val="lt-LT"/>
              </w:rPr>
              <w:t xml:space="preserve"> pasiūlymo kaina su 21 procento PVM, eurais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E45B02" w14:textId="77761B5F" w:rsidR="00EE23C9" w:rsidRPr="00102B12" w:rsidRDefault="00DD0C0F" w:rsidP="00DD0C0F">
            <w:pPr>
              <w:pStyle w:val="TEXTAS1"/>
              <w:keepLines/>
              <w:widowControl/>
              <w:ind w:left="0" w:firstLine="0"/>
              <w:jc w:val="center"/>
              <w:rPr>
                <w:bCs/>
                <w:i/>
                <w:lang w:val="lt-LT"/>
              </w:rPr>
            </w:pPr>
            <w:r w:rsidRPr="00DD0C0F">
              <w:rPr>
                <w:bCs/>
                <w:i/>
                <w:color w:val="FF0000"/>
                <w:sz w:val="20"/>
                <w:szCs w:val="20"/>
                <w:lang w:val="lt-LT"/>
              </w:rPr>
              <w:t>(nurodyta tiekėjo Pasiūlyme)</w:t>
            </w:r>
          </w:p>
        </w:tc>
      </w:tr>
      <w:tr w:rsidR="00EE23C9" w:rsidRPr="00D50C44" w14:paraId="00724A66" w14:textId="77777777" w:rsidTr="00FB0CD1">
        <w:trPr>
          <w:cantSplit/>
          <w:trHeight w:val="567"/>
        </w:trPr>
        <w:tc>
          <w:tcPr>
            <w:tcW w:w="6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071F4F" w14:textId="77777777" w:rsidR="00EE23C9" w:rsidRPr="00D50C44" w:rsidRDefault="00EE23C9" w:rsidP="00EE23C9">
            <w:pPr>
              <w:pStyle w:val="TEXTAS1"/>
              <w:keepLines/>
              <w:widowControl/>
              <w:ind w:firstLine="0"/>
              <w:jc w:val="center"/>
              <w:rPr>
                <w:b/>
                <w:lang w:val="lt-LT"/>
              </w:rPr>
            </w:pPr>
            <w:r w:rsidRPr="00D50C44">
              <w:rPr>
                <w:b/>
                <w:lang w:val="lt-LT"/>
              </w:rPr>
              <w:t>1.3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48E9CC" w14:textId="77777777" w:rsidR="00EE23C9" w:rsidRPr="00D50C44" w:rsidRDefault="00000000" w:rsidP="00FB0CD1">
            <w:pPr>
              <w:pStyle w:val="TEXTAS1"/>
              <w:keepLines/>
              <w:widowControl/>
              <w:tabs>
                <w:tab w:val="clear" w:pos="1134"/>
                <w:tab w:val="left" w:pos="284"/>
              </w:tabs>
              <w:ind w:left="0"/>
              <w:jc w:val="center"/>
              <w:rPr>
                <w:sz w:val="24"/>
                <w:lang w:val="lt-LT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b/>
                        <w:i/>
                        <w:sz w:val="24"/>
                        <w:lang w:val="lt-LT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s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p</m:t>
                    </m:r>
                  </m:sup>
                </m:sSubSup>
              </m:oMath>
            </m:oMathPara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1CE070" w14:textId="60A1C4A8" w:rsidR="00EE23C9" w:rsidRPr="00D50C44" w:rsidRDefault="00EE23C9" w:rsidP="008555F3">
            <w:pPr>
              <w:widowControl w:val="0"/>
              <w:tabs>
                <w:tab w:val="left" w:pos="284"/>
                <w:tab w:val="left" w:pos="567"/>
                <w:tab w:val="left" w:pos="1985"/>
              </w:tabs>
              <w:ind w:firstLine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D50C44">
              <w:rPr>
                <w:bCs/>
                <w:color w:val="000000"/>
                <w:sz w:val="22"/>
                <w:szCs w:val="22"/>
                <w:lang w:val="lt-LT"/>
              </w:rPr>
              <w:t>Perkančiojo subjekto pasiūlymų palyginimui numatyta suma</w:t>
            </w:r>
            <w:r w:rsidR="00F651B9">
              <w:rPr>
                <w:bCs/>
                <w:color w:val="000000"/>
                <w:sz w:val="22"/>
                <w:szCs w:val="22"/>
                <w:lang w:val="lt-LT"/>
              </w:rPr>
              <w:t xml:space="preserve"> 12 mėn. </w:t>
            </w:r>
            <w:r w:rsidR="006F18CD">
              <w:rPr>
                <w:bCs/>
                <w:color w:val="000000"/>
                <w:sz w:val="22"/>
                <w:szCs w:val="22"/>
                <w:lang w:val="lt-LT"/>
              </w:rPr>
              <w:t xml:space="preserve">laikotarpiui </w:t>
            </w:r>
            <w:r w:rsidR="006F18CD" w:rsidRPr="00D50C44">
              <w:rPr>
                <w:sz w:val="22"/>
                <w:szCs w:val="22"/>
                <w:lang w:val="lt-LT"/>
              </w:rPr>
              <w:t>su 21 procento PVM, eurais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B12F0" w14:textId="0DECB5F1" w:rsidR="00EE23C9" w:rsidRPr="00D50C44" w:rsidRDefault="000800A3" w:rsidP="0013284A">
            <w:pPr>
              <w:pStyle w:val="TEXTAS1"/>
              <w:keepLines/>
              <w:widowControl/>
              <w:ind w:left="0" w:firstLine="0"/>
              <w:jc w:val="center"/>
              <w:rPr>
                <w:b/>
                <w:i/>
                <w:lang w:val="lt-LT"/>
              </w:rPr>
            </w:pPr>
            <w:r>
              <w:rPr>
                <w:b/>
                <w:i/>
                <w:lang w:val="lt-LT"/>
              </w:rPr>
              <w:t>90 000</w:t>
            </w:r>
            <w:r w:rsidR="00EE23C9" w:rsidRPr="00D50C44">
              <w:rPr>
                <w:b/>
                <w:i/>
                <w:lang w:val="lt-LT"/>
              </w:rPr>
              <w:t>,00</w:t>
            </w:r>
            <w:r w:rsidR="00EE23C9">
              <w:rPr>
                <w:b/>
                <w:i/>
                <w:lang w:val="lt-LT"/>
              </w:rPr>
              <w:t xml:space="preserve"> </w:t>
            </w:r>
          </w:p>
        </w:tc>
      </w:tr>
      <w:tr w:rsidR="00EE23C9" w:rsidRPr="00D50C44" w14:paraId="4EED78B5" w14:textId="77777777" w:rsidTr="00A655D7">
        <w:trPr>
          <w:cantSplit/>
          <w:trHeight w:val="454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B9CC9ED" w14:textId="77777777" w:rsidR="00EE23C9" w:rsidRPr="00D50C44" w:rsidRDefault="00EE23C9" w:rsidP="00A655D7">
            <w:pPr>
              <w:pStyle w:val="TEXTAS1"/>
              <w:keepLines/>
              <w:widowControl/>
              <w:ind w:firstLine="0"/>
              <w:jc w:val="center"/>
              <w:rPr>
                <w:b/>
                <w:lang w:val="lt-LT"/>
              </w:rPr>
            </w:pPr>
            <w:r w:rsidRPr="00D50C44">
              <w:rPr>
                <w:b/>
                <w:lang w:val="lt-LT"/>
              </w:rPr>
              <w:t>2</w:t>
            </w:r>
          </w:p>
        </w:tc>
        <w:tc>
          <w:tcPr>
            <w:tcW w:w="796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8FB5CA6" w14:textId="12527947" w:rsidR="00EE23C9" w:rsidRPr="00D50C44" w:rsidRDefault="000800A3" w:rsidP="00FB0CD1">
            <w:pPr>
              <w:widowControl w:val="0"/>
              <w:tabs>
                <w:tab w:val="left" w:pos="284"/>
                <w:tab w:val="left" w:pos="567"/>
                <w:tab w:val="left" w:pos="1985"/>
              </w:tabs>
              <w:ind w:left="142" w:firstLine="0"/>
              <w:jc w:val="left"/>
              <w:rPr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/>
                <w:sz w:val="22"/>
                <w:lang w:val="lt-LT"/>
              </w:rPr>
              <w:t>Vilniaus miesto</w:t>
            </w:r>
            <w:r w:rsidRPr="006047C2">
              <w:rPr>
                <w:b/>
                <w:i/>
                <w:color w:val="000000"/>
                <w:sz w:val="22"/>
                <w:lang w:val="lt-LT"/>
              </w:rPr>
              <w:t xml:space="preserve"> </w:t>
            </w:r>
            <w:r w:rsidR="00EE23C9" w:rsidRPr="006047C2">
              <w:rPr>
                <w:b/>
                <w:i/>
                <w:color w:val="000000"/>
                <w:sz w:val="22"/>
                <w:lang w:val="lt-LT"/>
              </w:rPr>
              <w:t>teritorijos padengimas teikėjo LTE</w:t>
            </w:r>
            <w:r w:rsidR="00EE23C9">
              <w:rPr>
                <w:b/>
                <w:i/>
                <w:color w:val="000000"/>
                <w:sz w:val="22"/>
                <w:lang w:val="lt-LT"/>
              </w:rPr>
              <w:t xml:space="preserve"> tinklu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9F7" w:themeFill="text2" w:themeFillTint="1A"/>
            <w:vAlign w:val="center"/>
          </w:tcPr>
          <w:p w14:paraId="2E1DF930" w14:textId="77777777" w:rsidR="00EE23C9" w:rsidRPr="00D50C44" w:rsidRDefault="00EE23C9" w:rsidP="00FB0CD1">
            <w:pPr>
              <w:pStyle w:val="TEXTAS1"/>
              <w:keepLines/>
              <w:widowControl/>
              <w:ind w:left="0"/>
              <w:jc w:val="center"/>
              <w:rPr>
                <w:b/>
                <w:i/>
                <w:lang w:val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24"/>
                    <w:lang w:val="lt-LT"/>
                  </w:rPr>
                  <m:t>B</m:t>
                </m:r>
              </m:oMath>
            </m:oMathPara>
          </w:p>
        </w:tc>
      </w:tr>
      <w:tr w:rsidR="00EE23C9" w:rsidRPr="00E933DC" w14:paraId="00597530" w14:textId="77777777" w:rsidTr="00FB0CD1">
        <w:trPr>
          <w:cantSplit/>
          <w:trHeight w:val="907"/>
        </w:trPr>
        <w:tc>
          <w:tcPr>
            <w:tcW w:w="693" w:type="dxa"/>
            <w:tcBorders>
              <w:top w:val="single" w:sz="4" w:space="0" w:color="000000"/>
              <w:left w:val="single" w:sz="12" w:space="0" w:color="000000"/>
              <w:bottom w:val="dashSmallGap" w:sz="12" w:space="0" w:color="000000"/>
              <w:right w:val="single" w:sz="4" w:space="0" w:color="000000"/>
            </w:tcBorders>
          </w:tcPr>
          <w:p w14:paraId="073CA288" w14:textId="77777777" w:rsidR="00EE23C9" w:rsidRPr="00D50C44" w:rsidRDefault="00EE23C9" w:rsidP="00FB0CD1">
            <w:pPr>
              <w:pStyle w:val="TEXTAS1"/>
              <w:keepLines/>
              <w:widowControl/>
              <w:ind w:left="0"/>
              <w:jc w:val="center"/>
              <w:rPr>
                <w:lang w:val="lt-LT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12" w:space="0" w:color="000000"/>
              <w:right w:val="single" w:sz="4" w:space="0" w:color="000000"/>
            </w:tcBorders>
            <w:vAlign w:val="center"/>
          </w:tcPr>
          <w:p w14:paraId="3C33E8AA" w14:textId="76EA8065" w:rsidR="00EE23C9" w:rsidRPr="00D50C44" w:rsidRDefault="00EE23C9" w:rsidP="00FB0CD1">
            <w:pPr>
              <w:pStyle w:val="TEXTAS1"/>
              <w:keepLines/>
              <w:widowControl/>
              <w:tabs>
                <w:tab w:val="clear" w:pos="1134"/>
                <w:tab w:val="left" w:pos="284"/>
              </w:tabs>
              <w:ind w:left="0"/>
              <w:jc w:val="left"/>
              <w:rPr>
                <w:lang w:val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24"/>
                    <w:lang w:val="lt-LT"/>
                  </w:rPr>
                  <m:t>B=</m:t>
                </m:r>
                <m:f>
                  <m:fPr>
                    <m:ctrlPr>
                      <w:rPr>
                        <w:rFonts w:ascii="Cambria Math" w:eastAsia="Calibri" w:hAnsi="Cambria Math"/>
                        <w:b/>
                        <w:i/>
                        <w:sz w:val="24"/>
                        <w:lang w:val="lt-LT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Cambria Math"/>
                            <w:b/>
                            <w:i/>
                            <w:sz w:val="24"/>
                            <w:lang w:val="lt-LT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>B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>p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>q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Calibri" w:hAnsi="Cambria Math"/>
                            <w:b/>
                            <w:i/>
                            <w:sz w:val="24"/>
                            <w:lang w:val="lt-LT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>B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 xml:space="preserve">max 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>q</m:t>
                        </m:r>
                      </m:sup>
                    </m:sSubSup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/>
                    <w:sz w:val="24"/>
                    <w:lang w:val="lt-LT"/>
                  </w:rPr>
                  <m:t xml:space="preserve"> ×</m:t>
                </m:r>
                <m:sSup>
                  <m:sSupPr>
                    <m:ctrlPr>
                      <w:rPr>
                        <w:rFonts w:ascii="Cambria Math" w:eastAsia="Calibri" w:hAnsi="Cambria Math"/>
                        <w:b/>
                        <w:i/>
                        <w:sz w:val="24"/>
                        <w:lang w:val="lt-LT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B</m:t>
                    </m:r>
                  </m:sup>
                </m:sSup>
              </m:oMath>
            </m:oMathPara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12" w:space="0" w:color="000000"/>
              <w:right w:val="single" w:sz="4" w:space="0" w:color="000000"/>
            </w:tcBorders>
            <w:vAlign w:val="center"/>
          </w:tcPr>
          <w:p w14:paraId="2E719082" w14:textId="2108E2BF" w:rsidR="00EE23C9" w:rsidRPr="006051CC" w:rsidRDefault="00EE23C9" w:rsidP="0013284A">
            <w:pPr>
              <w:pStyle w:val="TEXTAS1"/>
              <w:keepLines/>
              <w:widowControl/>
              <w:ind w:left="0" w:firstLine="0"/>
              <w:rPr>
                <w:lang w:val="lt-LT"/>
              </w:rPr>
            </w:pPr>
            <w:r>
              <w:rPr>
                <w:bCs/>
                <w:color w:val="000000"/>
                <w:lang w:val="lt-LT"/>
              </w:rPr>
              <w:t xml:space="preserve">B </w:t>
            </w:r>
            <w:r w:rsidR="00265442">
              <w:rPr>
                <w:bCs/>
                <w:color w:val="000000"/>
                <w:lang w:val="lt-LT"/>
              </w:rPr>
              <w:t>–</w:t>
            </w:r>
            <w:r>
              <w:rPr>
                <w:bCs/>
                <w:color w:val="000000"/>
                <w:lang w:val="lt-LT"/>
              </w:rPr>
              <w:t xml:space="preserve"> </w:t>
            </w:r>
            <w:r w:rsidR="00E933DC">
              <w:rPr>
                <w:bCs/>
                <w:color w:val="000000"/>
                <w:lang w:val="lt-LT"/>
              </w:rPr>
              <w:t>Vilniaus miesto</w:t>
            </w:r>
            <w:r w:rsidRPr="00881791">
              <w:rPr>
                <w:bCs/>
                <w:color w:val="000000"/>
                <w:lang w:val="lt-LT"/>
              </w:rPr>
              <w:t xml:space="preserve"> teritorijos  padengimas teikėjo LTE</w:t>
            </w:r>
            <w:r>
              <w:rPr>
                <w:bCs/>
                <w:color w:val="000000"/>
                <w:lang w:val="lt-LT"/>
              </w:rPr>
              <w:t xml:space="preserve"> tinklu</w:t>
            </w:r>
            <w:r w:rsidRPr="00881791">
              <w:rPr>
                <w:bCs/>
                <w:color w:val="000000"/>
                <w:lang w:val="lt-LT"/>
              </w:rPr>
              <w:t xml:space="preserve"> (</w:t>
            </w:r>
            <w:r>
              <w:rPr>
                <w:bCs/>
                <w:color w:val="000000"/>
                <w:lang w:val="lt-LT"/>
              </w:rPr>
              <w:t>ž</w:t>
            </w:r>
            <w:r w:rsidRPr="00881791">
              <w:rPr>
                <w:bCs/>
                <w:color w:val="000000"/>
                <w:lang w:val="lt-LT"/>
              </w:rPr>
              <w:t xml:space="preserve">emiausia intervalo reikšmė prie </w:t>
            </w:r>
            <w:r w:rsidR="00265442">
              <w:rPr>
                <w:bCs/>
                <w:color w:val="000000"/>
                <w:lang w:val="lt-LT"/>
              </w:rPr>
              <w:t xml:space="preserve">– </w:t>
            </w:r>
            <w:r w:rsidRPr="00881791">
              <w:rPr>
                <w:bCs/>
                <w:color w:val="000000"/>
                <w:lang w:val="lt-LT"/>
              </w:rPr>
              <w:t>105</w:t>
            </w:r>
            <w:r w:rsidR="00265442">
              <w:rPr>
                <w:bCs/>
                <w:color w:val="000000"/>
                <w:lang w:val="lt-LT"/>
              </w:rPr>
              <w:t xml:space="preserve"> </w:t>
            </w:r>
            <w:r w:rsidRPr="00881791">
              <w:rPr>
                <w:bCs/>
                <w:color w:val="000000"/>
                <w:lang w:val="lt-LT"/>
              </w:rPr>
              <w:t xml:space="preserve">dBm signalo stiprumo), nustatoma susipažinimo su pasiūlymais dieną, remiantis LR Ryšių reguliavimo tarnybos  oficialiai ir viešai paskelbtais duomenimis adresu: </w:t>
            </w:r>
            <w:hyperlink r:id="rId7" w:history="1">
              <w:r w:rsidR="00F42275" w:rsidRPr="003936F6">
                <w:rPr>
                  <w:rStyle w:val="Hipersaitas"/>
                  <w:bCs/>
                  <w:lang w:val="lt-LT"/>
                </w:rPr>
                <w:t>http://epaslaugos.rrt.lt/apreptis/</w:t>
              </w:r>
            </w:hyperlink>
            <w:r w:rsidR="00F42275">
              <w:rPr>
                <w:bCs/>
                <w:color w:val="000000"/>
                <w:lang w:val="lt-LT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dashSmallGap" w:sz="12" w:space="0" w:color="000000"/>
              <w:right w:val="single" w:sz="12" w:space="0" w:color="000000"/>
            </w:tcBorders>
            <w:vAlign w:val="center"/>
          </w:tcPr>
          <w:p w14:paraId="55C1A165" w14:textId="77777777" w:rsidR="00EE23C9" w:rsidRPr="00D50C44" w:rsidRDefault="00EE23C9" w:rsidP="00FB0CD1">
            <w:pPr>
              <w:pStyle w:val="TEXTAS1"/>
              <w:keepLines/>
              <w:widowControl/>
              <w:ind w:left="0"/>
              <w:jc w:val="center"/>
              <w:rPr>
                <w:lang w:val="lt-LT"/>
              </w:rPr>
            </w:pPr>
          </w:p>
        </w:tc>
      </w:tr>
      <w:tr w:rsidR="00EE23C9" w:rsidRPr="00D50C44" w14:paraId="444AB0CC" w14:textId="77777777" w:rsidTr="00FB0CD1">
        <w:trPr>
          <w:cantSplit/>
          <w:trHeight w:val="454"/>
        </w:trPr>
        <w:tc>
          <w:tcPr>
            <w:tcW w:w="693" w:type="dxa"/>
            <w:tcBorders>
              <w:top w:val="dashSmallGap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F16F95" w14:textId="77777777" w:rsidR="00EE23C9" w:rsidRPr="00D50C44" w:rsidRDefault="00EE23C9" w:rsidP="00BE3B1F">
            <w:pPr>
              <w:pStyle w:val="TEXTAS1"/>
              <w:keepLines/>
              <w:widowControl/>
              <w:ind w:firstLine="0"/>
              <w:jc w:val="center"/>
              <w:rPr>
                <w:b/>
                <w:lang w:val="lt-LT"/>
              </w:rPr>
            </w:pPr>
            <w:r w:rsidRPr="00D50C44">
              <w:rPr>
                <w:b/>
                <w:lang w:val="lt-LT"/>
              </w:rPr>
              <w:t>2.1</w:t>
            </w:r>
          </w:p>
        </w:tc>
        <w:tc>
          <w:tcPr>
            <w:tcW w:w="971" w:type="dxa"/>
            <w:tcBorders>
              <w:top w:val="dash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6301" w14:textId="37535131" w:rsidR="00EE23C9" w:rsidRPr="00D50C44" w:rsidRDefault="00000000" w:rsidP="00FB0CD1">
            <w:pPr>
              <w:pStyle w:val="TEXTAS1"/>
              <w:keepLines/>
              <w:widowControl/>
              <w:tabs>
                <w:tab w:val="clear" w:pos="1134"/>
                <w:tab w:val="left" w:pos="284"/>
              </w:tabs>
              <w:ind w:left="0"/>
              <w:jc w:val="center"/>
              <w:rPr>
                <w:lang w:val="lt-LT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b/>
                        <w:i/>
                        <w:sz w:val="24"/>
                        <w:lang w:val="lt-LT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p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q</m:t>
                    </m:r>
                  </m:sup>
                </m:sSubSup>
              </m:oMath>
            </m:oMathPara>
          </w:p>
        </w:tc>
        <w:tc>
          <w:tcPr>
            <w:tcW w:w="6991" w:type="dxa"/>
            <w:gridSpan w:val="3"/>
            <w:tcBorders>
              <w:top w:val="dash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BDE0" w14:textId="7A629703" w:rsidR="00EE23C9" w:rsidRPr="00D50C44" w:rsidRDefault="00EE23C9" w:rsidP="00FB0CD1">
            <w:pPr>
              <w:suppressLineNumbers/>
              <w:suppressAutoHyphens/>
              <w:snapToGrid w:val="0"/>
              <w:ind w:firstLine="0"/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4D7A73">
              <w:rPr>
                <w:color w:val="000000"/>
                <w:sz w:val="22"/>
                <w:szCs w:val="22"/>
                <w:u w:val="single"/>
                <w:lang w:val="lt-LT"/>
              </w:rPr>
              <w:t xml:space="preserve">Vertinamo dalyvio </w:t>
            </w:r>
            <w:r w:rsidRPr="005042F6">
              <w:rPr>
                <w:color w:val="000000"/>
                <w:sz w:val="22"/>
                <w:szCs w:val="22"/>
                <w:lang w:val="lt-LT"/>
              </w:rPr>
              <w:t xml:space="preserve">teikėjo </w:t>
            </w:r>
            <w:r w:rsidR="000800A3">
              <w:rPr>
                <w:color w:val="000000"/>
                <w:sz w:val="22"/>
                <w:szCs w:val="22"/>
                <w:lang w:val="lt-LT"/>
              </w:rPr>
              <w:t>Vilniaus miesto</w:t>
            </w:r>
            <w:r w:rsidR="000800A3" w:rsidRPr="005042F6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5042F6">
              <w:rPr>
                <w:color w:val="000000"/>
                <w:sz w:val="22"/>
                <w:szCs w:val="22"/>
                <w:lang w:val="lt-LT"/>
              </w:rPr>
              <w:t>teritorijos padengimo LTE tinklu reikšmė</w:t>
            </w:r>
          </w:p>
        </w:tc>
        <w:tc>
          <w:tcPr>
            <w:tcW w:w="1405" w:type="dxa"/>
            <w:tcBorders>
              <w:top w:val="dashSmallGap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FCE786" w14:textId="542035EF" w:rsidR="00EE23C9" w:rsidRPr="00D50C44" w:rsidRDefault="00C802B8" w:rsidP="00BE3B1F">
            <w:pPr>
              <w:pStyle w:val="TEXTAS1"/>
              <w:keepLines/>
              <w:widowControl/>
              <w:ind w:firstLine="0"/>
              <w:jc w:val="center"/>
              <w:rPr>
                <w:b/>
                <w:i/>
                <w:lang w:val="lt-LT"/>
              </w:rPr>
            </w:pPr>
            <w:r w:rsidRPr="00C802B8">
              <w:rPr>
                <w:b/>
                <w:i/>
                <w:color w:val="FF0000"/>
                <w:lang w:val="lt-LT"/>
              </w:rPr>
              <w:t>...</w:t>
            </w:r>
          </w:p>
        </w:tc>
      </w:tr>
      <w:tr w:rsidR="00EE23C9" w:rsidRPr="00D50C44" w14:paraId="3A13A98A" w14:textId="77777777" w:rsidTr="00FB0CD1">
        <w:trPr>
          <w:cantSplit/>
          <w:trHeight w:val="567"/>
        </w:trPr>
        <w:tc>
          <w:tcPr>
            <w:tcW w:w="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6D4B48" w14:textId="77777777" w:rsidR="00EE23C9" w:rsidRPr="00D50C44" w:rsidRDefault="00EE23C9" w:rsidP="00BE3B1F">
            <w:pPr>
              <w:pStyle w:val="TEXTAS1"/>
              <w:keepLines/>
              <w:widowControl/>
              <w:ind w:firstLine="0"/>
              <w:jc w:val="center"/>
              <w:rPr>
                <w:b/>
                <w:lang w:val="lt-LT"/>
              </w:rPr>
            </w:pPr>
            <w:r w:rsidRPr="00D50C44">
              <w:rPr>
                <w:b/>
                <w:lang w:val="lt-LT"/>
              </w:rPr>
              <w:lastRenderedPageBreak/>
              <w:t>2.</w:t>
            </w:r>
            <w:r>
              <w:rPr>
                <w:b/>
                <w:lang w:val="lt-LT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B7C2" w14:textId="77777777" w:rsidR="00EE23C9" w:rsidRPr="00D50C44" w:rsidRDefault="00000000" w:rsidP="00FB0CD1">
            <w:pPr>
              <w:pStyle w:val="TEXTAS1"/>
              <w:keepLines/>
              <w:widowControl/>
              <w:tabs>
                <w:tab w:val="clear" w:pos="1134"/>
                <w:tab w:val="left" w:pos="284"/>
              </w:tabs>
              <w:ind w:left="0"/>
              <w:jc w:val="center"/>
              <w:rPr>
                <w:lang w:val="lt-LT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b/>
                        <w:i/>
                        <w:sz w:val="24"/>
                        <w:lang w:val="lt-LT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max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q</m:t>
                    </m:r>
                  </m:sup>
                </m:sSubSup>
              </m:oMath>
            </m:oMathPara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8CEE" w14:textId="4DAD4B3C" w:rsidR="00EE23C9" w:rsidRPr="00D50C44" w:rsidRDefault="00EE23C9" w:rsidP="00FB0CD1">
            <w:pPr>
              <w:suppressLineNumbers/>
              <w:suppressAutoHyphens/>
              <w:snapToGrid w:val="0"/>
              <w:ind w:firstLine="0"/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D50C44">
              <w:rPr>
                <w:color w:val="000000"/>
                <w:sz w:val="22"/>
                <w:szCs w:val="22"/>
                <w:u w:val="single"/>
                <w:lang w:val="lt-LT"/>
              </w:rPr>
              <w:t>Didžiausia</w:t>
            </w:r>
            <w:r w:rsidRPr="00D50C44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="000800A3">
              <w:rPr>
                <w:color w:val="000000"/>
                <w:sz w:val="22"/>
                <w:szCs w:val="22"/>
                <w:lang w:val="lt-LT"/>
              </w:rPr>
              <w:t>Vilniaus miesto</w:t>
            </w:r>
            <w:r w:rsidR="000800A3" w:rsidRPr="0095495B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95495B">
              <w:rPr>
                <w:color w:val="000000"/>
                <w:sz w:val="22"/>
                <w:szCs w:val="22"/>
                <w:lang w:val="lt-LT"/>
              </w:rPr>
              <w:t>teritorijos padengimo LTE tinklu reikšmė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BE6ACB" w14:textId="77777777" w:rsidR="00EE23C9" w:rsidRPr="00D50C44" w:rsidRDefault="00EE23C9" w:rsidP="00BE3B1F">
            <w:pPr>
              <w:pStyle w:val="TEXTAS1"/>
              <w:keepLines/>
              <w:widowControl/>
              <w:ind w:firstLine="0"/>
              <w:jc w:val="center"/>
              <w:rPr>
                <w:b/>
                <w:i/>
                <w:lang w:val="lt-LT"/>
              </w:rPr>
            </w:pPr>
            <w:r w:rsidRPr="00C40827">
              <w:rPr>
                <w:b/>
                <w:i/>
                <w:lang w:val="lt-LT"/>
              </w:rPr>
              <w:t>100</w:t>
            </w:r>
          </w:p>
        </w:tc>
      </w:tr>
      <w:tr w:rsidR="00EE23C9" w:rsidRPr="00D50C44" w14:paraId="7E031563" w14:textId="77777777" w:rsidTr="00FB0CD1">
        <w:trPr>
          <w:cantSplit/>
          <w:trHeight w:val="567"/>
        </w:trPr>
        <w:tc>
          <w:tcPr>
            <w:tcW w:w="6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F5BEB07" w14:textId="77777777" w:rsidR="00EE23C9" w:rsidRPr="00D50C44" w:rsidRDefault="00EE23C9" w:rsidP="00BE3B1F">
            <w:pPr>
              <w:pStyle w:val="TEXTAS1"/>
              <w:keepLines/>
              <w:widowControl/>
              <w:ind w:firstLine="0"/>
              <w:jc w:val="center"/>
              <w:rPr>
                <w:b/>
                <w:lang w:val="lt-LT"/>
              </w:rPr>
            </w:pPr>
            <w:r w:rsidRPr="00D50C44">
              <w:rPr>
                <w:b/>
                <w:lang w:val="lt-LT"/>
              </w:rPr>
              <w:t>2.</w:t>
            </w:r>
            <w:r>
              <w:rPr>
                <w:b/>
                <w:lang w:val="lt-LT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54217E" w14:textId="77777777" w:rsidR="00EE23C9" w:rsidRPr="00D50C44" w:rsidRDefault="00000000" w:rsidP="00FB0CD1">
            <w:pPr>
              <w:pStyle w:val="TEXTAS1"/>
              <w:keepLines/>
              <w:widowControl/>
              <w:tabs>
                <w:tab w:val="clear" w:pos="1134"/>
                <w:tab w:val="left" w:pos="284"/>
              </w:tabs>
              <w:ind w:left="0"/>
              <w:jc w:val="center"/>
              <w:rPr>
                <w:lang w:val="lt-LT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/>
                        <w:b/>
                        <w:i/>
                        <w:sz w:val="24"/>
                        <w:lang w:val="lt-LT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B</m:t>
                    </m:r>
                  </m:sup>
                </m:sSup>
              </m:oMath>
            </m:oMathPara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95B038" w14:textId="161E9060" w:rsidR="00EE23C9" w:rsidRPr="00D50C44" w:rsidRDefault="00EE23C9" w:rsidP="00FB0CD1">
            <w:pPr>
              <w:suppressLineNumbers/>
              <w:suppressAutoHyphens/>
              <w:snapToGrid w:val="0"/>
              <w:ind w:left="-108"/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D50C44">
              <w:rPr>
                <w:bCs/>
                <w:color w:val="000000"/>
                <w:sz w:val="22"/>
                <w:szCs w:val="22"/>
                <w:lang w:val="lt-LT"/>
              </w:rPr>
              <w:t>Kriterijaus „</w:t>
            </w:r>
            <w:r w:rsidR="000800A3">
              <w:rPr>
                <w:bCs/>
                <w:color w:val="000000"/>
                <w:sz w:val="22"/>
                <w:szCs w:val="22"/>
                <w:lang w:val="lt-LT"/>
              </w:rPr>
              <w:t>Vilniaus miesto</w:t>
            </w:r>
            <w:r w:rsidR="000800A3" w:rsidRPr="005475E1">
              <w:rPr>
                <w:bCs/>
                <w:color w:val="000000"/>
                <w:sz w:val="22"/>
                <w:szCs w:val="22"/>
                <w:lang w:val="lt-LT"/>
              </w:rPr>
              <w:t xml:space="preserve"> </w:t>
            </w:r>
            <w:r w:rsidRPr="005475E1">
              <w:rPr>
                <w:bCs/>
                <w:color w:val="000000"/>
                <w:sz w:val="22"/>
                <w:szCs w:val="22"/>
                <w:lang w:val="lt-LT"/>
              </w:rPr>
              <w:t>teritorijos  padengimas teikėjo LTE tinklu</w:t>
            </w:r>
            <w:r w:rsidRPr="00D50C44">
              <w:rPr>
                <w:bCs/>
                <w:color w:val="000000"/>
                <w:sz w:val="22"/>
                <w:szCs w:val="22"/>
                <w:lang w:val="lt-LT"/>
              </w:rPr>
              <w:t>“ lyginamojo svorio koeficientas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963F30" w14:textId="77777777" w:rsidR="00EE23C9" w:rsidRPr="00D50C44" w:rsidRDefault="00EE23C9" w:rsidP="00BE3B1F">
            <w:pPr>
              <w:pStyle w:val="TEXTAS1"/>
              <w:keepLines/>
              <w:widowControl/>
              <w:ind w:firstLine="0"/>
              <w:jc w:val="center"/>
              <w:rPr>
                <w:b/>
                <w:color w:val="FF0000"/>
                <w:lang w:val="lt-LT"/>
              </w:rPr>
            </w:pPr>
            <w:r w:rsidRPr="00E96809">
              <w:rPr>
                <w:b/>
                <w:lang w:val="lt-LT"/>
              </w:rPr>
              <w:t>5</w:t>
            </w:r>
          </w:p>
        </w:tc>
      </w:tr>
      <w:tr w:rsidR="00EE23C9" w:rsidRPr="00D50C44" w14:paraId="3881485F" w14:textId="77777777" w:rsidTr="00A655D7">
        <w:trPr>
          <w:cantSplit/>
          <w:trHeight w:val="454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</w:tcPr>
          <w:p w14:paraId="57586808" w14:textId="77777777" w:rsidR="00EE23C9" w:rsidRPr="00D50C44" w:rsidRDefault="00EE23C9" w:rsidP="00A655D7">
            <w:pPr>
              <w:pStyle w:val="TEXTAS1"/>
              <w:keepLines/>
              <w:widowControl/>
              <w:ind w:firstLine="0"/>
              <w:jc w:val="center"/>
              <w:rPr>
                <w:b/>
                <w:lang w:val="lt-LT"/>
              </w:rPr>
            </w:pPr>
            <w:r w:rsidRPr="00D50C44">
              <w:rPr>
                <w:b/>
                <w:lang w:val="lt-LT"/>
              </w:rPr>
              <w:t>3</w:t>
            </w:r>
          </w:p>
        </w:tc>
        <w:tc>
          <w:tcPr>
            <w:tcW w:w="796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</w:tcPr>
          <w:p w14:paraId="759BD87D" w14:textId="002B4C26" w:rsidR="00EE23C9" w:rsidRPr="00D50C44" w:rsidRDefault="0058209E" w:rsidP="00A655D7">
            <w:pPr>
              <w:pStyle w:val="TEXTAS1"/>
              <w:keepLines/>
              <w:widowControl/>
              <w:ind w:right="142" w:firstLine="0"/>
              <w:jc w:val="left"/>
              <w:rPr>
                <w:b/>
                <w:lang w:val="lt-LT"/>
              </w:rPr>
            </w:pPr>
            <w:r>
              <w:rPr>
                <w:b/>
                <w:lang w:val="lt-LT"/>
              </w:rPr>
              <w:t>Mobiliosios</w:t>
            </w:r>
            <w:r w:rsidRPr="00D50C44">
              <w:rPr>
                <w:b/>
                <w:lang w:val="lt-LT"/>
              </w:rPr>
              <w:t xml:space="preserve"> </w:t>
            </w:r>
            <w:r w:rsidR="00EE23C9" w:rsidRPr="00D50C44">
              <w:rPr>
                <w:b/>
                <w:lang w:val="lt-LT"/>
              </w:rPr>
              <w:t>interneto prieigos paslaugų kokybė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AE9F7" w:themeFill="text2" w:themeFillTint="1A"/>
            <w:vAlign w:val="center"/>
          </w:tcPr>
          <w:p w14:paraId="76CD2E97" w14:textId="77777777" w:rsidR="00EE23C9" w:rsidRPr="00D50C44" w:rsidRDefault="00EE23C9" w:rsidP="00FB0CD1">
            <w:pPr>
              <w:pStyle w:val="TEXTAS1"/>
              <w:keepLines/>
              <w:widowControl/>
              <w:ind w:left="0"/>
              <w:jc w:val="center"/>
              <w:rPr>
                <w:lang w:val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24"/>
                    <w:lang w:val="lt-LT"/>
                  </w:rPr>
                  <m:t>D</m:t>
                </m:r>
              </m:oMath>
            </m:oMathPara>
          </w:p>
        </w:tc>
      </w:tr>
      <w:tr w:rsidR="00EE23C9" w:rsidRPr="00E933DC" w14:paraId="3C90469A" w14:textId="77777777" w:rsidTr="00FB0CD1">
        <w:trPr>
          <w:cantSplit/>
          <w:trHeight w:val="907"/>
        </w:trPr>
        <w:tc>
          <w:tcPr>
            <w:tcW w:w="693" w:type="dxa"/>
            <w:tcBorders>
              <w:top w:val="single" w:sz="6" w:space="0" w:color="000000"/>
              <w:left w:val="single" w:sz="12" w:space="0" w:color="000000"/>
              <w:bottom w:val="dashSmallGap" w:sz="12" w:space="0" w:color="000000"/>
              <w:right w:val="single" w:sz="6" w:space="0" w:color="000000"/>
            </w:tcBorders>
          </w:tcPr>
          <w:p w14:paraId="52C2458B" w14:textId="77777777" w:rsidR="00EE23C9" w:rsidRPr="00D50C44" w:rsidRDefault="00EE23C9" w:rsidP="00FB0CD1">
            <w:pPr>
              <w:pStyle w:val="TEXTAS1"/>
              <w:keepLines/>
              <w:widowControl/>
              <w:ind w:left="0"/>
              <w:jc w:val="center"/>
              <w:rPr>
                <w:b/>
                <w:lang w:val="lt-LT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000000"/>
              <w:left w:val="single" w:sz="6" w:space="0" w:color="000000"/>
              <w:bottom w:val="dashSmallGap" w:sz="12" w:space="0" w:color="000000"/>
              <w:right w:val="single" w:sz="6" w:space="0" w:color="000000"/>
            </w:tcBorders>
            <w:vAlign w:val="center"/>
          </w:tcPr>
          <w:p w14:paraId="01F2C7F5" w14:textId="77777777" w:rsidR="00EE23C9" w:rsidRPr="00D50C44" w:rsidRDefault="00EE23C9" w:rsidP="00FB0CD1">
            <w:pPr>
              <w:pStyle w:val="TEXTAS1"/>
              <w:keepLines/>
              <w:widowControl/>
              <w:tabs>
                <w:tab w:val="clear" w:pos="1134"/>
                <w:tab w:val="left" w:pos="284"/>
              </w:tabs>
              <w:ind w:left="0"/>
              <w:jc w:val="center"/>
              <w:rPr>
                <w:i/>
                <w:lang w:val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24"/>
                    <w:lang w:val="lt-LT"/>
                  </w:rPr>
                  <m:t>D=</m:t>
                </m:r>
                <m:f>
                  <m:fPr>
                    <m:ctrlPr>
                      <w:rPr>
                        <w:rFonts w:ascii="Cambria Math" w:eastAsia="Calibri" w:hAnsi="Cambria Math"/>
                        <w:b/>
                        <w:i/>
                        <w:sz w:val="24"/>
                        <w:lang w:val="lt-LT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Cambria Math"/>
                            <w:b/>
                            <w:i/>
                            <w:sz w:val="24"/>
                            <w:lang w:val="lt-LT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>D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>pas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>q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="Calibri" w:hAnsi="Cambria Math"/>
                            <w:b/>
                            <w:i/>
                            <w:sz w:val="24"/>
                            <w:lang w:val="lt-LT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>D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>min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>q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Calibri" w:hAnsi="Cambria Math"/>
                            <w:b/>
                            <w:i/>
                            <w:sz w:val="24"/>
                            <w:lang w:val="lt-LT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>D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 xml:space="preserve">max 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>q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="Calibri" w:hAnsi="Cambria Math"/>
                            <w:b/>
                            <w:i/>
                            <w:sz w:val="24"/>
                            <w:lang w:val="lt-LT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>D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>min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4"/>
                            <w:lang w:val="lt-LT"/>
                          </w:rPr>
                          <m:t>q</m:t>
                        </m:r>
                      </m:sup>
                    </m:sSubSup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/>
                    <w:sz w:val="24"/>
                    <w:lang w:val="lt-LT"/>
                  </w:rPr>
                  <m:t xml:space="preserve"> ×</m:t>
                </m:r>
                <m:sSup>
                  <m:sSupPr>
                    <m:ctrlPr>
                      <w:rPr>
                        <w:rFonts w:ascii="Cambria Math" w:eastAsia="Calibri" w:hAnsi="Cambria Math"/>
                        <w:b/>
                        <w:i/>
                        <w:sz w:val="24"/>
                        <w:lang w:val="lt-LT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D</m:t>
                    </m:r>
                  </m:sup>
                </m:sSup>
              </m:oMath>
            </m:oMathPara>
          </w:p>
        </w:tc>
        <w:tc>
          <w:tcPr>
            <w:tcW w:w="5399" w:type="dxa"/>
            <w:gridSpan w:val="2"/>
            <w:tcBorders>
              <w:top w:val="single" w:sz="6" w:space="0" w:color="000000"/>
              <w:left w:val="single" w:sz="6" w:space="0" w:color="000000"/>
              <w:bottom w:val="dashSmallGap" w:sz="12" w:space="0" w:color="000000"/>
              <w:right w:val="single" w:sz="6" w:space="0" w:color="000000"/>
            </w:tcBorders>
            <w:vAlign w:val="center"/>
          </w:tcPr>
          <w:p w14:paraId="59EDA90A" w14:textId="73D65ECC" w:rsidR="00EE23C9" w:rsidRPr="00D50C44" w:rsidRDefault="00EE23C9" w:rsidP="00FB0CD1">
            <w:pPr>
              <w:pStyle w:val="TEXTAS1"/>
              <w:keepLines/>
              <w:widowControl/>
              <w:ind w:right="142"/>
              <w:jc w:val="center"/>
              <w:rPr>
                <w:lang w:val="lt-LT"/>
              </w:rPr>
            </w:pPr>
            <w:r w:rsidRPr="00D50C44">
              <w:rPr>
                <w:u w:val="single"/>
                <w:lang w:val="lt-LT"/>
              </w:rPr>
              <w:t xml:space="preserve">Vertinamo dalyvio </w:t>
            </w:r>
            <w:r w:rsidRPr="00D50C44">
              <w:rPr>
                <w:lang w:val="lt-LT"/>
              </w:rPr>
              <w:t>pasiūlymo įvertinimas pagal kriterijų „</w:t>
            </w:r>
            <w:r w:rsidR="00C84A97">
              <w:rPr>
                <w:lang w:val="lt-LT"/>
              </w:rPr>
              <w:t>Mobiliosios</w:t>
            </w:r>
            <w:r w:rsidR="00C84A97" w:rsidRPr="00D50C44">
              <w:rPr>
                <w:lang w:val="lt-LT"/>
              </w:rPr>
              <w:t xml:space="preserve"> </w:t>
            </w:r>
            <w:r w:rsidRPr="00D50C44">
              <w:rPr>
                <w:lang w:val="lt-LT"/>
              </w:rPr>
              <w:t>interneto prieigos paslaugų kokybė“ (balais).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dashSmallGap" w:sz="12" w:space="0" w:color="000000"/>
              <w:right w:val="single" w:sz="12" w:space="0" w:color="000000"/>
            </w:tcBorders>
            <w:vAlign w:val="center"/>
          </w:tcPr>
          <w:p w14:paraId="0D7AD6D4" w14:textId="77777777" w:rsidR="00EE23C9" w:rsidRPr="00D50C44" w:rsidRDefault="00EE23C9" w:rsidP="00FB0CD1">
            <w:pPr>
              <w:pStyle w:val="TEXTAS1"/>
              <w:keepLines/>
              <w:widowControl/>
              <w:ind w:left="0"/>
              <w:jc w:val="center"/>
              <w:rPr>
                <w:lang w:val="lt-LT"/>
              </w:rPr>
            </w:pPr>
          </w:p>
        </w:tc>
      </w:tr>
      <w:tr w:rsidR="00EE23C9" w:rsidRPr="00D50C44" w14:paraId="2C69208A" w14:textId="77777777" w:rsidTr="00FB0CD1">
        <w:trPr>
          <w:cantSplit/>
          <w:trHeight w:val="567"/>
        </w:trPr>
        <w:tc>
          <w:tcPr>
            <w:tcW w:w="693" w:type="dxa"/>
            <w:tcBorders>
              <w:top w:val="dashSmallGap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F155A5" w14:textId="77777777" w:rsidR="00EE23C9" w:rsidRPr="00D50C44" w:rsidRDefault="00EE23C9" w:rsidP="00BE3B1F">
            <w:pPr>
              <w:pStyle w:val="TEXTAS1"/>
              <w:keepLines/>
              <w:widowControl/>
              <w:ind w:firstLine="0"/>
              <w:jc w:val="center"/>
              <w:rPr>
                <w:b/>
                <w:lang w:val="lt-LT"/>
              </w:rPr>
            </w:pPr>
            <w:r w:rsidRPr="00D50C44">
              <w:rPr>
                <w:b/>
                <w:lang w:val="lt-LT"/>
              </w:rPr>
              <w:t>3.1</w:t>
            </w:r>
          </w:p>
        </w:tc>
        <w:tc>
          <w:tcPr>
            <w:tcW w:w="971" w:type="dxa"/>
            <w:tcBorders>
              <w:top w:val="dash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F4A4D" w14:textId="77777777" w:rsidR="00EE23C9" w:rsidRPr="00D50C44" w:rsidRDefault="00000000" w:rsidP="00FB0CD1">
            <w:pPr>
              <w:pStyle w:val="TEXTAS1"/>
              <w:keepLines/>
              <w:widowControl/>
              <w:tabs>
                <w:tab w:val="clear" w:pos="1134"/>
                <w:tab w:val="left" w:pos="284"/>
              </w:tabs>
              <w:ind w:left="0"/>
              <w:jc w:val="center"/>
              <w:rPr>
                <w:lang w:val="lt-LT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b/>
                        <w:i/>
                        <w:sz w:val="24"/>
                        <w:lang w:val="lt-LT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pas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q</m:t>
                    </m:r>
                  </m:sup>
                </m:sSubSup>
              </m:oMath>
            </m:oMathPara>
          </w:p>
        </w:tc>
        <w:tc>
          <w:tcPr>
            <w:tcW w:w="6991" w:type="dxa"/>
            <w:gridSpan w:val="3"/>
            <w:tcBorders>
              <w:top w:val="dash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217A8" w14:textId="6D8A9711" w:rsidR="00EE23C9" w:rsidRPr="00D50C44" w:rsidRDefault="00EE23C9" w:rsidP="00FB0CD1">
            <w:pPr>
              <w:suppressLineNumbers/>
              <w:suppressAutoHyphens/>
              <w:snapToGrid w:val="0"/>
              <w:ind w:left="32" w:right="13"/>
              <w:jc w:val="center"/>
              <w:rPr>
                <w:color w:val="000000"/>
                <w:lang w:val="lt-LT"/>
              </w:rPr>
            </w:pPr>
            <w:r w:rsidRPr="00D50C44">
              <w:rPr>
                <w:color w:val="000000"/>
                <w:sz w:val="22"/>
                <w:szCs w:val="22"/>
                <w:u w:val="single"/>
                <w:lang w:val="lt-LT"/>
              </w:rPr>
              <w:t>Vertinamo dalyvio</w:t>
            </w:r>
            <w:r w:rsidRPr="00D50C44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D50C44">
              <w:rPr>
                <w:bCs/>
                <w:color w:val="000000"/>
                <w:sz w:val="22"/>
                <w:szCs w:val="22"/>
                <w:lang w:val="lt-LT"/>
              </w:rPr>
              <w:t xml:space="preserve">vidutinė duomenų gavimo sparta </w:t>
            </w:r>
            <w:r w:rsidRPr="00D50C44">
              <w:rPr>
                <w:bCs/>
                <w:color w:val="000000"/>
                <w:sz w:val="22"/>
                <w:szCs w:val="22"/>
                <w:u w:val="single"/>
                <w:lang w:val="lt-LT"/>
              </w:rPr>
              <w:t>vertinamo dalyvio</w:t>
            </w:r>
            <w:r w:rsidRPr="00D50C44">
              <w:rPr>
                <w:bCs/>
                <w:color w:val="000000"/>
                <w:sz w:val="22"/>
                <w:szCs w:val="22"/>
                <w:lang w:val="lt-LT"/>
              </w:rPr>
              <w:t xml:space="preserve"> belaidėse interneto prieigose </w:t>
            </w:r>
            <w:r w:rsidR="000800A3">
              <w:rPr>
                <w:bCs/>
                <w:color w:val="000000"/>
                <w:sz w:val="22"/>
                <w:szCs w:val="22"/>
                <w:lang w:val="lt-LT"/>
              </w:rPr>
              <w:t>Vilniaus mieste</w:t>
            </w:r>
            <w:r w:rsidRPr="00D50C44">
              <w:rPr>
                <w:color w:val="000000"/>
                <w:sz w:val="22"/>
                <w:szCs w:val="22"/>
                <w:lang w:val="lt-LT"/>
              </w:rPr>
              <w:t>, Mb/s</w:t>
            </w:r>
          </w:p>
        </w:tc>
        <w:tc>
          <w:tcPr>
            <w:tcW w:w="1405" w:type="dxa"/>
            <w:tcBorders>
              <w:top w:val="dashSmallGap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D25DE7" w14:textId="72814927" w:rsidR="00EE23C9" w:rsidRPr="00D50C44" w:rsidRDefault="001A1656" w:rsidP="00BE3B1F">
            <w:pPr>
              <w:pStyle w:val="TEXTAS1"/>
              <w:keepLines/>
              <w:widowControl/>
              <w:ind w:firstLine="0"/>
              <w:jc w:val="center"/>
              <w:rPr>
                <w:lang w:val="lt-LT"/>
              </w:rPr>
            </w:pPr>
            <w:r>
              <w:rPr>
                <w:b/>
                <w:i/>
                <w:color w:val="FF0000"/>
                <w:sz w:val="24"/>
                <w:lang w:val="lt-LT"/>
              </w:rPr>
              <w:t>...</w:t>
            </w:r>
          </w:p>
        </w:tc>
      </w:tr>
      <w:tr w:rsidR="00EE23C9" w:rsidRPr="00D50C44" w14:paraId="7072FED6" w14:textId="77777777" w:rsidTr="00FB0CD1">
        <w:trPr>
          <w:cantSplit/>
          <w:trHeight w:val="567"/>
        </w:trPr>
        <w:tc>
          <w:tcPr>
            <w:tcW w:w="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121BC2" w14:textId="77777777" w:rsidR="00EE23C9" w:rsidRPr="00D50C44" w:rsidRDefault="00EE23C9" w:rsidP="00BE3B1F">
            <w:pPr>
              <w:pStyle w:val="TEXTAS1"/>
              <w:keepLines/>
              <w:widowControl/>
              <w:ind w:firstLine="0"/>
              <w:jc w:val="center"/>
              <w:rPr>
                <w:b/>
                <w:lang w:val="lt-LT"/>
              </w:rPr>
            </w:pPr>
            <w:r w:rsidRPr="00D50C44">
              <w:rPr>
                <w:b/>
                <w:lang w:val="lt-LT"/>
              </w:rPr>
              <w:t>3.2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FC235" w14:textId="77777777" w:rsidR="00EE23C9" w:rsidRPr="00D50C44" w:rsidRDefault="00000000" w:rsidP="00FB0CD1">
            <w:pPr>
              <w:pStyle w:val="TEXTAS1"/>
              <w:keepLines/>
              <w:widowControl/>
              <w:tabs>
                <w:tab w:val="clear" w:pos="1134"/>
                <w:tab w:val="left" w:pos="284"/>
              </w:tabs>
              <w:ind w:left="0"/>
              <w:jc w:val="center"/>
              <w:rPr>
                <w:lang w:val="lt-LT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b/>
                        <w:i/>
                        <w:sz w:val="24"/>
                        <w:lang w:val="lt-LT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min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q</m:t>
                    </m:r>
                  </m:sup>
                </m:sSubSup>
              </m:oMath>
            </m:oMathPara>
          </w:p>
        </w:tc>
        <w:tc>
          <w:tcPr>
            <w:tcW w:w="6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A5833" w14:textId="15A71444" w:rsidR="00EE23C9" w:rsidRPr="00F63080" w:rsidRDefault="00EE23C9" w:rsidP="00FB0CD1">
            <w:pPr>
              <w:pStyle w:val="TEXTAS1"/>
              <w:keepLines/>
              <w:widowControl/>
              <w:ind w:right="142"/>
              <w:jc w:val="center"/>
              <w:rPr>
                <w:lang w:val="lt-LT"/>
              </w:rPr>
            </w:pPr>
            <w:r w:rsidRPr="00F63080">
              <w:rPr>
                <w:lang w:val="lt-LT"/>
              </w:rPr>
              <w:t xml:space="preserve">Mažiausia leistina vidutinė duomenų gavimo sparta belaidėse interneto prieigose </w:t>
            </w:r>
            <w:r w:rsidR="000800A3">
              <w:rPr>
                <w:lang w:val="lt-LT"/>
              </w:rPr>
              <w:t>Vilniaus mieste</w:t>
            </w:r>
            <w:r w:rsidRPr="00F63080">
              <w:rPr>
                <w:lang w:val="lt-LT"/>
              </w:rPr>
              <w:t>, Mb/s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667A6A" w14:textId="77777777" w:rsidR="00EE23C9" w:rsidRPr="00512314" w:rsidRDefault="00EE23C9" w:rsidP="00BE3B1F">
            <w:pPr>
              <w:pStyle w:val="TEXTAS1"/>
              <w:keepLines/>
              <w:widowControl/>
              <w:ind w:firstLine="0"/>
              <w:jc w:val="center"/>
              <w:rPr>
                <w:b/>
                <w:i/>
                <w:lang w:val="lt-LT"/>
              </w:rPr>
            </w:pPr>
            <w:r w:rsidRPr="00512314">
              <w:rPr>
                <w:b/>
                <w:i/>
                <w:lang w:val="lt-LT"/>
              </w:rPr>
              <w:t>50,00</w:t>
            </w:r>
          </w:p>
        </w:tc>
      </w:tr>
      <w:tr w:rsidR="00EE23C9" w:rsidRPr="00D50C44" w14:paraId="4883CFF8" w14:textId="77777777" w:rsidTr="00FB0CD1">
        <w:trPr>
          <w:cantSplit/>
          <w:trHeight w:val="567"/>
        </w:trPr>
        <w:tc>
          <w:tcPr>
            <w:tcW w:w="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A738C7" w14:textId="77777777" w:rsidR="00EE23C9" w:rsidRPr="00D50C44" w:rsidRDefault="00EE23C9" w:rsidP="00BE3B1F">
            <w:pPr>
              <w:pStyle w:val="TEXTAS1"/>
              <w:keepLines/>
              <w:widowControl/>
              <w:ind w:firstLine="0"/>
              <w:jc w:val="center"/>
              <w:rPr>
                <w:b/>
                <w:lang w:val="lt-LT"/>
              </w:rPr>
            </w:pPr>
            <w:r w:rsidRPr="00D50C44">
              <w:rPr>
                <w:b/>
                <w:lang w:val="lt-LT"/>
              </w:rPr>
              <w:t>3.3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9E676" w14:textId="77777777" w:rsidR="00EE23C9" w:rsidRPr="00D50C44" w:rsidRDefault="00000000" w:rsidP="00FB0CD1">
            <w:pPr>
              <w:pStyle w:val="TEXTAS1"/>
              <w:keepLines/>
              <w:widowControl/>
              <w:tabs>
                <w:tab w:val="clear" w:pos="1134"/>
                <w:tab w:val="left" w:pos="284"/>
              </w:tabs>
              <w:ind w:left="0"/>
              <w:jc w:val="center"/>
              <w:rPr>
                <w:lang w:val="lt-LT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b/>
                        <w:i/>
                        <w:sz w:val="24"/>
                        <w:lang w:val="lt-LT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max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q</m:t>
                    </m:r>
                  </m:sup>
                </m:sSubSup>
              </m:oMath>
            </m:oMathPara>
          </w:p>
        </w:tc>
        <w:tc>
          <w:tcPr>
            <w:tcW w:w="6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B113D" w14:textId="049DF181" w:rsidR="00EE23C9" w:rsidRPr="00F63080" w:rsidRDefault="00EE23C9" w:rsidP="00FB0CD1">
            <w:pPr>
              <w:pStyle w:val="TEXTAS1"/>
              <w:keepLines/>
              <w:widowControl/>
              <w:ind w:right="142"/>
              <w:jc w:val="center"/>
              <w:rPr>
                <w:lang w:val="lt-LT"/>
              </w:rPr>
            </w:pPr>
            <w:r w:rsidRPr="00F63080">
              <w:rPr>
                <w:lang w:val="lt-LT"/>
              </w:rPr>
              <w:t xml:space="preserve">Didžiausia galima vidutinė duomenų gavimo sparta belaidėse interneto prieigose </w:t>
            </w:r>
            <w:r w:rsidR="000800A3">
              <w:rPr>
                <w:lang w:val="lt-LT"/>
              </w:rPr>
              <w:t>Vilniaus mieste</w:t>
            </w:r>
            <w:r w:rsidRPr="00F63080">
              <w:rPr>
                <w:lang w:val="lt-LT"/>
              </w:rPr>
              <w:t>, Mb/s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E118DE" w14:textId="2086A947" w:rsidR="00EE23C9" w:rsidRPr="00C40827" w:rsidRDefault="00C20EE1" w:rsidP="00BE3B1F">
            <w:pPr>
              <w:pStyle w:val="TEXTAS1"/>
              <w:keepLines/>
              <w:widowControl/>
              <w:ind w:firstLine="0"/>
              <w:jc w:val="center"/>
              <w:rPr>
                <w:b/>
                <w:i/>
                <w:lang w:val="lt-LT"/>
              </w:rPr>
            </w:pPr>
            <w:r w:rsidRPr="00C40827">
              <w:rPr>
                <w:b/>
                <w:i/>
                <w:lang w:val="lt-LT"/>
              </w:rPr>
              <w:t>3</w:t>
            </w:r>
            <w:r w:rsidR="00C40827" w:rsidRPr="00C40827">
              <w:rPr>
                <w:b/>
                <w:i/>
                <w:lang w:val="lt-LT"/>
              </w:rPr>
              <w:t>5</w:t>
            </w:r>
            <w:r w:rsidRPr="00C40827">
              <w:rPr>
                <w:b/>
                <w:i/>
                <w:lang w:val="lt-LT"/>
              </w:rPr>
              <w:t>0</w:t>
            </w:r>
            <w:r w:rsidR="00EE23C9" w:rsidRPr="00C40827">
              <w:rPr>
                <w:b/>
                <w:i/>
                <w:lang w:val="lt-LT"/>
              </w:rPr>
              <w:t>,00</w:t>
            </w:r>
          </w:p>
        </w:tc>
      </w:tr>
      <w:tr w:rsidR="00EE23C9" w:rsidRPr="00D50C44" w14:paraId="15DC3D05" w14:textId="77777777" w:rsidTr="00FB0CD1">
        <w:trPr>
          <w:cantSplit/>
          <w:trHeight w:val="567"/>
        </w:trPr>
        <w:tc>
          <w:tcPr>
            <w:tcW w:w="6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3CE3656" w14:textId="77777777" w:rsidR="00EE23C9" w:rsidRPr="00D50C44" w:rsidRDefault="00EE23C9" w:rsidP="00BE3B1F">
            <w:pPr>
              <w:pStyle w:val="TEXTAS1"/>
              <w:keepLines/>
              <w:widowControl/>
              <w:ind w:firstLine="0"/>
              <w:jc w:val="center"/>
              <w:rPr>
                <w:b/>
                <w:lang w:val="lt-LT"/>
              </w:rPr>
            </w:pPr>
            <w:r w:rsidRPr="00D50C44">
              <w:rPr>
                <w:b/>
                <w:lang w:val="lt-LT"/>
              </w:rPr>
              <w:t>3.4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9074189" w14:textId="77777777" w:rsidR="00EE23C9" w:rsidRPr="00D50C44" w:rsidRDefault="00000000" w:rsidP="00FB0CD1">
            <w:pPr>
              <w:pStyle w:val="TEXTAS1"/>
              <w:keepLines/>
              <w:widowControl/>
              <w:tabs>
                <w:tab w:val="clear" w:pos="1134"/>
                <w:tab w:val="left" w:pos="284"/>
              </w:tabs>
              <w:ind w:left="0"/>
              <w:jc w:val="center"/>
              <w:rPr>
                <w:lang w:val="lt-LT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/>
                        <w:b/>
                        <w:i/>
                        <w:sz w:val="24"/>
                        <w:lang w:val="lt-LT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4"/>
                        <w:lang w:val="lt-LT"/>
                      </w:rPr>
                      <m:t>D</m:t>
                    </m:r>
                  </m:sup>
                </m:sSup>
              </m:oMath>
            </m:oMathPara>
          </w:p>
        </w:tc>
        <w:tc>
          <w:tcPr>
            <w:tcW w:w="6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669D267" w14:textId="69BAED84" w:rsidR="00EE23C9" w:rsidRPr="00D50C44" w:rsidRDefault="00EE23C9" w:rsidP="00FB0CD1">
            <w:pPr>
              <w:suppressLineNumbers/>
              <w:suppressAutoHyphens/>
              <w:snapToGrid w:val="0"/>
              <w:ind w:left="-108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D50C44">
              <w:rPr>
                <w:bCs/>
                <w:color w:val="000000"/>
                <w:sz w:val="22"/>
                <w:szCs w:val="22"/>
                <w:lang w:val="lt-LT"/>
              </w:rPr>
              <w:t>Kriterijaus „</w:t>
            </w:r>
            <w:r w:rsidR="00413D07">
              <w:rPr>
                <w:bCs/>
                <w:color w:val="000000"/>
                <w:sz w:val="22"/>
                <w:szCs w:val="22"/>
                <w:lang w:val="lt-LT"/>
              </w:rPr>
              <w:t>Mobiliosios</w:t>
            </w:r>
            <w:r w:rsidR="00413D07" w:rsidRPr="00D50C44">
              <w:rPr>
                <w:bCs/>
                <w:color w:val="000000"/>
                <w:sz w:val="22"/>
                <w:szCs w:val="22"/>
                <w:lang w:val="lt-LT"/>
              </w:rPr>
              <w:t xml:space="preserve"> </w:t>
            </w:r>
            <w:r w:rsidRPr="00D50C44">
              <w:rPr>
                <w:bCs/>
                <w:color w:val="000000"/>
                <w:sz w:val="22"/>
                <w:szCs w:val="22"/>
                <w:lang w:val="lt-LT"/>
              </w:rPr>
              <w:t xml:space="preserve">interneto prieigos paslaugų kokybė“ </w:t>
            </w:r>
          </w:p>
          <w:p w14:paraId="64B984A5" w14:textId="77777777" w:rsidR="00EE23C9" w:rsidRPr="00D50C44" w:rsidRDefault="00EE23C9" w:rsidP="00FB0CD1">
            <w:pPr>
              <w:suppressLineNumbers/>
              <w:suppressAutoHyphens/>
              <w:snapToGrid w:val="0"/>
              <w:ind w:left="-108"/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D50C44">
              <w:rPr>
                <w:bCs/>
                <w:color w:val="000000"/>
                <w:sz w:val="22"/>
                <w:szCs w:val="22"/>
                <w:lang w:val="lt-LT"/>
              </w:rPr>
              <w:t>lyginamojo svorio koeficientas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2295DE" w14:textId="77777777" w:rsidR="00EE23C9" w:rsidRPr="00D50C44" w:rsidRDefault="00EE23C9" w:rsidP="00BE3B1F">
            <w:pPr>
              <w:pStyle w:val="TEXTAS1"/>
              <w:keepLines/>
              <w:widowControl/>
              <w:ind w:firstLine="0"/>
              <w:jc w:val="center"/>
              <w:rPr>
                <w:b/>
                <w:lang w:val="lt-LT"/>
              </w:rPr>
            </w:pPr>
            <w:r w:rsidRPr="00D50C44">
              <w:rPr>
                <w:b/>
                <w:lang w:val="lt-LT"/>
              </w:rPr>
              <w:t>1</w:t>
            </w:r>
            <w:r>
              <w:rPr>
                <w:b/>
                <w:lang w:val="lt-LT"/>
              </w:rPr>
              <w:t>5</w:t>
            </w:r>
          </w:p>
        </w:tc>
      </w:tr>
    </w:tbl>
    <w:p w14:paraId="0C0A6C96" w14:textId="77777777" w:rsidR="00142E94" w:rsidRPr="00E41644" w:rsidRDefault="00142E94">
      <w:pPr>
        <w:rPr>
          <w:lang w:val="lt-LT"/>
        </w:rPr>
      </w:pPr>
    </w:p>
    <w:p w14:paraId="75046C38" w14:textId="77777777" w:rsidR="00E41644" w:rsidRDefault="00E41644" w:rsidP="00E41644">
      <w:pPr>
        <w:pStyle w:val="TEXTAS1"/>
        <w:widowControl/>
        <w:spacing w:before="120"/>
        <w:ind w:left="0" w:firstLine="284"/>
        <w:rPr>
          <w:lang w:val="lt-LT"/>
        </w:rPr>
      </w:pPr>
      <w:r w:rsidRPr="00D50C44">
        <w:rPr>
          <w:lang w:val="lt-LT"/>
        </w:rPr>
        <w:t>Paaiškinimai:</w:t>
      </w:r>
    </w:p>
    <w:p w14:paraId="0789CBB2" w14:textId="21FCF5CA" w:rsidR="00167072" w:rsidRPr="00D50C44" w:rsidRDefault="00000000" w:rsidP="00167072">
      <w:pPr>
        <w:spacing w:before="120"/>
        <w:ind w:firstLine="284"/>
        <w:jc w:val="both"/>
        <w:rPr>
          <w:bCs/>
          <w:color w:val="000000"/>
          <w:sz w:val="22"/>
          <w:szCs w:val="22"/>
          <w:lang w:val="lt-LT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2"/>
                <w:lang w:val="lt-LT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2"/>
                <w:lang w:val="lt-LT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2"/>
                <w:lang w:val="lt-LT"/>
              </w:rPr>
              <m:t>P</m:t>
            </m:r>
          </m:sub>
        </m:sSub>
      </m:oMath>
      <w:r w:rsidR="00167072" w:rsidRPr="00D50C44">
        <w:rPr>
          <w:bCs/>
          <w:color w:val="000000"/>
          <w:sz w:val="22"/>
          <w:szCs w:val="22"/>
          <w:lang w:val="lt-LT"/>
        </w:rPr>
        <w:t xml:space="preserve"> – vertinamo dalyvio pasiūlymo, parengto pagal </w:t>
      </w:r>
      <w:r w:rsidR="00DC35D1">
        <w:rPr>
          <w:bCs/>
          <w:color w:val="000000"/>
          <w:sz w:val="22"/>
          <w:szCs w:val="22"/>
          <w:lang w:val="lt-LT"/>
        </w:rPr>
        <w:t>pasiūlymo</w:t>
      </w:r>
      <w:r w:rsidR="00167072" w:rsidRPr="00D50C44">
        <w:rPr>
          <w:bCs/>
          <w:color w:val="000000"/>
          <w:sz w:val="22"/>
          <w:szCs w:val="22"/>
          <w:lang w:val="lt-LT"/>
        </w:rPr>
        <w:t xml:space="preserve"> formą</w:t>
      </w:r>
      <w:r w:rsidR="00DC35D1">
        <w:rPr>
          <w:bCs/>
          <w:color w:val="000000"/>
          <w:sz w:val="22"/>
          <w:szCs w:val="22"/>
          <w:lang w:val="lt-LT"/>
        </w:rPr>
        <w:t xml:space="preserve"> (pateikto Specialiųjų sąlygų </w:t>
      </w:r>
      <w:r w:rsidR="00DC35D1" w:rsidRPr="00D50C44">
        <w:rPr>
          <w:bCs/>
          <w:color w:val="000000"/>
          <w:sz w:val="22"/>
          <w:szCs w:val="22"/>
          <w:lang w:val="lt-LT"/>
        </w:rPr>
        <w:t>pried</w:t>
      </w:r>
      <w:r w:rsidR="00DC35D1">
        <w:rPr>
          <w:bCs/>
          <w:color w:val="000000"/>
          <w:sz w:val="22"/>
          <w:szCs w:val="22"/>
          <w:lang w:val="lt-LT"/>
        </w:rPr>
        <w:t>e „Pasiūlymo forma“</w:t>
      </w:r>
      <w:r w:rsidR="00167072" w:rsidRPr="00D50C44">
        <w:rPr>
          <w:bCs/>
          <w:color w:val="000000"/>
          <w:sz w:val="22"/>
          <w:szCs w:val="22"/>
          <w:lang w:val="lt-LT"/>
        </w:rPr>
        <w:t xml:space="preserve">, </w:t>
      </w:r>
      <w:r w:rsidR="000A0C36">
        <w:rPr>
          <w:bCs/>
          <w:color w:val="000000"/>
          <w:sz w:val="22"/>
          <w:szCs w:val="22"/>
          <w:lang w:val="lt-LT"/>
        </w:rPr>
        <w:t>2</w:t>
      </w:r>
      <w:r w:rsidR="00167072" w:rsidRPr="00D50C44">
        <w:rPr>
          <w:bCs/>
          <w:color w:val="000000"/>
          <w:sz w:val="22"/>
          <w:szCs w:val="22"/>
          <w:lang w:val="lt-LT"/>
        </w:rPr>
        <w:t xml:space="preserve"> lentelėje nurodyta pasiūlymo kaina su PVM</w:t>
      </w:r>
      <w:r w:rsidR="00167072" w:rsidRPr="00251680">
        <w:rPr>
          <w:bCs/>
          <w:color w:val="000000"/>
          <w:sz w:val="22"/>
          <w:szCs w:val="22"/>
          <w:lang w:val="lt-LT"/>
        </w:rPr>
        <w:t xml:space="preserve"> </w:t>
      </w:r>
      <w:r w:rsidR="00167072" w:rsidRPr="00D50C44">
        <w:rPr>
          <w:bCs/>
          <w:color w:val="000000"/>
          <w:sz w:val="22"/>
          <w:szCs w:val="22"/>
          <w:lang w:val="lt-LT"/>
        </w:rPr>
        <w:t>eurais;</w:t>
      </w:r>
    </w:p>
    <w:p w14:paraId="5A79FAF3" w14:textId="427904A1" w:rsidR="00DD0C0F" w:rsidRPr="00DD0C0F" w:rsidRDefault="00000000" w:rsidP="00DD0C0F">
      <w:pPr>
        <w:suppressLineNumbers/>
        <w:suppressAutoHyphens/>
        <w:snapToGrid w:val="0"/>
        <w:spacing w:before="120"/>
        <w:ind w:right="-23" w:firstLine="284"/>
        <w:jc w:val="both"/>
        <w:rPr>
          <w:sz w:val="22"/>
          <w:szCs w:val="22"/>
          <w:lang w:val="lt-LT"/>
        </w:rPr>
      </w:pPr>
      <m:oMath>
        <m:sSubSup>
          <m:sSubSupPr>
            <m:ctrlPr>
              <w:rPr>
                <w:rFonts w:ascii="Cambria Math" w:hAnsi="Cambria Math"/>
                <w:b/>
                <w:i/>
                <w:sz w:val="24"/>
                <w:szCs w:val="22"/>
                <w:lang w:val="lt-LT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2"/>
                <w:lang w:val="lt-LT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2"/>
                <w:lang w:val="lt-LT"/>
              </w:rPr>
              <m:t>p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2"/>
                <w:lang w:val="lt-LT"/>
              </w:rPr>
              <m:t>q</m:t>
            </m:r>
          </m:sup>
        </m:sSubSup>
      </m:oMath>
      <w:r w:rsidR="00E41644" w:rsidRPr="005E0304">
        <w:rPr>
          <w:sz w:val="22"/>
          <w:szCs w:val="22"/>
          <w:lang w:val="lt-LT"/>
        </w:rPr>
        <w:t xml:space="preserve"> – </w:t>
      </w:r>
      <w:r w:rsidR="00DD0C0F" w:rsidRPr="005E0304">
        <w:rPr>
          <w:sz w:val="22"/>
          <w:szCs w:val="22"/>
          <w:lang w:val="lt-LT"/>
        </w:rPr>
        <w:t xml:space="preserve">vertinamo dalyvio </w:t>
      </w:r>
      <w:r w:rsidR="000800A3">
        <w:rPr>
          <w:sz w:val="22"/>
          <w:szCs w:val="22"/>
          <w:lang w:val="lt-LT"/>
        </w:rPr>
        <w:t>Vilniaus miesto</w:t>
      </w:r>
      <w:r w:rsidR="000800A3" w:rsidRPr="005E0304">
        <w:rPr>
          <w:sz w:val="22"/>
          <w:szCs w:val="22"/>
          <w:lang w:val="lt-LT"/>
        </w:rPr>
        <w:t xml:space="preserve"> </w:t>
      </w:r>
      <w:r w:rsidR="00DD0C0F" w:rsidRPr="005E0304">
        <w:rPr>
          <w:sz w:val="22"/>
          <w:szCs w:val="22"/>
          <w:lang w:val="lt-LT"/>
        </w:rPr>
        <w:t>teritorijos  padengimas teikėjo LTE tinklu (</w:t>
      </w:r>
      <w:r w:rsidR="00DD0C0F" w:rsidRPr="005E0304">
        <w:rPr>
          <w:sz w:val="22"/>
          <w:szCs w:val="22"/>
          <w:u w:val="single"/>
          <w:lang w:val="lt-LT"/>
        </w:rPr>
        <w:t>žemiausia</w:t>
      </w:r>
      <w:r w:rsidR="00DD0C0F" w:rsidRPr="005E0304">
        <w:rPr>
          <w:sz w:val="22"/>
          <w:szCs w:val="22"/>
          <w:lang w:val="lt-LT"/>
        </w:rPr>
        <w:t xml:space="preserve"> intervalo reikšmė prie </w:t>
      </w:r>
      <w:r w:rsidR="000800A3">
        <w:rPr>
          <w:sz w:val="22"/>
          <w:szCs w:val="22"/>
          <w:lang w:val="lt-LT"/>
        </w:rPr>
        <w:t xml:space="preserve">– </w:t>
      </w:r>
      <w:r w:rsidR="00DD0C0F" w:rsidRPr="005E0304">
        <w:rPr>
          <w:sz w:val="22"/>
          <w:szCs w:val="22"/>
          <w:lang w:val="lt-LT"/>
        </w:rPr>
        <w:t>105</w:t>
      </w:r>
      <w:r w:rsidR="005E0304">
        <w:rPr>
          <w:sz w:val="22"/>
          <w:szCs w:val="22"/>
          <w:lang w:val="lt-LT"/>
        </w:rPr>
        <w:t xml:space="preserve"> </w:t>
      </w:r>
      <w:r w:rsidR="00DD0C0F" w:rsidRPr="005E0304">
        <w:rPr>
          <w:sz w:val="22"/>
          <w:szCs w:val="22"/>
          <w:lang w:val="lt-LT"/>
        </w:rPr>
        <w:t xml:space="preserve">dBm signalo stiprumo), nustatoma susipažinimo su pasiūlymais dieną, remiantis LR Ryšių reguliavimo tarnybos  oficialiai ir viešai paskelbtais duomenimis adresu: </w:t>
      </w:r>
      <w:hyperlink r:id="rId8" w:history="1">
        <w:r w:rsidR="00DD0C0F" w:rsidRPr="005E0304">
          <w:rPr>
            <w:rStyle w:val="Hipersaitas"/>
            <w:sz w:val="22"/>
            <w:szCs w:val="22"/>
            <w:lang w:val="lt-LT"/>
          </w:rPr>
          <w:t>http://epaslaugos.rrt.lt/apreptis/</w:t>
        </w:r>
      </w:hyperlink>
    </w:p>
    <w:p w14:paraId="035528A1" w14:textId="2D38319E" w:rsidR="00E41644" w:rsidRDefault="00000000" w:rsidP="00F6515C">
      <w:pPr>
        <w:suppressLineNumbers/>
        <w:suppressAutoHyphens/>
        <w:snapToGrid w:val="0"/>
        <w:spacing w:before="120"/>
        <w:ind w:right="-23" w:firstLine="284"/>
        <w:jc w:val="both"/>
        <w:rPr>
          <w:color w:val="000000"/>
          <w:sz w:val="22"/>
          <w:szCs w:val="22"/>
          <w:lang w:val="lt-LT"/>
        </w:rPr>
      </w:pPr>
      <m:oMath>
        <m:sSubSup>
          <m:sSubSupPr>
            <m:ctrlPr>
              <w:rPr>
                <w:rFonts w:ascii="Cambria Math" w:hAnsi="Cambria Math"/>
                <w:b/>
                <w:i/>
                <w:sz w:val="24"/>
                <w:szCs w:val="22"/>
                <w:lang w:val="lt-LT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2"/>
                <w:lang w:val="lt-LT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2"/>
                <w:lang w:val="lt-LT"/>
              </w:rPr>
              <m:t>pas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2"/>
                <w:lang w:val="lt-LT"/>
              </w:rPr>
              <m:t>q</m:t>
            </m:r>
          </m:sup>
        </m:sSubSup>
      </m:oMath>
      <w:r w:rsidR="00E41644" w:rsidRPr="00D50C44">
        <w:rPr>
          <w:sz w:val="22"/>
          <w:szCs w:val="22"/>
          <w:lang w:val="lt-LT"/>
        </w:rPr>
        <w:t xml:space="preserve"> – vertinamo dalyvio vidutinė duomenų gavimo sparta vertinamo dalyvio belaidėse interneto prieigose </w:t>
      </w:r>
      <w:r w:rsidR="00E41644" w:rsidRPr="008E3E16">
        <w:rPr>
          <w:sz w:val="22"/>
          <w:szCs w:val="22"/>
          <w:lang w:val="lt-LT"/>
        </w:rPr>
        <w:t>Lietuvoje,</w:t>
      </w:r>
      <w:r w:rsidR="00E41644" w:rsidRPr="00D50C44">
        <w:rPr>
          <w:sz w:val="22"/>
          <w:szCs w:val="22"/>
          <w:lang w:val="lt-LT"/>
        </w:rPr>
        <w:t xml:space="preserve"> Mb/s </w:t>
      </w:r>
      <w:r w:rsidR="00E41644" w:rsidRPr="00D50C44">
        <w:rPr>
          <w:color w:val="000000"/>
          <w:sz w:val="22"/>
          <w:szCs w:val="22"/>
          <w:lang w:val="lt-LT"/>
        </w:rPr>
        <w:t>–</w:t>
      </w:r>
      <w:r w:rsidR="0068042E">
        <w:rPr>
          <w:color w:val="000000"/>
          <w:sz w:val="22"/>
          <w:szCs w:val="22"/>
          <w:lang w:val="lt-LT"/>
        </w:rPr>
        <w:t xml:space="preserve"> </w:t>
      </w:r>
      <w:r w:rsidR="00E41644" w:rsidRPr="00D50C44">
        <w:rPr>
          <w:color w:val="000000"/>
          <w:sz w:val="22"/>
          <w:szCs w:val="22"/>
          <w:lang w:val="lt-LT"/>
        </w:rPr>
        <w:t xml:space="preserve">paskutinę pasiūlymo pateikimo dieną vertinamo dalyvio vidutinė duomenų gavimo sparta vertinamo dalyvio belaidėse interneto prieigose </w:t>
      </w:r>
      <w:r w:rsidR="000800A3">
        <w:rPr>
          <w:sz w:val="22"/>
          <w:szCs w:val="22"/>
          <w:lang w:val="lt-LT"/>
        </w:rPr>
        <w:t>Vilniaus mieste</w:t>
      </w:r>
      <w:r w:rsidR="00E41644" w:rsidRPr="005D0A28">
        <w:rPr>
          <w:sz w:val="22"/>
          <w:szCs w:val="22"/>
          <w:lang w:val="lt-LT"/>
        </w:rPr>
        <w:t>,</w:t>
      </w:r>
      <w:r w:rsidR="00E41644" w:rsidRPr="00D50C44">
        <w:rPr>
          <w:color w:val="000000"/>
          <w:sz w:val="22"/>
          <w:szCs w:val="22"/>
          <w:lang w:val="lt-LT"/>
        </w:rPr>
        <w:t xml:space="preserve"> Mb/s, skelbiama RRT tinklapyje </w:t>
      </w:r>
      <w:hyperlink r:id="rId9" w:history="1">
        <w:r w:rsidR="00E41644" w:rsidRPr="00D50C44">
          <w:rPr>
            <w:rStyle w:val="Hipersaitas"/>
            <w:sz w:val="22"/>
            <w:szCs w:val="22"/>
            <w:lang w:val="lt-LT"/>
          </w:rPr>
          <w:t>https://www.rrt.lt/istekliai/rysio-paslaugu-kokybes-ataskaitos/</w:t>
        </w:r>
      </w:hyperlink>
      <w:r w:rsidR="00E41644" w:rsidRPr="00D50C44">
        <w:rPr>
          <w:color w:val="000000"/>
          <w:sz w:val="22"/>
          <w:szCs w:val="22"/>
          <w:lang w:val="lt-LT"/>
        </w:rPr>
        <w:t xml:space="preserve"> patalpintos paskutinės aktualios</w:t>
      </w:r>
      <w:r w:rsidR="001B6992">
        <w:rPr>
          <w:color w:val="000000"/>
          <w:sz w:val="22"/>
          <w:szCs w:val="22"/>
          <w:lang w:val="lt-LT"/>
        </w:rPr>
        <w:t xml:space="preserve"> </w:t>
      </w:r>
      <w:r w:rsidR="00E41644" w:rsidRPr="00D50C44">
        <w:rPr>
          <w:color w:val="000000"/>
          <w:sz w:val="22"/>
          <w:szCs w:val="22"/>
          <w:lang w:val="lt-LT"/>
        </w:rPr>
        <w:t>ataskaitos „</w:t>
      </w:r>
      <w:r w:rsidR="009B5AB7">
        <w:rPr>
          <w:color w:val="000000"/>
          <w:sz w:val="22"/>
          <w:szCs w:val="22"/>
          <w:lang w:val="lt-LT"/>
        </w:rPr>
        <w:t>Mobiliosios</w:t>
      </w:r>
      <w:r w:rsidR="009B5AB7" w:rsidRPr="00D50C44">
        <w:rPr>
          <w:color w:val="000000"/>
          <w:sz w:val="22"/>
          <w:szCs w:val="22"/>
          <w:lang w:val="lt-LT"/>
        </w:rPr>
        <w:t xml:space="preserve"> </w:t>
      </w:r>
      <w:r w:rsidR="00E41644" w:rsidRPr="00D50C44">
        <w:rPr>
          <w:color w:val="000000"/>
          <w:sz w:val="22"/>
          <w:szCs w:val="22"/>
          <w:lang w:val="lt-LT"/>
        </w:rPr>
        <w:t>interneto prieigos paslaugų kokybės rodiklių įvertinimo ataskaita“ redakcijos „Duomenų gavimo sparta didžiuosiuose miestuose“ skyriuje.</w:t>
      </w:r>
    </w:p>
    <w:p w14:paraId="74424A80" w14:textId="6F9A18D3" w:rsidR="00F85C81" w:rsidRPr="00E41644" w:rsidRDefault="00F85C81" w:rsidP="00F85C81">
      <w:pPr>
        <w:suppressLineNumbers/>
        <w:suppressAutoHyphens/>
        <w:snapToGrid w:val="0"/>
        <w:spacing w:before="120"/>
        <w:ind w:right="-23" w:firstLine="284"/>
        <w:jc w:val="center"/>
        <w:rPr>
          <w:lang w:val="lt-LT"/>
        </w:rPr>
      </w:pPr>
      <w:r>
        <w:rPr>
          <w:color w:val="000000"/>
          <w:sz w:val="22"/>
          <w:szCs w:val="22"/>
          <w:lang w:val="lt-LT"/>
        </w:rPr>
        <w:t>___________________</w:t>
      </w:r>
    </w:p>
    <w:sectPr w:rsidR="00F85C81" w:rsidRPr="00E41644" w:rsidSect="00102B12">
      <w:headerReference w:type="default" r:id="rId10"/>
      <w:pgSz w:w="12240" w:h="15840"/>
      <w:pgMar w:top="1440" w:right="76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0D8C" w14:textId="77777777" w:rsidR="00460BD3" w:rsidRDefault="00460BD3" w:rsidP="0000469C">
      <w:r>
        <w:separator/>
      </w:r>
    </w:p>
  </w:endnote>
  <w:endnote w:type="continuationSeparator" w:id="0">
    <w:p w14:paraId="753C8682" w14:textId="77777777" w:rsidR="00460BD3" w:rsidRDefault="00460BD3" w:rsidP="0000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BD97" w14:textId="77777777" w:rsidR="00460BD3" w:rsidRDefault="00460BD3" w:rsidP="0000469C">
      <w:r>
        <w:separator/>
      </w:r>
    </w:p>
  </w:footnote>
  <w:footnote w:type="continuationSeparator" w:id="0">
    <w:p w14:paraId="655EECDB" w14:textId="77777777" w:rsidR="00460BD3" w:rsidRDefault="00460BD3" w:rsidP="00004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DDCD" w14:textId="310E236A" w:rsidR="0000469C" w:rsidRPr="0000469C" w:rsidRDefault="0000469C" w:rsidP="00102B12">
    <w:pPr>
      <w:pStyle w:val="Antrats"/>
      <w:ind w:right="-25"/>
      <w:jc w:val="right"/>
      <w:rPr>
        <w:lang w:val="lt-LT"/>
      </w:rPr>
    </w:pPr>
    <w:r>
      <w:rPr>
        <w:lang w:val="lt-LT"/>
      </w:rPr>
      <w:t>Specialiųjų pirkimo sąlygų priedas „Kokybės kriterijai ir jų vertinimas“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642E"/>
    <w:multiLevelType w:val="hybridMultilevel"/>
    <w:tmpl w:val="FFCCD2B6"/>
    <w:lvl w:ilvl="0" w:tplc="3A52D62C">
      <w:start w:val="1"/>
      <w:numFmt w:val="decimal"/>
      <w:lvlText w:val="%1."/>
      <w:lvlJc w:val="left"/>
      <w:pPr>
        <w:ind w:left="720" w:hanging="360"/>
      </w:pPr>
    </w:lvl>
    <w:lvl w:ilvl="1" w:tplc="DD6E57CC">
      <w:start w:val="1"/>
      <w:numFmt w:val="decimal"/>
      <w:lvlText w:val="%2."/>
      <w:lvlJc w:val="left"/>
      <w:pPr>
        <w:ind w:left="720" w:hanging="360"/>
      </w:pPr>
    </w:lvl>
    <w:lvl w:ilvl="2" w:tplc="C0529C44">
      <w:start w:val="1"/>
      <w:numFmt w:val="decimal"/>
      <w:lvlText w:val="%3."/>
      <w:lvlJc w:val="left"/>
      <w:pPr>
        <w:ind w:left="720" w:hanging="360"/>
      </w:pPr>
    </w:lvl>
    <w:lvl w:ilvl="3" w:tplc="55BEF4E0">
      <w:start w:val="1"/>
      <w:numFmt w:val="decimal"/>
      <w:lvlText w:val="%4."/>
      <w:lvlJc w:val="left"/>
      <w:pPr>
        <w:ind w:left="720" w:hanging="360"/>
      </w:pPr>
    </w:lvl>
    <w:lvl w:ilvl="4" w:tplc="DFF6977C">
      <w:start w:val="1"/>
      <w:numFmt w:val="decimal"/>
      <w:lvlText w:val="%5."/>
      <w:lvlJc w:val="left"/>
      <w:pPr>
        <w:ind w:left="720" w:hanging="360"/>
      </w:pPr>
    </w:lvl>
    <w:lvl w:ilvl="5" w:tplc="0F4C529A">
      <w:start w:val="1"/>
      <w:numFmt w:val="decimal"/>
      <w:lvlText w:val="%6."/>
      <w:lvlJc w:val="left"/>
      <w:pPr>
        <w:ind w:left="720" w:hanging="360"/>
      </w:pPr>
    </w:lvl>
    <w:lvl w:ilvl="6" w:tplc="69F08FC8">
      <w:start w:val="1"/>
      <w:numFmt w:val="decimal"/>
      <w:lvlText w:val="%7."/>
      <w:lvlJc w:val="left"/>
      <w:pPr>
        <w:ind w:left="720" w:hanging="360"/>
      </w:pPr>
    </w:lvl>
    <w:lvl w:ilvl="7" w:tplc="52A039DA">
      <w:start w:val="1"/>
      <w:numFmt w:val="decimal"/>
      <w:lvlText w:val="%8."/>
      <w:lvlJc w:val="left"/>
      <w:pPr>
        <w:ind w:left="720" w:hanging="360"/>
      </w:pPr>
    </w:lvl>
    <w:lvl w:ilvl="8" w:tplc="D608776C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3F4174C4"/>
    <w:multiLevelType w:val="hybridMultilevel"/>
    <w:tmpl w:val="8E26CE96"/>
    <w:lvl w:ilvl="0" w:tplc="DE96DF1E">
      <w:start w:val="1"/>
      <w:numFmt w:val="decimal"/>
      <w:lvlText w:val="%1."/>
      <w:lvlJc w:val="left"/>
      <w:pPr>
        <w:ind w:left="1020" w:hanging="360"/>
      </w:pPr>
    </w:lvl>
    <w:lvl w:ilvl="1" w:tplc="40A8F170">
      <w:start w:val="1"/>
      <w:numFmt w:val="decimal"/>
      <w:lvlText w:val="%2."/>
      <w:lvlJc w:val="left"/>
      <w:pPr>
        <w:ind w:left="1020" w:hanging="360"/>
      </w:pPr>
    </w:lvl>
    <w:lvl w:ilvl="2" w:tplc="FE34C4A4">
      <w:start w:val="1"/>
      <w:numFmt w:val="decimal"/>
      <w:lvlText w:val="%3."/>
      <w:lvlJc w:val="left"/>
      <w:pPr>
        <w:ind w:left="1020" w:hanging="360"/>
      </w:pPr>
    </w:lvl>
    <w:lvl w:ilvl="3" w:tplc="6DACDB7A">
      <w:start w:val="1"/>
      <w:numFmt w:val="decimal"/>
      <w:lvlText w:val="%4."/>
      <w:lvlJc w:val="left"/>
      <w:pPr>
        <w:ind w:left="1020" w:hanging="360"/>
      </w:pPr>
    </w:lvl>
    <w:lvl w:ilvl="4" w:tplc="78A6DA40">
      <w:start w:val="1"/>
      <w:numFmt w:val="decimal"/>
      <w:lvlText w:val="%5."/>
      <w:lvlJc w:val="left"/>
      <w:pPr>
        <w:ind w:left="1020" w:hanging="360"/>
      </w:pPr>
    </w:lvl>
    <w:lvl w:ilvl="5" w:tplc="79682706">
      <w:start w:val="1"/>
      <w:numFmt w:val="decimal"/>
      <w:lvlText w:val="%6."/>
      <w:lvlJc w:val="left"/>
      <w:pPr>
        <w:ind w:left="1020" w:hanging="360"/>
      </w:pPr>
    </w:lvl>
    <w:lvl w:ilvl="6" w:tplc="6AFA6090">
      <w:start w:val="1"/>
      <w:numFmt w:val="decimal"/>
      <w:lvlText w:val="%7."/>
      <w:lvlJc w:val="left"/>
      <w:pPr>
        <w:ind w:left="1020" w:hanging="360"/>
      </w:pPr>
    </w:lvl>
    <w:lvl w:ilvl="7" w:tplc="D47E6424">
      <w:start w:val="1"/>
      <w:numFmt w:val="decimal"/>
      <w:lvlText w:val="%8."/>
      <w:lvlJc w:val="left"/>
      <w:pPr>
        <w:ind w:left="1020" w:hanging="360"/>
      </w:pPr>
    </w:lvl>
    <w:lvl w:ilvl="8" w:tplc="2126341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60FB3675"/>
    <w:multiLevelType w:val="hybridMultilevel"/>
    <w:tmpl w:val="DD48ADA4"/>
    <w:lvl w:ilvl="0" w:tplc="05C6DEC4">
      <w:start w:val="1"/>
      <w:numFmt w:val="decimal"/>
      <w:lvlText w:val="%1."/>
      <w:lvlJc w:val="left"/>
      <w:pPr>
        <w:ind w:left="720" w:hanging="360"/>
      </w:pPr>
    </w:lvl>
    <w:lvl w:ilvl="1" w:tplc="9006C91E">
      <w:start w:val="1"/>
      <w:numFmt w:val="decimal"/>
      <w:lvlText w:val="%2."/>
      <w:lvlJc w:val="left"/>
      <w:pPr>
        <w:ind w:left="720" w:hanging="360"/>
      </w:pPr>
    </w:lvl>
    <w:lvl w:ilvl="2" w:tplc="3A32FE02">
      <w:start w:val="1"/>
      <w:numFmt w:val="decimal"/>
      <w:lvlText w:val="%3."/>
      <w:lvlJc w:val="left"/>
      <w:pPr>
        <w:ind w:left="720" w:hanging="360"/>
      </w:pPr>
    </w:lvl>
    <w:lvl w:ilvl="3" w:tplc="1F44CBB2">
      <w:start w:val="1"/>
      <w:numFmt w:val="decimal"/>
      <w:lvlText w:val="%4."/>
      <w:lvlJc w:val="left"/>
      <w:pPr>
        <w:ind w:left="720" w:hanging="360"/>
      </w:pPr>
    </w:lvl>
    <w:lvl w:ilvl="4" w:tplc="E026AED6">
      <w:start w:val="1"/>
      <w:numFmt w:val="decimal"/>
      <w:lvlText w:val="%5."/>
      <w:lvlJc w:val="left"/>
      <w:pPr>
        <w:ind w:left="720" w:hanging="360"/>
      </w:pPr>
    </w:lvl>
    <w:lvl w:ilvl="5" w:tplc="E5628D46">
      <w:start w:val="1"/>
      <w:numFmt w:val="decimal"/>
      <w:lvlText w:val="%6."/>
      <w:lvlJc w:val="left"/>
      <w:pPr>
        <w:ind w:left="720" w:hanging="360"/>
      </w:pPr>
    </w:lvl>
    <w:lvl w:ilvl="6" w:tplc="3F5ACB04">
      <w:start w:val="1"/>
      <w:numFmt w:val="decimal"/>
      <w:lvlText w:val="%7."/>
      <w:lvlJc w:val="left"/>
      <w:pPr>
        <w:ind w:left="720" w:hanging="360"/>
      </w:pPr>
    </w:lvl>
    <w:lvl w:ilvl="7" w:tplc="0C50B00E">
      <w:start w:val="1"/>
      <w:numFmt w:val="decimal"/>
      <w:lvlText w:val="%8."/>
      <w:lvlJc w:val="left"/>
      <w:pPr>
        <w:ind w:left="720" w:hanging="360"/>
      </w:pPr>
    </w:lvl>
    <w:lvl w:ilvl="8" w:tplc="7ABE376C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700700F5"/>
    <w:multiLevelType w:val="hybridMultilevel"/>
    <w:tmpl w:val="A78293BC"/>
    <w:lvl w:ilvl="0" w:tplc="076C0D62">
      <w:start w:val="1"/>
      <w:numFmt w:val="decimal"/>
      <w:lvlText w:val="%1."/>
      <w:lvlJc w:val="left"/>
      <w:pPr>
        <w:ind w:left="1020" w:hanging="360"/>
      </w:pPr>
    </w:lvl>
    <w:lvl w:ilvl="1" w:tplc="AACA9120">
      <w:start w:val="1"/>
      <w:numFmt w:val="decimal"/>
      <w:lvlText w:val="%2."/>
      <w:lvlJc w:val="left"/>
      <w:pPr>
        <w:ind w:left="1020" w:hanging="360"/>
      </w:pPr>
    </w:lvl>
    <w:lvl w:ilvl="2" w:tplc="0DF85000">
      <w:start w:val="1"/>
      <w:numFmt w:val="decimal"/>
      <w:lvlText w:val="%3."/>
      <w:lvlJc w:val="left"/>
      <w:pPr>
        <w:ind w:left="1020" w:hanging="360"/>
      </w:pPr>
    </w:lvl>
    <w:lvl w:ilvl="3" w:tplc="9E049798">
      <w:start w:val="1"/>
      <w:numFmt w:val="decimal"/>
      <w:lvlText w:val="%4."/>
      <w:lvlJc w:val="left"/>
      <w:pPr>
        <w:ind w:left="1020" w:hanging="360"/>
      </w:pPr>
    </w:lvl>
    <w:lvl w:ilvl="4" w:tplc="1DE8BF62">
      <w:start w:val="1"/>
      <w:numFmt w:val="decimal"/>
      <w:lvlText w:val="%5."/>
      <w:lvlJc w:val="left"/>
      <w:pPr>
        <w:ind w:left="1020" w:hanging="360"/>
      </w:pPr>
    </w:lvl>
    <w:lvl w:ilvl="5" w:tplc="CAF22BB8">
      <w:start w:val="1"/>
      <w:numFmt w:val="decimal"/>
      <w:lvlText w:val="%6."/>
      <w:lvlJc w:val="left"/>
      <w:pPr>
        <w:ind w:left="1020" w:hanging="360"/>
      </w:pPr>
    </w:lvl>
    <w:lvl w:ilvl="6" w:tplc="84DC7708">
      <w:start w:val="1"/>
      <w:numFmt w:val="decimal"/>
      <w:lvlText w:val="%7."/>
      <w:lvlJc w:val="left"/>
      <w:pPr>
        <w:ind w:left="1020" w:hanging="360"/>
      </w:pPr>
    </w:lvl>
    <w:lvl w:ilvl="7" w:tplc="FD845D84">
      <w:start w:val="1"/>
      <w:numFmt w:val="decimal"/>
      <w:lvlText w:val="%8."/>
      <w:lvlJc w:val="left"/>
      <w:pPr>
        <w:ind w:left="1020" w:hanging="360"/>
      </w:pPr>
    </w:lvl>
    <w:lvl w:ilvl="8" w:tplc="2E3618D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743E3FEC"/>
    <w:multiLevelType w:val="hybridMultilevel"/>
    <w:tmpl w:val="FB385E8E"/>
    <w:lvl w:ilvl="0" w:tplc="0C68775E">
      <w:start w:val="1"/>
      <w:numFmt w:val="decimal"/>
      <w:lvlText w:val="%1."/>
      <w:lvlJc w:val="left"/>
      <w:pPr>
        <w:ind w:left="1020" w:hanging="360"/>
      </w:pPr>
    </w:lvl>
    <w:lvl w:ilvl="1" w:tplc="B4047CC6">
      <w:start w:val="1"/>
      <w:numFmt w:val="decimal"/>
      <w:lvlText w:val="%2."/>
      <w:lvlJc w:val="left"/>
      <w:pPr>
        <w:ind w:left="1020" w:hanging="360"/>
      </w:pPr>
    </w:lvl>
    <w:lvl w:ilvl="2" w:tplc="288850E4">
      <w:start w:val="1"/>
      <w:numFmt w:val="decimal"/>
      <w:lvlText w:val="%3."/>
      <w:lvlJc w:val="left"/>
      <w:pPr>
        <w:ind w:left="1020" w:hanging="360"/>
      </w:pPr>
    </w:lvl>
    <w:lvl w:ilvl="3" w:tplc="AA621554">
      <w:start w:val="1"/>
      <w:numFmt w:val="decimal"/>
      <w:lvlText w:val="%4."/>
      <w:lvlJc w:val="left"/>
      <w:pPr>
        <w:ind w:left="1020" w:hanging="360"/>
      </w:pPr>
    </w:lvl>
    <w:lvl w:ilvl="4" w:tplc="8E64F540">
      <w:start w:val="1"/>
      <w:numFmt w:val="decimal"/>
      <w:lvlText w:val="%5."/>
      <w:lvlJc w:val="left"/>
      <w:pPr>
        <w:ind w:left="1020" w:hanging="360"/>
      </w:pPr>
    </w:lvl>
    <w:lvl w:ilvl="5" w:tplc="1F3A4794">
      <w:start w:val="1"/>
      <w:numFmt w:val="decimal"/>
      <w:lvlText w:val="%6."/>
      <w:lvlJc w:val="left"/>
      <w:pPr>
        <w:ind w:left="1020" w:hanging="360"/>
      </w:pPr>
    </w:lvl>
    <w:lvl w:ilvl="6" w:tplc="8AC65C2C">
      <w:start w:val="1"/>
      <w:numFmt w:val="decimal"/>
      <w:lvlText w:val="%7."/>
      <w:lvlJc w:val="left"/>
      <w:pPr>
        <w:ind w:left="1020" w:hanging="360"/>
      </w:pPr>
    </w:lvl>
    <w:lvl w:ilvl="7" w:tplc="7ED42B8A">
      <w:start w:val="1"/>
      <w:numFmt w:val="decimal"/>
      <w:lvlText w:val="%8."/>
      <w:lvlJc w:val="left"/>
      <w:pPr>
        <w:ind w:left="1020" w:hanging="360"/>
      </w:pPr>
    </w:lvl>
    <w:lvl w:ilvl="8" w:tplc="C172D824">
      <w:start w:val="1"/>
      <w:numFmt w:val="decimal"/>
      <w:lvlText w:val="%9."/>
      <w:lvlJc w:val="left"/>
      <w:pPr>
        <w:ind w:left="1020" w:hanging="360"/>
      </w:pPr>
    </w:lvl>
  </w:abstractNum>
  <w:num w:numId="1" w16cid:durableId="325942649">
    <w:abstractNumId w:val="3"/>
  </w:num>
  <w:num w:numId="2" w16cid:durableId="1046444304">
    <w:abstractNumId w:val="4"/>
  </w:num>
  <w:num w:numId="3" w16cid:durableId="1753039830">
    <w:abstractNumId w:val="0"/>
  </w:num>
  <w:num w:numId="4" w16cid:durableId="850408694">
    <w:abstractNumId w:val="1"/>
  </w:num>
  <w:num w:numId="5" w16cid:durableId="1534659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44"/>
    <w:rsid w:val="0000469C"/>
    <w:rsid w:val="00011B4E"/>
    <w:rsid w:val="000800A3"/>
    <w:rsid w:val="000A0C36"/>
    <w:rsid w:val="000A2C74"/>
    <w:rsid w:val="000C5465"/>
    <w:rsid w:val="000C67C0"/>
    <w:rsid w:val="000F336C"/>
    <w:rsid w:val="001016F9"/>
    <w:rsid w:val="00102ADF"/>
    <w:rsid w:val="00102B12"/>
    <w:rsid w:val="001240F2"/>
    <w:rsid w:val="001277DB"/>
    <w:rsid w:val="0013284A"/>
    <w:rsid w:val="00142E94"/>
    <w:rsid w:val="001549F4"/>
    <w:rsid w:val="00167072"/>
    <w:rsid w:val="001A1656"/>
    <w:rsid w:val="001B6992"/>
    <w:rsid w:val="001C1419"/>
    <w:rsid w:val="002532FA"/>
    <w:rsid w:val="00257744"/>
    <w:rsid w:val="002619E0"/>
    <w:rsid w:val="00263D3B"/>
    <w:rsid w:val="00265442"/>
    <w:rsid w:val="00283410"/>
    <w:rsid w:val="0029341D"/>
    <w:rsid w:val="00303E48"/>
    <w:rsid w:val="00310DD6"/>
    <w:rsid w:val="0031299D"/>
    <w:rsid w:val="00413D07"/>
    <w:rsid w:val="00446DEC"/>
    <w:rsid w:val="00460BD3"/>
    <w:rsid w:val="00485042"/>
    <w:rsid w:val="00487671"/>
    <w:rsid w:val="004F0726"/>
    <w:rsid w:val="004F2AB6"/>
    <w:rsid w:val="00512314"/>
    <w:rsid w:val="00567897"/>
    <w:rsid w:val="00576B89"/>
    <w:rsid w:val="0058209E"/>
    <w:rsid w:val="005D0A28"/>
    <w:rsid w:val="005E0304"/>
    <w:rsid w:val="005F7C76"/>
    <w:rsid w:val="00630F76"/>
    <w:rsid w:val="0068042E"/>
    <w:rsid w:val="006908B5"/>
    <w:rsid w:val="006A4D29"/>
    <w:rsid w:val="006D4E3E"/>
    <w:rsid w:val="006E2F8F"/>
    <w:rsid w:val="006F18CD"/>
    <w:rsid w:val="006F4220"/>
    <w:rsid w:val="006F7A15"/>
    <w:rsid w:val="00706373"/>
    <w:rsid w:val="00715321"/>
    <w:rsid w:val="00720D7E"/>
    <w:rsid w:val="00746E58"/>
    <w:rsid w:val="007471EC"/>
    <w:rsid w:val="00751FE5"/>
    <w:rsid w:val="007739C8"/>
    <w:rsid w:val="00774325"/>
    <w:rsid w:val="007935DA"/>
    <w:rsid w:val="00796F45"/>
    <w:rsid w:val="007A2687"/>
    <w:rsid w:val="007B0CE6"/>
    <w:rsid w:val="007D09A7"/>
    <w:rsid w:val="00810853"/>
    <w:rsid w:val="00835515"/>
    <w:rsid w:val="008555F3"/>
    <w:rsid w:val="008864C6"/>
    <w:rsid w:val="00887BAB"/>
    <w:rsid w:val="008D5F02"/>
    <w:rsid w:val="008E0CB0"/>
    <w:rsid w:val="008E3E16"/>
    <w:rsid w:val="00974861"/>
    <w:rsid w:val="009948D5"/>
    <w:rsid w:val="009B5AB7"/>
    <w:rsid w:val="009C1045"/>
    <w:rsid w:val="00A10049"/>
    <w:rsid w:val="00A655D7"/>
    <w:rsid w:val="00A65C26"/>
    <w:rsid w:val="00A76ECC"/>
    <w:rsid w:val="00AC2346"/>
    <w:rsid w:val="00B2454C"/>
    <w:rsid w:val="00B312A0"/>
    <w:rsid w:val="00BC5013"/>
    <w:rsid w:val="00BE3B1F"/>
    <w:rsid w:val="00C1654A"/>
    <w:rsid w:val="00C20EE1"/>
    <w:rsid w:val="00C40827"/>
    <w:rsid w:val="00C802B8"/>
    <w:rsid w:val="00C84A97"/>
    <w:rsid w:val="00CA2598"/>
    <w:rsid w:val="00CB0756"/>
    <w:rsid w:val="00CD66D0"/>
    <w:rsid w:val="00CF05A7"/>
    <w:rsid w:val="00D163E6"/>
    <w:rsid w:val="00D321B9"/>
    <w:rsid w:val="00D66EA9"/>
    <w:rsid w:val="00D85061"/>
    <w:rsid w:val="00DC35D1"/>
    <w:rsid w:val="00DC5C64"/>
    <w:rsid w:val="00DD0C0F"/>
    <w:rsid w:val="00E26CA3"/>
    <w:rsid w:val="00E377E9"/>
    <w:rsid w:val="00E4040A"/>
    <w:rsid w:val="00E41644"/>
    <w:rsid w:val="00E933DC"/>
    <w:rsid w:val="00E9653F"/>
    <w:rsid w:val="00EB10FD"/>
    <w:rsid w:val="00EE23C9"/>
    <w:rsid w:val="00F26BE7"/>
    <w:rsid w:val="00F42275"/>
    <w:rsid w:val="00F42CAC"/>
    <w:rsid w:val="00F63080"/>
    <w:rsid w:val="00F63188"/>
    <w:rsid w:val="00F6515C"/>
    <w:rsid w:val="00F651B9"/>
    <w:rsid w:val="00F8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AE7B"/>
  <w15:chartTrackingRefBased/>
  <w15:docId w15:val="{BD48DC68-988B-414E-B2DF-E8DC9462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16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16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16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16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16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16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16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16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16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1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1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1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164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164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164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164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164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164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16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1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16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1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16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1644"/>
    <w:rPr>
      <w:i/>
      <w:iCs/>
      <w:color w:val="404040" w:themeColor="text1" w:themeTint="BF"/>
    </w:rPr>
  </w:style>
  <w:style w:type="paragraph" w:styleId="Sraopastraipa">
    <w:name w:val="List Paragraph"/>
    <w:aliases w:val="List Paragraph Red,Numbering,ERP-List Paragraph,List Paragraph11,Bullet EY,List Paragraph2,Buletai,List Paragraph21,lp1,Use Case List Paragraph,List Paragraph111,Lentele,Bullet 1,Paragraph,Medium Grid 1 - Accent 21,Bullet,Heading 10,l"/>
    <w:basedOn w:val="prastasis"/>
    <w:link w:val="SraopastraipaDiagrama"/>
    <w:uiPriority w:val="99"/>
    <w:qFormat/>
    <w:rsid w:val="00E416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4164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1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164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164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uiPriority w:val="59"/>
    <w:rsid w:val="00E416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AS1">
    <w:name w:val="TEXTAS1"/>
    <w:basedOn w:val="prastasis"/>
    <w:link w:val="TEXTAS1Diagrama"/>
    <w:qFormat/>
    <w:rsid w:val="00E41644"/>
    <w:pPr>
      <w:widowControl w:val="0"/>
      <w:tabs>
        <w:tab w:val="left" w:pos="1134"/>
      </w:tabs>
      <w:autoSpaceDE w:val="0"/>
      <w:autoSpaceDN w:val="0"/>
      <w:adjustRightInd w:val="0"/>
      <w:ind w:left="142"/>
      <w:jc w:val="both"/>
      <w:outlineLvl w:val="0"/>
    </w:pPr>
    <w:rPr>
      <w:kern w:val="16"/>
      <w:sz w:val="22"/>
      <w:szCs w:val="22"/>
      <w:lang w:val="x-none" w:eastAsia="ar-SA"/>
    </w:rPr>
  </w:style>
  <w:style w:type="character" w:customStyle="1" w:styleId="TEXTAS1Diagrama">
    <w:name w:val="TEXTAS1 Diagrama"/>
    <w:link w:val="TEXTAS1"/>
    <w:rsid w:val="00E41644"/>
    <w:rPr>
      <w:rFonts w:ascii="Times New Roman" w:eastAsia="Times New Roman" w:hAnsi="Times New Roman" w:cs="Times New Roman"/>
      <w:kern w:val="16"/>
      <w:lang w:val="x-none" w:eastAsia="ar-SA"/>
      <w14:ligatures w14:val="none"/>
    </w:rPr>
  </w:style>
  <w:style w:type="character" w:styleId="Hipersaitas">
    <w:name w:val="Hyperlink"/>
    <w:uiPriority w:val="99"/>
    <w:rsid w:val="00E41644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41644"/>
    <w:rPr>
      <w:color w:val="96607D" w:themeColor="followedHyperlink"/>
      <w:u w:val="single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"/>
    <w:basedOn w:val="prastasis"/>
    <w:link w:val="PagrindinistekstasDiagrama"/>
    <w:qFormat/>
    <w:rsid w:val="00E41644"/>
    <w:pPr>
      <w:spacing w:after="120"/>
      <w:ind w:left="113" w:hanging="113"/>
      <w:jc w:val="both"/>
    </w:pPr>
    <w:rPr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rsid w:val="00E41644"/>
    <w:rPr>
      <w:rFonts w:ascii="Times New Roman" w:eastAsia="Times New Roman" w:hAnsi="Times New Roman" w:cs="Times New Roman"/>
      <w:sz w:val="24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List Paragraph Red Diagrama,Numbering Diagrama,ERP-List Paragraph Diagrama,List Paragraph11 Diagrama,Bullet EY Diagrama,List Paragraph2 Diagrama,Buletai Diagrama,List Paragraph21 Diagrama,lp1 Diagrama,List Paragraph111 Diagrama"/>
    <w:link w:val="Sraopastraipa"/>
    <w:uiPriority w:val="99"/>
    <w:qFormat/>
    <w:locked/>
    <w:rsid w:val="00E41644"/>
  </w:style>
  <w:style w:type="paragraph" w:styleId="Antrats">
    <w:name w:val="header"/>
    <w:basedOn w:val="prastasis"/>
    <w:link w:val="AntratsDiagrama"/>
    <w:uiPriority w:val="99"/>
    <w:unhideWhenUsed/>
    <w:rsid w:val="0000469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469C"/>
    <w:rPr>
      <w:rFonts w:ascii="Times New Roman" w:eastAsia="Times New Roman" w:hAnsi="Times New Roman" w:cs="Times New Roman"/>
      <w:sz w:val="20"/>
      <w:szCs w:val="20"/>
      <w:lang w:val="ru-RU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0469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469C"/>
    <w:rPr>
      <w:rFonts w:ascii="Times New Roman" w:eastAsia="Times New Roman" w:hAnsi="Times New Roman" w:cs="Times New Roman"/>
      <w:sz w:val="20"/>
      <w:szCs w:val="20"/>
      <w:lang w:val="ru-RU"/>
      <w14:ligatures w14:val="none"/>
    </w:rPr>
  </w:style>
  <w:style w:type="paragraph" w:styleId="Pataisymai">
    <w:name w:val="Revision"/>
    <w:hidden/>
    <w:uiPriority w:val="99"/>
    <w:semiHidden/>
    <w:rsid w:val="00DC3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0C0F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1F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51FE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51FE5"/>
    <w:rPr>
      <w:rFonts w:ascii="Times New Roman" w:eastAsia="Times New Roman" w:hAnsi="Times New Roman" w:cs="Times New Roman"/>
      <w:sz w:val="20"/>
      <w:szCs w:val="20"/>
      <w:lang w:val="ru-RU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1F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1FE5"/>
    <w:rPr>
      <w:rFonts w:ascii="Times New Roman" w:eastAsia="Times New Roman" w:hAnsi="Times New Roman" w:cs="Times New Roman"/>
      <w:b/>
      <w:bCs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aslaugos.rrt.lt/aprepti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aslaugos.rrt.lt/aprepti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rt.lt/istekliai/rysio-paslaugu-kokybes-ataskait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2933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Milda Petrylienė</cp:lastModifiedBy>
  <cp:revision>5</cp:revision>
  <dcterms:created xsi:type="dcterms:W3CDTF">2025-05-14T23:04:00Z</dcterms:created>
  <dcterms:modified xsi:type="dcterms:W3CDTF">2025-05-19T06:11:00Z</dcterms:modified>
</cp:coreProperties>
</file>