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D8F0" w14:textId="77777777" w:rsidR="003D01AB" w:rsidRPr="00177762" w:rsidRDefault="003D01AB" w:rsidP="003D01AB">
      <w:pPr>
        <w:tabs>
          <w:tab w:val="left" w:pos="851"/>
        </w:tabs>
        <w:spacing w:after="0" w:line="240" w:lineRule="auto"/>
        <w:jc w:val="center"/>
        <w:rPr>
          <w:rFonts w:cstheme="minorHAnsi"/>
          <w:b/>
        </w:rPr>
      </w:pPr>
      <w:r w:rsidRPr="00177762">
        <w:rPr>
          <w:rFonts w:cstheme="minorHAnsi"/>
          <w:b/>
        </w:rPr>
        <w:t>PASIŪLYMAS</w:t>
      </w:r>
    </w:p>
    <w:p w14:paraId="1F430333" w14:textId="581305D2" w:rsidR="008658E8" w:rsidRPr="00177762" w:rsidRDefault="003D01AB" w:rsidP="003D01AB">
      <w:pPr>
        <w:keepNext/>
        <w:spacing w:after="0"/>
        <w:jc w:val="center"/>
        <w:outlineLvl w:val="0"/>
        <w:rPr>
          <w:rFonts w:cstheme="minorHAnsi"/>
          <w:b/>
        </w:rPr>
      </w:pPr>
      <w:r w:rsidRPr="00177762">
        <w:rPr>
          <w:rFonts w:cstheme="minorHAnsi"/>
          <w:b/>
        </w:rPr>
        <w:t xml:space="preserve">DĖL </w:t>
      </w:r>
      <w:r w:rsidR="005A1B4E" w:rsidRPr="00177762">
        <w:rPr>
          <w:rFonts w:cstheme="minorHAnsi"/>
          <w:b/>
        </w:rPr>
        <w:t>JUDRIOJO (MOBILIOJO) RYŠIO IR DUOMENŲ PERDAVIMO PASLAUGŲ PIRKIMO</w:t>
      </w:r>
    </w:p>
    <w:p w14:paraId="1F430334" w14:textId="77777777" w:rsidR="008658E8" w:rsidRPr="00177762" w:rsidRDefault="008658E8" w:rsidP="008658E8">
      <w:pPr>
        <w:tabs>
          <w:tab w:val="left" w:pos="851"/>
          <w:tab w:val="center" w:pos="4789"/>
          <w:tab w:val="left" w:pos="6746"/>
        </w:tabs>
        <w:spacing w:after="0" w:line="240" w:lineRule="auto"/>
        <w:jc w:val="center"/>
        <w:rPr>
          <w:rFonts w:cstheme="minorHAnsi"/>
        </w:rPr>
      </w:pPr>
      <w:r w:rsidRPr="00177762">
        <w:rPr>
          <w:rFonts w:cstheme="minorHAnsi"/>
        </w:rPr>
        <w:t>____________________</w:t>
      </w:r>
    </w:p>
    <w:p w14:paraId="1F430335" w14:textId="55B4963F" w:rsidR="008658E8" w:rsidRPr="00177762" w:rsidRDefault="008658E8" w:rsidP="008658E8">
      <w:pPr>
        <w:tabs>
          <w:tab w:val="left" w:pos="851"/>
        </w:tabs>
        <w:spacing w:after="0" w:line="240" w:lineRule="auto"/>
        <w:jc w:val="center"/>
        <w:rPr>
          <w:rFonts w:cstheme="minorHAnsi"/>
        </w:rPr>
      </w:pPr>
      <w:r w:rsidRPr="00177762">
        <w:rPr>
          <w:rFonts w:cstheme="minorHAnsi"/>
        </w:rPr>
        <w:t>(Data)</w:t>
      </w:r>
    </w:p>
    <w:p w14:paraId="0BF4C761" w14:textId="1B979E0B" w:rsidR="008A2FA0" w:rsidRPr="00177762" w:rsidRDefault="00040217" w:rsidP="00756DBF">
      <w:pPr>
        <w:tabs>
          <w:tab w:val="left" w:pos="851"/>
        </w:tabs>
        <w:spacing w:after="120" w:line="240" w:lineRule="auto"/>
        <w:rPr>
          <w:rFonts w:cstheme="minorHAnsi"/>
          <w:b/>
          <w:bCs/>
        </w:rPr>
      </w:pPr>
      <w:r w:rsidRPr="00177762">
        <w:rPr>
          <w:rFonts w:cstheme="minorHAnsi"/>
          <w:b/>
          <w:bCs/>
        </w:rPr>
        <w:t>1 lentelė</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962"/>
      </w:tblGrid>
      <w:tr w:rsidR="00D77849" w:rsidRPr="00177762" w14:paraId="1C2E13E7" w14:textId="77777777" w:rsidTr="00082424">
        <w:trPr>
          <w:trHeight w:val="510"/>
        </w:trPr>
        <w:tc>
          <w:tcPr>
            <w:tcW w:w="5240" w:type="dxa"/>
            <w:shd w:val="clear" w:color="auto" w:fill="D9E2F3" w:themeFill="accent1" w:themeFillTint="33"/>
          </w:tcPr>
          <w:p w14:paraId="471CC82F" w14:textId="45F335DA" w:rsidR="00D77849" w:rsidRPr="00177762" w:rsidRDefault="00D77849" w:rsidP="008B1395">
            <w:pPr>
              <w:pStyle w:val="Pagrindiniotekstotrauka2"/>
              <w:widowControl w:val="0"/>
              <w:suppressLineNumbers/>
              <w:suppressAutoHyphens/>
              <w:spacing w:after="0" w:line="240" w:lineRule="auto"/>
              <w:ind w:left="0"/>
              <w:jc w:val="both"/>
              <w:rPr>
                <w:rFonts w:cstheme="minorHAnsi"/>
                <w:b/>
                <w:bCs/>
              </w:rPr>
            </w:pPr>
            <w:r w:rsidRPr="00177762">
              <w:rPr>
                <w:rFonts w:cstheme="minorHAnsi"/>
                <w:b/>
                <w:bCs/>
              </w:rPr>
              <w:t>Tiekėj</w:t>
            </w:r>
            <w:r w:rsidR="00774B64" w:rsidRPr="00177762">
              <w:rPr>
                <w:rFonts w:cstheme="minorHAnsi"/>
                <w:b/>
                <w:bCs/>
              </w:rPr>
              <w:t>o</w:t>
            </w:r>
            <w:r w:rsidRPr="00177762">
              <w:rPr>
                <w:rFonts w:cstheme="minorHAnsi"/>
                <w:b/>
                <w:bCs/>
              </w:rPr>
              <w:t xml:space="preserve"> pavadinimas ir </w:t>
            </w:r>
            <w:r w:rsidR="008B1395" w:rsidRPr="00177762">
              <w:rPr>
                <w:rFonts w:cstheme="minorHAnsi"/>
                <w:b/>
                <w:bCs/>
              </w:rPr>
              <w:t xml:space="preserve">juridinio asmens </w:t>
            </w:r>
            <w:r w:rsidRPr="00177762">
              <w:rPr>
                <w:rFonts w:cstheme="minorHAnsi"/>
                <w:b/>
                <w:bCs/>
              </w:rPr>
              <w:t>kodas</w:t>
            </w:r>
            <w:r w:rsidR="008A3C7A" w:rsidRPr="00177762">
              <w:rPr>
                <w:rStyle w:val="Puslapioinaosnuoroda"/>
                <w:rFonts w:cstheme="minorHAnsi"/>
                <w:b/>
                <w:bCs/>
              </w:rPr>
              <w:footnoteReference w:id="1"/>
            </w:r>
          </w:p>
          <w:p w14:paraId="589D88F1" w14:textId="370BFDB3" w:rsidR="00D77849" w:rsidRPr="00177762" w:rsidRDefault="00D77849" w:rsidP="00774B64">
            <w:pPr>
              <w:pStyle w:val="Pagrindiniotekstotrauka2"/>
              <w:widowControl w:val="0"/>
              <w:suppressLineNumbers/>
              <w:suppressAutoHyphens/>
              <w:spacing w:after="0" w:line="240" w:lineRule="auto"/>
              <w:ind w:left="0"/>
              <w:jc w:val="both"/>
              <w:rPr>
                <w:rFonts w:cstheme="minorHAnsi"/>
                <w:b/>
                <w:bCs/>
              </w:rPr>
            </w:pPr>
            <w:r w:rsidRPr="00177762">
              <w:rPr>
                <w:rFonts w:cstheme="minorHAnsi"/>
                <w:i/>
                <w:iCs/>
              </w:rPr>
              <w:t>(jei pasiūlymą pateikia tiekėjų grupė, nurodomi visų grupės partnerių pavadinimai ir kodai)</w:t>
            </w:r>
          </w:p>
        </w:tc>
        <w:tc>
          <w:tcPr>
            <w:tcW w:w="4962" w:type="dxa"/>
          </w:tcPr>
          <w:p w14:paraId="2E9B7040" w14:textId="77777777" w:rsidR="00D77849" w:rsidRPr="00177762" w:rsidRDefault="00D77849" w:rsidP="00D77849">
            <w:pPr>
              <w:tabs>
                <w:tab w:val="left" w:pos="851"/>
              </w:tabs>
              <w:spacing w:after="0" w:line="240" w:lineRule="auto"/>
              <w:jc w:val="both"/>
              <w:rPr>
                <w:rFonts w:cstheme="minorHAnsi"/>
              </w:rPr>
            </w:pPr>
          </w:p>
        </w:tc>
      </w:tr>
      <w:tr w:rsidR="00D77849" w:rsidRPr="00177762" w14:paraId="67030A73" w14:textId="77777777" w:rsidTr="00082424">
        <w:trPr>
          <w:trHeight w:val="510"/>
        </w:trPr>
        <w:tc>
          <w:tcPr>
            <w:tcW w:w="5240" w:type="dxa"/>
            <w:shd w:val="clear" w:color="auto" w:fill="D9E2F3" w:themeFill="accent1" w:themeFillTint="33"/>
          </w:tcPr>
          <w:p w14:paraId="43469206" w14:textId="77777777" w:rsidR="00D77849" w:rsidRPr="00177762" w:rsidRDefault="00D77849" w:rsidP="008B1395">
            <w:pPr>
              <w:pStyle w:val="Pagrindiniotekstotrauka2"/>
              <w:widowControl w:val="0"/>
              <w:suppressLineNumbers/>
              <w:suppressAutoHyphens/>
              <w:spacing w:after="0" w:line="240" w:lineRule="auto"/>
              <w:ind w:left="0"/>
              <w:jc w:val="both"/>
              <w:rPr>
                <w:rFonts w:cstheme="minorHAnsi"/>
                <w:b/>
                <w:bCs/>
              </w:rPr>
            </w:pPr>
            <w:r w:rsidRPr="00177762">
              <w:rPr>
                <w:rFonts w:cstheme="minorHAnsi"/>
                <w:b/>
                <w:bCs/>
              </w:rPr>
              <w:t>Tiekėjo adresas</w:t>
            </w:r>
          </w:p>
          <w:p w14:paraId="7C38B1E3" w14:textId="1B1FD06B" w:rsidR="00D77849" w:rsidRPr="00177762" w:rsidRDefault="00D77849" w:rsidP="008B1395">
            <w:pPr>
              <w:pStyle w:val="Pagrindiniotekstotrauka2"/>
              <w:widowControl w:val="0"/>
              <w:suppressLineNumbers/>
              <w:suppressAutoHyphens/>
              <w:spacing w:after="0" w:line="240" w:lineRule="auto"/>
              <w:ind w:left="0"/>
              <w:jc w:val="both"/>
              <w:rPr>
                <w:rFonts w:cstheme="minorHAnsi"/>
                <w:b/>
                <w:bCs/>
              </w:rPr>
            </w:pPr>
            <w:r w:rsidRPr="00177762">
              <w:rPr>
                <w:rFonts w:cstheme="minorHAnsi"/>
                <w:i/>
                <w:iCs/>
              </w:rPr>
              <w:t>(jei pasiūlymą pateikia tiekėjų grupė, nurodomi visų grupės partnerių adresai)</w:t>
            </w:r>
          </w:p>
        </w:tc>
        <w:tc>
          <w:tcPr>
            <w:tcW w:w="4962" w:type="dxa"/>
          </w:tcPr>
          <w:p w14:paraId="260D4B00" w14:textId="77777777" w:rsidR="00D77849" w:rsidRPr="00177762" w:rsidRDefault="00D77849" w:rsidP="00D77849">
            <w:pPr>
              <w:tabs>
                <w:tab w:val="left" w:pos="851"/>
              </w:tabs>
              <w:spacing w:after="0" w:line="240" w:lineRule="auto"/>
              <w:jc w:val="both"/>
              <w:rPr>
                <w:rFonts w:cstheme="minorHAnsi"/>
              </w:rPr>
            </w:pPr>
          </w:p>
        </w:tc>
      </w:tr>
      <w:tr w:rsidR="00D77849" w:rsidRPr="00177762" w14:paraId="4D7EA3FB" w14:textId="77777777" w:rsidTr="00082424">
        <w:trPr>
          <w:trHeight w:val="382"/>
        </w:trPr>
        <w:tc>
          <w:tcPr>
            <w:tcW w:w="5240" w:type="dxa"/>
            <w:shd w:val="clear" w:color="auto" w:fill="D9E2F3" w:themeFill="accent1" w:themeFillTint="33"/>
          </w:tcPr>
          <w:p w14:paraId="2CB6C878" w14:textId="4B43C65C" w:rsidR="00D77849" w:rsidRPr="00177762" w:rsidRDefault="00D77849" w:rsidP="00D77849">
            <w:pPr>
              <w:tabs>
                <w:tab w:val="left" w:pos="851"/>
              </w:tabs>
              <w:spacing w:after="0" w:line="240" w:lineRule="auto"/>
              <w:jc w:val="both"/>
              <w:rPr>
                <w:rFonts w:cstheme="minorHAnsi"/>
                <w:b/>
                <w:bCs/>
              </w:rPr>
            </w:pPr>
            <w:r w:rsidRPr="00177762">
              <w:rPr>
                <w:rFonts w:cstheme="minorHAnsi"/>
                <w:b/>
                <w:bCs/>
              </w:rPr>
              <w:t>Tiekėjo valdymo ir (ar) priežiūros organas</w:t>
            </w:r>
            <w:r w:rsidRPr="00177762">
              <w:rPr>
                <w:rFonts w:cstheme="minorHAnsi"/>
              </w:rPr>
              <w:t xml:space="preserve"> </w:t>
            </w:r>
            <w:r w:rsidRPr="00177762">
              <w:rPr>
                <w:rFonts w:cstheme="minorHAnsi"/>
                <w:i/>
                <w:iCs/>
              </w:rPr>
              <w:t xml:space="preserve">(nurodoma, jeigu turi) </w:t>
            </w:r>
          </w:p>
        </w:tc>
        <w:tc>
          <w:tcPr>
            <w:tcW w:w="4962" w:type="dxa"/>
          </w:tcPr>
          <w:p w14:paraId="64BE2AD6" w14:textId="1F48BC9B" w:rsidR="00D77849" w:rsidRPr="00177762" w:rsidRDefault="00D77849" w:rsidP="00D77849">
            <w:pPr>
              <w:tabs>
                <w:tab w:val="left" w:pos="851"/>
              </w:tabs>
              <w:spacing w:after="0" w:line="240" w:lineRule="auto"/>
              <w:jc w:val="both"/>
              <w:rPr>
                <w:rFonts w:cstheme="minorHAnsi"/>
              </w:rPr>
            </w:pPr>
          </w:p>
        </w:tc>
      </w:tr>
      <w:tr w:rsidR="00D77849" w:rsidRPr="00177762" w14:paraId="23E9F165" w14:textId="77777777" w:rsidTr="00082424">
        <w:trPr>
          <w:trHeight w:val="382"/>
        </w:trPr>
        <w:tc>
          <w:tcPr>
            <w:tcW w:w="5240" w:type="dxa"/>
            <w:shd w:val="clear" w:color="auto" w:fill="D9E2F3" w:themeFill="accent1" w:themeFillTint="33"/>
          </w:tcPr>
          <w:p w14:paraId="0E65A5EF" w14:textId="5D69D288" w:rsidR="00D77849" w:rsidRPr="00177762" w:rsidRDefault="00D77849" w:rsidP="00D77849">
            <w:pPr>
              <w:tabs>
                <w:tab w:val="left" w:pos="851"/>
              </w:tabs>
              <w:spacing w:after="0" w:line="240" w:lineRule="auto"/>
              <w:jc w:val="both"/>
              <w:rPr>
                <w:rFonts w:cstheme="minorHAnsi"/>
                <w:b/>
                <w:bCs/>
              </w:rPr>
            </w:pPr>
            <w:r w:rsidRPr="00177762">
              <w:rPr>
                <w:rFonts w:cstheme="minorHAnsi"/>
                <w:b/>
                <w:bCs/>
              </w:rPr>
              <w:t>Tiekėją kontroliuojantis juridinis ar fizinis asmuo</w:t>
            </w:r>
            <w:r w:rsidRPr="00177762">
              <w:rPr>
                <w:rStyle w:val="Puslapioinaosnuoroda"/>
                <w:rFonts w:cstheme="minorHAnsi"/>
                <w:b/>
                <w:bCs/>
              </w:rPr>
              <w:footnoteReference w:id="2"/>
            </w:r>
            <w:r w:rsidRPr="00177762">
              <w:rPr>
                <w:rFonts w:cstheme="minorHAnsi"/>
              </w:rPr>
              <w:t xml:space="preserve"> </w:t>
            </w:r>
            <w:r w:rsidRPr="00177762">
              <w:rPr>
                <w:rFonts w:cstheme="minorHAnsi"/>
                <w:i/>
                <w:iCs/>
              </w:rPr>
              <w:t>(nurodoma, jeigu turi) (taikoma, kai yra nustatytas LR Viešųjų pirkimų įstatymo (toliau –  VPĮ) 47 str. 9 d.)</w:t>
            </w:r>
          </w:p>
        </w:tc>
        <w:tc>
          <w:tcPr>
            <w:tcW w:w="4962" w:type="dxa"/>
          </w:tcPr>
          <w:p w14:paraId="6EE65ADD" w14:textId="75BA1B0C" w:rsidR="00D77849" w:rsidRPr="00177762" w:rsidRDefault="00D77849" w:rsidP="00D77849">
            <w:pPr>
              <w:tabs>
                <w:tab w:val="left" w:pos="851"/>
              </w:tabs>
              <w:spacing w:after="0" w:line="240" w:lineRule="auto"/>
              <w:jc w:val="both"/>
              <w:rPr>
                <w:rFonts w:cstheme="minorHAnsi"/>
              </w:rPr>
            </w:pPr>
          </w:p>
        </w:tc>
      </w:tr>
      <w:tr w:rsidR="00D77849" w:rsidRPr="00177762" w14:paraId="0E80A88F" w14:textId="77777777" w:rsidTr="00082424">
        <w:trPr>
          <w:trHeight w:val="382"/>
        </w:trPr>
        <w:tc>
          <w:tcPr>
            <w:tcW w:w="5240" w:type="dxa"/>
            <w:shd w:val="clear" w:color="auto" w:fill="D9E2F3" w:themeFill="accent1" w:themeFillTint="33"/>
          </w:tcPr>
          <w:p w14:paraId="60DE7BE4" w14:textId="0B49D0B8" w:rsidR="00D77849" w:rsidRPr="00177762" w:rsidRDefault="00D77849" w:rsidP="00D77849">
            <w:pPr>
              <w:tabs>
                <w:tab w:val="left" w:pos="851"/>
              </w:tabs>
              <w:spacing w:after="0" w:line="240" w:lineRule="auto"/>
              <w:jc w:val="both"/>
              <w:rPr>
                <w:rFonts w:cstheme="minorHAnsi"/>
                <w:b/>
                <w:bCs/>
              </w:rPr>
            </w:pPr>
            <w:r w:rsidRPr="00177762">
              <w:rPr>
                <w:rFonts w:cstheme="minorHAnsi"/>
                <w:b/>
                <w:bCs/>
              </w:rPr>
              <w:t xml:space="preserve">Ūkio subjektų grupės </w:t>
            </w:r>
            <w:r w:rsidRPr="00177762">
              <w:rPr>
                <w:rFonts w:cstheme="minorHAnsi"/>
                <w:b/>
                <w:bCs/>
                <w:color w:val="000000"/>
              </w:rPr>
              <w:t xml:space="preserve">dalyvį kontroliuojantis juridinis ir (ar) fizinis asmuo, ir (ar) valdymo organas, ir (ar) priežiūros organas </w:t>
            </w:r>
            <w:r w:rsidRPr="00177762">
              <w:rPr>
                <w:rFonts w:cstheme="minorHAnsi"/>
                <w:i/>
                <w:iCs/>
                <w:color w:val="000000"/>
              </w:rPr>
              <w:t>(nurodoma jeigu turi, kai pasiūlymą teikia ūkio subjektų grupė) (taikoma, kai yra nustatyti pašalinimo pagrindai ir/arba kai yra nustatytas VPĮ 47 str. 9 d.)</w:t>
            </w:r>
          </w:p>
        </w:tc>
        <w:tc>
          <w:tcPr>
            <w:tcW w:w="4962" w:type="dxa"/>
          </w:tcPr>
          <w:p w14:paraId="430F62E9" w14:textId="7FACA094" w:rsidR="00D77849" w:rsidRPr="00177762" w:rsidRDefault="00D77849" w:rsidP="00D77849">
            <w:pPr>
              <w:tabs>
                <w:tab w:val="left" w:pos="851"/>
              </w:tabs>
              <w:spacing w:after="0" w:line="240" w:lineRule="auto"/>
              <w:jc w:val="both"/>
              <w:rPr>
                <w:rFonts w:cstheme="minorHAnsi"/>
              </w:rPr>
            </w:pPr>
          </w:p>
        </w:tc>
      </w:tr>
      <w:tr w:rsidR="00D77849" w:rsidRPr="00177762" w14:paraId="17930AF6" w14:textId="77777777" w:rsidTr="00082424">
        <w:trPr>
          <w:trHeight w:val="510"/>
        </w:trPr>
        <w:tc>
          <w:tcPr>
            <w:tcW w:w="5240" w:type="dxa"/>
            <w:shd w:val="clear" w:color="auto" w:fill="D9E2F3" w:themeFill="accent1" w:themeFillTint="33"/>
          </w:tcPr>
          <w:p w14:paraId="44373A49" w14:textId="29D8C7EF" w:rsidR="00D77849" w:rsidRPr="00177762" w:rsidRDefault="00D77849" w:rsidP="00D77849">
            <w:pPr>
              <w:tabs>
                <w:tab w:val="left" w:pos="851"/>
              </w:tabs>
              <w:spacing w:after="0" w:line="240" w:lineRule="auto"/>
              <w:jc w:val="both"/>
              <w:rPr>
                <w:rFonts w:cstheme="minorHAnsi"/>
                <w:b/>
                <w:bCs/>
              </w:rPr>
            </w:pPr>
            <w:r w:rsidRPr="00177762">
              <w:rPr>
                <w:rFonts w:cstheme="minorHAnsi"/>
                <w:b/>
                <w:bCs/>
                <w:color w:val="000000"/>
              </w:rPr>
              <w:t xml:space="preserve">Ūkio subjektą kontroliuojantis juridinis ir (ar) fizinis </w:t>
            </w:r>
            <w:proofErr w:type="spellStart"/>
            <w:r w:rsidRPr="00177762">
              <w:rPr>
                <w:rFonts w:cstheme="minorHAnsi"/>
                <w:b/>
                <w:bCs/>
                <w:color w:val="000000"/>
              </w:rPr>
              <w:t>asmuo</w:t>
            </w:r>
            <w:r w:rsidRPr="00177762">
              <w:rPr>
                <w:rFonts w:cstheme="minorHAnsi"/>
                <w:b/>
                <w:bCs/>
                <w:color w:val="000000"/>
                <w:vertAlign w:val="superscript"/>
              </w:rPr>
              <w:t>1</w:t>
            </w:r>
            <w:proofErr w:type="spellEnd"/>
            <w:r w:rsidRPr="00177762">
              <w:rPr>
                <w:rFonts w:cstheme="minorHAnsi"/>
                <w:b/>
                <w:bCs/>
                <w:color w:val="000000"/>
              </w:rPr>
              <w:t>, ir (ar) valdymo organas, ir (ar) priežiūros organas</w:t>
            </w:r>
            <w:r w:rsidRPr="00177762">
              <w:rPr>
                <w:rFonts w:cstheme="minorHAnsi"/>
                <w:b/>
                <w:bCs/>
                <w:sz w:val="20"/>
                <w:szCs w:val="20"/>
              </w:rPr>
              <w:t xml:space="preserve"> </w:t>
            </w:r>
            <w:r w:rsidRPr="00177762">
              <w:rPr>
                <w:rFonts w:eastAsia="Times New Roman" w:cstheme="minorHAnsi"/>
                <w:i/>
                <w:iCs/>
              </w:rPr>
              <w:t>(nurodoma jeigu turi)</w:t>
            </w:r>
            <w:r w:rsidRPr="00177762">
              <w:rPr>
                <w:rFonts w:cstheme="minorHAnsi"/>
                <w:i/>
                <w:iCs/>
              </w:rPr>
              <w:t xml:space="preserve"> (taikoma, kai yra nustatyti pašalinimo pagrindai ir/arba kai yra nustatytas VPĮ 47 str. 9 d.)</w:t>
            </w:r>
          </w:p>
        </w:tc>
        <w:tc>
          <w:tcPr>
            <w:tcW w:w="4962" w:type="dxa"/>
          </w:tcPr>
          <w:p w14:paraId="4CAE06A8" w14:textId="1C994C79" w:rsidR="00D77849" w:rsidRPr="00177762" w:rsidRDefault="00D77849" w:rsidP="00D77849">
            <w:pPr>
              <w:tabs>
                <w:tab w:val="left" w:pos="851"/>
              </w:tabs>
              <w:spacing w:after="0" w:line="240" w:lineRule="auto"/>
              <w:jc w:val="both"/>
              <w:rPr>
                <w:rFonts w:cstheme="minorHAnsi"/>
              </w:rPr>
            </w:pPr>
          </w:p>
        </w:tc>
      </w:tr>
      <w:tr w:rsidR="00D77849" w:rsidRPr="00177762" w14:paraId="55E4EABE" w14:textId="77777777" w:rsidTr="00082424">
        <w:trPr>
          <w:trHeight w:val="510"/>
        </w:trPr>
        <w:tc>
          <w:tcPr>
            <w:tcW w:w="5240" w:type="dxa"/>
            <w:shd w:val="clear" w:color="auto" w:fill="D9E2F3" w:themeFill="accent1" w:themeFillTint="33"/>
          </w:tcPr>
          <w:p w14:paraId="7F182D38" w14:textId="7C7AF24A" w:rsidR="00D77849" w:rsidRPr="00177762" w:rsidRDefault="00D77849" w:rsidP="00D77849">
            <w:pPr>
              <w:tabs>
                <w:tab w:val="left" w:pos="851"/>
              </w:tabs>
              <w:spacing w:after="0" w:line="240" w:lineRule="auto"/>
              <w:jc w:val="both"/>
              <w:rPr>
                <w:rFonts w:cstheme="minorHAnsi"/>
                <w:b/>
              </w:rPr>
            </w:pPr>
            <w:r w:rsidRPr="00177762">
              <w:rPr>
                <w:rFonts w:cstheme="minorHAnsi"/>
                <w:b/>
                <w:bCs/>
                <w:color w:val="000000"/>
              </w:rPr>
              <w:t>Už pasiūlymą atsakingo asmens vardas, pavardė, telefono numeris, el. pašto adresas</w:t>
            </w:r>
          </w:p>
        </w:tc>
        <w:tc>
          <w:tcPr>
            <w:tcW w:w="4962" w:type="dxa"/>
          </w:tcPr>
          <w:p w14:paraId="75A5F993" w14:textId="4017776D" w:rsidR="00D77849" w:rsidRPr="00177762" w:rsidRDefault="00D77849" w:rsidP="00D77849">
            <w:pPr>
              <w:tabs>
                <w:tab w:val="left" w:pos="851"/>
              </w:tabs>
              <w:spacing w:after="0" w:line="240" w:lineRule="auto"/>
              <w:jc w:val="both"/>
              <w:rPr>
                <w:rFonts w:cstheme="minorHAnsi"/>
              </w:rPr>
            </w:pPr>
          </w:p>
        </w:tc>
      </w:tr>
    </w:tbl>
    <w:p w14:paraId="0C8F631D" w14:textId="77777777" w:rsidR="003D01AB" w:rsidRPr="00177762" w:rsidRDefault="003D01AB" w:rsidP="001028B5">
      <w:pPr>
        <w:tabs>
          <w:tab w:val="left" w:pos="851"/>
        </w:tabs>
        <w:spacing w:after="0" w:line="240" w:lineRule="auto"/>
        <w:rPr>
          <w:rFonts w:cstheme="minorHAnsi"/>
        </w:rPr>
      </w:pPr>
    </w:p>
    <w:p w14:paraId="286FD4D3" w14:textId="5B0FFE36" w:rsidR="005C2489" w:rsidRPr="00177762" w:rsidRDefault="005C2489" w:rsidP="00AD021C">
      <w:pPr>
        <w:pStyle w:val="Pagrindiniotekstotrauka2"/>
        <w:tabs>
          <w:tab w:val="left" w:pos="284"/>
        </w:tabs>
        <w:spacing w:after="0" w:line="240" w:lineRule="auto"/>
        <w:ind w:left="0" w:firstLine="284"/>
        <w:jc w:val="both"/>
        <w:rPr>
          <w:rFonts w:cstheme="minorHAnsi"/>
        </w:rPr>
      </w:pPr>
      <w:r w:rsidRPr="00177762">
        <w:rPr>
          <w:rFonts w:cstheme="minorHAnsi"/>
        </w:rPr>
        <w:t xml:space="preserve">Šiuo pasiūlymu pažymime, kad sutinkame su visomis Pirkimo sąlygomis ir patvirtiname, kad mūsų siūlomos </w:t>
      </w:r>
      <w:r w:rsidR="002D0E36" w:rsidRPr="00177762">
        <w:rPr>
          <w:rFonts w:cstheme="minorHAnsi"/>
        </w:rPr>
        <w:t>Paslaugos</w:t>
      </w:r>
      <w:r w:rsidR="0041301E" w:rsidRPr="00177762">
        <w:rPr>
          <w:rFonts w:cstheme="minorHAnsi"/>
        </w:rPr>
        <w:t xml:space="preserve"> </w:t>
      </w:r>
      <w:r w:rsidRPr="00177762">
        <w:rPr>
          <w:rFonts w:cstheme="minorHAnsi"/>
        </w:rPr>
        <w:t>atitinka visus Pirkimo sąlygose nurodytus keliamus reikalavimus.</w:t>
      </w:r>
    </w:p>
    <w:p w14:paraId="65447CCA" w14:textId="77777777" w:rsidR="005C2489" w:rsidRPr="00177762" w:rsidRDefault="005C2489" w:rsidP="00AD021C">
      <w:pPr>
        <w:tabs>
          <w:tab w:val="left" w:pos="284"/>
        </w:tabs>
        <w:spacing w:after="0" w:line="240" w:lineRule="auto"/>
        <w:ind w:firstLine="284"/>
        <w:jc w:val="both"/>
        <w:rPr>
          <w:rFonts w:cstheme="minorHAnsi"/>
        </w:rPr>
      </w:pPr>
      <w:r w:rsidRPr="00177762">
        <w:rPr>
          <w:rFonts w:cstheme="minorHAnsi"/>
        </w:rPr>
        <w:t>CVP IS elektroninėmis priemonėmis pateikdami pasiūlymą, patvirtiname, kad dokumentų skaitmeninės kopijos ir CVP IS elektroninėmis priemonėmis pateikti duomenys yra tikri.</w:t>
      </w:r>
    </w:p>
    <w:p w14:paraId="0F743EEE" w14:textId="77777777" w:rsidR="005C2489" w:rsidRPr="00177762" w:rsidRDefault="005C2489" w:rsidP="00AD021C">
      <w:pPr>
        <w:tabs>
          <w:tab w:val="left" w:pos="284"/>
        </w:tabs>
        <w:spacing w:after="0" w:line="240" w:lineRule="auto"/>
        <w:ind w:firstLine="284"/>
        <w:jc w:val="both"/>
        <w:rPr>
          <w:rFonts w:cstheme="minorHAnsi"/>
        </w:rPr>
      </w:pPr>
      <w:r w:rsidRPr="00177762">
        <w:rPr>
          <w:rFonts w:cstheme="minorHAnsi"/>
        </w:rPr>
        <w:t>Patvirtiname, kad jei pasiūlyme nenurodyti valdymo/priežiūros organų nariai, šie organai juridiniuose asmenyse nėra sudaryti (taikoma, kai pirkimo dokumentuose nustatyti pašalinimo pagrindai).</w:t>
      </w:r>
    </w:p>
    <w:p w14:paraId="25906EB0" w14:textId="712FCCFF" w:rsidR="000476A2" w:rsidRPr="00177762" w:rsidRDefault="005C2489" w:rsidP="00AD021C">
      <w:pPr>
        <w:tabs>
          <w:tab w:val="left" w:pos="284"/>
        </w:tabs>
        <w:spacing w:after="0" w:line="240" w:lineRule="auto"/>
        <w:ind w:firstLine="284"/>
        <w:jc w:val="both"/>
        <w:rPr>
          <w:rFonts w:cstheme="minorHAnsi"/>
        </w:rPr>
      </w:pPr>
      <w:r w:rsidRPr="00177762">
        <w:rPr>
          <w:rFonts w:cstheme="minorHAnsi"/>
        </w:rPr>
        <w:t xml:space="preserve">Patvirtiname, kad atidžiai perskaitėme </w:t>
      </w:r>
      <w:r w:rsidR="00FD5E43" w:rsidRPr="00177762">
        <w:rPr>
          <w:rFonts w:cstheme="minorHAnsi"/>
        </w:rPr>
        <w:t xml:space="preserve">visas </w:t>
      </w:r>
      <w:r w:rsidRPr="00177762">
        <w:rPr>
          <w:rFonts w:cstheme="minorHAnsi"/>
        </w:rPr>
        <w:t xml:space="preserve">Pirkimo </w:t>
      </w:r>
      <w:r w:rsidR="00FD5E43" w:rsidRPr="00177762">
        <w:rPr>
          <w:rFonts w:cstheme="minorHAnsi"/>
        </w:rPr>
        <w:t>sąlygas</w:t>
      </w:r>
      <w:r w:rsidRPr="00177762">
        <w:rPr>
          <w:rFonts w:cstheme="minorHAnsi"/>
        </w:rPr>
        <w:t>, taip pat Techninės specifikacijos reikalavimus, mūsų Pasiūlymas juos visiškai atitinka ir įsipareigojame jų laikytis vykdydami Sutartį.</w:t>
      </w:r>
    </w:p>
    <w:p w14:paraId="737EC986" w14:textId="77777777" w:rsidR="005F422B" w:rsidRPr="00177762" w:rsidRDefault="005F422B" w:rsidP="00AD021C">
      <w:pPr>
        <w:tabs>
          <w:tab w:val="left" w:pos="284"/>
        </w:tabs>
        <w:spacing w:after="0" w:line="240" w:lineRule="auto"/>
        <w:ind w:firstLine="284"/>
        <w:jc w:val="both"/>
        <w:rPr>
          <w:rFonts w:cstheme="minorHAnsi"/>
        </w:rPr>
      </w:pPr>
    </w:p>
    <w:p w14:paraId="4CF0D39D" w14:textId="77777777" w:rsidR="005B1E93" w:rsidRPr="00177762" w:rsidRDefault="005B1E93" w:rsidP="005F422B">
      <w:pPr>
        <w:spacing w:after="0" w:line="240" w:lineRule="auto"/>
        <w:ind w:left="360"/>
        <w:jc w:val="center"/>
        <w:rPr>
          <w:rFonts w:cstheme="minorHAnsi"/>
          <w:b/>
          <w:iCs/>
        </w:rPr>
      </w:pPr>
    </w:p>
    <w:p w14:paraId="7F42B0E3" w14:textId="77777777" w:rsidR="005B1E93" w:rsidRPr="00177762" w:rsidRDefault="005B1E93" w:rsidP="005F422B">
      <w:pPr>
        <w:spacing w:after="0" w:line="240" w:lineRule="auto"/>
        <w:ind w:left="360"/>
        <w:jc w:val="center"/>
        <w:rPr>
          <w:rFonts w:cstheme="minorHAnsi"/>
          <w:b/>
          <w:iCs/>
        </w:rPr>
      </w:pPr>
    </w:p>
    <w:p w14:paraId="7B75CC60" w14:textId="4DF3063A" w:rsidR="005F422B" w:rsidRPr="00177762" w:rsidRDefault="005F422B" w:rsidP="005F422B">
      <w:pPr>
        <w:spacing w:after="0" w:line="240" w:lineRule="auto"/>
        <w:ind w:left="360"/>
        <w:jc w:val="center"/>
        <w:rPr>
          <w:rFonts w:cstheme="minorHAnsi"/>
          <w:b/>
          <w:iCs/>
        </w:rPr>
      </w:pPr>
      <w:r w:rsidRPr="00177762">
        <w:rPr>
          <w:rFonts w:cstheme="minorHAnsi"/>
          <w:b/>
          <w:iCs/>
        </w:rPr>
        <w:lastRenderedPageBreak/>
        <w:t>INFORMACIJA APIE PASLAUGŲ TEIKIMĄ (</w:t>
      </w:r>
      <w:r w:rsidRPr="00177762">
        <w:rPr>
          <w:rFonts w:cstheme="minorHAnsi"/>
          <w:b/>
          <w:bCs/>
          <w:iCs/>
        </w:rPr>
        <w:t xml:space="preserve">dėl atitikties PĮ </w:t>
      </w:r>
      <w:r w:rsidR="007828AF" w:rsidRPr="00177762">
        <w:rPr>
          <w:rFonts w:cstheme="minorHAnsi"/>
          <w:b/>
          <w:bCs/>
          <w:iCs/>
        </w:rPr>
        <w:t>50</w:t>
      </w:r>
      <w:r w:rsidRPr="00177762">
        <w:rPr>
          <w:rFonts w:cstheme="minorHAnsi"/>
          <w:b/>
          <w:bCs/>
          <w:iCs/>
        </w:rPr>
        <w:t xml:space="preserve"> str. 9 d. 2 p. reikalavimams</w:t>
      </w:r>
      <w:r w:rsidRPr="00177762">
        <w:rPr>
          <w:rFonts w:cstheme="minorHAnsi"/>
          <w:b/>
          <w:iCs/>
        </w:rPr>
        <w:t>)</w:t>
      </w:r>
    </w:p>
    <w:p w14:paraId="712E7FD3" w14:textId="77777777" w:rsidR="005F422B" w:rsidRPr="00177762" w:rsidRDefault="005F422B" w:rsidP="005F422B">
      <w:pPr>
        <w:spacing w:after="0" w:line="240" w:lineRule="auto"/>
        <w:jc w:val="both"/>
        <w:rPr>
          <w:rFonts w:cstheme="minorHAnsi"/>
          <w:sz w:val="16"/>
          <w:szCs w:val="16"/>
        </w:rPr>
      </w:pPr>
    </w:p>
    <w:p w14:paraId="1FEAB2B9" w14:textId="2EC6349E" w:rsidR="005F422B" w:rsidRPr="00177762" w:rsidRDefault="005F422B" w:rsidP="005F422B">
      <w:pPr>
        <w:spacing w:after="0" w:line="240" w:lineRule="auto"/>
        <w:jc w:val="both"/>
        <w:rPr>
          <w:rFonts w:cstheme="minorHAnsi"/>
        </w:rPr>
      </w:pPr>
      <w:r w:rsidRPr="00177762">
        <w:rPr>
          <w:rFonts w:cstheme="minorHAnsi"/>
          <w:iCs/>
        </w:rPr>
        <w:t xml:space="preserve">Nurodome, kad </w:t>
      </w:r>
      <w:r w:rsidR="0051666A" w:rsidRPr="00177762">
        <w:rPr>
          <w:rFonts w:cstheme="minorHAnsi"/>
          <w:b/>
        </w:rPr>
        <w:t xml:space="preserve">Judriojo (mobiliojo) ryšio ir duomenų perdavimo </w:t>
      </w:r>
      <w:r w:rsidRPr="00177762">
        <w:rPr>
          <w:rFonts w:cstheme="minorHAnsi"/>
          <w:b/>
          <w:bCs/>
          <w:iCs/>
        </w:rPr>
        <w:t xml:space="preserve">paslaugos </w:t>
      </w:r>
      <w:r w:rsidRPr="00177762">
        <w:rPr>
          <w:rFonts w:cstheme="minorHAnsi"/>
          <w:iCs/>
        </w:rPr>
        <w:t>bus vykdomos</w:t>
      </w:r>
      <w:r w:rsidRPr="00177762">
        <w:rPr>
          <w:rFonts w:cstheme="minorHAnsi"/>
          <w:iCs/>
          <w:color w:val="000000" w:themeColor="text1"/>
        </w:rPr>
        <w:t xml:space="preserve"> iš</w:t>
      </w:r>
      <w:r w:rsidRPr="00177762">
        <w:rPr>
          <w:rFonts w:cstheme="minorHAnsi"/>
          <w:bCs/>
          <w:i/>
          <w:color w:val="000000" w:themeColor="text1"/>
        </w:rPr>
        <w:t xml:space="preserve"> </w:t>
      </w:r>
      <w:r w:rsidRPr="00177762">
        <w:rPr>
          <w:rFonts w:cstheme="minorHAnsi"/>
          <w:bCs/>
          <w:i/>
          <w:color w:val="FF0000"/>
        </w:rPr>
        <w:t>[nurodomas valstybės ar teritorijos pavadinimas]</w:t>
      </w:r>
      <w:r w:rsidRPr="00177762">
        <w:rPr>
          <w:rFonts w:cstheme="minorHAnsi"/>
          <w:b/>
          <w:bCs/>
          <w:color w:val="FF0000"/>
        </w:rPr>
        <w:t xml:space="preserve"> </w:t>
      </w:r>
      <w:r w:rsidRPr="00177762">
        <w:rPr>
          <w:rFonts w:cstheme="minorHAnsi"/>
        </w:rPr>
        <w:t>valstybės ar teritorijos.</w:t>
      </w:r>
    </w:p>
    <w:p w14:paraId="09D71A6F" w14:textId="77777777" w:rsidR="005F422B" w:rsidRPr="00177762" w:rsidRDefault="005F422B" w:rsidP="005F422B">
      <w:pPr>
        <w:spacing w:after="0" w:line="240" w:lineRule="auto"/>
        <w:ind w:firstLine="567"/>
        <w:jc w:val="both"/>
        <w:rPr>
          <w:rFonts w:cstheme="minorHAnsi"/>
          <w:b/>
          <w:bCs/>
          <w:sz w:val="12"/>
          <w:szCs w:val="12"/>
        </w:rPr>
      </w:pPr>
    </w:p>
    <w:p w14:paraId="1C1DC2C8" w14:textId="260C9185" w:rsidR="005F422B" w:rsidRPr="00177762" w:rsidRDefault="005F422B" w:rsidP="005F422B">
      <w:pPr>
        <w:spacing w:after="0" w:line="240" w:lineRule="auto"/>
        <w:jc w:val="both"/>
        <w:rPr>
          <w:rFonts w:cstheme="minorHAnsi"/>
        </w:rPr>
      </w:pPr>
      <w:r w:rsidRPr="00177762">
        <w:rPr>
          <w:rFonts w:cstheme="minorHAnsi"/>
        </w:rPr>
        <w:t>Perkančioji organizacija laikys, kad paslaugos kelia grėsmę nacionaliniam saugumui, kai</w:t>
      </w:r>
      <w:r w:rsidRPr="00177762">
        <w:rPr>
          <w:rFonts w:cstheme="minorHAnsi"/>
          <w:b/>
          <w:bCs/>
        </w:rPr>
        <w:t xml:space="preserve"> </w:t>
      </w:r>
      <w:r w:rsidRPr="00177762">
        <w:rPr>
          <w:rFonts w:cstheme="minorHAnsi"/>
          <w:bCs/>
        </w:rPr>
        <w:t>paslaugų teikimas</w:t>
      </w:r>
      <w:r w:rsidRPr="00177762">
        <w:rPr>
          <w:rFonts w:cstheme="minorHAnsi"/>
        </w:rPr>
        <w:t xml:space="preserve"> būtų vykdomas iš </w:t>
      </w:r>
      <w:r w:rsidR="00AB4257" w:rsidRPr="00177762">
        <w:rPr>
          <w:rFonts w:cstheme="minorHAnsi"/>
        </w:rPr>
        <w:t>VPĮ</w:t>
      </w:r>
      <w:r w:rsidRPr="00177762">
        <w:rPr>
          <w:rFonts w:cstheme="minorHAnsi"/>
        </w:rPr>
        <w:t xml:space="preserve"> 92 str. 14 d. numatytame sąraše nurodytų valstybių ar teritorijų (Rusijos Federacijos, Baltarusijos Respublikos, Kinijos Liaudies Respublikos (netaikoma Taivano (</w:t>
      </w:r>
      <w:proofErr w:type="spellStart"/>
      <w:r w:rsidRPr="00177762">
        <w:rPr>
          <w:rFonts w:cstheme="minorHAnsi"/>
        </w:rPr>
        <w:t>Penghu</w:t>
      </w:r>
      <w:proofErr w:type="spellEnd"/>
      <w:r w:rsidRPr="00177762">
        <w:rPr>
          <w:rFonts w:cstheme="minorHAnsi"/>
        </w:rPr>
        <w:t xml:space="preserve">, </w:t>
      </w:r>
      <w:proofErr w:type="spellStart"/>
      <w:r w:rsidRPr="00177762">
        <w:rPr>
          <w:rFonts w:cstheme="minorHAnsi"/>
        </w:rPr>
        <w:t>Kinmeno</w:t>
      </w:r>
      <w:proofErr w:type="spellEnd"/>
      <w:r w:rsidRPr="00177762">
        <w:rPr>
          <w:rFonts w:cstheme="minorHAnsi"/>
        </w:rPr>
        <w:t xml:space="preserve"> ir </w:t>
      </w:r>
      <w:proofErr w:type="spellStart"/>
      <w:r w:rsidRPr="00177762">
        <w:rPr>
          <w:rFonts w:cstheme="minorHAnsi"/>
        </w:rPr>
        <w:t>Matsu</w:t>
      </w:r>
      <w:proofErr w:type="spellEnd"/>
      <w:r w:rsidRPr="00177762">
        <w:rPr>
          <w:rFonts w:cstheme="minorHAnsi"/>
        </w:rPr>
        <w:t xml:space="preserve">) atskirajai muitų teritorijai), Rusijos Federacijos aneksuoto Krymo, Moldovos Respublikos Vyriausybės nekontroliuojamos </w:t>
      </w:r>
      <w:proofErr w:type="spellStart"/>
      <w:r w:rsidRPr="00177762">
        <w:rPr>
          <w:rFonts w:cstheme="minorHAnsi"/>
        </w:rPr>
        <w:t>Padniestrės</w:t>
      </w:r>
      <w:proofErr w:type="spellEnd"/>
      <w:r w:rsidRPr="00177762">
        <w:rPr>
          <w:rFonts w:cstheme="minorHAnsi"/>
        </w:rPr>
        <w:t xml:space="preserve"> teritorijos, </w:t>
      </w:r>
      <w:proofErr w:type="spellStart"/>
      <w:r w:rsidRPr="00177762">
        <w:rPr>
          <w:rFonts w:cstheme="minorHAnsi"/>
        </w:rPr>
        <w:t>Sakartvelo</w:t>
      </w:r>
      <w:proofErr w:type="spellEnd"/>
      <w:r w:rsidRPr="00177762">
        <w:rPr>
          <w:rFonts w:cstheme="minorHAnsi"/>
        </w:rPr>
        <w:t xml:space="preserve"> Vyriausybės nekontroliuojamos Abchazijos ir Pietų Osetijos teritorijos).</w:t>
      </w:r>
    </w:p>
    <w:p w14:paraId="266B0FE7" w14:textId="77777777" w:rsidR="00756DBF" w:rsidRPr="00177762" w:rsidRDefault="00756DBF" w:rsidP="005F422B">
      <w:pPr>
        <w:spacing w:after="0" w:line="240" w:lineRule="auto"/>
        <w:jc w:val="both"/>
        <w:rPr>
          <w:rFonts w:cstheme="minorHAnsi"/>
          <w:sz w:val="14"/>
          <w:szCs w:val="14"/>
        </w:rPr>
      </w:pPr>
    </w:p>
    <w:p w14:paraId="3CC63DCF" w14:textId="4EBC68B8" w:rsidR="005F422B" w:rsidRPr="00177762" w:rsidRDefault="00040217" w:rsidP="00756DBF">
      <w:pPr>
        <w:spacing w:after="0" w:line="240" w:lineRule="auto"/>
        <w:rPr>
          <w:rFonts w:cstheme="minorHAnsi"/>
          <w:b/>
          <w:bCs/>
        </w:rPr>
      </w:pPr>
      <w:r w:rsidRPr="00177762">
        <w:rPr>
          <w:rFonts w:cstheme="minorHAnsi"/>
          <w:b/>
          <w:bCs/>
        </w:rPr>
        <w:t>2 lentelė</w:t>
      </w:r>
    </w:p>
    <w:tbl>
      <w:tblPr>
        <w:tblStyle w:val="TableGrid3"/>
        <w:tblW w:w="5003" w:type="pct"/>
        <w:tblInd w:w="-6" w:type="dxa"/>
        <w:tblLook w:val="04A0" w:firstRow="1" w:lastRow="0" w:firstColumn="1" w:lastColumn="0" w:noHBand="0" w:noVBand="1"/>
      </w:tblPr>
      <w:tblGrid>
        <w:gridCol w:w="2878"/>
        <w:gridCol w:w="2438"/>
        <w:gridCol w:w="2440"/>
        <w:gridCol w:w="2436"/>
      </w:tblGrid>
      <w:tr w:rsidR="005F422B" w:rsidRPr="00177762" w14:paraId="1A6D40C0" w14:textId="77777777" w:rsidTr="0078686D">
        <w:trPr>
          <w:trHeight w:val="745"/>
        </w:trPr>
        <w:tc>
          <w:tcPr>
            <w:tcW w:w="141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C3E0F29" w14:textId="77777777" w:rsidR="005F422B" w:rsidRPr="00177762" w:rsidRDefault="005F422B" w:rsidP="000F336C">
            <w:pPr>
              <w:spacing w:before="60" w:after="60"/>
              <w:jc w:val="center"/>
              <w:rPr>
                <w:rFonts w:asciiTheme="minorHAnsi" w:eastAsiaTheme="minorHAnsi" w:hAnsiTheme="minorHAnsi" w:cstheme="minorHAnsi"/>
                <w:b/>
                <w:sz w:val="22"/>
                <w:szCs w:val="22"/>
              </w:rPr>
            </w:pPr>
            <w:r w:rsidRPr="00177762">
              <w:rPr>
                <w:rFonts w:asciiTheme="minorHAnsi" w:eastAsiaTheme="minorHAnsi" w:hAnsiTheme="minorHAnsi" w:cstheme="minorHAnsi"/>
                <w:bCs/>
              </w:rPr>
              <w:t>Pavadinimas</w:t>
            </w:r>
          </w:p>
        </w:tc>
        <w:tc>
          <w:tcPr>
            <w:tcW w:w="119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3D84D06" w14:textId="77777777" w:rsidR="005F422B" w:rsidRPr="00177762" w:rsidRDefault="005F422B" w:rsidP="000F336C">
            <w:pPr>
              <w:autoSpaceDE w:val="0"/>
              <w:adjustRightInd w:val="0"/>
              <w:jc w:val="center"/>
              <w:rPr>
                <w:rFonts w:asciiTheme="minorHAnsi" w:hAnsiTheme="minorHAnsi" w:cstheme="minorHAnsi"/>
                <w:bCs/>
              </w:rPr>
            </w:pPr>
            <w:r w:rsidRPr="00177762">
              <w:rPr>
                <w:rFonts w:asciiTheme="minorHAnsi" w:hAnsiTheme="minorHAnsi" w:cstheme="minorHAnsi"/>
                <w:bCs/>
              </w:rPr>
              <w:t xml:space="preserve">Nurodomas juridinio asmens </w:t>
            </w:r>
            <w:r w:rsidRPr="00177762">
              <w:rPr>
                <w:rFonts w:asciiTheme="minorHAnsi" w:hAnsiTheme="minorHAnsi" w:cstheme="minorHAnsi"/>
                <w:b/>
                <w:bCs/>
              </w:rPr>
              <w:t>pavadinimas</w:t>
            </w:r>
            <w:r w:rsidRPr="00177762">
              <w:rPr>
                <w:rFonts w:asciiTheme="minorHAnsi" w:hAnsiTheme="minorHAnsi" w:cstheme="minorHAnsi"/>
                <w:bCs/>
              </w:rPr>
              <w:t>, kodas</w:t>
            </w:r>
          </w:p>
          <w:p w14:paraId="6C0F8A56" w14:textId="77777777" w:rsidR="005F422B" w:rsidRPr="00177762" w:rsidRDefault="005F422B" w:rsidP="000F336C">
            <w:pPr>
              <w:autoSpaceDE w:val="0"/>
              <w:adjustRightInd w:val="0"/>
              <w:jc w:val="center"/>
              <w:rPr>
                <w:rFonts w:asciiTheme="minorHAnsi" w:hAnsiTheme="minorHAnsi" w:cstheme="minorHAnsi"/>
                <w:bCs/>
              </w:rPr>
            </w:pPr>
            <w:r w:rsidRPr="00177762">
              <w:rPr>
                <w:rFonts w:asciiTheme="minorHAnsi" w:hAnsiTheme="minorHAnsi" w:cstheme="minorHAnsi"/>
                <w:bCs/>
                <w:i/>
              </w:rPr>
              <w:t>arba</w:t>
            </w:r>
          </w:p>
          <w:p w14:paraId="2B3AF70F" w14:textId="77777777" w:rsidR="005F422B" w:rsidRPr="00177762" w:rsidRDefault="005F422B" w:rsidP="000F336C">
            <w:pPr>
              <w:autoSpaceDE w:val="0"/>
              <w:adjustRightInd w:val="0"/>
              <w:jc w:val="center"/>
              <w:rPr>
                <w:rFonts w:asciiTheme="minorHAnsi" w:hAnsiTheme="minorHAnsi" w:cstheme="minorHAnsi"/>
                <w:b/>
                <w:color w:val="000000"/>
                <w:sz w:val="22"/>
                <w:szCs w:val="22"/>
              </w:rPr>
            </w:pPr>
            <w:r w:rsidRPr="00177762">
              <w:rPr>
                <w:rFonts w:asciiTheme="minorHAnsi" w:hAnsiTheme="minorHAnsi" w:cstheme="minorHAnsi"/>
                <w:bCs/>
              </w:rPr>
              <w:t xml:space="preserve">fizinio asmens </w:t>
            </w:r>
            <w:r w:rsidRPr="00177762">
              <w:rPr>
                <w:rFonts w:asciiTheme="minorHAnsi" w:hAnsiTheme="minorHAnsi" w:cstheme="minorHAnsi"/>
                <w:b/>
                <w:bCs/>
              </w:rPr>
              <w:t>vardas ir pavardė</w:t>
            </w:r>
          </w:p>
        </w:tc>
        <w:tc>
          <w:tcPr>
            <w:tcW w:w="119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024D0FF" w14:textId="77777777" w:rsidR="005F422B" w:rsidRPr="00177762" w:rsidRDefault="005F422B" w:rsidP="000F336C">
            <w:pPr>
              <w:autoSpaceDE w:val="0"/>
              <w:adjustRightInd w:val="0"/>
              <w:jc w:val="center"/>
              <w:rPr>
                <w:rFonts w:asciiTheme="minorHAnsi" w:hAnsiTheme="minorHAnsi" w:cstheme="minorHAnsi"/>
                <w:bCs/>
              </w:rPr>
            </w:pPr>
            <w:r w:rsidRPr="00177762">
              <w:rPr>
                <w:rFonts w:asciiTheme="minorHAnsi" w:hAnsiTheme="minorHAnsi" w:cstheme="minorHAnsi"/>
                <w:bCs/>
              </w:rPr>
              <w:t xml:space="preserve">Nurodoma juridinio asmens </w:t>
            </w:r>
            <w:r w:rsidRPr="00177762">
              <w:rPr>
                <w:rFonts w:asciiTheme="minorHAnsi" w:hAnsiTheme="minorHAnsi" w:cstheme="minorHAnsi"/>
                <w:b/>
                <w:bCs/>
              </w:rPr>
              <w:t>registracijos vieta</w:t>
            </w:r>
            <w:r w:rsidRPr="00177762">
              <w:rPr>
                <w:rFonts w:asciiTheme="minorHAnsi" w:hAnsiTheme="minorHAnsi" w:cstheme="minorHAnsi"/>
                <w:bCs/>
              </w:rPr>
              <w:t xml:space="preserve"> </w:t>
            </w:r>
          </w:p>
          <w:p w14:paraId="6F72723E" w14:textId="77777777" w:rsidR="005F422B" w:rsidRPr="00177762" w:rsidRDefault="005F422B" w:rsidP="000F336C">
            <w:pPr>
              <w:autoSpaceDE w:val="0"/>
              <w:adjustRightInd w:val="0"/>
              <w:jc w:val="center"/>
              <w:rPr>
                <w:rFonts w:asciiTheme="minorHAnsi" w:hAnsiTheme="minorHAnsi" w:cstheme="minorHAnsi"/>
                <w:bCs/>
              </w:rPr>
            </w:pPr>
            <w:r w:rsidRPr="00177762">
              <w:rPr>
                <w:rFonts w:asciiTheme="minorHAnsi" w:hAnsiTheme="minorHAnsi" w:cstheme="minorHAnsi"/>
                <w:bCs/>
                <w:i/>
              </w:rPr>
              <w:t>arba</w:t>
            </w:r>
          </w:p>
          <w:p w14:paraId="1495A9CA" w14:textId="77777777" w:rsidR="005F422B" w:rsidRPr="00177762" w:rsidRDefault="005F422B" w:rsidP="000F336C">
            <w:pPr>
              <w:autoSpaceDE w:val="0"/>
              <w:adjustRightInd w:val="0"/>
              <w:jc w:val="center"/>
              <w:rPr>
                <w:rFonts w:asciiTheme="minorHAnsi" w:hAnsiTheme="minorHAnsi" w:cstheme="minorHAnsi"/>
                <w:b/>
                <w:color w:val="000000"/>
                <w:sz w:val="22"/>
                <w:szCs w:val="22"/>
              </w:rPr>
            </w:pPr>
            <w:r w:rsidRPr="00177762">
              <w:rPr>
                <w:rFonts w:asciiTheme="minorHAnsi" w:hAnsiTheme="minorHAnsi" w:cstheme="minorHAnsi"/>
                <w:bCs/>
              </w:rPr>
              <w:t xml:space="preserve">fizinio asmens </w:t>
            </w:r>
            <w:r w:rsidRPr="00177762">
              <w:rPr>
                <w:rFonts w:asciiTheme="minorHAnsi" w:hAnsiTheme="minorHAnsi" w:cstheme="minorHAnsi"/>
                <w:b/>
                <w:bCs/>
              </w:rPr>
              <w:t>pilietybė ir nuolatinė (deklaruota) gyvenamoji vieta</w:t>
            </w:r>
          </w:p>
        </w:tc>
        <w:tc>
          <w:tcPr>
            <w:tcW w:w="119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C9F6833" w14:textId="77FDFEC2" w:rsidR="005F422B" w:rsidRPr="00177762" w:rsidRDefault="005F422B" w:rsidP="000F336C">
            <w:pPr>
              <w:autoSpaceDE w:val="0"/>
              <w:adjustRightInd w:val="0"/>
              <w:jc w:val="center"/>
              <w:rPr>
                <w:rFonts w:asciiTheme="minorHAnsi" w:hAnsiTheme="minorHAnsi" w:cstheme="minorHAnsi"/>
                <w:b/>
                <w:color w:val="000000"/>
                <w:sz w:val="22"/>
                <w:szCs w:val="22"/>
              </w:rPr>
            </w:pPr>
            <w:r w:rsidRPr="00177762">
              <w:rPr>
                <w:rFonts w:asciiTheme="minorHAnsi" w:hAnsiTheme="minorHAnsi" w:cstheme="minorHAnsi"/>
                <w:bCs/>
              </w:rPr>
              <w:t>Kartu su pasiūlymu pateikiama</w:t>
            </w:r>
          </w:p>
        </w:tc>
      </w:tr>
      <w:tr w:rsidR="005F422B" w:rsidRPr="00177762" w14:paraId="2692F91A" w14:textId="77777777" w:rsidTr="00930EBD">
        <w:trPr>
          <w:trHeight w:val="690"/>
        </w:trPr>
        <w:tc>
          <w:tcPr>
            <w:tcW w:w="1412" w:type="pct"/>
            <w:tcBorders>
              <w:top w:val="single" w:sz="4" w:space="0" w:color="auto"/>
              <w:left w:val="single" w:sz="4" w:space="0" w:color="000000"/>
              <w:bottom w:val="single" w:sz="4" w:space="0" w:color="000000"/>
              <w:right w:val="single" w:sz="4" w:space="0" w:color="000000"/>
            </w:tcBorders>
          </w:tcPr>
          <w:p w14:paraId="6C59BF84" w14:textId="1C526DE4" w:rsidR="005F422B" w:rsidRPr="00177762" w:rsidRDefault="00930EBD" w:rsidP="000F336C">
            <w:pPr>
              <w:jc w:val="both"/>
              <w:rPr>
                <w:rFonts w:asciiTheme="minorHAnsi" w:eastAsia="Calibri" w:hAnsiTheme="minorHAnsi" w:cstheme="minorHAnsi"/>
                <w:i/>
                <w:iCs/>
                <w:color w:val="00B050"/>
                <w:sz w:val="22"/>
                <w:szCs w:val="22"/>
              </w:rPr>
            </w:pPr>
            <w:r w:rsidRPr="00177762">
              <w:rPr>
                <w:rFonts w:asciiTheme="minorHAnsi" w:hAnsiTheme="minorHAnsi" w:cstheme="minorHAnsi"/>
                <w:b/>
                <w:i/>
                <w:iCs/>
              </w:rPr>
              <w:t xml:space="preserve">Judriojo (mobiliojo) ryšio ir duomenų perdavimo </w:t>
            </w:r>
            <w:r w:rsidRPr="00177762">
              <w:rPr>
                <w:rFonts w:asciiTheme="minorHAnsi" w:hAnsiTheme="minorHAnsi" w:cstheme="minorHAnsi"/>
                <w:b/>
                <w:bCs/>
                <w:i/>
                <w:iCs/>
              </w:rPr>
              <w:t>paslaugos</w:t>
            </w:r>
          </w:p>
        </w:tc>
        <w:tc>
          <w:tcPr>
            <w:tcW w:w="1196" w:type="pct"/>
            <w:tcBorders>
              <w:top w:val="single" w:sz="4" w:space="0" w:color="auto"/>
              <w:left w:val="single" w:sz="4" w:space="0" w:color="000000"/>
              <w:bottom w:val="single" w:sz="4" w:space="0" w:color="000000"/>
              <w:right w:val="single" w:sz="4" w:space="0" w:color="000000"/>
            </w:tcBorders>
            <w:hideMark/>
          </w:tcPr>
          <w:p w14:paraId="4A152CE1" w14:textId="77777777" w:rsidR="005F422B" w:rsidRPr="00177762" w:rsidRDefault="005F422B" w:rsidP="000F336C">
            <w:pPr>
              <w:autoSpaceDE w:val="0"/>
              <w:adjustRightInd w:val="0"/>
              <w:jc w:val="both"/>
              <w:rPr>
                <w:rFonts w:asciiTheme="minorHAnsi" w:eastAsia="Calibri" w:hAnsiTheme="minorHAnsi" w:cstheme="minorHAnsi"/>
                <w:sz w:val="22"/>
                <w:szCs w:val="22"/>
              </w:rPr>
            </w:pPr>
            <w:r w:rsidRPr="00177762">
              <w:rPr>
                <w:rFonts w:asciiTheme="minorHAnsi" w:eastAsia="Calibri" w:hAnsiTheme="minorHAnsi" w:cstheme="minorHAnsi"/>
                <w:sz w:val="22"/>
                <w:szCs w:val="22"/>
              </w:rPr>
              <w:t>1.</w:t>
            </w:r>
          </w:p>
          <w:p w14:paraId="29678C61" w14:textId="77777777" w:rsidR="005F422B" w:rsidRPr="00177762" w:rsidRDefault="005F422B" w:rsidP="000F336C">
            <w:pPr>
              <w:autoSpaceDE w:val="0"/>
              <w:adjustRightInd w:val="0"/>
              <w:jc w:val="both"/>
              <w:rPr>
                <w:rFonts w:asciiTheme="minorHAnsi" w:eastAsia="Calibri" w:hAnsiTheme="minorHAnsi" w:cstheme="minorHAnsi"/>
                <w:sz w:val="22"/>
                <w:szCs w:val="22"/>
              </w:rPr>
            </w:pPr>
            <w:r w:rsidRPr="00177762">
              <w:rPr>
                <w:rFonts w:asciiTheme="minorHAnsi" w:eastAsia="Calibri" w:hAnsiTheme="minorHAnsi" w:cstheme="minorHAnsi"/>
                <w:sz w:val="22"/>
                <w:szCs w:val="22"/>
              </w:rPr>
              <w:t>2.</w:t>
            </w:r>
          </w:p>
          <w:p w14:paraId="04813A83" w14:textId="77777777" w:rsidR="005F422B" w:rsidRPr="00177762" w:rsidRDefault="005F422B" w:rsidP="000F336C">
            <w:pPr>
              <w:autoSpaceDE w:val="0"/>
              <w:adjustRightInd w:val="0"/>
              <w:jc w:val="both"/>
              <w:rPr>
                <w:rFonts w:asciiTheme="minorHAnsi" w:eastAsia="Calibri" w:hAnsiTheme="minorHAnsi" w:cstheme="minorHAnsi"/>
                <w:sz w:val="22"/>
                <w:szCs w:val="22"/>
              </w:rPr>
            </w:pPr>
            <w:r w:rsidRPr="00177762">
              <w:rPr>
                <w:rFonts w:asciiTheme="minorHAnsi" w:eastAsia="Calibri" w:hAnsiTheme="minorHAnsi" w:cstheme="minorHAnsi"/>
                <w:sz w:val="22"/>
                <w:szCs w:val="22"/>
              </w:rPr>
              <w:t>..</w:t>
            </w:r>
          </w:p>
        </w:tc>
        <w:tc>
          <w:tcPr>
            <w:tcW w:w="1197" w:type="pct"/>
            <w:tcBorders>
              <w:top w:val="single" w:sz="4" w:space="0" w:color="auto"/>
              <w:left w:val="single" w:sz="4" w:space="0" w:color="000000"/>
              <w:bottom w:val="single" w:sz="4" w:space="0" w:color="000000"/>
              <w:right w:val="single" w:sz="4" w:space="0" w:color="000000"/>
            </w:tcBorders>
            <w:hideMark/>
          </w:tcPr>
          <w:p w14:paraId="6CAE5BD3" w14:textId="77777777" w:rsidR="005F422B" w:rsidRPr="00177762" w:rsidRDefault="005F422B" w:rsidP="000F336C">
            <w:pPr>
              <w:autoSpaceDE w:val="0"/>
              <w:adjustRightInd w:val="0"/>
              <w:jc w:val="both"/>
              <w:rPr>
                <w:rFonts w:asciiTheme="minorHAnsi" w:eastAsia="Calibri" w:hAnsiTheme="minorHAnsi" w:cstheme="minorHAnsi"/>
                <w:sz w:val="22"/>
                <w:szCs w:val="22"/>
              </w:rPr>
            </w:pPr>
            <w:r w:rsidRPr="00177762">
              <w:rPr>
                <w:rFonts w:asciiTheme="minorHAnsi" w:eastAsia="Calibri" w:hAnsiTheme="minorHAnsi" w:cstheme="minorHAnsi"/>
                <w:sz w:val="22"/>
                <w:szCs w:val="22"/>
              </w:rPr>
              <w:t>1.</w:t>
            </w:r>
          </w:p>
          <w:p w14:paraId="78059C3E" w14:textId="77777777" w:rsidR="005F422B" w:rsidRPr="00177762" w:rsidRDefault="005F422B" w:rsidP="000F336C">
            <w:pPr>
              <w:autoSpaceDE w:val="0"/>
              <w:adjustRightInd w:val="0"/>
              <w:jc w:val="both"/>
              <w:rPr>
                <w:rFonts w:asciiTheme="minorHAnsi" w:eastAsia="Calibri" w:hAnsiTheme="minorHAnsi" w:cstheme="minorHAnsi"/>
                <w:sz w:val="22"/>
                <w:szCs w:val="22"/>
              </w:rPr>
            </w:pPr>
            <w:r w:rsidRPr="00177762">
              <w:rPr>
                <w:rFonts w:asciiTheme="minorHAnsi" w:eastAsia="Calibri" w:hAnsiTheme="minorHAnsi" w:cstheme="minorHAnsi"/>
                <w:sz w:val="22"/>
                <w:szCs w:val="22"/>
              </w:rPr>
              <w:t>2.</w:t>
            </w:r>
          </w:p>
          <w:p w14:paraId="0A47FAA0" w14:textId="77777777" w:rsidR="005F422B" w:rsidRPr="00177762" w:rsidRDefault="005F422B" w:rsidP="000F336C">
            <w:pPr>
              <w:autoSpaceDE w:val="0"/>
              <w:adjustRightInd w:val="0"/>
              <w:jc w:val="both"/>
              <w:rPr>
                <w:rFonts w:asciiTheme="minorHAnsi" w:eastAsia="Calibri" w:hAnsiTheme="minorHAnsi" w:cstheme="minorHAnsi"/>
                <w:sz w:val="22"/>
                <w:szCs w:val="22"/>
              </w:rPr>
            </w:pPr>
            <w:r w:rsidRPr="00177762">
              <w:rPr>
                <w:rFonts w:asciiTheme="minorHAnsi" w:eastAsia="Calibri" w:hAnsiTheme="minorHAnsi" w:cstheme="minorHAnsi"/>
                <w:sz w:val="22"/>
                <w:szCs w:val="22"/>
              </w:rPr>
              <w:t>..</w:t>
            </w:r>
          </w:p>
        </w:tc>
        <w:tc>
          <w:tcPr>
            <w:tcW w:w="1196" w:type="pct"/>
            <w:tcBorders>
              <w:top w:val="single" w:sz="4" w:space="0" w:color="auto"/>
              <w:left w:val="single" w:sz="4" w:space="0" w:color="000000"/>
              <w:bottom w:val="single" w:sz="4" w:space="0" w:color="000000"/>
              <w:right w:val="single" w:sz="4" w:space="0" w:color="000000"/>
            </w:tcBorders>
            <w:hideMark/>
          </w:tcPr>
          <w:p w14:paraId="06668899" w14:textId="77777777" w:rsidR="005F422B" w:rsidRPr="00177762" w:rsidRDefault="005F422B" w:rsidP="000F336C">
            <w:pPr>
              <w:autoSpaceDE w:val="0"/>
              <w:adjustRightInd w:val="0"/>
              <w:jc w:val="center"/>
              <w:rPr>
                <w:rFonts w:asciiTheme="minorHAnsi" w:hAnsiTheme="minorHAnsi" w:cstheme="minorHAnsi"/>
                <w:sz w:val="22"/>
                <w:szCs w:val="22"/>
              </w:rPr>
            </w:pPr>
            <w:r w:rsidRPr="00177762">
              <w:rPr>
                <w:rFonts w:asciiTheme="minorHAnsi" w:eastAsia="Calibri" w:hAnsiTheme="minorHAnsi" w:cstheme="minorHAnsi"/>
                <w:i/>
                <w:iCs/>
              </w:rPr>
              <w:t>Užpildyta ir pasirašyta Viešųjų pirkimų tarnybos nustatytos formos Nacionalinio saugumo reikalavimų atitikties deklaracija</w:t>
            </w:r>
          </w:p>
        </w:tc>
      </w:tr>
      <w:tr w:rsidR="005F422B" w:rsidRPr="00177762" w14:paraId="7991A1F0" w14:textId="77777777" w:rsidTr="000F336C">
        <w:trPr>
          <w:trHeight w:val="12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hideMark/>
          </w:tcPr>
          <w:p w14:paraId="6F6B11AA" w14:textId="107DACDE" w:rsidR="005F422B" w:rsidRPr="00177762" w:rsidRDefault="005F422B" w:rsidP="000F336C">
            <w:pPr>
              <w:autoSpaceDE w:val="0"/>
              <w:adjustRightInd w:val="0"/>
              <w:jc w:val="both"/>
              <w:rPr>
                <w:rFonts w:asciiTheme="minorHAnsi" w:hAnsiTheme="minorHAnsi" w:cstheme="minorHAnsi"/>
                <w:b/>
                <w:bCs/>
              </w:rPr>
            </w:pPr>
            <w:r w:rsidRPr="00177762">
              <w:rPr>
                <w:rFonts w:asciiTheme="minorHAnsi" w:eastAsia="Calibri" w:hAnsiTheme="minorHAnsi" w:cstheme="minorHAnsi"/>
                <w:b/>
                <w:bCs/>
              </w:rPr>
              <w:t xml:space="preserve">Dėl atitikties PĮ </w:t>
            </w:r>
            <w:r w:rsidR="00D87407" w:rsidRPr="00177762">
              <w:rPr>
                <w:rFonts w:asciiTheme="minorHAnsi" w:eastAsia="Calibri" w:hAnsiTheme="minorHAnsi" w:cstheme="minorHAnsi"/>
                <w:b/>
                <w:bCs/>
              </w:rPr>
              <w:t>50</w:t>
            </w:r>
            <w:r w:rsidRPr="00177762">
              <w:rPr>
                <w:rFonts w:asciiTheme="minorHAnsi" w:eastAsia="Calibri" w:hAnsiTheme="minorHAnsi" w:cstheme="minorHAnsi"/>
                <w:b/>
                <w:bCs/>
              </w:rPr>
              <w:t xml:space="preserve"> str. 9 d. 2 p. reikalavimams perkančioji organizacija iš </w:t>
            </w:r>
            <w:r w:rsidRPr="00177762">
              <w:rPr>
                <w:rFonts w:asciiTheme="minorHAnsi" w:eastAsia="Calibri" w:hAnsiTheme="minorHAnsi" w:cstheme="minorHAnsi"/>
                <w:b/>
                <w:bCs/>
                <w:u w:val="single"/>
              </w:rPr>
              <w:t>galimo pirkimo laimėtojo</w:t>
            </w:r>
            <w:r w:rsidRPr="00177762">
              <w:rPr>
                <w:rFonts w:asciiTheme="minorHAnsi" w:eastAsia="Calibri" w:hAnsiTheme="minorHAnsi" w:cstheme="minorHAnsi"/>
                <w:b/>
                <w:bCs/>
              </w:rPr>
              <w:t xml:space="preserve"> reikalaus pateikti vieną ar kelis dokumentus, nurodytus </w:t>
            </w:r>
            <w:r w:rsidRPr="00177762">
              <w:rPr>
                <w:rFonts w:asciiTheme="minorHAnsi" w:hAnsiTheme="minorHAnsi" w:cstheme="minorHAnsi"/>
                <w:b/>
                <w:bCs/>
              </w:rPr>
              <w:t xml:space="preserve">Specialiųjų pirkimo sąlygų </w:t>
            </w:r>
            <w:r w:rsidRPr="00177762">
              <w:rPr>
                <w:rFonts w:asciiTheme="minorHAnsi" w:eastAsia="Calibri" w:hAnsiTheme="minorHAnsi" w:cstheme="minorHAnsi"/>
                <w:b/>
                <w:bCs/>
              </w:rPr>
              <w:t>priede „Papildomos sąlygos dėl nacionalinio saugumo reikalavimų“.</w:t>
            </w:r>
          </w:p>
        </w:tc>
      </w:tr>
    </w:tbl>
    <w:p w14:paraId="1F9A3F29" w14:textId="77777777" w:rsidR="005F422B" w:rsidRPr="00177762" w:rsidRDefault="005F422B" w:rsidP="00AD021C">
      <w:pPr>
        <w:tabs>
          <w:tab w:val="left" w:pos="284"/>
        </w:tabs>
        <w:spacing w:after="0" w:line="240" w:lineRule="auto"/>
        <w:ind w:firstLine="284"/>
        <w:jc w:val="both"/>
        <w:rPr>
          <w:rFonts w:cstheme="minorHAnsi"/>
        </w:rPr>
      </w:pPr>
    </w:p>
    <w:p w14:paraId="53D60DB8" w14:textId="4E751489" w:rsidR="00040217" w:rsidRPr="00177762" w:rsidRDefault="00756DBF" w:rsidP="00756DBF">
      <w:pPr>
        <w:spacing w:after="120" w:line="240" w:lineRule="auto"/>
        <w:jc w:val="both"/>
        <w:rPr>
          <w:rFonts w:cstheme="minorHAnsi"/>
          <w:b/>
          <w:iCs/>
        </w:rPr>
      </w:pPr>
      <w:r w:rsidRPr="00177762">
        <w:rPr>
          <w:rFonts w:cstheme="minorHAnsi"/>
          <w:b/>
          <w:bCs/>
        </w:rPr>
        <w:t>3</w:t>
      </w:r>
      <w:r w:rsidR="00040217" w:rsidRPr="00177762">
        <w:rPr>
          <w:rFonts w:cstheme="minorHAnsi"/>
          <w:b/>
          <w:bCs/>
        </w:rPr>
        <w:t xml:space="preserve"> lentelė.</w:t>
      </w:r>
      <w:r w:rsidR="00040217" w:rsidRPr="00177762">
        <w:rPr>
          <w:rFonts w:cstheme="minorHAnsi"/>
          <w:b/>
        </w:rPr>
        <w:t xml:space="preserve"> Kainos pasiūlymas</w:t>
      </w:r>
      <w:r w:rsidR="004B7D9E" w:rsidRPr="00177762">
        <w:rPr>
          <w:rFonts w:cstheme="minorHAnsi"/>
          <w:b/>
        </w:rPr>
        <w:t xml:space="preserve"> </w:t>
      </w:r>
      <w:r w:rsidR="004B7D9E" w:rsidRPr="00177762">
        <w:rPr>
          <w:rFonts w:cstheme="minorHAnsi"/>
          <w:bCs/>
          <w:i/>
        </w:rPr>
        <w:t>(įskaitant visus Lietuvoje galiojančius mokesčius)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6"/>
        <w:gridCol w:w="3190"/>
      </w:tblGrid>
      <w:tr w:rsidR="000074B1" w:rsidRPr="00177762" w14:paraId="5C87677F" w14:textId="77777777" w:rsidTr="00040217">
        <w:trPr>
          <w:trHeight w:val="647"/>
        </w:trPr>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344EA1" w14:textId="031BB9CE" w:rsidR="000074B1" w:rsidRPr="00177762" w:rsidRDefault="000074B1" w:rsidP="00F43E34">
            <w:pPr>
              <w:spacing w:after="0" w:line="240" w:lineRule="auto"/>
              <w:jc w:val="right"/>
              <w:rPr>
                <w:rFonts w:cstheme="minorHAnsi"/>
                <w:b/>
                <w:i/>
              </w:rPr>
            </w:pPr>
            <w:r w:rsidRPr="00177762">
              <w:rPr>
                <w:rFonts w:cstheme="minorHAnsi"/>
                <w:b/>
                <w:bCs/>
                <w:i/>
              </w:rPr>
              <w:t>Bendra pasiūlymo palyginamoji kaina* 12 mėn. laikotarpiui, Eur</w:t>
            </w:r>
            <w:r w:rsidRPr="00177762">
              <w:rPr>
                <w:rFonts w:cstheme="minorHAnsi"/>
                <w:b/>
                <w:i/>
              </w:rPr>
              <w:t xml:space="preserve"> (be PVM), (</w:t>
            </w:r>
            <w:r w:rsidRPr="00373650">
              <w:rPr>
                <w:rFonts w:cstheme="minorHAnsi"/>
                <w:b/>
                <w:i/>
              </w:rPr>
              <w:t>SUM(1÷3 eil.)):</w:t>
            </w:r>
          </w:p>
          <w:p w14:paraId="11B94BC3" w14:textId="77777777" w:rsidR="000074B1" w:rsidRPr="00177762" w:rsidRDefault="000074B1" w:rsidP="00F43E34">
            <w:pPr>
              <w:spacing w:after="0" w:line="240" w:lineRule="auto"/>
              <w:jc w:val="right"/>
              <w:rPr>
                <w:rFonts w:cstheme="minorHAnsi"/>
                <w:i/>
              </w:rPr>
            </w:pPr>
            <w:r w:rsidRPr="00177762">
              <w:rPr>
                <w:rFonts w:cstheme="minorHAnsi"/>
                <w:i/>
              </w:rPr>
              <w:t xml:space="preserve">(suminiai duomenys iš </w:t>
            </w:r>
            <w:r w:rsidRPr="00177762">
              <w:rPr>
                <w:rFonts w:cstheme="minorHAnsi"/>
                <w:b/>
                <w:bCs/>
                <w:i/>
              </w:rPr>
              <w:t>7</w:t>
            </w:r>
            <w:r w:rsidRPr="00177762">
              <w:rPr>
                <w:rFonts w:cstheme="minorHAnsi"/>
                <w:i/>
              </w:rPr>
              <w:t xml:space="preserve"> stulpelio )</w:t>
            </w:r>
          </w:p>
        </w:tc>
        <w:tc>
          <w:tcPr>
            <w:tcW w:w="1566" w:type="pct"/>
            <w:tcBorders>
              <w:top w:val="single" w:sz="4" w:space="0" w:color="auto"/>
              <w:left w:val="single" w:sz="4" w:space="0" w:color="auto"/>
              <w:bottom w:val="single" w:sz="4" w:space="0" w:color="auto"/>
              <w:right w:val="single" w:sz="4" w:space="0" w:color="auto"/>
            </w:tcBorders>
            <w:vAlign w:val="center"/>
          </w:tcPr>
          <w:p w14:paraId="0C9C2014" w14:textId="77777777" w:rsidR="000074B1" w:rsidRPr="00177762" w:rsidRDefault="000074B1" w:rsidP="00F43E34">
            <w:pPr>
              <w:spacing w:after="0" w:line="240" w:lineRule="auto"/>
              <w:jc w:val="both"/>
              <w:rPr>
                <w:rFonts w:cstheme="minorHAnsi"/>
              </w:rPr>
            </w:pPr>
          </w:p>
        </w:tc>
      </w:tr>
      <w:tr w:rsidR="000074B1" w:rsidRPr="00177762" w14:paraId="09A3117B" w14:textId="77777777" w:rsidTr="00040217">
        <w:trPr>
          <w:trHeight w:val="273"/>
        </w:trPr>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9A50DF" w14:textId="0282C4C8" w:rsidR="000074B1" w:rsidRPr="00177762" w:rsidRDefault="000074B1" w:rsidP="00F43E34">
            <w:pPr>
              <w:spacing w:after="0" w:line="240" w:lineRule="auto"/>
              <w:jc w:val="right"/>
              <w:rPr>
                <w:rFonts w:cstheme="minorHAnsi"/>
                <w:b/>
                <w:i/>
              </w:rPr>
            </w:pPr>
            <w:r w:rsidRPr="00177762">
              <w:rPr>
                <w:rFonts w:cstheme="minorHAnsi"/>
                <w:b/>
              </w:rPr>
              <w:t xml:space="preserve">PVM (_______% </w:t>
            </w:r>
            <w:r w:rsidRPr="00177762">
              <w:rPr>
                <w:rFonts w:cstheme="minorHAnsi"/>
                <w:b/>
                <w:bCs/>
                <w:i/>
                <w:color w:val="FF0000"/>
              </w:rPr>
              <w:t>(įrašomas taikomas tarifas, jei taikoma)</w:t>
            </w:r>
            <w:r w:rsidRPr="00177762">
              <w:rPr>
                <w:rFonts w:cstheme="minorHAnsi"/>
                <w:b/>
                <w:bCs/>
                <w:i/>
              </w:rPr>
              <w:t xml:space="preserve"> suma*</w:t>
            </w:r>
            <w:r w:rsidRPr="00177762">
              <w:rPr>
                <w:rFonts w:cstheme="minorHAnsi"/>
                <w:b/>
                <w:bCs/>
                <w:iCs/>
              </w:rPr>
              <w:t>*:</w:t>
            </w:r>
          </w:p>
        </w:tc>
        <w:tc>
          <w:tcPr>
            <w:tcW w:w="1566" w:type="pct"/>
            <w:tcBorders>
              <w:top w:val="single" w:sz="4" w:space="0" w:color="auto"/>
              <w:left w:val="single" w:sz="4" w:space="0" w:color="auto"/>
              <w:bottom w:val="single" w:sz="12" w:space="0" w:color="auto"/>
              <w:right w:val="single" w:sz="4" w:space="0" w:color="auto"/>
            </w:tcBorders>
          </w:tcPr>
          <w:p w14:paraId="281D5DC5" w14:textId="77777777" w:rsidR="000074B1" w:rsidRPr="00177762" w:rsidRDefault="000074B1" w:rsidP="00F43E34">
            <w:pPr>
              <w:spacing w:after="0" w:line="240" w:lineRule="auto"/>
              <w:jc w:val="both"/>
              <w:rPr>
                <w:rFonts w:cstheme="minorHAnsi"/>
              </w:rPr>
            </w:pPr>
            <w:r w:rsidRPr="00177762">
              <w:rPr>
                <w:rFonts w:cstheme="minorHAnsi"/>
                <w:i/>
                <w:iCs/>
                <w:color w:val="FF0000"/>
                <w:sz w:val="20"/>
                <w:szCs w:val="20"/>
              </w:rPr>
              <w:t>/įrašoma PVM suma, (kai taikoma)/</w:t>
            </w:r>
          </w:p>
        </w:tc>
      </w:tr>
      <w:tr w:rsidR="000074B1" w:rsidRPr="00177762" w14:paraId="3888B4B1" w14:textId="77777777" w:rsidTr="00040217">
        <w:trPr>
          <w:trHeight w:val="257"/>
        </w:trPr>
        <w:tc>
          <w:tcPr>
            <w:tcW w:w="3434" w:type="pct"/>
            <w:tcBorders>
              <w:top w:val="single" w:sz="4" w:space="0" w:color="auto"/>
              <w:left w:val="single" w:sz="4" w:space="0" w:color="auto"/>
              <w:bottom w:val="single" w:sz="4" w:space="0" w:color="auto"/>
              <w:right w:val="single" w:sz="12" w:space="0" w:color="auto"/>
            </w:tcBorders>
            <w:shd w:val="clear" w:color="auto" w:fill="DEEAF6" w:themeFill="accent5" w:themeFillTint="33"/>
            <w:vAlign w:val="center"/>
            <w:hideMark/>
          </w:tcPr>
          <w:p w14:paraId="4FE25707" w14:textId="52BCDF8D" w:rsidR="000074B1" w:rsidRPr="00177762" w:rsidRDefault="000074B1" w:rsidP="00F43E34">
            <w:pPr>
              <w:spacing w:after="0" w:line="240" w:lineRule="auto"/>
              <w:jc w:val="right"/>
              <w:rPr>
                <w:rFonts w:cstheme="minorHAnsi"/>
                <w:b/>
                <w:i/>
              </w:rPr>
            </w:pPr>
            <w:r w:rsidRPr="00177762">
              <w:rPr>
                <w:rFonts w:cstheme="minorHAnsi"/>
                <w:b/>
                <w:bCs/>
                <w:i/>
              </w:rPr>
              <w:t xml:space="preserve">Bendra pasiūlymo palyginamoji kaina** 12 mėn. laikotarpiui, Eur </w:t>
            </w:r>
            <w:r w:rsidRPr="00177762">
              <w:rPr>
                <w:rFonts w:cstheme="minorHAnsi"/>
                <w:b/>
                <w:i/>
              </w:rPr>
              <w:t>(su PVM), (SUM(1÷3 eil.)):</w:t>
            </w:r>
          </w:p>
          <w:p w14:paraId="39317BFD" w14:textId="77777777" w:rsidR="000074B1" w:rsidRPr="00177762" w:rsidRDefault="000074B1" w:rsidP="00F43E34">
            <w:pPr>
              <w:spacing w:after="0" w:line="240" w:lineRule="auto"/>
              <w:jc w:val="right"/>
              <w:rPr>
                <w:rFonts w:cstheme="minorHAnsi"/>
                <w:b/>
                <w:bCs/>
                <w:i/>
              </w:rPr>
            </w:pPr>
            <w:r w:rsidRPr="00177762">
              <w:rPr>
                <w:rFonts w:cstheme="minorHAnsi"/>
                <w:i/>
              </w:rPr>
              <w:t xml:space="preserve">(suminiai duomenys iš </w:t>
            </w:r>
            <w:r w:rsidRPr="00177762">
              <w:rPr>
                <w:rFonts w:cstheme="minorHAnsi"/>
                <w:b/>
                <w:bCs/>
                <w:i/>
              </w:rPr>
              <w:t>8</w:t>
            </w:r>
            <w:r w:rsidRPr="00177762">
              <w:rPr>
                <w:rFonts w:cstheme="minorHAnsi"/>
                <w:i/>
              </w:rPr>
              <w:t xml:space="preserve"> stulpelio)</w:t>
            </w:r>
          </w:p>
        </w:tc>
        <w:tc>
          <w:tcPr>
            <w:tcW w:w="1566"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A6E6796" w14:textId="77777777" w:rsidR="000074B1" w:rsidRPr="00177762" w:rsidRDefault="000074B1" w:rsidP="00F43E34">
            <w:pPr>
              <w:spacing w:after="0" w:line="240" w:lineRule="auto"/>
              <w:jc w:val="both"/>
              <w:rPr>
                <w:rFonts w:cstheme="minorHAnsi"/>
              </w:rPr>
            </w:pPr>
          </w:p>
        </w:tc>
      </w:tr>
    </w:tbl>
    <w:p w14:paraId="5651E914" w14:textId="77777777" w:rsidR="00575AA6" w:rsidRPr="00177762" w:rsidRDefault="00575AA6" w:rsidP="00575AA6">
      <w:pPr>
        <w:pStyle w:val="TEXTAS1"/>
        <w:widowControl/>
        <w:tabs>
          <w:tab w:val="clear" w:pos="1134"/>
          <w:tab w:val="left" w:pos="426"/>
        </w:tabs>
        <w:spacing w:before="120"/>
        <w:ind w:left="0"/>
        <w:rPr>
          <w:rFonts w:asciiTheme="minorHAnsi" w:hAnsiTheme="minorHAnsi" w:cstheme="minorHAnsi"/>
          <w:lang w:val="lt-LT"/>
        </w:rPr>
      </w:pPr>
      <w:r w:rsidRPr="00177762">
        <w:rPr>
          <w:rFonts w:asciiTheme="minorHAnsi" w:hAnsiTheme="minorHAnsi" w:cstheme="minorHAnsi"/>
          <w:lang w:val="lt-LT"/>
        </w:rPr>
        <w:t xml:space="preserve">Į šią sumą įeina visi Tiekėjo mokami mokesčiai bei kitos su Paslaugų teikimu susijusios Tiekėjo patiriamos išlaidos. </w:t>
      </w:r>
    </w:p>
    <w:p w14:paraId="1F678C0B" w14:textId="77777777" w:rsidR="00575AA6" w:rsidRPr="00177762" w:rsidRDefault="00575AA6" w:rsidP="00575AA6">
      <w:pPr>
        <w:pStyle w:val="TEXTAS1"/>
        <w:widowControl/>
        <w:tabs>
          <w:tab w:val="clear" w:pos="1134"/>
          <w:tab w:val="left" w:pos="426"/>
        </w:tabs>
        <w:spacing w:before="120"/>
        <w:ind w:left="0"/>
        <w:rPr>
          <w:rFonts w:asciiTheme="minorHAnsi" w:hAnsiTheme="minorHAnsi" w:cstheme="minorHAnsi"/>
          <w:i/>
          <w:iCs/>
          <w:sz w:val="20"/>
          <w:szCs w:val="20"/>
          <w:lang w:val="lt-LT"/>
        </w:rPr>
      </w:pPr>
      <w:r w:rsidRPr="00177762">
        <w:rPr>
          <w:rFonts w:asciiTheme="minorHAnsi" w:hAnsiTheme="minorHAnsi" w:cstheme="minorHAnsi"/>
          <w:i/>
          <w:iCs/>
          <w:sz w:val="20"/>
          <w:szCs w:val="20"/>
          <w:lang w:val="lt-LT"/>
        </w:rPr>
        <w:t xml:space="preserve">Suskaičiuojant ir pateikiant Paslaugų įkainius (abonentinius mėnesinius mokesčius) atsižvelgta į visas Techninėje specifikacijoje nurodytas Paslaugas ir jų apimtis, kiekius bei pobūdį, į pasiūlymo kainos ir įkainių sudėtines dalis, į Specifikacijos reikalavimus, į sutarties projekte numatytus atsiskaitymo už suteiktas Paslaugas terminus, į sutarties pratęsimo galimybę bei į visus kitus šio viešojo pirkimo dokumentų reikalavimus. </w:t>
      </w:r>
    </w:p>
    <w:p w14:paraId="62744B6D" w14:textId="77777777" w:rsidR="00575AA6" w:rsidRPr="00177762" w:rsidRDefault="00575AA6" w:rsidP="00575AA6">
      <w:pPr>
        <w:pStyle w:val="TEXTAS1"/>
        <w:tabs>
          <w:tab w:val="clear" w:pos="1134"/>
          <w:tab w:val="left" w:pos="567"/>
        </w:tabs>
        <w:ind w:left="0"/>
        <w:rPr>
          <w:rFonts w:asciiTheme="minorHAnsi" w:hAnsiTheme="minorHAnsi" w:cstheme="minorHAnsi"/>
          <w:i/>
          <w:iCs/>
          <w:sz w:val="20"/>
          <w:szCs w:val="20"/>
          <w:lang w:val="lt-LT"/>
        </w:rPr>
      </w:pPr>
      <w:r w:rsidRPr="00177762">
        <w:rPr>
          <w:rFonts w:asciiTheme="minorHAnsi" w:hAnsiTheme="minorHAnsi" w:cstheme="minorHAnsi"/>
          <w:i/>
          <w:iCs/>
          <w:sz w:val="20"/>
          <w:szCs w:val="20"/>
          <w:lang w:val="lt-LT"/>
        </w:rPr>
        <w:t xml:space="preserve">Į Paslaugų įkainius (abonentinius mėnesinius mokesčius) ir pasiūlymo kainą įskaičiuotos visos tiekėjo Paslaugų ir jų teikimo Perkančiajam subjektui, ir kitos su tuo susiję išlaidos, visi kiti nurodyti ir nenurodyti galimi tiekėjo kaštai ir visa galima tiekėjo rizika, susijusi su rinkos kainų svyravimais, ir visos tiekėjo išlaidos, </w:t>
      </w:r>
      <w:r w:rsidRPr="00177762">
        <w:rPr>
          <w:rFonts w:asciiTheme="minorHAnsi" w:hAnsiTheme="minorHAnsi" w:cstheme="minorHAnsi"/>
          <w:b/>
          <w:i/>
          <w:iCs/>
          <w:sz w:val="20"/>
          <w:szCs w:val="20"/>
          <w:lang w:val="lt-LT"/>
        </w:rPr>
        <w:t>apimančios ir išlaidas E. sąskaitoms teikti</w:t>
      </w:r>
      <w:r w:rsidRPr="00177762">
        <w:rPr>
          <w:rFonts w:asciiTheme="minorHAnsi" w:hAnsiTheme="minorHAnsi" w:cstheme="minorHAnsi"/>
          <w:i/>
          <w:iCs/>
          <w:sz w:val="20"/>
          <w:szCs w:val="20"/>
          <w:lang w:val="lt-LT"/>
        </w:rPr>
        <w:t xml:space="preserve">, ir viską, ko reikia visiškam ir tinkamam sutarties vykdymui, taip pat visi ir bet kokie mokesčiai, kurie yra nustatyti valstybės ir (ar) savivaldybės institucijų ir kuriuos tiekėjas teikdamas Paslaugas privalo mokėti, įskaitant PVM. </w:t>
      </w:r>
    </w:p>
    <w:p w14:paraId="7FFE8FB3" w14:textId="77777777" w:rsidR="00C63B80" w:rsidRPr="00177762" w:rsidRDefault="00C63B80" w:rsidP="002932AF">
      <w:pPr>
        <w:spacing w:after="0" w:line="240" w:lineRule="auto"/>
        <w:jc w:val="both"/>
        <w:rPr>
          <w:rFonts w:cstheme="minorHAnsi"/>
          <w:sz w:val="14"/>
          <w:szCs w:val="14"/>
        </w:rPr>
      </w:pPr>
    </w:p>
    <w:p w14:paraId="20D09348" w14:textId="734075A0" w:rsidR="004B7D9E" w:rsidRPr="00177762" w:rsidRDefault="004B7D9E" w:rsidP="002071F1">
      <w:pPr>
        <w:shd w:val="clear" w:color="auto" w:fill="FBE4D5" w:themeFill="accent2" w:themeFillTint="33"/>
        <w:tabs>
          <w:tab w:val="left" w:pos="450"/>
        </w:tabs>
        <w:spacing w:after="0" w:line="240" w:lineRule="auto"/>
        <w:ind w:firstLine="15"/>
        <w:jc w:val="both"/>
        <w:rPr>
          <w:rFonts w:eastAsia="Times New Roman" w:cstheme="minorHAnsi"/>
          <w:bCs/>
          <w:sz w:val="24"/>
          <w:szCs w:val="24"/>
        </w:rPr>
      </w:pPr>
      <w:r w:rsidRPr="00177762">
        <w:rPr>
          <w:rFonts w:eastAsia="Times New Roman" w:cstheme="minorHAnsi"/>
          <w:bCs/>
        </w:rPr>
        <w:t xml:space="preserve">* </w:t>
      </w:r>
      <w:r w:rsidRPr="00177762">
        <w:rPr>
          <w:rFonts w:eastAsia="Times New Roman" w:cstheme="minorHAnsi"/>
          <w:bCs/>
          <w:sz w:val="24"/>
          <w:szCs w:val="24"/>
        </w:rPr>
        <w:t xml:space="preserve">Bus sudaroma </w:t>
      </w:r>
      <w:r w:rsidRPr="00177762">
        <w:rPr>
          <w:rFonts w:eastAsia="Times New Roman" w:cstheme="minorHAnsi"/>
          <w:b/>
          <w:bCs/>
          <w:sz w:val="24"/>
          <w:szCs w:val="24"/>
        </w:rPr>
        <w:t xml:space="preserve">fiksuoto įkainio </w:t>
      </w:r>
      <w:r w:rsidRPr="00177762">
        <w:rPr>
          <w:rFonts w:eastAsia="Times New Roman" w:cstheme="minorHAnsi"/>
          <w:bCs/>
          <w:sz w:val="24"/>
          <w:szCs w:val="24"/>
        </w:rPr>
        <w:t>sutartis. Palyginamoji bendra pasiūlymo kaina 12 mėn. laikotarpiui nebus laikoma sutarties kaina</w:t>
      </w:r>
      <w:r w:rsidR="00706434">
        <w:rPr>
          <w:rFonts w:eastAsia="Times New Roman" w:cstheme="minorHAnsi"/>
          <w:bCs/>
          <w:sz w:val="24"/>
          <w:szCs w:val="24"/>
        </w:rPr>
        <w:t>,</w:t>
      </w:r>
      <w:r w:rsidRPr="00177762">
        <w:rPr>
          <w:rFonts w:eastAsia="Times New Roman" w:cstheme="minorHAnsi"/>
          <w:bCs/>
          <w:sz w:val="24"/>
          <w:szCs w:val="24"/>
        </w:rPr>
        <w:t xml:space="preserve"> ji skirta tik pasiūlymų palyginimui ir įvertinimui,</w:t>
      </w:r>
      <w:r w:rsidRPr="00177762">
        <w:rPr>
          <w:rFonts w:cstheme="minorHAnsi"/>
          <w:sz w:val="24"/>
          <w:szCs w:val="24"/>
        </w:rPr>
        <w:t xml:space="preserve"> tačiau sutarties vykdymo metu bus atsiskaitoma pagal šiame pasiūlyme nurodytus mėnesinio mokesčio įkainius</w:t>
      </w:r>
      <w:r w:rsidRPr="00177762">
        <w:rPr>
          <w:rFonts w:eastAsia="Times New Roman" w:cstheme="minorHAnsi"/>
          <w:bCs/>
          <w:sz w:val="24"/>
          <w:szCs w:val="24"/>
        </w:rPr>
        <w:t>.</w:t>
      </w:r>
    </w:p>
    <w:p w14:paraId="7CAF0200" w14:textId="7D190BA1" w:rsidR="004B7D9E" w:rsidRPr="00177762" w:rsidRDefault="004B7D9E" w:rsidP="005B1E93">
      <w:pPr>
        <w:shd w:val="clear" w:color="auto" w:fill="FBE4D5" w:themeFill="accent2" w:themeFillTint="33"/>
        <w:tabs>
          <w:tab w:val="left" w:pos="450"/>
        </w:tabs>
        <w:spacing w:after="120" w:line="240" w:lineRule="auto"/>
        <w:ind w:firstLine="17"/>
        <w:jc w:val="both"/>
        <w:rPr>
          <w:rFonts w:cstheme="minorHAnsi"/>
          <w:i/>
          <w:iCs/>
          <w:sz w:val="24"/>
          <w:szCs w:val="24"/>
        </w:rPr>
      </w:pPr>
      <w:r w:rsidRPr="00177762">
        <w:rPr>
          <w:rFonts w:eastAsia="Times New Roman" w:cstheme="minorHAnsi"/>
          <w:b/>
          <w:bCs/>
          <w:sz w:val="24"/>
          <w:szCs w:val="24"/>
        </w:rPr>
        <w:t>Per didele ir nepriimtina kaina bus laikoma tiekėjo pasiūlymo kaina, kuri</w:t>
      </w:r>
      <w:r w:rsidRPr="00177762">
        <w:rPr>
          <w:rFonts w:cstheme="minorHAnsi"/>
          <w:b/>
          <w:bCs/>
          <w:sz w:val="24"/>
          <w:szCs w:val="24"/>
        </w:rPr>
        <w:t xml:space="preserve"> bus didesnė nei </w:t>
      </w:r>
      <w:r w:rsidR="00333354" w:rsidRPr="00177762">
        <w:rPr>
          <w:rFonts w:cstheme="minorHAnsi"/>
          <w:b/>
          <w:bCs/>
          <w:sz w:val="24"/>
          <w:szCs w:val="24"/>
        </w:rPr>
        <w:t>90 000,00</w:t>
      </w:r>
      <w:r w:rsidRPr="00177762">
        <w:rPr>
          <w:rFonts w:cstheme="minorHAnsi"/>
          <w:b/>
          <w:bCs/>
          <w:sz w:val="24"/>
          <w:szCs w:val="24"/>
        </w:rPr>
        <w:t xml:space="preserve"> Eur </w:t>
      </w:r>
      <w:r w:rsidR="00333354" w:rsidRPr="00177762">
        <w:rPr>
          <w:rFonts w:cstheme="minorHAnsi"/>
          <w:b/>
          <w:bCs/>
          <w:sz w:val="24"/>
          <w:szCs w:val="24"/>
        </w:rPr>
        <w:t>su</w:t>
      </w:r>
      <w:r w:rsidRPr="00177762">
        <w:rPr>
          <w:rFonts w:cstheme="minorHAnsi"/>
          <w:b/>
          <w:bCs/>
          <w:sz w:val="24"/>
          <w:szCs w:val="24"/>
        </w:rPr>
        <w:t xml:space="preserve"> PVM </w:t>
      </w:r>
      <w:r w:rsidRPr="00177762">
        <w:rPr>
          <w:rFonts w:cstheme="minorHAnsi"/>
          <w:sz w:val="24"/>
          <w:szCs w:val="24"/>
        </w:rPr>
        <w:t>(</w:t>
      </w:r>
      <w:r w:rsidR="00333354" w:rsidRPr="00177762">
        <w:rPr>
          <w:rFonts w:cstheme="minorHAnsi"/>
          <w:sz w:val="24"/>
          <w:szCs w:val="24"/>
        </w:rPr>
        <w:t>74 380,17</w:t>
      </w:r>
      <w:r w:rsidRPr="00177762">
        <w:rPr>
          <w:rFonts w:cstheme="minorHAnsi"/>
          <w:sz w:val="24"/>
          <w:szCs w:val="24"/>
        </w:rPr>
        <w:t xml:space="preserve"> Eur </w:t>
      </w:r>
      <w:r w:rsidR="00CF06E8" w:rsidRPr="00177762">
        <w:rPr>
          <w:rFonts w:cstheme="minorHAnsi"/>
          <w:sz w:val="24"/>
          <w:szCs w:val="24"/>
        </w:rPr>
        <w:t>be</w:t>
      </w:r>
      <w:r w:rsidRPr="00177762">
        <w:rPr>
          <w:rFonts w:cstheme="minorHAnsi"/>
          <w:sz w:val="24"/>
          <w:szCs w:val="24"/>
        </w:rPr>
        <w:t xml:space="preserve"> PVM)</w:t>
      </w:r>
      <w:r w:rsidRPr="00177762">
        <w:rPr>
          <w:rFonts w:cstheme="minorHAnsi"/>
          <w:b/>
          <w:bCs/>
          <w:sz w:val="24"/>
          <w:szCs w:val="24"/>
        </w:rPr>
        <w:t>.</w:t>
      </w:r>
      <w:r w:rsidRPr="00177762">
        <w:rPr>
          <w:rFonts w:cstheme="minorHAnsi"/>
          <w:bCs/>
          <w:iCs/>
          <w:sz w:val="24"/>
          <w:szCs w:val="24"/>
        </w:rPr>
        <w:t xml:space="preserve"> </w:t>
      </w:r>
    </w:p>
    <w:p w14:paraId="74A1CF5B" w14:textId="0D0F6165" w:rsidR="004B7D9E" w:rsidRPr="00177762" w:rsidRDefault="004B7D9E" w:rsidP="004B7D9E">
      <w:pPr>
        <w:spacing w:after="0" w:line="240" w:lineRule="auto"/>
        <w:jc w:val="both"/>
        <w:rPr>
          <w:rFonts w:cstheme="minorHAnsi"/>
          <w:sz w:val="24"/>
          <w:szCs w:val="24"/>
        </w:rPr>
      </w:pPr>
      <w:r w:rsidRPr="00177762">
        <w:rPr>
          <w:rFonts w:cstheme="minorHAnsi"/>
          <w:b/>
          <w:bCs/>
          <w:i/>
          <w:iCs/>
          <w:sz w:val="24"/>
          <w:szCs w:val="24"/>
        </w:rPr>
        <w:t xml:space="preserve">** </w:t>
      </w:r>
      <w:r w:rsidRPr="00177762">
        <w:rPr>
          <w:rFonts w:cstheme="minorHAnsi"/>
          <w:sz w:val="24"/>
          <w:szCs w:val="24"/>
        </w:rPr>
        <w:t>Tais atvejais, kai pagal galiojančius teisės aktus tiekėjui nereikia mokėti PVM, tiekėjas atitinkamos pasiūlymo skilties nepildo ir nurodo priežastis, dėl kurių PVM nemokamas: _______________________.</w:t>
      </w:r>
    </w:p>
    <w:p w14:paraId="42C4EE3D" w14:textId="77777777" w:rsidR="004B7D9E" w:rsidRPr="00177762" w:rsidRDefault="004B7D9E" w:rsidP="002932AF">
      <w:pPr>
        <w:spacing w:after="0" w:line="240" w:lineRule="auto"/>
        <w:jc w:val="both"/>
        <w:rPr>
          <w:rFonts w:cstheme="minorHAnsi"/>
        </w:rPr>
        <w:sectPr w:rsidR="004B7D9E" w:rsidRPr="00177762" w:rsidSect="00CF06E8">
          <w:headerReference w:type="default" r:id="rId11"/>
          <w:footerReference w:type="default" r:id="rId12"/>
          <w:headerReference w:type="first" r:id="rId13"/>
          <w:pgSz w:w="11906" w:h="16838"/>
          <w:pgMar w:top="993" w:right="576" w:bottom="1152" w:left="1134" w:header="562" w:footer="562" w:gutter="0"/>
          <w:cols w:space="1296"/>
          <w:titlePg/>
          <w:docGrid w:linePitch="360"/>
        </w:sectPr>
      </w:pPr>
    </w:p>
    <w:p w14:paraId="1991ABED" w14:textId="4A945A3C" w:rsidR="00F258FE" w:rsidRPr="00177762" w:rsidRDefault="006F39AE" w:rsidP="0070383F">
      <w:pPr>
        <w:spacing w:after="120" w:line="240" w:lineRule="auto"/>
        <w:rPr>
          <w:rFonts w:cstheme="minorHAnsi"/>
          <w:bCs/>
          <w:i/>
        </w:rPr>
      </w:pPr>
      <w:r>
        <w:rPr>
          <w:rFonts w:cstheme="minorHAnsi"/>
          <w:b/>
          <w:bCs/>
        </w:rPr>
        <w:lastRenderedPageBreak/>
        <w:t>3</w:t>
      </w:r>
      <w:r w:rsidR="004B7D9E" w:rsidRPr="00177762">
        <w:rPr>
          <w:rFonts w:cstheme="minorHAnsi"/>
          <w:b/>
          <w:bCs/>
        </w:rPr>
        <w:t>.1</w:t>
      </w:r>
      <w:r w:rsidR="00F258FE" w:rsidRPr="00177762">
        <w:rPr>
          <w:rFonts w:cstheme="minorHAnsi"/>
          <w:b/>
          <w:bCs/>
        </w:rPr>
        <w:t xml:space="preserve"> lentelė.</w:t>
      </w:r>
      <w:r w:rsidR="00F258FE" w:rsidRPr="00177762">
        <w:rPr>
          <w:rFonts w:cstheme="minorHAnsi"/>
          <w:b/>
        </w:rPr>
        <w:t xml:space="preserve"> Kainos pasiūlymas (fiksuotas įkainis) </w:t>
      </w:r>
      <w:r w:rsidR="00F258FE" w:rsidRPr="00177762">
        <w:rPr>
          <w:rFonts w:cstheme="minorHAnsi"/>
          <w:bCs/>
          <w:i/>
        </w:rPr>
        <w:t>(įskaitant visus Lietuvoje galiojančius mokesčius)</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46"/>
        <w:gridCol w:w="850"/>
        <w:gridCol w:w="709"/>
        <w:gridCol w:w="1701"/>
        <w:gridCol w:w="1843"/>
        <w:gridCol w:w="1843"/>
        <w:gridCol w:w="1985"/>
      </w:tblGrid>
      <w:tr w:rsidR="00B741F5" w:rsidRPr="00177762" w14:paraId="49363F71" w14:textId="430137D4" w:rsidTr="0070383F">
        <w:trPr>
          <w:cantSplit/>
          <w:trHeight w:val="1207"/>
          <w:jc w:val="center"/>
        </w:trPr>
        <w:tc>
          <w:tcPr>
            <w:tcW w:w="709" w:type="dxa"/>
            <w:tcBorders>
              <w:top w:val="single" w:sz="12" w:space="0" w:color="auto"/>
              <w:left w:val="single" w:sz="12" w:space="0" w:color="auto"/>
              <w:bottom w:val="single" w:sz="12" w:space="0" w:color="auto"/>
              <w:right w:val="single" w:sz="6" w:space="0" w:color="auto"/>
            </w:tcBorders>
            <w:shd w:val="clear" w:color="auto" w:fill="D9E2F3" w:themeFill="accent1" w:themeFillTint="33"/>
            <w:vAlign w:val="center"/>
            <w:hideMark/>
          </w:tcPr>
          <w:p w14:paraId="470DB76E" w14:textId="77777777" w:rsidR="00B741F5" w:rsidRPr="00177762" w:rsidRDefault="00B741F5" w:rsidP="006618FF">
            <w:pPr>
              <w:keepLines/>
              <w:suppressLineNumbers/>
              <w:suppressAutoHyphens/>
              <w:spacing w:after="0" w:line="240" w:lineRule="auto"/>
              <w:ind w:left="-96" w:right="-95"/>
              <w:jc w:val="center"/>
              <w:rPr>
                <w:rFonts w:cstheme="minorHAnsi"/>
                <w:b/>
                <w:bCs/>
              </w:rPr>
            </w:pPr>
            <w:r w:rsidRPr="00177762">
              <w:rPr>
                <w:rFonts w:cstheme="minorHAnsi"/>
                <w:b/>
                <w:bCs/>
              </w:rPr>
              <w:t>Eil.</w:t>
            </w:r>
          </w:p>
          <w:p w14:paraId="7442D12C" w14:textId="77777777" w:rsidR="00B741F5" w:rsidRPr="00177762" w:rsidRDefault="00B741F5" w:rsidP="006618FF">
            <w:pPr>
              <w:keepLines/>
              <w:suppressLineNumbers/>
              <w:suppressAutoHyphens/>
              <w:spacing w:after="0" w:line="240" w:lineRule="auto"/>
              <w:ind w:left="-96" w:right="-95"/>
              <w:jc w:val="center"/>
              <w:rPr>
                <w:rFonts w:cstheme="minorHAnsi"/>
                <w:b/>
                <w:bCs/>
              </w:rPr>
            </w:pPr>
            <w:r w:rsidRPr="00177762">
              <w:rPr>
                <w:rFonts w:cstheme="minorHAnsi"/>
                <w:b/>
                <w:bCs/>
              </w:rPr>
              <w:t>Nr.</w:t>
            </w:r>
          </w:p>
        </w:tc>
        <w:tc>
          <w:tcPr>
            <w:tcW w:w="4946" w:type="dxa"/>
            <w:tcBorders>
              <w:top w:val="single" w:sz="12" w:space="0" w:color="auto"/>
              <w:left w:val="single" w:sz="6" w:space="0" w:color="auto"/>
              <w:bottom w:val="single" w:sz="12" w:space="0" w:color="auto"/>
              <w:right w:val="single" w:sz="6" w:space="0" w:color="auto"/>
            </w:tcBorders>
            <w:shd w:val="clear" w:color="auto" w:fill="D9E2F3" w:themeFill="accent1" w:themeFillTint="33"/>
            <w:vAlign w:val="center"/>
            <w:hideMark/>
          </w:tcPr>
          <w:p w14:paraId="425F7980" w14:textId="77777777" w:rsidR="00B741F5" w:rsidRPr="00177762" w:rsidRDefault="00B741F5" w:rsidP="001B1A1B">
            <w:pPr>
              <w:keepLines/>
              <w:suppressLineNumbers/>
              <w:suppressAutoHyphens/>
              <w:spacing w:after="0" w:line="240" w:lineRule="auto"/>
              <w:ind w:left="-103" w:right="-110"/>
              <w:jc w:val="center"/>
              <w:rPr>
                <w:rFonts w:cstheme="minorHAnsi"/>
                <w:b/>
                <w:bCs/>
              </w:rPr>
            </w:pPr>
            <w:r w:rsidRPr="00177762">
              <w:rPr>
                <w:rFonts w:cstheme="minorHAnsi"/>
                <w:b/>
                <w:bCs/>
              </w:rPr>
              <w:t>Paslaugų pavadinimai</w:t>
            </w:r>
          </w:p>
        </w:tc>
        <w:tc>
          <w:tcPr>
            <w:tcW w:w="850" w:type="dxa"/>
            <w:tcBorders>
              <w:top w:val="single" w:sz="12" w:space="0" w:color="auto"/>
              <w:left w:val="single" w:sz="6" w:space="0" w:color="auto"/>
              <w:bottom w:val="single" w:sz="12" w:space="0" w:color="auto"/>
              <w:right w:val="single" w:sz="6" w:space="0" w:color="auto"/>
            </w:tcBorders>
            <w:shd w:val="clear" w:color="auto" w:fill="D9E2F3" w:themeFill="accent1" w:themeFillTint="33"/>
            <w:tcMar>
              <w:top w:w="0" w:type="dxa"/>
              <w:left w:w="28" w:type="dxa"/>
              <w:bottom w:w="0" w:type="dxa"/>
              <w:right w:w="28" w:type="dxa"/>
            </w:tcMar>
            <w:textDirection w:val="btLr"/>
            <w:vAlign w:val="center"/>
            <w:hideMark/>
          </w:tcPr>
          <w:p w14:paraId="63C4E85B" w14:textId="77777777" w:rsidR="00B741F5" w:rsidRPr="00177762" w:rsidRDefault="00B741F5" w:rsidP="001B1A1B">
            <w:pPr>
              <w:keepLines/>
              <w:suppressLineNumbers/>
              <w:tabs>
                <w:tab w:val="left" w:pos="854"/>
              </w:tabs>
              <w:suppressAutoHyphens/>
              <w:spacing w:after="0" w:line="240" w:lineRule="auto"/>
              <w:ind w:left="-103" w:right="-110"/>
              <w:jc w:val="center"/>
              <w:rPr>
                <w:rFonts w:cstheme="minorHAnsi"/>
                <w:b/>
                <w:bCs/>
              </w:rPr>
            </w:pPr>
            <w:r w:rsidRPr="00177762">
              <w:rPr>
                <w:rFonts w:cstheme="minorHAnsi"/>
                <w:b/>
                <w:bCs/>
              </w:rPr>
              <w:t xml:space="preserve">Preliminarūs </w:t>
            </w:r>
          </w:p>
          <w:p w14:paraId="1412E87E" w14:textId="0830E1C5" w:rsidR="00B741F5" w:rsidRPr="00177762" w:rsidRDefault="00B741F5" w:rsidP="001B1A1B">
            <w:pPr>
              <w:keepLines/>
              <w:suppressLineNumbers/>
              <w:tabs>
                <w:tab w:val="left" w:pos="854"/>
              </w:tabs>
              <w:suppressAutoHyphens/>
              <w:spacing w:after="0" w:line="240" w:lineRule="auto"/>
              <w:ind w:left="-103" w:right="-110"/>
              <w:jc w:val="center"/>
              <w:rPr>
                <w:rFonts w:cstheme="minorHAnsi"/>
                <w:b/>
                <w:bCs/>
              </w:rPr>
            </w:pPr>
            <w:r w:rsidRPr="00177762">
              <w:rPr>
                <w:rFonts w:cstheme="minorHAnsi"/>
                <w:b/>
                <w:bCs/>
              </w:rPr>
              <w:t>kiekiai *</w:t>
            </w:r>
            <w:r w:rsidR="00575AA6" w:rsidRPr="00177762">
              <w:rPr>
                <w:rFonts w:cstheme="minorHAnsi"/>
                <w:b/>
                <w:bCs/>
              </w:rPr>
              <w:t>**</w:t>
            </w:r>
          </w:p>
        </w:tc>
        <w:tc>
          <w:tcPr>
            <w:tcW w:w="709" w:type="dxa"/>
            <w:tcBorders>
              <w:top w:val="single" w:sz="12" w:space="0" w:color="auto"/>
              <w:left w:val="single" w:sz="6" w:space="0" w:color="auto"/>
              <w:bottom w:val="single" w:sz="12" w:space="0" w:color="auto"/>
              <w:right w:val="single" w:sz="6" w:space="0" w:color="auto"/>
            </w:tcBorders>
            <w:shd w:val="clear" w:color="auto" w:fill="D9E2F3" w:themeFill="accent1" w:themeFillTint="33"/>
            <w:textDirection w:val="btLr"/>
            <w:vAlign w:val="center"/>
          </w:tcPr>
          <w:p w14:paraId="346DDFCC" w14:textId="77777777" w:rsidR="00B741F5" w:rsidRPr="00177762" w:rsidRDefault="00B741F5" w:rsidP="001B1A1B">
            <w:pPr>
              <w:keepLines/>
              <w:suppressLineNumbers/>
              <w:suppressAutoHyphens/>
              <w:spacing w:after="0" w:line="240" w:lineRule="auto"/>
              <w:ind w:left="-103" w:right="-110"/>
              <w:jc w:val="center"/>
              <w:outlineLvl w:val="0"/>
              <w:rPr>
                <w:rFonts w:cstheme="minorHAnsi"/>
                <w:b/>
                <w:bCs/>
              </w:rPr>
            </w:pPr>
            <w:r w:rsidRPr="00177762">
              <w:rPr>
                <w:rFonts w:cstheme="minorHAnsi"/>
                <w:b/>
                <w:bCs/>
              </w:rPr>
              <w:t>Mato vnt.</w:t>
            </w:r>
          </w:p>
        </w:tc>
        <w:tc>
          <w:tcPr>
            <w:tcW w:w="1701" w:type="dxa"/>
            <w:tcBorders>
              <w:top w:val="single" w:sz="12" w:space="0" w:color="auto"/>
              <w:left w:val="single" w:sz="6" w:space="0" w:color="auto"/>
              <w:bottom w:val="single" w:sz="12" w:space="0" w:color="auto"/>
              <w:right w:val="single" w:sz="6" w:space="0" w:color="auto"/>
            </w:tcBorders>
            <w:shd w:val="clear" w:color="auto" w:fill="D9E2F3" w:themeFill="accent1" w:themeFillTint="33"/>
            <w:tcMar>
              <w:top w:w="0" w:type="dxa"/>
              <w:left w:w="28" w:type="dxa"/>
              <w:bottom w:w="0" w:type="dxa"/>
              <w:right w:w="28" w:type="dxa"/>
            </w:tcMar>
            <w:vAlign w:val="center"/>
            <w:hideMark/>
          </w:tcPr>
          <w:p w14:paraId="480719AF" w14:textId="329F70A5" w:rsidR="00B741F5" w:rsidRPr="00177762" w:rsidRDefault="00B741F5" w:rsidP="001B1A1B">
            <w:pPr>
              <w:keepLines/>
              <w:suppressLineNumbers/>
              <w:suppressAutoHyphens/>
              <w:spacing w:after="0" w:line="240" w:lineRule="auto"/>
              <w:ind w:left="-28" w:right="-28"/>
              <w:jc w:val="center"/>
              <w:outlineLvl w:val="0"/>
              <w:rPr>
                <w:rFonts w:cstheme="minorHAnsi"/>
                <w:b/>
                <w:bCs/>
              </w:rPr>
            </w:pPr>
            <w:r w:rsidRPr="00177762">
              <w:rPr>
                <w:rFonts w:cstheme="minorHAnsi"/>
                <w:b/>
                <w:bCs/>
              </w:rPr>
              <w:t xml:space="preserve">Mato vnt. įkainis, Eur be PVM </w:t>
            </w:r>
          </w:p>
          <w:p w14:paraId="42E8161D" w14:textId="4B170D76" w:rsidR="00B741F5" w:rsidRPr="00177762" w:rsidRDefault="00B741F5" w:rsidP="00C3177F">
            <w:pPr>
              <w:keepLines/>
              <w:suppressLineNumbers/>
              <w:suppressAutoHyphens/>
              <w:spacing w:after="0" w:line="240" w:lineRule="auto"/>
              <w:ind w:left="-28" w:right="-28"/>
              <w:jc w:val="center"/>
              <w:outlineLvl w:val="0"/>
              <w:rPr>
                <w:rFonts w:cstheme="minorHAnsi"/>
                <w:b/>
                <w:bCs/>
                <w:i/>
              </w:rPr>
            </w:pPr>
          </w:p>
        </w:tc>
        <w:tc>
          <w:tcPr>
            <w:tcW w:w="1843" w:type="dxa"/>
            <w:tcBorders>
              <w:top w:val="single" w:sz="12" w:space="0" w:color="auto"/>
              <w:left w:val="single" w:sz="6" w:space="0" w:color="auto"/>
              <w:bottom w:val="single" w:sz="12" w:space="0" w:color="auto"/>
              <w:right w:val="single" w:sz="6" w:space="0" w:color="auto"/>
            </w:tcBorders>
            <w:shd w:val="clear" w:color="auto" w:fill="D9E2F3" w:themeFill="accent1" w:themeFillTint="33"/>
            <w:vAlign w:val="center"/>
          </w:tcPr>
          <w:p w14:paraId="7AAB9F84" w14:textId="77777777" w:rsidR="00B741F5" w:rsidRPr="00177762" w:rsidRDefault="00B741F5" w:rsidP="00C3177F">
            <w:pPr>
              <w:keepLines/>
              <w:suppressLineNumbers/>
              <w:suppressAutoHyphens/>
              <w:spacing w:after="0" w:line="240" w:lineRule="auto"/>
              <w:ind w:left="-28" w:right="-28"/>
              <w:jc w:val="center"/>
              <w:outlineLvl w:val="0"/>
              <w:rPr>
                <w:rFonts w:cstheme="minorHAnsi"/>
                <w:b/>
                <w:bCs/>
              </w:rPr>
            </w:pPr>
            <w:r w:rsidRPr="00177762">
              <w:rPr>
                <w:rFonts w:cstheme="minorHAnsi"/>
                <w:b/>
                <w:bCs/>
              </w:rPr>
              <w:t xml:space="preserve">Mato vnt. įkainis, </w:t>
            </w:r>
          </w:p>
          <w:p w14:paraId="4AF8C938" w14:textId="4973CDD1" w:rsidR="00B741F5" w:rsidRPr="00177762" w:rsidRDefault="00B741F5" w:rsidP="00C3177F">
            <w:pPr>
              <w:keepLines/>
              <w:suppressLineNumbers/>
              <w:suppressAutoHyphens/>
              <w:spacing w:after="0" w:line="240" w:lineRule="auto"/>
              <w:ind w:left="-28" w:right="-28"/>
              <w:jc w:val="center"/>
              <w:outlineLvl w:val="0"/>
              <w:rPr>
                <w:rFonts w:cstheme="minorHAnsi"/>
                <w:b/>
                <w:bCs/>
              </w:rPr>
            </w:pPr>
            <w:r w:rsidRPr="00177762">
              <w:rPr>
                <w:rFonts w:cstheme="minorHAnsi"/>
                <w:b/>
                <w:bCs/>
              </w:rPr>
              <w:t>Eur su PVM</w:t>
            </w:r>
          </w:p>
        </w:tc>
        <w:tc>
          <w:tcPr>
            <w:tcW w:w="1843" w:type="dxa"/>
            <w:tcBorders>
              <w:top w:val="single" w:sz="12" w:space="0" w:color="auto"/>
              <w:left w:val="single" w:sz="6" w:space="0" w:color="auto"/>
              <w:bottom w:val="single" w:sz="12" w:space="0" w:color="auto"/>
              <w:right w:val="single" w:sz="12" w:space="0" w:color="auto"/>
            </w:tcBorders>
            <w:shd w:val="clear" w:color="auto" w:fill="D9E2F3" w:themeFill="accent1" w:themeFillTint="33"/>
            <w:tcMar>
              <w:top w:w="0" w:type="dxa"/>
              <w:left w:w="28" w:type="dxa"/>
              <w:bottom w:w="0" w:type="dxa"/>
              <w:right w:w="28" w:type="dxa"/>
            </w:tcMar>
            <w:vAlign w:val="center"/>
          </w:tcPr>
          <w:p w14:paraId="0068F3FD" w14:textId="1CD24DA1" w:rsidR="00B741F5" w:rsidRPr="00177762" w:rsidRDefault="00B741F5" w:rsidP="001B1A1B">
            <w:pPr>
              <w:keepLines/>
              <w:suppressLineNumbers/>
              <w:suppressAutoHyphens/>
              <w:spacing w:after="0" w:line="240" w:lineRule="auto"/>
              <w:ind w:left="-28" w:right="-28"/>
              <w:jc w:val="center"/>
              <w:outlineLvl w:val="0"/>
              <w:rPr>
                <w:rFonts w:cstheme="minorHAnsi"/>
                <w:b/>
                <w:bCs/>
              </w:rPr>
            </w:pPr>
            <w:r w:rsidRPr="00177762">
              <w:rPr>
                <w:rFonts w:cstheme="minorHAnsi"/>
                <w:b/>
                <w:bCs/>
              </w:rPr>
              <w:t>Bendra kaina</w:t>
            </w:r>
          </w:p>
          <w:p w14:paraId="5564CF08" w14:textId="77777777" w:rsidR="00B741F5" w:rsidRPr="00177762" w:rsidRDefault="00B741F5" w:rsidP="001B1A1B">
            <w:pPr>
              <w:keepLines/>
              <w:suppressLineNumbers/>
              <w:suppressAutoHyphens/>
              <w:spacing w:after="0" w:line="240" w:lineRule="auto"/>
              <w:ind w:left="-28" w:right="-28"/>
              <w:jc w:val="center"/>
              <w:outlineLvl w:val="0"/>
              <w:rPr>
                <w:rFonts w:cstheme="minorHAnsi"/>
                <w:b/>
                <w:bCs/>
              </w:rPr>
            </w:pPr>
            <w:r w:rsidRPr="00177762">
              <w:rPr>
                <w:rFonts w:cstheme="minorHAnsi"/>
                <w:b/>
                <w:bCs/>
                <w:color w:val="FF0000"/>
              </w:rPr>
              <w:t xml:space="preserve">12 mėn. </w:t>
            </w:r>
            <w:r w:rsidRPr="00177762">
              <w:rPr>
                <w:rFonts w:cstheme="minorHAnsi"/>
                <w:b/>
                <w:bCs/>
              </w:rPr>
              <w:t xml:space="preserve">Paslaugų </w:t>
            </w:r>
          </w:p>
          <w:p w14:paraId="17674080" w14:textId="2F402B64" w:rsidR="00B741F5" w:rsidRPr="00177762" w:rsidRDefault="00B741F5" w:rsidP="001B1A1B">
            <w:pPr>
              <w:keepLines/>
              <w:suppressLineNumbers/>
              <w:suppressAutoHyphens/>
              <w:spacing w:after="0" w:line="240" w:lineRule="auto"/>
              <w:ind w:left="-28" w:right="-28"/>
              <w:jc w:val="center"/>
              <w:outlineLvl w:val="0"/>
              <w:rPr>
                <w:rFonts w:cstheme="minorHAnsi"/>
                <w:b/>
                <w:bCs/>
              </w:rPr>
            </w:pPr>
            <w:r w:rsidRPr="00177762">
              <w:rPr>
                <w:rFonts w:cstheme="minorHAnsi"/>
                <w:b/>
                <w:bCs/>
              </w:rPr>
              <w:t xml:space="preserve">teikimo laikotarpiu, Eur </w:t>
            </w:r>
          </w:p>
          <w:p w14:paraId="0B5EA6EB" w14:textId="2B7AD6F7" w:rsidR="00B741F5" w:rsidRPr="00177762" w:rsidRDefault="00B741F5" w:rsidP="001B1A1B">
            <w:pPr>
              <w:keepLines/>
              <w:suppressLineNumbers/>
              <w:suppressAutoHyphens/>
              <w:spacing w:after="0" w:line="240" w:lineRule="auto"/>
              <w:ind w:left="-28" w:right="-28"/>
              <w:jc w:val="center"/>
              <w:outlineLvl w:val="0"/>
              <w:rPr>
                <w:rFonts w:cstheme="minorHAnsi"/>
                <w:b/>
                <w:bCs/>
                <w:highlight w:val="green"/>
              </w:rPr>
            </w:pPr>
            <w:r w:rsidRPr="00177762">
              <w:rPr>
                <w:rFonts w:cstheme="minorHAnsi"/>
                <w:b/>
                <w:bCs/>
              </w:rPr>
              <w:t>be PVM</w:t>
            </w:r>
          </w:p>
        </w:tc>
        <w:tc>
          <w:tcPr>
            <w:tcW w:w="1985" w:type="dxa"/>
            <w:tcBorders>
              <w:top w:val="single" w:sz="12" w:space="0" w:color="auto"/>
              <w:left w:val="single" w:sz="6" w:space="0" w:color="auto"/>
              <w:bottom w:val="single" w:sz="12" w:space="0" w:color="auto"/>
              <w:right w:val="single" w:sz="6" w:space="0" w:color="auto"/>
            </w:tcBorders>
            <w:shd w:val="clear" w:color="auto" w:fill="D9E2F3" w:themeFill="accent1" w:themeFillTint="33"/>
          </w:tcPr>
          <w:p w14:paraId="62FA1C06" w14:textId="77777777" w:rsidR="00B741F5" w:rsidRPr="00177762" w:rsidRDefault="00B741F5" w:rsidP="006B66FB">
            <w:pPr>
              <w:keepLines/>
              <w:suppressLineNumbers/>
              <w:suppressAutoHyphens/>
              <w:spacing w:after="0" w:line="240" w:lineRule="auto"/>
              <w:ind w:left="-28" w:right="-28"/>
              <w:jc w:val="center"/>
              <w:outlineLvl w:val="0"/>
              <w:rPr>
                <w:rFonts w:cstheme="minorHAnsi"/>
                <w:b/>
                <w:bCs/>
              </w:rPr>
            </w:pPr>
            <w:r w:rsidRPr="00177762">
              <w:rPr>
                <w:rFonts w:cstheme="minorHAnsi"/>
                <w:b/>
                <w:bCs/>
              </w:rPr>
              <w:t>Bendra kaina</w:t>
            </w:r>
          </w:p>
          <w:p w14:paraId="3011ED5F" w14:textId="77777777" w:rsidR="00B741F5" w:rsidRPr="00177762" w:rsidRDefault="00B741F5" w:rsidP="006B66FB">
            <w:pPr>
              <w:keepLines/>
              <w:suppressLineNumbers/>
              <w:suppressAutoHyphens/>
              <w:spacing w:after="0" w:line="240" w:lineRule="auto"/>
              <w:ind w:left="-28" w:right="-28"/>
              <w:jc w:val="center"/>
              <w:outlineLvl w:val="0"/>
              <w:rPr>
                <w:rFonts w:cstheme="minorHAnsi"/>
                <w:b/>
                <w:bCs/>
              </w:rPr>
            </w:pPr>
            <w:r w:rsidRPr="00177762">
              <w:rPr>
                <w:rFonts w:cstheme="minorHAnsi"/>
                <w:b/>
                <w:bCs/>
                <w:color w:val="FF0000"/>
              </w:rPr>
              <w:t xml:space="preserve">12 mėn. </w:t>
            </w:r>
            <w:r w:rsidRPr="00177762">
              <w:rPr>
                <w:rFonts w:cstheme="minorHAnsi"/>
                <w:b/>
                <w:bCs/>
              </w:rPr>
              <w:t xml:space="preserve">Paslaugų </w:t>
            </w:r>
          </w:p>
          <w:p w14:paraId="3ACC222A" w14:textId="77777777" w:rsidR="00B741F5" w:rsidRPr="00177762" w:rsidRDefault="00B741F5" w:rsidP="006B66FB">
            <w:pPr>
              <w:keepLines/>
              <w:suppressLineNumbers/>
              <w:suppressAutoHyphens/>
              <w:spacing w:after="0" w:line="240" w:lineRule="auto"/>
              <w:ind w:left="-28" w:right="-28"/>
              <w:jc w:val="center"/>
              <w:outlineLvl w:val="0"/>
              <w:rPr>
                <w:rFonts w:cstheme="minorHAnsi"/>
                <w:b/>
                <w:bCs/>
              </w:rPr>
            </w:pPr>
            <w:r w:rsidRPr="00177762">
              <w:rPr>
                <w:rFonts w:cstheme="minorHAnsi"/>
                <w:b/>
                <w:bCs/>
              </w:rPr>
              <w:t xml:space="preserve">teikimo laikotarpiu, Eur </w:t>
            </w:r>
          </w:p>
          <w:p w14:paraId="478151C5" w14:textId="05E84D00" w:rsidR="00B741F5" w:rsidRPr="00177762" w:rsidRDefault="0088402B" w:rsidP="006B66FB">
            <w:pPr>
              <w:keepLines/>
              <w:suppressLineNumbers/>
              <w:suppressAutoHyphens/>
              <w:spacing w:after="0" w:line="240" w:lineRule="auto"/>
              <w:ind w:left="-28" w:right="-28"/>
              <w:jc w:val="center"/>
              <w:outlineLvl w:val="0"/>
              <w:rPr>
                <w:rFonts w:cstheme="minorHAnsi"/>
                <w:b/>
                <w:bCs/>
              </w:rPr>
            </w:pPr>
            <w:r w:rsidRPr="00177762">
              <w:rPr>
                <w:rFonts w:cstheme="minorHAnsi"/>
                <w:b/>
                <w:bCs/>
              </w:rPr>
              <w:t>su</w:t>
            </w:r>
            <w:r w:rsidR="00B741F5" w:rsidRPr="00177762">
              <w:rPr>
                <w:rFonts w:cstheme="minorHAnsi"/>
                <w:b/>
                <w:bCs/>
              </w:rPr>
              <w:t xml:space="preserve"> PVM</w:t>
            </w:r>
          </w:p>
        </w:tc>
      </w:tr>
      <w:tr w:rsidR="00B741F5" w:rsidRPr="00177762" w14:paraId="237B9B1C" w14:textId="0A562924" w:rsidTr="0070383F">
        <w:trPr>
          <w:trHeight w:val="126"/>
          <w:jc w:val="center"/>
        </w:trPr>
        <w:tc>
          <w:tcPr>
            <w:tcW w:w="709" w:type="dxa"/>
            <w:tcBorders>
              <w:top w:val="single" w:sz="12" w:space="0" w:color="auto"/>
              <w:left w:val="single" w:sz="12" w:space="0" w:color="auto"/>
              <w:bottom w:val="single" w:sz="12" w:space="0" w:color="auto"/>
              <w:right w:val="single" w:sz="6" w:space="0" w:color="auto"/>
            </w:tcBorders>
            <w:tcMar>
              <w:top w:w="0" w:type="dxa"/>
              <w:left w:w="57" w:type="dxa"/>
              <w:bottom w:w="0" w:type="dxa"/>
              <w:right w:w="57" w:type="dxa"/>
            </w:tcMar>
            <w:vAlign w:val="center"/>
            <w:hideMark/>
          </w:tcPr>
          <w:p w14:paraId="412CA320" w14:textId="77777777" w:rsidR="00B741F5" w:rsidRPr="00177762" w:rsidRDefault="00B741F5" w:rsidP="006618FF">
            <w:pPr>
              <w:keepLines/>
              <w:suppressLineNumbers/>
              <w:suppressAutoHyphens/>
              <w:spacing w:after="0" w:line="240" w:lineRule="auto"/>
              <w:ind w:left="-96" w:right="-79"/>
              <w:jc w:val="center"/>
              <w:rPr>
                <w:rFonts w:cstheme="minorHAnsi"/>
                <w:b/>
                <w:i/>
                <w:color w:val="000000"/>
              </w:rPr>
            </w:pPr>
            <w:r w:rsidRPr="00177762">
              <w:rPr>
                <w:rFonts w:cstheme="minorHAnsi"/>
                <w:b/>
                <w:i/>
                <w:color w:val="000000"/>
              </w:rPr>
              <w:t>1</w:t>
            </w:r>
          </w:p>
        </w:tc>
        <w:tc>
          <w:tcPr>
            <w:tcW w:w="4946" w:type="dxa"/>
            <w:tcBorders>
              <w:top w:val="single" w:sz="12" w:space="0" w:color="auto"/>
              <w:left w:val="single" w:sz="6" w:space="0" w:color="auto"/>
              <w:bottom w:val="single" w:sz="12" w:space="0" w:color="auto"/>
              <w:right w:val="single" w:sz="6" w:space="0" w:color="auto"/>
            </w:tcBorders>
            <w:tcMar>
              <w:top w:w="0" w:type="dxa"/>
              <w:left w:w="57" w:type="dxa"/>
              <w:bottom w:w="0" w:type="dxa"/>
              <w:right w:w="57" w:type="dxa"/>
            </w:tcMar>
            <w:vAlign w:val="center"/>
            <w:hideMark/>
          </w:tcPr>
          <w:p w14:paraId="687ACAA1" w14:textId="77777777" w:rsidR="00B741F5" w:rsidRPr="00177762" w:rsidRDefault="00B741F5" w:rsidP="001B1A1B">
            <w:pPr>
              <w:keepLines/>
              <w:suppressLineNumbers/>
              <w:suppressAutoHyphens/>
              <w:spacing w:after="0" w:line="240" w:lineRule="auto"/>
              <w:jc w:val="center"/>
              <w:rPr>
                <w:rFonts w:cstheme="minorHAnsi"/>
                <w:b/>
                <w:i/>
                <w:color w:val="000000"/>
              </w:rPr>
            </w:pPr>
            <w:r w:rsidRPr="00177762">
              <w:rPr>
                <w:rFonts w:cstheme="minorHAnsi"/>
                <w:b/>
                <w:i/>
                <w:color w:val="000000"/>
              </w:rPr>
              <w:t>2</w:t>
            </w:r>
          </w:p>
        </w:tc>
        <w:tc>
          <w:tcPr>
            <w:tcW w:w="850" w:type="dxa"/>
            <w:tcBorders>
              <w:top w:val="single" w:sz="12" w:space="0" w:color="auto"/>
              <w:left w:val="single" w:sz="6" w:space="0" w:color="auto"/>
              <w:bottom w:val="single" w:sz="12" w:space="0" w:color="auto"/>
              <w:right w:val="single" w:sz="6" w:space="0" w:color="auto"/>
            </w:tcBorders>
            <w:tcMar>
              <w:top w:w="0" w:type="dxa"/>
              <w:left w:w="57" w:type="dxa"/>
              <w:bottom w:w="0" w:type="dxa"/>
              <w:right w:w="57" w:type="dxa"/>
            </w:tcMar>
            <w:vAlign w:val="center"/>
            <w:hideMark/>
          </w:tcPr>
          <w:p w14:paraId="49BC71AE" w14:textId="77777777" w:rsidR="00B741F5" w:rsidRPr="00177762" w:rsidRDefault="00B741F5" w:rsidP="001B1A1B">
            <w:pPr>
              <w:keepLines/>
              <w:suppressLineNumbers/>
              <w:suppressAutoHyphens/>
              <w:spacing w:after="0" w:line="240" w:lineRule="auto"/>
              <w:jc w:val="center"/>
              <w:rPr>
                <w:rFonts w:cstheme="minorHAnsi"/>
                <w:b/>
                <w:i/>
                <w:color w:val="000000"/>
              </w:rPr>
            </w:pPr>
            <w:r w:rsidRPr="00177762">
              <w:rPr>
                <w:rFonts w:cstheme="minorHAnsi"/>
                <w:b/>
                <w:i/>
                <w:color w:val="000000"/>
              </w:rPr>
              <w:t>3</w:t>
            </w:r>
          </w:p>
        </w:tc>
        <w:tc>
          <w:tcPr>
            <w:tcW w:w="709" w:type="dxa"/>
            <w:tcBorders>
              <w:top w:val="single" w:sz="12" w:space="0" w:color="auto"/>
              <w:left w:val="single" w:sz="6" w:space="0" w:color="auto"/>
              <w:bottom w:val="single" w:sz="12" w:space="0" w:color="auto"/>
              <w:right w:val="single" w:sz="6" w:space="0" w:color="auto"/>
            </w:tcBorders>
            <w:vAlign w:val="center"/>
          </w:tcPr>
          <w:p w14:paraId="5D620F54" w14:textId="77777777" w:rsidR="00B741F5" w:rsidRPr="00177762" w:rsidRDefault="00B741F5" w:rsidP="001B1A1B">
            <w:pPr>
              <w:keepLines/>
              <w:suppressLineNumbers/>
              <w:suppressAutoHyphens/>
              <w:spacing w:after="0" w:line="240" w:lineRule="auto"/>
              <w:ind w:left="-106" w:right="-108"/>
              <w:jc w:val="center"/>
              <w:rPr>
                <w:rFonts w:cstheme="minorHAnsi"/>
                <w:b/>
                <w:i/>
                <w:color w:val="000000"/>
              </w:rPr>
            </w:pPr>
            <w:r w:rsidRPr="00177762">
              <w:rPr>
                <w:rFonts w:cstheme="minorHAnsi"/>
                <w:b/>
                <w:i/>
                <w:color w:val="000000"/>
              </w:rPr>
              <w:t>4</w:t>
            </w:r>
          </w:p>
        </w:tc>
        <w:tc>
          <w:tcPr>
            <w:tcW w:w="1701" w:type="dxa"/>
            <w:tcBorders>
              <w:top w:val="single" w:sz="12" w:space="0" w:color="auto"/>
              <w:left w:val="single" w:sz="6" w:space="0" w:color="auto"/>
              <w:bottom w:val="single" w:sz="12" w:space="0" w:color="auto"/>
              <w:right w:val="single" w:sz="6" w:space="0" w:color="auto"/>
            </w:tcBorders>
            <w:tcMar>
              <w:top w:w="0" w:type="dxa"/>
              <w:left w:w="57" w:type="dxa"/>
              <w:bottom w:w="0" w:type="dxa"/>
              <w:right w:w="57" w:type="dxa"/>
            </w:tcMar>
            <w:vAlign w:val="center"/>
            <w:hideMark/>
          </w:tcPr>
          <w:p w14:paraId="15F2F1AB" w14:textId="77777777" w:rsidR="00B741F5" w:rsidRPr="00177762" w:rsidRDefault="00B741F5" w:rsidP="001B1A1B">
            <w:pPr>
              <w:keepLines/>
              <w:suppressLineNumbers/>
              <w:suppressAutoHyphens/>
              <w:spacing w:after="0" w:line="240" w:lineRule="auto"/>
              <w:ind w:left="-108" w:right="33"/>
              <w:jc w:val="center"/>
              <w:rPr>
                <w:rFonts w:cstheme="minorHAnsi"/>
                <w:b/>
                <w:i/>
                <w:color w:val="000000"/>
              </w:rPr>
            </w:pPr>
            <w:r w:rsidRPr="00177762">
              <w:rPr>
                <w:rFonts w:cstheme="minorHAnsi"/>
                <w:b/>
                <w:i/>
                <w:color w:val="000000"/>
              </w:rPr>
              <w:t>5</w:t>
            </w:r>
          </w:p>
        </w:tc>
        <w:tc>
          <w:tcPr>
            <w:tcW w:w="1843" w:type="dxa"/>
            <w:tcBorders>
              <w:top w:val="single" w:sz="12" w:space="0" w:color="auto"/>
              <w:left w:val="single" w:sz="6" w:space="0" w:color="auto"/>
              <w:bottom w:val="single" w:sz="12" w:space="0" w:color="auto"/>
              <w:right w:val="single" w:sz="6" w:space="0" w:color="auto"/>
            </w:tcBorders>
            <w:shd w:val="clear" w:color="auto" w:fill="FFFFFF" w:themeFill="background1"/>
          </w:tcPr>
          <w:p w14:paraId="5AD44DE4" w14:textId="7976262C" w:rsidR="00B741F5" w:rsidRPr="00177762" w:rsidRDefault="00B741F5" w:rsidP="001B1A1B">
            <w:pPr>
              <w:keepLines/>
              <w:suppressLineNumbers/>
              <w:suppressAutoHyphens/>
              <w:spacing w:after="0" w:line="240" w:lineRule="auto"/>
              <w:ind w:left="-28" w:right="-28"/>
              <w:jc w:val="center"/>
              <w:rPr>
                <w:rFonts w:cstheme="minorHAnsi"/>
                <w:b/>
                <w:i/>
                <w:color w:val="000000"/>
              </w:rPr>
            </w:pPr>
            <w:r w:rsidRPr="00177762">
              <w:rPr>
                <w:rFonts w:cstheme="minorHAnsi"/>
                <w:b/>
                <w:i/>
                <w:color w:val="000000"/>
              </w:rPr>
              <w:t>6</w:t>
            </w:r>
          </w:p>
        </w:tc>
        <w:tc>
          <w:tcPr>
            <w:tcW w:w="1843" w:type="dxa"/>
            <w:tcBorders>
              <w:top w:val="single" w:sz="12" w:space="0" w:color="auto"/>
              <w:left w:val="single" w:sz="6" w:space="0" w:color="auto"/>
              <w:bottom w:val="single" w:sz="12" w:space="0" w:color="auto"/>
              <w:right w:val="single" w:sz="12" w:space="0" w:color="auto"/>
            </w:tcBorders>
            <w:tcMar>
              <w:top w:w="0" w:type="dxa"/>
              <w:left w:w="57" w:type="dxa"/>
              <w:bottom w:w="0" w:type="dxa"/>
              <w:right w:w="57" w:type="dxa"/>
            </w:tcMar>
            <w:vAlign w:val="center"/>
          </w:tcPr>
          <w:p w14:paraId="11D13F71" w14:textId="44B85864" w:rsidR="00B741F5" w:rsidRPr="00177762" w:rsidRDefault="00B741F5" w:rsidP="001B1A1B">
            <w:pPr>
              <w:keepLines/>
              <w:suppressLineNumbers/>
              <w:suppressAutoHyphens/>
              <w:spacing w:after="0" w:line="240" w:lineRule="auto"/>
              <w:ind w:left="-28" w:right="-28"/>
              <w:jc w:val="center"/>
              <w:rPr>
                <w:rFonts w:cstheme="minorHAnsi"/>
                <w:b/>
                <w:i/>
                <w:color w:val="000000"/>
              </w:rPr>
            </w:pPr>
            <w:r w:rsidRPr="00177762">
              <w:rPr>
                <w:rFonts w:cstheme="minorHAnsi"/>
                <w:b/>
                <w:i/>
                <w:color w:val="000000"/>
              </w:rPr>
              <w:t>7=(</w:t>
            </w:r>
            <w:r w:rsidR="00AC3FCA" w:rsidRPr="00177762">
              <w:rPr>
                <w:rFonts w:cstheme="minorHAnsi"/>
                <w:b/>
                <w:i/>
                <w:color w:val="000000"/>
              </w:rPr>
              <w:t>3</w:t>
            </w:r>
            <w:r w:rsidRPr="00177762">
              <w:rPr>
                <w:rFonts w:cstheme="minorHAnsi"/>
                <w:b/>
                <w:i/>
                <w:color w:val="000000"/>
              </w:rPr>
              <w:t xml:space="preserve"> × 5 × </w:t>
            </w:r>
            <w:r w:rsidRPr="00177762">
              <w:rPr>
                <w:rFonts w:cstheme="minorHAnsi"/>
                <w:b/>
                <w:color w:val="C00000"/>
              </w:rPr>
              <w:t>12</w:t>
            </w:r>
            <w:r w:rsidRPr="00177762">
              <w:rPr>
                <w:rFonts w:cstheme="minorHAnsi"/>
                <w:b/>
                <w:i/>
                <w:color w:val="000000"/>
              </w:rPr>
              <w:t>)</w:t>
            </w:r>
          </w:p>
        </w:tc>
        <w:tc>
          <w:tcPr>
            <w:tcW w:w="1985" w:type="dxa"/>
            <w:tcBorders>
              <w:top w:val="single" w:sz="12" w:space="0" w:color="auto"/>
              <w:left w:val="single" w:sz="6" w:space="0" w:color="auto"/>
              <w:bottom w:val="single" w:sz="12" w:space="0" w:color="auto"/>
              <w:right w:val="single" w:sz="6" w:space="0" w:color="auto"/>
            </w:tcBorders>
            <w:shd w:val="clear" w:color="auto" w:fill="auto"/>
          </w:tcPr>
          <w:p w14:paraId="1FAFA2FB" w14:textId="651F216C" w:rsidR="00B741F5" w:rsidRPr="00177762" w:rsidRDefault="00FC0189" w:rsidP="001B1A1B">
            <w:pPr>
              <w:keepLines/>
              <w:suppressLineNumbers/>
              <w:suppressAutoHyphens/>
              <w:spacing w:after="0" w:line="240" w:lineRule="auto"/>
              <w:ind w:left="-28" w:right="-28"/>
              <w:jc w:val="center"/>
              <w:rPr>
                <w:rFonts w:cstheme="minorHAnsi"/>
                <w:b/>
                <w:i/>
                <w:color w:val="000000"/>
              </w:rPr>
            </w:pPr>
            <w:r w:rsidRPr="00177762">
              <w:rPr>
                <w:rFonts w:cstheme="minorHAnsi"/>
                <w:b/>
                <w:i/>
                <w:color w:val="000000"/>
              </w:rPr>
              <w:t xml:space="preserve">8=(3 × 6 × </w:t>
            </w:r>
            <w:r w:rsidRPr="00177762">
              <w:rPr>
                <w:rFonts w:cstheme="minorHAnsi"/>
                <w:b/>
                <w:color w:val="C00000"/>
              </w:rPr>
              <w:t>12</w:t>
            </w:r>
            <w:r w:rsidRPr="00177762">
              <w:rPr>
                <w:rFonts w:cstheme="minorHAnsi"/>
                <w:b/>
                <w:i/>
                <w:color w:val="000000"/>
              </w:rPr>
              <w:t>)</w:t>
            </w:r>
          </w:p>
        </w:tc>
      </w:tr>
      <w:tr w:rsidR="00B741F5" w:rsidRPr="00177762" w14:paraId="64D25486" w14:textId="646E0B4D" w:rsidTr="0070383F">
        <w:trPr>
          <w:cantSplit/>
          <w:trHeight w:val="1134"/>
          <w:jc w:val="center"/>
        </w:trPr>
        <w:tc>
          <w:tcPr>
            <w:tcW w:w="709" w:type="dxa"/>
            <w:tcBorders>
              <w:top w:val="single" w:sz="12" w:space="0" w:color="auto"/>
              <w:left w:val="single" w:sz="12" w:space="0" w:color="auto"/>
              <w:bottom w:val="single" w:sz="4" w:space="0" w:color="auto"/>
              <w:right w:val="single" w:sz="6" w:space="0" w:color="auto"/>
            </w:tcBorders>
            <w:vAlign w:val="center"/>
            <w:hideMark/>
          </w:tcPr>
          <w:p w14:paraId="57FA3878" w14:textId="77777777" w:rsidR="00B741F5" w:rsidRPr="00177762" w:rsidRDefault="00B741F5" w:rsidP="006618FF">
            <w:pPr>
              <w:keepLines/>
              <w:suppressLineNumbers/>
              <w:suppressAutoHyphens/>
              <w:spacing w:after="0" w:line="240" w:lineRule="auto"/>
              <w:ind w:left="-96" w:right="-79"/>
              <w:jc w:val="center"/>
              <w:rPr>
                <w:rFonts w:cstheme="minorHAnsi"/>
                <w:b/>
              </w:rPr>
            </w:pPr>
            <w:r w:rsidRPr="00177762">
              <w:rPr>
                <w:rFonts w:cstheme="minorHAnsi"/>
                <w:b/>
              </w:rPr>
              <w:t>1.</w:t>
            </w:r>
          </w:p>
        </w:tc>
        <w:tc>
          <w:tcPr>
            <w:tcW w:w="4946" w:type="dxa"/>
            <w:tcBorders>
              <w:top w:val="single" w:sz="12" w:space="0" w:color="auto"/>
              <w:left w:val="single" w:sz="6" w:space="0" w:color="auto"/>
              <w:right w:val="single" w:sz="6" w:space="0" w:color="auto"/>
            </w:tcBorders>
            <w:tcMar>
              <w:top w:w="28" w:type="dxa"/>
              <w:left w:w="28" w:type="dxa"/>
              <w:bottom w:w="28" w:type="dxa"/>
              <w:right w:w="28" w:type="dxa"/>
            </w:tcMar>
            <w:vAlign w:val="center"/>
          </w:tcPr>
          <w:p w14:paraId="35552F62" w14:textId="77777777" w:rsidR="00B741F5" w:rsidRPr="00177762" w:rsidRDefault="00B741F5" w:rsidP="001B1A1B">
            <w:pPr>
              <w:keepLines/>
              <w:suppressLineNumbers/>
              <w:suppressAutoHyphens/>
              <w:spacing w:after="0" w:line="240" w:lineRule="auto"/>
              <w:ind w:left="3" w:right="96"/>
              <w:jc w:val="both"/>
              <w:rPr>
                <w:rFonts w:cstheme="minorHAnsi"/>
                <w:bCs/>
              </w:rPr>
            </w:pPr>
            <w:r w:rsidRPr="00177762">
              <w:rPr>
                <w:rFonts w:cstheme="minorHAnsi"/>
                <w:color w:val="000000"/>
                <w:lang w:eastAsia="ar-SA"/>
              </w:rPr>
              <w:t xml:space="preserve">Judriojo (mobiliojo) ryšio </w:t>
            </w:r>
            <w:r w:rsidRPr="00177762">
              <w:rPr>
                <w:rFonts w:cstheme="minorHAnsi"/>
                <w:bCs/>
              </w:rPr>
              <w:t>balso pokalbių (balso telefonijos) paslauga (mobiliojo ryšio paslauga):</w:t>
            </w:r>
          </w:p>
          <w:p w14:paraId="200789A3" w14:textId="77777777" w:rsidR="00B741F5" w:rsidRPr="00177762" w:rsidRDefault="00B741F5" w:rsidP="001B1A1B">
            <w:pPr>
              <w:keepLines/>
              <w:suppressLineNumbers/>
              <w:suppressAutoHyphens/>
              <w:spacing w:after="0" w:line="240" w:lineRule="auto"/>
              <w:ind w:left="3" w:right="96"/>
              <w:jc w:val="both"/>
              <w:rPr>
                <w:rFonts w:cstheme="minorHAnsi"/>
              </w:rPr>
            </w:pPr>
            <w:r w:rsidRPr="00177762">
              <w:rPr>
                <w:rFonts w:cstheme="minorHAnsi"/>
              </w:rPr>
              <w:t>1. balso pokalbiai Lietuvoje į visus tinklus (balso pokalbių paslaugos);</w:t>
            </w:r>
          </w:p>
          <w:p w14:paraId="5C37ED2F" w14:textId="77777777" w:rsidR="00B741F5" w:rsidRPr="00177762" w:rsidRDefault="00B741F5" w:rsidP="001B1A1B">
            <w:pPr>
              <w:keepLines/>
              <w:suppressLineNumbers/>
              <w:suppressAutoHyphens/>
              <w:spacing w:after="0" w:line="240" w:lineRule="auto"/>
              <w:ind w:left="3" w:right="96"/>
              <w:jc w:val="both"/>
              <w:rPr>
                <w:rFonts w:cstheme="minorHAnsi"/>
              </w:rPr>
            </w:pPr>
            <w:r w:rsidRPr="00177762">
              <w:rPr>
                <w:rFonts w:cstheme="minorHAnsi"/>
              </w:rPr>
              <w:t>2. trumpųjų žinučių (SMS) paslauga;</w:t>
            </w:r>
          </w:p>
          <w:p w14:paraId="6892FC0A" w14:textId="2C863681" w:rsidR="00B741F5" w:rsidRPr="00177762" w:rsidRDefault="00B741F5" w:rsidP="001B1A1B">
            <w:pPr>
              <w:keepLines/>
              <w:suppressLineNumbers/>
              <w:suppressAutoHyphens/>
              <w:spacing w:after="0" w:line="240" w:lineRule="auto"/>
              <w:ind w:left="3" w:right="96"/>
              <w:jc w:val="both"/>
              <w:rPr>
                <w:rFonts w:cstheme="minorHAnsi"/>
              </w:rPr>
            </w:pPr>
            <w:r w:rsidRPr="00177762">
              <w:rPr>
                <w:rFonts w:cstheme="minorHAnsi"/>
              </w:rPr>
              <w:t>3.</w:t>
            </w:r>
            <w:r w:rsidR="004C0695" w:rsidRPr="00177762">
              <w:rPr>
                <w:rFonts w:cstheme="minorHAnsi"/>
              </w:rPr>
              <w:t xml:space="preserve"> </w:t>
            </w:r>
            <w:r w:rsidRPr="00177762">
              <w:rPr>
                <w:rFonts w:cstheme="minorHAnsi"/>
              </w:rPr>
              <w:t>mobiliojo elektroninio parašo (m. parašo) paslauga;</w:t>
            </w:r>
          </w:p>
          <w:p w14:paraId="69DBEEE9" w14:textId="33E5B9AC" w:rsidR="00B741F5" w:rsidRPr="00177762" w:rsidRDefault="00B741F5" w:rsidP="001B1A1B">
            <w:pPr>
              <w:keepLines/>
              <w:suppressLineNumbers/>
              <w:suppressAutoHyphens/>
              <w:spacing w:after="0" w:line="240" w:lineRule="auto"/>
              <w:ind w:left="3" w:right="96"/>
              <w:jc w:val="both"/>
              <w:rPr>
                <w:rFonts w:cstheme="minorHAnsi"/>
              </w:rPr>
            </w:pPr>
            <w:r w:rsidRPr="00177762">
              <w:rPr>
                <w:rFonts w:cstheme="minorHAnsi"/>
              </w:rPr>
              <w:t>4. judriojo ryšio duomenų perdavimo paslauga (duomenų perdavimo paslauga)</w:t>
            </w:r>
            <w:r w:rsidR="004C0695" w:rsidRPr="00177762">
              <w:rPr>
                <w:rFonts w:cstheme="minorHAnsi"/>
              </w:rPr>
              <w:t>.</w:t>
            </w:r>
          </w:p>
        </w:tc>
        <w:tc>
          <w:tcPr>
            <w:tcW w:w="850" w:type="dxa"/>
            <w:tcBorders>
              <w:top w:val="single" w:sz="12" w:space="0" w:color="auto"/>
              <w:left w:val="single" w:sz="6" w:space="0" w:color="auto"/>
              <w:right w:val="single" w:sz="6" w:space="0" w:color="auto"/>
            </w:tcBorders>
            <w:vAlign w:val="center"/>
          </w:tcPr>
          <w:p w14:paraId="35695456" w14:textId="77777777" w:rsidR="00B741F5" w:rsidRPr="00177762" w:rsidRDefault="00B741F5" w:rsidP="001B1A1B">
            <w:pPr>
              <w:keepLines/>
              <w:suppressLineNumbers/>
              <w:suppressAutoHyphens/>
              <w:spacing w:after="0" w:line="240" w:lineRule="auto"/>
              <w:ind w:left="-106" w:right="-108"/>
              <w:jc w:val="center"/>
              <w:rPr>
                <w:rFonts w:cstheme="minorHAnsi"/>
              </w:rPr>
            </w:pPr>
            <w:r w:rsidRPr="00177762">
              <w:rPr>
                <w:rFonts w:cstheme="minorHAnsi"/>
              </w:rPr>
              <w:t>3000</w:t>
            </w:r>
          </w:p>
        </w:tc>
        <w:tc>
          <w:tcPr>
            <w:tcW w:w="709" w:type="dxa"/>
            <w:tcBorders>
              <w:top w:val="single" w:sz="12" w:space="0" w:color="auto"/>
              <w:left w:val="single" w:sz="6" w:space="0" w:color="auto"/>
              <w:right w:val="single" w:sz="6" w:space="0" w:color="auto"/>
            </w:tcBorders>
            <w:textDirection w:val="btLr"/>
            <w:vAlign w:val="center"/>
          </w:tcPr>
          <w:p w14:paraId="24D52C1A" w14:textId="77777777" w:rsidR="00B741F5" w:rsidRPr="00177762" w:rsidRDefault="00B741F5" w:rsidP="001B1A1B">
            <w:pPr>
              <w:keepLines/>
              <w:suppressLineNumbers/>
              <w:tabs>
                <w:tab w:val="left" w:pos="1730"/>
              </w:tabs>
              <w:suppressAutoHyphens/>
              <w:spacing w:after="0" w:line="240" w:lineRule="auto"/>
              <w:ind w:left="-106" w:right="-108"/>
              <w:jc w:val="center"/>
              <w:rPr>
                <w:rFonts w:cstheme="minorHAnsi"/>
              </w:rPr>
            </w:pPr>
            <w:r w:rsidRPr="00177762">
              <w:rPr>
                <w:rFonts w:cstheme="minorHAnsi"/>
              </w:rPr>
              <w:t>abonentas</w:t>
            </w:r>
          </w:p>
        </w:tc>
        <w:tc>
          <w:tcPr>
            <w:tcW w:w="1701" w:type="dxa"/>
            <w:tcBorders>
              <w:top w:val="single" w:sz="12" w:space="0" w:color="auto"/>
              <w:left w:val="single" w:sz="6" w:space="0" w:color="auto"/>
              <w:bottom w:val="single" w:sz="4" w:space="0" w:color="auto"/>
              <w:right w:val="single" w:sz="6" w:space="0" w:color="auto"/>
            </w:tcBorders>
            <w:vAlign w:val="center"/>
          </w:tcPr>
          <w:p w14:paraId="2109B884" w14:textId="77777777" w:rsidR="00B741F5" w:rsidRPr="00177762" w:rsidRDefault="00B741F5" w:rsidP="001B1A1B">
            <w:pPr>
              <w:keepLines/>
              <w:suppressLineNumbers/>
              <w:tabs>
                <w:tab w:val="left" w:pos="1730"/>
              </w:tabs>
              <w:suppressAutoHyphens/>
              <w:spacing w:after="0" w:line="240" w:lineRule="auto"/>
              <w:ind w:left="-108" w:right="114"/>
              <w:jc w:val="right"/>
              <w:rPr>
                <w:rFonts w:cstheme="minorHAnsi"/>
                <w:sz w:val="24"/>
                <w:szCs w:val="24"/>
              </w:rPr>
            </w:pPr>
          </w:p>
        </w:tc>
        <w:tc>
          <w:tcPr>
            <w:tcW w:w="1843" w:type="dxa"/>
            <w:tcBorders>
              <w:top w:val="single" w:sz="12" w:space="0" w:color="auto"/>
              <w:left w:val="single" w:sz="6" w:space="0" w:color="auto"/>
              <w:bottom w:val="single" w:sz="4" w:space="0" w:color="auto"/>
              <w:right w:val="single" w:sz="6" w:space="0" w:color="auto"/>
            </w:tcBorders>
            <w:shd w:val="clear" w:color="auto" w:fill="FFFFFF" w:themeFill="background1"/>
          </w:tcPr>
          <w:p w14:paraId="17888DC5" w14:textId="61701771" w:rsidR="00B741F5" w:rsidRPr="00177762" w:rsidRDefault="00B741F5" w:rsidP="00FA122F">
            <w:pPr>
              <w:keepLines/>
              <w:suppressLineNumbers/>
              <w:tabs>
                <w:tab w:val="left" w:pos="1563"/>
              </w:tabs>
              <w:suppressAutoHyphens/>
              <w:spacing w:after="0" w:line="240" w:lineRule="auto"/>
              <w:ind w:right="114"/>
              <w:jc w:val="right"/>
              <w:rPr>
                <w:rFonts w:cstheme="minorHAnsi"/>
                <w:b/>
                <w:color w:val="FF0000"/>
                <w:sz w:val="24"/>
                <w:szCs w:val="24"/>
              </w:rPr>
            </w:pPr>
          </w:p>
        </w:tc>
        <w:tc>
          <w:tcPr>
            <w:tcW w:w="1843" w:type="dxa"/>
            <w:tcBorders>
              <w:top w:val="single" w:sz="12" w:space="0" w:color="auto"/>
              <w:left w:val="single" w:sz="6" w:space="0" w:color="auto"/>
              <w:bottom w:val="single" w:sz="4" w:space="0" w:color="auto"/>
              <w:right w:val="single" w:sz="12" w:space="0" w:color="auto"/>
            </w:tcBorders>
            <w:vAlign w:val="center"/>
          </w:tcPr>
          <w:p w14:paraId="2E07303D" w14:textId="214FB0DD" w:rsidR="00B741F5" w:rsidRPr="00177762" w:rsidRDefault="00B741F5" w:rsidP="001B1A1B">
            <w:pPr>
              <w:keepLines/>
              <w:suppressLineNumbers/>
              <w:tabs>
                <w:tab w:val="left" w:pos="1563"/>
              </w:tabs>
              <w:suppressAutoHyphens/>
              <w:spacing w:after="0" w:line="240" w:lineRule="auto"/>
              <w:ind w:right="114"/>
              <w:jc w:val="right"/>
              <w:rPr>
                <w:rFonts w:cstheme="minorHAnsi"/>
                <w:b/>
                <w:color w:val="FF0000"/>
                <w:sz w:val="24"/>
                <w:szCs w:val="24"/>
              </w:rPr>
            </w:pPr>
          </w:p>
        </w:tc>
        <w:tc>
          <w:tcPr>
            <w:tcW w:w="1985" w:type="dxa"/>
            <w:tcBorders>
              <w:top w:val="single" w:sz="12" w:space="0" w:color="auto"/>
              <w:left w:val="single" w:sz="6" w:space="0" w:color="auto"/>
              <w:bottom w:val="single" w:sz="4" w:space="0" w:color="auto"/>
              <w:right w:val="single" w:sz="6" w:space="0" w:color="auto"/>
            </w:tcBorders>
            <w:shd w:val="clear" w:color="auto" w:fill="auto"/>
            <w:vAlign w:val="center"/>
          </w:tcPr>
          <w:p w14:paraId="682E7953" w14:textId="3D55D817" w:rsidR="00B741F5" w:rsidRPr="00177762" w:rsidRDefault="00B741F5" w:rsidP="00035E75">
            <w:pPr>
              <w:keepLines/>
              <w:suppressLineNumbers/>
              <w:tabs>
                <w:tab w:val="left" w:pos="1563"/>
              </w:tabs>
              <w:suppressAutoHyphens/>
              <w:spacing w:after="0" w:line="240" w:lineRule="auto"/>
              <w:ind w:right="114"/>
              <w:jc w:val="center"/>
              <w:rPr>
                <w:rFonts w:cstheme="minorHAnsi"/>
                <w:b/>
                <w:color w:val="FF0000"/>
                <w:sz w:val="24"/>
                <w:szCs w:val="24"/>
              </w:rPr>
            </w:pPr>
          </w:p>
        </w:tc>
      </w:tr>
      <w:tr w:rsidR="005B1E93" w:rsidRPr="00177762" w14:paraId="182429A5" w14:textId="596FE520" w:rsidTr="004C0695">
        <w:trPr>
          <w:cantSplit/>
          <w:trHeight w:val="948"/>
          <w:jc w:val="center"/>
        </w:trPr>
        <w:tc>
          <w:tcPr>
            <w:tcW w:w="709" w:type="dxa"/>
            <w:tcBorders>
              <w:top w:val="single" w:sz="4" w:space="0" w:color="auto"/>
              <w:left w:val="single" w:sz="12" w:space="0" w:color="auto"/>
              <w:bottom w:val="single" w:sz="6" w:space="0" w:color="auto"/>
              <w:right w:val="single" w:sz="6" w:space="0" w:color="auto"/>
            </w:tcBorders>
            <w:vAlign w:val="center"/>
            <w:hideMark/>
          </w:tcPr>
          <w:p w14:paraId="740173A4" w14:textId="77777777" w:rsidR="005B1E93" w:rsidRPr="00177762" w:rsidRDefault="005B1E93" w:rsidP="006618FF">
            <w:pPr>
              <w:keepLines/>
              <w:suppressLineNumbers/>
              <w:suppressAutoHyphens/>
              <w:spacing w:after="0" w:line="240" w:lineRule="auto"/>
              <w:ind w:left="-96" w:right="-79"/>
              <w:jc w:val="center"/>
              <w:rPr>
                <w:rFonts w:cstheme="minorHAnsi"/>
                <w:b/>
              </w:rPr>
            </w:pPr>
            <w:r w:rsidRPr="00177762">
              <w:rPr>
                <w:rFonts w:cstheme="minorHAnsi"/>
                <w:b/>
              </w:rPr>
              <w:t>2.</w:t>
            </w:r>
          </w:p>
        </w:tc>
        <w:tc>
          <w:tcPr>
            <w:tcW w:w="4946"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76BE480C" w14:textId="77777777" w:rsidR="005B1E93" w:rsidRPr="00177762" w:rsidRDefault="005B1E93" w:rsidP="001B1A1B">
            <w:pPr>
              <w:keepLines/>
              <w:suppressLineNumbers/>
              <w:tabs>
                <w:tab w:val="left" w:pos="567"/>
              </w:tabs>
              <w:suppressAutoHyphens/>
              <w:autoSpaceDE w:val="0"/>
              <w:autoSpaceDN w:val="0"/>
              <w:adjustRightInd w:val="0"/>
              <w:spacing w:after="0" w:line="240" w:lineRule="auto"/>
              <w:ind w:left="3" w:right="96"/>
              <w:jc w:val="both"/>
              <w:outlineLvl w:val="0"/>
              <w:rPr>
                <w:rFonts w:cstheme="minorHAnsi"/>
                <w:color w:val="000000"/>
                <w:lang w:eastAsia="ar-SA"/>
              </w:rPr>
            </w:pPr>
            <w:r w:rsidRPr="00177762">
              <w:rPr>
                <w:rFonts w:cstheme="minorHAnsi"/>
                <w:color w:val="000000"/>
                <w:lang w:eastAsia="ar-SA"/>
              </w:rPr>
              <w:t xml:space="preserve">Judriojo ryšio duomenų perdavimo ir </w:t>
            </w:r>
            <w:proofErr w:type="spellStart"/>
            <w:r w:rsidRPr="00177762">
              <w:rPr>
                <w:rFonts w:cstheme="minorHAnsi"/>
                <w:lang w:eastAsia="ar-SA"/>
              </w:rPr>
              <w:t>telemetrijos</w:t>
            </w:r>
            <w:proofErr w:type="spellEnd"/>
            <w:r w:rsidRPr="00177762">
              <w:rPr>
                <w:rFonts w:cstheme="minorHAnsi"/>
                <w:lang w:eastAsia="ar-SA"/>
              </w:rPr>
              <w:t xml:space="preserve"> paslauga: </w:t>
            </w:r>
          </w:p>
        </w:tc>
        <w:tc>
          <w:tcPr>
            <w:tcW w:w="850" w:type="dxa"/>
            <w:tcBorders>
              <w:top w:val="single" w:sz="4" w:space="0" w:color="auto"/>
              <w:left w:val="single" w:sz="6" w:space="0" w:color="auto"/>
              <w:bottom w:val="single" w:sz="6" w:space="0" w:color="auto"/>
              <w:right w:val="single" w:sz="6" w:space="0" w:color="auto"/>
            </w:tcBorders>
            <w:vAlign w:val="center"/>
          </w:tcPr>
          <w:p w14:paraId="7CDEDCBB" w14:textId="77777777" w:rsidR="005B1E93" w:rsidRPr="00177762" w:rsidRDefault="005B1E93" w:rsidP="001B1A1B">
            <w:pPr>
              <w:keepLines/>
              <w:suppressLineNumbers/>
              <w:suppressAutoHyphens/>
              <w:spacing w:after="0" w:line="240" w:lineRule="auto"/>
              <w:ind w:left="-106" w:right="-108"/>
              <w:jc w:val="center"/>
              <w:rPr>
                <w:rFonts w:cstheme="minorHAnsi"/>
              </w:rPr>
            </w:pPr>
            <w:r w:rsidRPr="00177762">
              <w:rPr>
                <w:rFonts w:cstheme="minorHAnsi"/>
              </w:rPr>
              <w:t>1400</w:t>
            </w:r>
          </w:p>
        </w:tc>
        <w:tc>
          <w:tcPr>
            <w:tcW w:w="709" w:type="dxa"/>
            <w:tcBorders>
              <w:top w:val="single" w:sz="4" w:space="0" w:color="auto"/>
              <w:left w:val="single" w:sz="6" w:space="0" w:color="auto"/>
              <w:bottom w:val="single" w:sz="6" w:space="0" w:color="auto"/>
              <w:right w:val="single" w:sz="6" w:space="0" w:color="auto"/>
            </w:tcBorders>
            <w:tcMar>
              <w:left w:w="28" w:type="dxa"/>
              <w:right w:w="28" w:type="dxa"/>
            </w:tcMar>
            <w:textDirection w:val="btLr"/>
            <w:vAlign w:val="center"/>
          </w:tcPr>
          <w:p w14:paraId="0CC6F330" w14:textId="77777777" w:rsidR="005B1E93" w:rsidRPr="00177762" w:rsidRDefault="005B1E93" w:rsidP="001B1A1B">
            <w:pPr>
              <w:keepLines/>
              <w:suppressLineNumbers/>
              <w:tabs>
                <w:tab w:val="left" w:pos="1730"/>
              </w:tabs>
              <w:suppressAutoHyphens/>
              <w:spacing w:after="0" w:line="240" w:lineRule="auto"/>
              <w:ind w:left="-106" w:right="-108"/>
              <w:jc w:val="center"/>
              <w:rPr>
                <w:rFonts w:cstheme="minorHAnsi"/>
              </w:rPr>
            </w:pPr>
            <w:r w:rsidRPr="00177762">
              <w:rPr>
                <w:rFonts w:cstheme="minorHAnsi"/>
              </w:rPr>
              <w:t>abonentas</w:t>
            </w:r>
          </w:p>
        </w:tc>
        <w:tc>
          <w:tcPr>
            <w:tcW w:w="7372" w:type="dxa"/>
            <w:gridSpan w:val="4"/>
            <w:tcBorders>
              <w:top w:val="single" w:sz="4" w:space="0" w:color="auto"/>
              <w:left w:val="single" w:sz="6" w:space="0" w:color="auto"/>
              <w:bottom w:val="single" w:sz="6" w:space="0" w:color="auto"/>
              <w:right w:val="single" w:sz="12" w:space="0" w:color="auto"/>
              <w:tl2br w:val="single" w:sz="4" w:space="0" w:color="auto"/>
              <w:tr2bl w:val="single" w:sz="4" w:space="0" w:color="auto"/>
            </w:tcBorders>
            <w:noWrap/>
            <w:tcMar>
              <w:top w:w="0" w:type="dxa"/>
              <w:left w:w="85" w:type="dxa"/>
              <w:bottom w:w="0" w:type="dxa"/>
              <w:right w:w="28" w:type="dxa"/>
            </w:tcMar>
            <w:vAlign w:val="center"/>
          </w:tcPr>
          <w:p w14:paraId="21EF4850" w14:textId="77777777" w:rsidR="005B1E93" w:rsidRPr="00177762" w:rsidRDefault="005B1E93" w:rsidP="00035E75">
            <w:pPr>
              <w:keepLines/>
              <w:suppressLineNumbers/>
              <w:tabs>
                <w:tab w:val="left" w:pos="1563"/>
              </w:tabs>
              <w:suppressAutoHyphens/>
              <w:spacing w:after="0" w:line="240" w:lineRule="auto"/>
              <w:ind w:right="114"/>
              <w:jc w:val="center"/>
              <w:rPr>
                <w:rFonts w:cstheme="minorHAnsi"/>
                <w:b/>
                <w:color w:val="FF0000"/>
                <w:sz w:val="24"/>
                <w:szCs w:val="24"/>
              </w:rPr>
            </w:pPr>
          </w:p>
        </w:tc>
      </w:tr>
      <w:tr w:rsidR="00B741F5" w:rsidRPr="00177762" w14:paraId="2E2E72E3" w14:textId="79CAF5D7" w:rsidTr="004C0695">
        <w:trPr>
          <w:cantSplit/>
          <w:trHeight w:val="1063"/>
          <w:jc w:val="center"/>
        </w:trPr>
        <w:tc>
          <w:tcPr>
            <w:tcW w:w="709" w:type="dxa"/>
            <w:tcBorders>
              <w:top w:val="single" w:sz="4" w:space="0" w:color="auto"/>
              <w:left w:val="single" w:sz="12" w:space="0" w:color="auto"/>
              <w:bottom w:val="single" w:sz="6" w:space="0" w:color="auto"/>
              <w:right w:val="single" w:sz="6" w:space="0" w:color="auto"/>
            </w:tcBorders>
            <w:vAlign w:val="center"/>
          </w:tcPr>
          <w:p w14:paraId="3E5E5377" w14:textId="77777777" w:rsidR="00B741F5" w:rsidRPr="00177762" w:rsidRDefault="00B741F5" w:rsidP="006618FF">
            <w:pPr>
              <w:keepLines/>
              <w:suppressLineNumbers/>
              <w:suppressAutoHyphens/>
              <w:spacing w:after="0" w:line="240" w:lineRule="auto"/>
              <w:ind w:left="-96" w:right="-79"/>
              <w:jc w:val="center"/>
              <w:rPr>
                <w:rFonts w:cstheme="minorHAnsi"/>
                <w:b/>
              </w:rPr>
            </w:pPr>
            <w:proofErr w:type="spellStart"/>
            <w:r w:rsidRPr="00177762">
              <w:rPr>
                <w:rFonts w:cstheme="minorHAnsi"/>
                <w:b/>
              </w:rPr>
              <w:t>2.A</w:t>
            </w:r>
            <w:proofErr w:type="spellEnd"/>
            <w:r w:rsidRPr="00177762">
              <w:rPr>
                <w:rFonts w:cstheme="minorHAnsi"/>
                <w:b/>
              </w:rPr>
              <w:t>.</w:t>
            </w:r>
          </w:p>
        </w:tc>
        <w:tc>
          <w:tcPr>
            <w:tcW w:w="4946"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0D6B0C5C" w14:textId="747350FB" w:rsidR="00B741F5" w:rsidRPr="00177762" w:rsidRDefault="00B741F5" w:rsidP="007F22A1">
            <w:pPr>
              <w:keepLines/>
              <w:suppressLineNumbers/>
              <w:tabs>
                <w:tab w:val="left" w:pos="567"/>
              </w:tabs>
              <w:suppressAutoHyphens/>
              <w:autoSpaceDE w:val="0"/>
              <w:autoSpaceDN w:val="0"/>
              <w:adjustRightInd w:val="0"/>
              <w:spacing w:after="0" w:line="240" w:lineRule="auto"/>
              <w:ind w:left="3" w:right="96"/>
              <w:jc w:val="both"/>
              <w:outlineLvl w:val="0"/>
              <w:rPr>
                <w:rFonts w:cstheme="minorHAnsi"/>
                <w:color w:val="000000"/>
                <w:lang w:eastAsia="ar-SA"/>
              </w:rPr>
            </w:pPr>
            <w:r w:rsidRPr="00177762">
              <w:rPr>
                <w:rFonts w:cstheme="minorHAnsi"/>
                <w:color w:val="000000"/>
                <w:lang w:eastAsia="ar-SA"/>
              </w:rPr>
              <w:t>Judriojo ryšio duomenų perdavimo paslauga (1000 GB duomenų perdavimo paslauga): kompiuteriuose ir kituose galiniuose ryšio įrenginiuose</w:t>
            </w:r>
          </w:p>
        </w:tc>
        <w:tc>
          <w:tcPr>
            <w:tcW w:w="850" w:type="dxa"/>
            <w:tcBorders>
              <w:top w:val="single" w:sz="4" w:space="0" w:color="auto"/>
              <w:left w:val="single" w:sz="6" w:space="0" w:color="auto"/>
              <w:bottom w:val="single" w:sz="6" w:space="0" w:color="auto"/>
              <w:right w:val="single" w:sz="6" w:space="0" w:color="auto"/>
            </w:tcBorders>
            <w:vAlign w:val="center"/>
          </w:tcPr>
          <w:p w14:paraId="5EC5D287" w14:textId="77777777" w:rsidR="00B741F5" w:rsidRPr="00177762" w:rsidRDefault="00B741F5" w:rsidP="001B1A1B">
            <w:pPr>
              <w:keepLines/>
              <w:suppressLineNumbers/>
              <w:suppressAutoHyphens/>
              <w:spacing w:after="0" w:line="240" w:lineRule="auto"/>
              <w:ind w:left="-106" w:right="-108"/>
              <w:jc w:val="center"/>
              <w:rPr>
                <w:rFonts w:cstheme="minorHAnsi"/>
              </w:rPr>
            </w:pPr>
            <w:r w:rsidRPr="00177762">
              <w:rPr>
                <w:rFonts w:cstheme="minorHAnsi"/>
              </w:rPr>
              <w:t>200</w:t>
            </w:r>
          </w:p>
        </w:tc>
        <w:tc>
          <w:tcPr>
            <w:tcW w:w="709" w:type="dxa"/>
            <w:tcBorders>
              <w:top w:val="single" w:sz="4" w:space="0" w:color="auto"/>
              <w:left w:val="single" w:sz="6" w:space="0" w:color="auto"/>
              <w:bottom w:val="single" w:sz="6" w:space="0" w:color="auto"/>
              <w:right w:val="single" w:sz="6" w:space="0" w:color="auto"/>
            </w:tcBorders>
            <w:tcMar>
              <w:left w:w="28" w:type="dxa"/>
              <w:right w:w="28" w:type="dxa"/>
            </w:tcMar>
            <w:textDirection w:val="btLr"/>
            <w:vAlign w:val="center"/>
          </w:tcPr>
          <w:p w14:paraId="662A6C38" w14:textId="77777777" w:rsidR="00B741F5" w:rsidRPr="00177762" w:rsidRDefault="00B741F5" w:rsidP="001B1A1B">
            <w:pPr>
              <w:keepLines/>
              <w:suppressLineNumbers/>
              <w:tabs>
                <w:tab w:val="left" w:pos="1730"/>
              </w:tabs>
              <w:suppressAutoHyphens/>
              <w:spacing w:after="0" w:line="240" w:lineRule="auto"/>
              <w:ind w:left="-106" w:right="-108"/>
              <w:jc w:val="center"/>
              <w:rPr>
                <w:rFonts w:cstheme="minorHAnsi"/>
              </w:rPr>
            </w:pPr>
            <w:r w:rsidRPr="00177762">
              <w:rPr>
                <w:rFonts w:cstheme="minorHAnsi"/>
              </w:rPr>
              <w:t>abonentas</w:t>
            </w:r>
          </w:p>
        </w:tc>
        <w:tc>
          <w:tcPr>
            <w:tcW w:w="1701" w:type="dxa"/>
            <w:tcBorders>
              <w:top w:val="single" w:sz="4" w:space="0" w:color="auto"/>
              <w:left w:val="single" w:sz="6" w:space="0" w:color="auto"/>
              <w:bottom w:val="single" w:sz="6" w:space="0" w:color="auto"/>
              <w:right w:val="single" w:sz="6" w:space="0" w:color="auto"/>
            </w:tcBorders>
            <w:tcMar>
              <w:top w:w="0" w:type="dxa"/>
              <w:left w:w="85" w:type="dxa"/>
              <w:bottom w:w="0" w:type="dxa"/>
              <w:right w:w="28" w:type="dxa"/>
            </w:tcMar>
            <w:vAlign w:val="center"/>
          </w:tcPr>
          <w:p w14:paraId="04867EC2" w14:textId="77777777" w:rsidR="00B741F5" w:rsidRPr="00177762" w:rsidRDefault="00B741F5" w:rsidP="001B1A1B">
            <w:pPr>
              <w:keepLines/>
              <w:suppressLineNumbers/>
              <w:tabs>
                <w:tab w:val="left" w:pos="1730"/>
              </w:tabs>
              <w:suppressAutoHyphens/>
              <w:spacing w:after="0" w:line="240" w:lineRule="auto"/>
              <w:ind w:left="-85" w:right="114" w:firstLine="85"/>
              <w:jc w:val="right"/>
              <w:rPr>
                <w:rFonts w:cstheme="minorHAnsi"/>
                <w:sz w:val="24"/>
                <w:szCs w:val="24"/>
              </w:rPr>
            </w:pPr>
          </w:p>
        </w:tc>
        <w:tc>
          <w:tcPr>
            <w:tcW w:w="1843" w:type="dxa"/>
            <w:tcBorders>
              <w:top w:val="single" w:sz="4" w:space="0" w:color="auto"/>
              <w:left w:val="single" w:sz="6" w:space="0" w:color="auto"/>
              <w:bottom w:val="single" w:sz="6" w:space="0" w:color="auto"/>
              <w:right w:val="single" w:sz="6" w:space="0" w:color="auto"/>
            </w:tcBorders>
            <w:shd w:val="clear" w:color="auto" w:fill="FFFFFF" w:themeFill="background1"/>
          </w:tcPr>
          <w:p w14:paraId="32D255EE" w14:textId="77777777" w:rsidR="00B741F5" w:rsidRPr="00177762" w:rsidRDefault="00B741F5" w:rsidP="001B1A1B">
            <w:pPr>
              <w:keepLines/>
              <w:suppressLineNumbers/>
              <w:tabs>
                <w:tab w:val="left" w:pos="1563"/>
              </w:tabs>
              <w:suppressAutoHyphens/>
              <w:spacing w:after="0" w:line="240" w:lineRule="auto"/>
              <w:ind w:right="114"/>
              <w:jc w:val="right"/>
              <w:rPr>
                <w:rFonts w:cstheme="minorHAnsi"/>
                <w:b/>
                <w:color w:val="FF0000"/>
                <w:sz w:val="24"/>
                <w:szCs w:val="24"/>
              </w:rPr>
            </w:pPr>
          </w:p>
        </w:tc>
        <w:tc>
          <w:tcPr>
            <w:tcW w:w="1843" w:type="dxa"/>
            <w:tcBorders>
              <w:top w:val="single" w:sz="4" w:space="0" w:color="auto"/>
              <w:left w:val="single" w:sz="6" w:space="0" w:color="auto"/>
              <w:bottom w:val="single" w:sz="6" w:space="0" w:color="auto"/>
              <w:right w:val="single" w:sz="12" w:space="0" w:color="auto"/>
            </w:tcBorders>
            <w:vAlign w:val="center"/>
          </w:tcPr>
          <w:p w14:paraId="06776A1C" w14:textId="08504C44" w:rsidR="00B741F5" w:rsidRPr="00177762" w:rsidRDefault="00B741F5" w:rsidP="009600FB">
            <w:pPr>
              <w:keepLines/>
              <w:suppressLineNumbers/>
              <w:tabs>
                <w:tab w:val="left" w:pos="1563"/>
              </w:tabs>
              <w:suppressAutoHyphens/>
              <w:spacing w:after="0" w:line="240" w:lineRule="auto"/>
              <w:ind w:right="114"/>
              <w:jc w:val="right"/>
              <w:rPr>
                <w:rFonts w:cstheme="minorHAnsi"/>
                <w:b/>
                <w:color w:val="FF0000"/>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auto"/>
            <w:vAlign w:val="center"/>
          </w:tcPr>
          <w:p w14:paraId="775CD358" w14:textId="770202B0" w:rsidR="00B741F5" w:rsidRPr="00177762" w:rsidRDefault="00B741F5" w:rsidP="00035E75">
            <w:pPr>
              <w:keepLines/>
              <w:suppressLineNumbers/>
              <w:tabs>
                <w:tab w:val="left" w:pos="1563"/>
              </w:tabs>
              <w:suppressAutoHyphens/>
              <w:spacing w:after="0" w:line="240" w:lineRule="auto"/>
              <w:ind w:right="114"/>
              <w:jc w:val="center"/>
              <w:rPr>
                <w:rFonts w:cstheme="minorHAnsi"/>
                <w:b/>
                <w:color w:val="FF0000"/>
                <w:sz w:val="24"/>
                <w:szCs w:val="24"/>
              </w:rPr>
            </w:pPr>
          </w:p>
        </w:tc>
      </w:tr>
      <w:tr w:rsidR="00B741F5" w:rsidRPr="00177762" w14:paraId="09D2A980" w14:textId="778FACEF" w:rsidTr="004C0695">
        <w:trPr>
          <w:cantSplit/>
          <w:trHeight w:val="1065"/>
          <w:jc w:val="center"/>
        </w:trPr>
        <w:tc>
          <w:tcPr>
            <w:tcW w:w="709" w:type="dxa"/>
            <w:tcBorders>
              <w:top w:val="single" w:sz="4" w:space="0" w:color="auto"/>
              <w:left w:val="single" w:sz="12" w:space="0" w:color="auto"/>
              <w:bottom w:val="single" w:sz="6" w:space="0" w:color="auto"/>
              <w:right w:val="single" w:sz="6" w:space="0" w:color="auto"/>
            </w:tcBorders>
            <w:vAlign w:val="center"/>
          </w:tcPr>
          <w:p w14:paraId="46FA4994" w14:textId="77777777" w:rsidR="00B741F5" w:rsidRPr="00177762" w:rsidRDefault="00B741F5" w:rsidP="006618FF">
            <w:pPr>
              <w:keepLines/>
              <w:suppressLineNumbers/>
              <w:suppressAutoHyphens/>
              <w:spacing w:after="0" w:line="240" w:lineRule="auto"/>
              <w:ind w:left="-96" w:right="-79"/>
              <w:jc w:val="center"/>
              <w:rPr>
                <w:rFonts w:cstheme="minorHAnsi"/>
                <w:b/>
              </w:rPr>
            </w:pPr>
            <w:proofErr w:type="spellStart"/>
            <w:r w:rsidRPr="00177762">
              <w:rPr>
                <w:rFonts w:cstheme="minorHAnsi"/>
                <w:b/>
              </w:rPr>
              <w:t>2.B</w:t>
            </w:r>
            <w:proofErr w:type="spellEnd"/>
            <w:r w:rsidRPr="00177762">
              <w:rPr>
                <w:rFonts w:cstheme="minorHAnsi"/>
                <w:b/>
              </w:rPr>
              <w:t>.</w:t>
            </w:r>
          </w:p>
        </w:tc>
        <w:tc>
          <w:tcPr>
            <w:tcW w:w="4946"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0AE587D0" w14:textId="77777777" w:rsidR="00B741F5" w:rsidRPr="00177762" w:rsidRDefault="00B741F5" w:rsidP="001B1A1B">
            <w:pPr>
              <w:keepLines/>
              <w:suppressLineNumbers/>
              <w:tabs>
                <w:tab w:val="left" w:pos="567"/>
              </w:tabs>
              <w:suppressAutoHyphens/>
              <w:autoSpaceDE w:val="0"/>
              <w:autoSpaceDN w:val="0"/>
              <w:adjustRightInd w:val="0"/>
              <w:spacing w:after="0" w:line="240" w:lineRule="auto"/>
              <w:ind w:left="3" w:right="97"/>
              <w:jc w:val="both"/>
              <w:outlineLvl w:val="0"/>
              <w:rPr>
                <w:rFonts w:cstheme="minorHAnsi"/>
                <w:color w:val="000000"/>
                <w:lang w:eastAsia="ar-SA"/>
              </w:rPr>
            </w:pPr>
            <w:r w:rsidRPr="00177762">
              <w:rPr>
                <w:rFonts w:cstheme="minorHAnsi"/>
                <w:color w:val="000000"/>
                <w:lang w:eastAsia="ar-SA"/>
              </w:rPr>
              <w:t>Judriojo ryšio duomenų perdavimo paslauga (1000 GB duomenų perdavimo paslauga): ryšio įrenginiuose, sumontuotuose autobusuose ir troleibusuose.</w:t>
            </w:r>
          </w:p>
        </w:tc>
        <w:tc>
          <w:tcPr>
            <w:tcW w:w="850" w:type="dxa"/>
            <w:tcBorders>
              <w:top w:val="single" w:sz="4" w:space="0" w:color="auto"/>
              <w:left w:val="single" w:sz="6" w:space="0" w:color="auto"/>
              <w:bottom w:val="single" w:sz="6" w:space="0" w:color="auto"/>
              <w:right w:val="single" w:sz="6" w:space="0" w:color="auto"/>
            </w:tcBorders>
            <w:vAlign w:val="center"/>
          </w:tcPr>
          <w:p w14:paraId="2297F042" w14:textId="77777777" w:rsidR="00B741F5" w:rsidRPr="00177762" w:rsidRDefault="00B741F5" w:rsidP="001B1A1B">
            <w:pPr>
              <w:keepLines/>
              <w:suppressLineNumbers/>
              <w:suppressAutoHyphens/>
              <w:spacing w:after="0" w:line="240" w:lineRule="auto"/>
              <w:ind w:left="-106" w:right="-108"/>
              <w:jc w:val="center"/>
              <w:rPr>
                <w:rFonts w:cstheme="minorHAnsi"/>
              </w:rPr>
            </w:pPr>
            <w:r w:rsidRPr="00177762">
              <w:rPr>
                <w:rFonts w:cstheme="minorHAnsi"/>
              </w:rPr>
              <w:t>800</w:t>
            </w:r>
          </w:p>
        </w:tc>
        <w:tc>
          <w:tcPr>
            <w:tcW w:w="709" w:type="dxa"/>
            <w:tcBorders>
              <w:top w:val="single" w:sz="4" w:space="0" w:color="auto"/>
              <w:left w:val="single" w:sz="6" w:space="0" w:color="auto"/>
              <w:bottom w:val="single" w:sz="6" w:space="0" w:color="auto"/>
              <w:right w:val="single" w:sz="6" w:space="0" w:color="auto"/>
            </w:tcBorders>
            <w:tcMar>
              <w:left w:w="28" w:type="dxa"/>
              <w:right w:w="28" w:type="dxa"/>
            </w:tcMar>
            <w:textDirection w:val="btLr"/>
            <w:vAlign w:val="center"/>
          </w:tcPr>
          <w:p w14:paraId="39E8E892" w14:textId="77777777" w:rsidR="00B741F5" w:rsidRPr="00177762" w:rsidRDefault="00B741F5" w:rsidP="001B1A1B">
            <w:pPr>
              <w:keepLines/>
              <w:suppressLineNumbers/>
              <w:tabs>
                <w:tab w:val="left" w:pos="1730"/>
              </w:tabs>
              <w:suppressAutoHyphens/>
              <w:spacing w:after="0" w:line="240" w:lineRule="auto"/>
              <w:ind w:left="-106" w:right="-108"/>
              <w:jc w:val="center"/>
              <w:rPr>
                <w:rFonts w:cstheme="minorHAnsi"/>
              </w:rPr>
            </w:pPr>
            <w:r w:rsidRPr="00177762">
              <w:rPr>
                <w:rFonts w:cstheme="minorHAnsi"/>
              </w:rPr>
              <w:t>abonentas</w:t>
            </w:r>
          </w:p>
        </w:tc>
        <w:tc>
          <w:tcPr>
            <w:tcW w:w="1701" w:type="dxa"/>
            <w:tcBorders>
              <w:top w:val="single" w:sz="4" w:space="0" w:color="auto"/>
              <w:left w:val="single" w:sz="6" w:space="0" w:color="auto"/>
              <w:bottom w:val="single" w:sz="6" w:space="0" w:color="auto"/>
              <w:right w:val="single" w:sz="6" w:space="0" w:color="auto"/>
            </w:tcBorders>
            <w:tcMar>
              <w:top w:w="0" w:type="dxa"/>
              <w:left w:w="85" w:type="dxa"/>
              <w:bottom w:w="0" w:type="dxa"/>
              <w:right w:w="28" w:type="dxa"/>
            </w:tcMar>
            <w:vAlign w:val="center"/>
          </w:tcPr>
          <w:p w14:paraId="372F05A7" w14:textId="77777777" w:rsidR="00B741F5" w:rsidRPr="00177762" w:rsidRDefault="00B741F5" w:rsidP="001B1A1B">
            <w:pPr>
              <w:keepLines/>
              <w:suppressLineNumbers/>
              <w:tabs>
                <w:tab w:val="left" w:pos="1730"/>
              </w:tabs>
              <w:suppressAutoHyphens/>
              <w:spacing w:after="0" w:line="240" w:lineRule="auto"/>
              <w:ind w:left="-85" w:right="114" w:firstLine="85"/>
              <w:jc w:val="right"/>
              <w:rPr>
                <w:rFonts w:cstheme="minorHAnsi"/>
                <w:sz w:val="24"/>
                <w:szCs w:val="24"/>
              </w:rPr>
            </w:pPr>
          </w:p>
        </w:tc>
        <w:tc>
          <w:tcPr>
            <w:tcW w:w="1843" w:type="dxa"/>
            <w:tcBorders>
              <w:top w:val="single" w:sz="4" w:space="0" w:color="auto"/>
              <w:left w:val="single" w:sz="6" w:space="0" w:color="auto"/>
              <w:bottom w:val="single" w:sz="6" w:space="0" w:color="auto"/>
              <w:right w:val="single" w:sz="6" w:space="0" w:color="auto"/>
            </w:tcBorders>
            <w:shd w:val="clear" w:color="auto" w:fill="FFFFFF" w:themeFill="background1"/>
          </w:tcPr>
          <w:p w14:paraId="3EFDB0A6" w14:textId="77777777" w:rsidR="00B741F5" w:rsidRPr="00177762" w:rsidRDefault="00B741F5" w:rsidP="001B1A1B">
            <w:pPr>
              <w:keepLines/>
              <w:suppressLineNumbers/>
              <w:tabs>
                <w:tab w:val="left" w:pos="1563"/>
              </w:tabs>
              <w:suppressAutoHyphens/>
              <w:spacing w:after="0" w:line="240" w:lineRule="auto"/>
              <w:ind w:right="114"/>
              <w:jc w:val="right"/>
              <w:rPr>
                <w:rFonts w:cstheme="minorHAnsi"/>
                <w:b/>
                <w:color w:val="FF0000"/>
                <w:sz w:val="24"/>
                <w:szCs w:val="24"/>
              </w:rPr>
            </w:pPr>
          </w:p>
        </w:tc>
        <w:tc>
          <w:tcPr>
            <w:tcW w:w="1843" w:type="dxa"/>
            <w:tcBorders>
              <w:top w:val="single" w:sz="4" w:space="0" w:color="auto"/>
              <w:left w:val="single" w:sz="6" w:space="0" w:color="auto"/>
              <w:bottom w:val="single" w:sz="6" w:space="0" w:color="auto"/>
              <w:right w:val="single" w:sz="12" w:space="0" w:color="auto"/>
            </w:tcBorders>
            <w:vAlign w:val="center"/>
          </w:tcPr>
          <w:p w14:paraId="59EA3A7D" w14:textId="38F93F51" w:rsidR="00B741F5" w:rsidRPr="00177762" w:rsidRDefault="00B741F5" w:rsidP="001B1A1B">
            <w:pPr>
              <w:keepLines/>
              <w:suppressLineNumbers/>
              <w:tabs>
                <w:tab w:val="left" w:pos="1563"/>
              </w:tabs>
              <w:suppressAutoHyphens/>
              <w:spacing w:after="0" w:line="240" w:lineRule="auto"/>
              <w:ind w:right="114"/>
              <w:jc w:val="right"/>
              <w:rPr>
                <w:rFonts w:cstheme="minorHAnsi"/>
                <w:b/>
                <w:color w:val="FF0000"/>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auto"/>
            <w:vAlign w:val="center"/>
          </w:tcPr>
          <w:p w14:paraId="2DC8E9E8" w14:textId="0B8A8C52" w:rsidR="00B741F5" w:rsidRPr="00177762" w:rsidRDefault="00B741F5" w:rsidP="00035E75">
            <w:pPr>
              <w:keepLines/>
              <w:suppressLineNumbers/>
              <w:tabs>
                <w:tab w:val="left" w:pos="1563"/>
              </w:tabs>
              <w:suppressAutoHyphens/>
              <w:spacing w:after="0" w:line="240" w:lineRule="auto"/>
              <w:ind w:right="114"/>
              <w:jc w:val="center"/>
              <w:rPr>
                <w:rFonts w:cstheme="minorHAnsi"/>
                <w:b/>
                <w:color w:val="FF0000"/>
                <w:sz w:val="24"/>
                <w:szCs w:val="24"/>
              </w:rPr>
            </w:pPr>
          </w:p>
        </w:tc>
      </w:tr>
      <w:tr w:rsidR="00B741F5" w:rsidRPr="00177762" w14:paraId="612D2484" w14:textId="7C5639EF" w:rsidTr="004C0695">
        <w:trPr>
          <w:cantSplit/>
          <w:trHeight w:val="1066"/>
          <w:jc w:val="center"/>
        </w:trPr>
        <w:tc>
          <w:tcPr>
            <w:tcW w:w="709" w:type="dxa"/>
            <w:tcBorders>
              <w:top w:val="single" w:sz="4" w:space="0" w:color="auto"/>
              <w:left w:val="single" w:sz="12" w:space="0" w:color="auto"/>
              <w:bottom w:val="single" w:sz="6" w:space="0" w:color="auto"/>
              <w:right w:val="single" w:sz="6" w:space="0" w:color="auto"/>
            </w:tcBorders>
            <w:vAlign w:val="center"/>
          </w:tcPr>
          <w:p w14:paraId="71BD500A" w14:textId="77777777" w:rsidR="00B741F5" w:rsidRPr="00177762" w:rsidRDefault="00B741F5" w:rsidP="006618FF">
            <w:pPr>
              <w:keepLines/>
              <w:suppressLineNumbers/>
              <w:suppressAutoHyphens/>
              <w:spacing w:after="0" w:line="240" w:lineRule="auto"/>
              <w:ind w:left="-96" w:right="-79"/>
              <w:jc w:val="center"/>
              <w:rPr>
                <w:rFonts w:cstheme="minorHAnsi"/>
                <w:b/>
              </w:rPr>
            </w:pPr>
            <w:proofErr w:type="spellStart"/>
            <w:r w:rsidRPr="00177762">
              <w:rPr>
                <w:rFonts w:cstheme="minorHAnsi"/>
                <w:b/>
              </w:rPr>
              <w:t>2.C</w:t>
            </w:r>
            <w:proofErr w:type="spellEnd"/>
            <w:r w:rsidRPr="00177762">
              <w:rPr>
                <w:rFonts w:cstheme="minorHAnsi"/>
                <w:b/>
              </w:rPr>
              <w:t>.</w:t>
            </w:r>
          </w:p>
        </w:tc>
        <w:tc>
          <w:tcPr>
            <w:tcW w:w="4946"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06B486D9" w14:textId="77777777" w:rsidR="00B741F5" w:rsidRPr="00177762" w:rsidRDefault="00B741F5" w:rsidP="001B1A1B">
            <w:pPr>
              <w:keepLines/>
              <w:suppressLineNumbers/>
              <w:tabs>
                <w:tab w:val="left" w:pos="567"/>
              </w:tabs>
              <w:suppressAutoHyphens/>
              <w:autoSpaceDE w:val="0"/>
              <w:autoSpaceDN w:val="0"/>
              <w:adjustRightInd w:val="0"/>
              <w:spacing w:after="0" w:line="240" w:lineRule="auto"/>
              <w:ind w:left="3" w:right="97"/>
              <w:jc w:val="both"/>
              <w:outlineLvl w:val="0"/>
              <w:rPr>
                <w:rFonts w:cstheme="minorHAnsi"/>
                <w:color w:val="000000"/>
                <w:lang w:eastAsia="ar-SA"/>
              </w:rPr>
            </w:pPr>
            <w:proofErr w:type="spellStart"/>
            <w:r w:rsidRPr="00177762">
              <w:rPr>
                <w:rFonts w:cstheme="minorHAnsi"/>
                <w:lang w:eastAsia="ar-SA"/>
              </w:rPr>
              <w:t>Telemetrijos</w:t>
            </w:r>
            <w:proofErr w:type="spellEnd"/>
            <w:r w:rsidRPr="00177762">
              <w:rPr>
                <w:rFonts w:cstheme="minorHAnsi"/>
                <w:lang w:eastAsia="ar-SA"/>
              </w:rPr>
              <w:t xml:space="preserve"> paslauga </w:t>
            </w:r>
            <w:r w:rsidRPr="00177762">
              <w:rPr>
                <w:rFonts w:cstheme="minorHAnsi"/>
                <w:color w:val="000000"/>
                <w:lang w:eastAsia="ar-SA"/>
              </w:rPr>
              <w:t>(10 GB duomenų perdavimo paslauga ryšio įrenginiuose, sumontuotuose autobusuose ir troleibusuose</w:t>
            </w:r>
          </w:p>
        </w:tc>
        <w:tc>
          <w:tcPr>
            <w:tcW w:w="850" w:type="dxa"/>
            <w:tcBorders>
              <w:top w:val="single" w:sz="4" w:space="0" w:color="auto"/>
              <w:left w:val="single" w:sz="6" w:space="0" w:color="auto"/>
              <w:bottom w:val="single" w:sz="6" w:space="0" w:color="auto"/>
              <w:right w:val="single" w:sz="6" w:space="0" w:color="auto"/>
            </w:tcBorders>
            <w:vAlign w:val="center"/>
          </w:tcPr>
          <w:p w14:paraId="56A5E602" w14:textId="77777777" w:rsidR="00B741F5" w:rsidRPr="00177762" w:rsidRDefault="00B741F5" w:rsidP="001B1A1B">
            <w:pPr>
              <w:keepLines/>
              <w:suppressLineNumbers/>
              <w:suppressAutoHyphens/>
              <w:spacing w:after="0" w:line="240" w:lineRule="auto"/>
              <w:ind w:left="-106" w:right="-108"/>
              <w:jc w:val="center"/>
              <w:rPr>
                <w:rFonts w:cstheme="minorHAnsi"/>
              </w:rPr>
            </w:pPr>
            <w:r w:rsidRPr="00177762">
              <w:rPr>
                <w:rFonts w:cstheme="minorHAnsi"/>
              </w:rPr>
              <w:t>400</w:t>
            </w:r>
          </w:p>
        </w:tc>
        <w:tc>
          <w:tcPr>
            <w:tcW w:w="709" w:type="dxa"/>
            <w:tcBorders>
              <w:top w:val="single" w:sz="4" w:space="0" w:color="auto"/>
              <w:left w:val="single" w:sz="6" w:space="0" w:color="auto"/>
              <w:bottom w:val="single" w:sz="6" w:space="0" w:color="auto"/>
              <w:right w:val="single" w:sz="6" w:space="0" w:color="auto"/>
            </w:tcBorders>
            <w:tcMar>
              <w:left w:w="28" w:type="dxa"/>
              <w:right w:w="28" w:type="dxa"/>
            </w:tcMar>
            <w:textDirection w:val="btLr"/>
            <w:vAlign w:val="center"/>
          </w:tcPr>
          <w:p w14:paraId="3575B6E4" w14:textId="77777777" w:rsidR="00B741F5" w:rsidRPr="00177762" w:rsidRDefault="00B741F5" w:rsidP="001B1A1B">
            <w:pPr>
              <w:keepLines/>
              <w:suppressLineNumbers/>
              <w:tabs>
                <w:tab w:val="left" w:pos="1730"/>
              </w:tabs>
              <w:suppressAutoHyphens/>
              <w:spacing w:after="0" w:line="240" w:lineRule="auto"/>
              <w:ind w:left="-106" w:right="-108"/>
              <w:jc w:val="center"/>
              <w:rPr>
                <w:rFonts w:cstheme="minorHAnsi"/>
              </w:rPr>
            </w:pPr>
            <w:r w:rsidRPr="00177762">
              <w:rPr>
                <w:rFonts w:cstheme="minorHAnsi"/>
              </w:rPr>
              <w:t>abonentas</w:t>
            </w:r>
          </w:p>
        </w:tc>
        <w:tc>
          <w:tcPr>
            <w:tcW w:w="1701" w:type="dxa"/>
            <w:tcBorders>
              <w:top w:val="single" w:sz="4" w:space="0" w:color="auto"/>
              <w:left w:val="single" w:sz="6" w:space="0" w:color="auto"/>
              <w:bottom w:val="single" w:sz="6" w:space="0" w:color="auto"/>
              <w:right w:val="single" w:sz="6" w:space="0" w:color="auto"/>
            </w:tcBorders>
            <w:tcMar>
              <w:top w:w="0" w:type="dxa"/>
              <w:left w:w="85" w:type="dxa"/>
              <w:bottom w:w="0" w:type="dxa"/>
              <w:right w:w="28" w:type="dxa"/>
            </w:tcMar>
            <w:vAlign w:val="center"/>
          </w:tcPr>
          <w:p w14:paraId="7FF60C56" w14:textId="77777777" w:rsidR="00B741F5" w:rsidRPr="00177762" w:rsidRDefault="00B741F5" w:rsidP="001B1A1B">
            <w:pPr>
              <w:keepLines/>
              <w:suppressLineNumbers/>
              <w:tabs>
                <w:tab w:val="left" w:pos="1730"/>
              </w:tabs>
              <w:suppressAutoHyphens/>
              <w:spacing w:after="0" w:line="240" w:lineRule="auto"/>
              <w:ind w:left="-85" w:right="114" w:firstLine="85"/>
              <w:jc w:val="right"/>
              <w:rPr>
                <w:rFonts w:cstheme="minorHAnsi"/>
                <w:sz w:val="24"/>
                <w:szCs w:val="24"/>
              </w:rPr>
            </w:pPr>
          </w:p>
        </w:tc>
        <w:tc>
          <w:tcPr>
            <w:tcW w:w="1843" w:type="dxa"/>
            <w:tcBorders>
              <w:top w:val="single" w:sz="4" w:space="0" w:color="auto"/>
              <w:left w:val="single" w:sz="6" w:space="0" w:color="auto"/>
              <w:bottom w:val="single" w:sz="6" w:space="0" w:color="auto"/>
              <w:right w:val="single" w:sz="6" w:space="0" w:color="auto"/>
            </w:tcBorders>
            <w:shd w:val="clear" w:color="auto" w:fill="FFFFFF" w:themeFill="background1"/>
          </w:tcPr>
          <w:p w14:paraId="02DA371A" w14:textId="77777777" w:rsidR="00B741F5" w:rsidRPr="00177762" w:rsidRDefault="00B741F5" w:rsidP="00E575EF">
            <w:pPr>
              <w:keepLines/>
              <w:suppressLineNumbers/>
              <w:tabs>
                <w:tab w:val="left" w:pos="1563"/>
              </w:tabs>
              <w:suppressAutoHyphens/>
              <w:spacing w:after="0" w:line="240" w:lineRule="auto"/>
              <w:ind w:right="114"/>
              <w:jc w:val="right"/>
              <w:rPr>
                <w:rFonts w:cstheme="minorHAnsi"/>
                <w:b/>
                <w:color w:val="FF0000"/>
                <w:sz w:val="24"/>
                <w:szCs w:val="24"/>
              </w:rPr>
            </w:pPr>
          </w:p>
        </w:tc>
        <w:tc>
          <w:tcPr>
            <w:tcW w:w="1843" w:type="dxa"/>
            <w:tcBorders>
              <w:top w:val="single" w:sz="4" w:space="0" w:color="auto"/>
              <w:left w:val="single" w:sz="6" w:space="0" w:color="auto"/>
              <w:bottom w:val="single" w:sz="6" w:space="0" w:color="auto"/>
              <w:right w:val="single" w:sz="12" w:space="0" w:color="auto"/>
            </w:tcBorders>
            <w:vAlign w:val="center"/>
          </w:tcPr>
          <w:p w14:paraId="5C4BC0B7" w14:textId="4A733605" w:rsidR="00B741F5" w:rsidRPr="00177762" w:rsidRDefault="00B741F5" w:rsidP="00E575EF">
            <w:pPr>
              <w:keepLines/>
              <w:suppressLineNumbers/>
              <w:tabs>
                <w:tab w:val="left" w:pos="1563"/>
              </w:tabs>
              <w:suppressAutoHyphens/>
              <w:spacing w:after="0" w:line="240" w:lineRule="auto"/>
              <w:ind w:right="114"/>
              <w:jc w:val="right"/>
              <w:rPr>
                <w:rFonts w:cstheme="minorHAnsi"/>
                <w:b/>
                <w:color w:val="FF0000"/>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auto"/>
            <w:vAlign w:val="center"/>
          </w:tcPr>
          <w:p w14:paraId="5FB9072F" w14:textId="5D35E16E" w:rsidR="00B741F5" w:rsidRPr="00177762" w:rsidRDefault="00B741F5" w:rsidP="00035E75">
            <w:pPr>
              <w:keepLines/>
              <w:suppressLineNumbers/>
              <w:tabs>
                <w:tab w:val="left" w:pos="1563"/>
              </w:tabs>
              <w:suppressAutoHyphens/>
              <w:spacing w:after="0" w:line="240" w:lineRule="auto"/>
              <w:ind w:right="114"/>
              <w:jc w:val="center"/>
              <w:rPr>
                <w:rFonts w:cstheme="minorHAnsi"/>
                <w:b/>
                <w:color w:val="FF0000"/>
                <w:sz w:val="24"/>
                <w:szCs w:val="24"/>
              </w:rPr>
            </w:pPr>
          </w:p>
        </w:tc>
      </w:tr>
      <w:tr w:rsidR="00B741F5" w:rsidRPr="00177762" w14:paraId="14E3FE4F" w14:textId="736A2ED1" w:rsidTr="0070383F">
        <w:trPr>
          <w:cantSplit/>
          <w:trHeight w:val="981"/>
          <w:jc w:val="center"/>
        </w:trPr>
        <w:tc>
          <w:tcPr>
            <w:tcW w:w="709" w:type="dxa"/>
            <w:tcBorders>
              <w:top w:val="single" w:sz="4" w:space="0" w:color="auto"/>
              <w:left w:val="single" w:sz="12" w:space="0" w:color="auto"/>
              <w:bottom w:val="single" w:sz="6" w:space="0" w:color="auto"/>
              <w:right w:val="single" w:sz="6" w:space="0" w:color="auto"/>
            </w:tcBorders>
            <w:vAlign w:val="center"/>
            <w:hideMark/>
          </w:tcPr>
          <w:p w14:paraId="1BDEB558" w14:textId="77777777" w:rsidR="00B741F5" w:rsidRPr="00177762" w:rsidRDefault="00B741F5" w:rsidP="006618FF">
            <w:pPr>
              <w:keepLines/>
              <w:suppressLineNumbers/>
              <w:suppressAutoHyphens/>
              <w:spacing w:after="0" w:line="240" w:lineRule="auto"/>
              <w:ind w:left="-96" w:right="-79"/>
              <w:jc w:val="center"/>
              <w:rPr>
                <w:rFonts w:cstheme="minorHAnsi"/>
                <w:b/>
              </w:rPr>
            </w:pPr>
            <w:r w:rsidRPr="00177762">
              <w:rPr>
                <w:rFonts w:cstheme="minorHAnsi"/>
                <w:b/>
              </w:rPr>
              <w:t>3.</w:t>
            </w:r>
          </w:p>
        </w:tc>
        <w:tc>
          <w:tcPr>
            <w:tcW w:w="4946" w:type="dxa"/>
            <w:tcBorders>
              <w:top w:val="single" w:sz="4" w:space="0" w:color="auto"/>
              <w:left w:val="single" w:sz="6" w:space="0" w:color="auto"/>
              <w:bottom w:val="single" w:sz="6" w:space="0" w:color="auto"/>
              <w:right w:val="single" w:sz="6" w:space="0" w:color="auto"/>
            </w:tcBorders>
            <w:vAlign w:val="center"/>
          </w:tcPr>
          <w:p w14:paraId="49DFBF32" w14:textId="6213F7A4" w:rsidR="00B741F5" w:rsidRPr="00177762" w:rsidRDefault="00B741F5" w:rsidP="001B1A1B">
            <w:pPr>
              <w:keepLines/>
              <w:suppressLineNumbers/>
              <w:suppressAutoHyphens/>
              <w:spacing w:after="0" w:line="240" w:lineRule="auto"/>
              <w:ind w:left="-77" w:right="-135"/>
              <w:jc w:val="both"/>
              <w:rPr>
                <w:rFonts w:cstheme="minorHAnsi"/>
              </w:rPr>
            </w:pPr>
            <w:r w:rsidRPr="00177762">
              <w:rPr>
                <w:rFonts w:cstheme="minorHAnsi"/>
              </w:rPr>
              <w:t>SMS siuntimo grupėms paslauga</w:t>
            </w:r>
          </w:p>
        </w:tc>
        <w:tc>
          <w:tcPr>
            <w:tcW w:w="850" w:type="dxa"/>
            <w:tcBorders>
              <w:top w:val="single" w:sz="4" w:space="0" w:color="auto"/>
              <w:left w:val="single" w:sz="6" w:space="0" w:color="auto"/>
              <w:bottom w:val="single" w:sz="6" w:space="0" w:color="auto"/>
              <w:right w:val="single" w:sz="6" w:space="0" w:color="auto"/>
            </w:tcBorders>
            <w:vAlign w:val="center"/>
          </w:tcPr>
          <w:p w14:paraId="27B6ACEB" w14:textId="77777777" w:rsidR="00B741F5" w:rsidRPr="00177762" w:rsidRDefault="00B741F5" w:rsidP="001B1A1B">
            <w:pPr>
              <w:keepLines/>
              <w:suppressLineNumbers/>
              <w:suppressAutoHyphens/>
              <w:spacing w:after="0" w:line="240" w:lineRule="auto"/>
              <w:ind w:left="-106" w:right="-108"/>
              <w:jc w:val="center"/>
              <w:rPr>
                <w:rFonts w:cstheme="minorHAnsi"/>
              </w:rPr>
            </w:pPr>
            <w:r w:rsidRPr="00177762">
              <w:rPr>
                <w:rFonts w:cstheme="minorHAnsi"/>
              </w:rPr>
              <w:t>5</w:t>
            </w:r>
          </w:p>
        </w:tc>
        <w:tc>
          <w:tcPr>
            <w:tcW w:w="709" w:type="dxa"/>
            <w:tcBorders>
              <w:top w:val="single" w:sz="4" w:space="0" w:color="auto"/>
              <w:left w:val="single" w:sz="6" w:space="0" w:color="auto"/>
              <w:bottom w:val="single" w:sz="6" w:space="0" w:color="auto"/>
              <w:right w:val="single" w:sz="6" w:space="0" w:color="auto"/>
            </w:tcBorders>
            <w:textDirection w:val="btLr"/>
            <w:vAlign w:val="center"/>
          </w:tcPr>
          <w:p w14:paraId="26147F5A" w14:textId="77777777" w:rsidR="00B741F5" w:rsidRPr="00177762" w:rsidRDefault="00B741F5" w:rsidP="001B1A1B">
            <w:pPr>
              <w:keepLines/>
              <w:suppressLineNumbers/>
              <w:tabs>
                <w:tab w:val="left" w:pos="1730"/>
              </w:tabs>
              <w:suppressAutoHyphens/>
              <w:spacing w:after="0" w:line="240" w:lineRule="auto"/>
              <w:ind w:left="-106" w:right="-108"/>
              <w:jc w:val="center"/>
              <w:rPr>
                <w:rFonts w:cstheme="minorHAnsi"/>
              </w:rPr>
            </w:pPr>
            <w:r w:rsidRPr="00177762">
              <w:rPr>
                <w:rFonts w:cstheme="minorHAnsi"/>
              </w:rPr>
              <w:t>abonentas</w:t>
            </w:r>
          </w:p>
        </w:tc>
        <w:tc>
          <w:tcPr>
            <w:tcW w:w="1701" w:type="dxa"/>
            <w:tcBorders>
              <w:top w:val="single" w:sz="4" w:space="0" w:color="auto"/>
              <w:left w:val="single" w:sz="6" w:space="0" w:color="auto"/>
              <w:bottom w:val="single" w:sz="6" w:space="0" w:color="auto"/>
              <w:right w:val="single" w:sz="6" w:space="0" w:color="auto"/>
            </w:tcBorders>
            <w:tcMar>
              <w:top w:w="0" w:type="dxa"/>
              <w:left w:w="85" w:type="dxa"/>
              <w:bottom w:w="0" w:type="dxa"/>
              <w:right w:w="28" w:type="dxa"/>
            </w:tcMar>
            <w:vAlign w:val="center"/>
          </w:tcPr>
          <w:p w14:paraId="7B665A36" w14:textId="77777777" w:rsidR="00B741F5" w:rsidRPr="00177762" w:rsidRDefault="00B741F5" w:rsidP="001B1A1B">
            <w:pPr>
              <w:keepLines/>
              <w:suppressLineNumbers/>
              <w:tabs>
                <w:tab w:val="left" w:pos="1730"/>
              </w:tabs>
              <w:suppressAutoHyphens/>
              <w:spacing w:after="0" w:line="240" w:lineRule="auto"/>
              <w:ind w:left="-85" w:right="114"/>
              <w:jc w:val="right"/>
              <w:rPr>
                <w:rFonts w:cstheme="minorHAnsi"/>
                <w:sz w:val="24"/>
                <w:szCs w:val="24"/>
              </w:rPr>
            </w:pPr>
          </w:p>
          <w:p w14:paraId="209FC480" w14:textId="77777777" w:rsidR="00B741F5" w:rsidRPr="00177762" w:rsidRDefault="00B741F5" w:rsidP="001B1A1B">
            <w:pPr>
              <w:keepLines/>
              <w:suppressLineNumbers/>
              <w:tabs>
                <w:tab w:val="left" w:pos="1730"/>
              </w:tabs>
              <w:suppressAutoHyphens/>
              <w:spacing w:after="0" w:line="240" w:lineRule="auto"/>
              <w:ind w:left="-85" w:right="114"/>
              <w:jc w:val="right"/>
              <w:rPr>
                <w:rFonts w:cstheme="minorHAnsi"/>
                <w:sz w:val="24"/>
                <w:szCs w:val="24"/>
              </w:rPr>
            </w:pPr>
          </w:p>
        </w:tc>
        <w:tc>
          <w:tcPr>
            <w:tcW w:w="1843" w:type="dxa"/>
            <w:tcBorders>
              <w:top w:val="single" w:sz="4" w:space="0" w:color="auto"/>
              <w:left w:val="single" w:sz="6" w:space="0" w:color="auto"/>
              <w:bottom w:val="single" w:sz="6" w:space="0" w:color="auto"/>
              <w:right w:val="single" w:sz="6" w:space="0" w:color="auto"/>
            </w:tcBorders>
            <w:shd w:val="clear" w:color="auto" w:fill="FFFFFF" w:themeFill="background1"/>
          </w:tcPr>
          <w:p w14:paraId="6E09A391" w14:textId="77777777" w:rsidR="00B741F5" w:rsidRPr="00177762" w:rsidRDefault="00B741F5" w:rsidP="001B1A1B">
            <w:pPr>
              <w:keepLines/>
              <w:suppressLineNumbers/>
              <w:tabs>
                <w:tab w:val="left" w:pos="1563"/>
              </w:tabs>
              <w:suppressAutoHyphens/>
              <w:spacing w:after="0" w:line="240" w:lineRule="auto"/>
              <w:ind w:left="-85" w:right="114"/>
              <w:jc w:val="right"/>
              <w:rPr>
                <w:rFonts w:cstheme="minorHAnsi"/>
                <w:b/>
                <w:color w:val="FF0000"/>
                <w:sz w:val="24"/>
                <w:szCs w:val="24"/>
              </w:rPr>
            </w:pPr>
          </w:p>
        </w:tc>
        <w:tc>
          <w:tcPr>
            <w:tcW w:w="1843" w:type="dxa"/>
            <w:tcBorders>
              <w:top w:val="single" w:sz="4" w:space="0" w:color="auto"/>
              <w:left w:val="single" w:sz="6" w:space="0" w:color="auto"/>
              <w:bottom w:val="single" w:sz="6" w:space="0" w:color="auto"/>
              <w:right w:val="single" w:sz="12" w:space="0" w:color="auto"/>
            </w:tcBorders>
            <w:vAlign w:val="center"/>
          </w:tcPr>
          <w:p w14:paraId="0370AE86" w14:textId="283A6D59" w:rsidR="00B741F5" w:rsidRPr="00177762" w:rsidRDefault="00B741F5" w:rsidP="00867E61">
            <w:pPr>
              <w:keepLines/>
              <w:suppressLineNumbers/>
              <w:tabs>
                <w:tab w:val="left" w:pos="1563"/>
              </w:tabs>
              <w:suppressAutoHyphens/>
              <w:spacing w:after="0" w:line="240" w:lineRule="auto"/>
              <w:ind w:left="-85" w:right="114"/>
              <w:jc w:val="right"/>
              <w:rPr>
                <w:rFonts w:cstheme="minorHAnsi"/>
                <w:b/>
                <w:color w:val="FF0000"/>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auto"/>
            <w:vAlign w:val="center"/>
          </w:tcPr>
          <w:p w14:paraId="53F64EB6" w14:textId="77162947" w:rsidR="00B741F5" w:rsidRPr="00177762" w:rsidRDefault="00B741F5" w:rsidP="00035E75">
            <w:pPr>
              <w:keepLines/>
              <w:suppressLineNumbers/>
              <w:tabs>
                <w:tab w:val="left" w:pos="1563"/>
              </w:tabs>
              <w:suppressAutoHyphens/>
              <w:spacing w:after="0" w:line="240" w:lineRule="auto"/>
              <w:ind w:left="-85" w:right="114"/>
              <w:jc w:val="center"/>
              <w:rPr>
                <w:rFonts w:cstheme="minorHAnsi"/>
                <w:b/>
                <w:color w:val="FF0000"/>
                <w:sz w:val="24"/>
                <w:szCs w:val="24"/>
              </w:rPr>
            </w:pPr>
          </w:p>
        </w:tc>
      </w:tr>
      <w:tr w:rsidR="00B741F5" w:rsidRPr="00177762" w14:paraId="5481272D" w14:textId="02034560" w:rsidTr="00373650">
        <w:trPr>
          <w:cantSplit/>
          <w:trHeight w:val="1134"/>
          <w:jc w:val="center"/>
        </w:trPr>
        <w:tc>
          <w:tcPr>
            <w:tcW w:w="709" w:type="dxa"/>
            <w:tcBorders>
              <w:top w:val="single" w:sz="4" w:space="0" w:color="auto"/>
              <w:left w:val="single" w:sz="12" w:space="0" w:color="auto"/>
              <w:bottom w:val="single" w:sz="4" w:space="0" w:color="auto"/>
              <w:right w:val="single" w:sz="6" w:space="0" w:color="auto"/>
            </w:tcBorders>
            <w:shd w:val="clear" w:color="auto" w:fill="auto"/>
            <w:vAlign w:val="center"/>
          </w:tcPr>
          <w:p w14:paraId="099FD5F3" w14:textId="77777777" w:rsidR="00B741F5" w:rsidRPr="00177762" w:rsidRDefault="00B741F5" w:rsidP="006618FF">
            <w:pPr>
              <w:keepLines/>
              <w:suppressLineNumbers/>
              <w:suppressAutoHyphens/>
              <w:spacing w:after="0" w:line="240" w:lineRule="auto"/>
              <w:ind w:left="-96" w:right="-79"/>
              <w:jc w:val="center"/>
              <w:rPr>
                <w:rFonts w:cstheme="minorHAnsi"/>
                <w:b/>
              </w:rPr>
            </w:pPr>
            <w:r w:rsidRPr="00177762">
              <w:rPr>
                <w:rFonts w:cstheme="minorHAnsi"/>
                <w:b/>
              </w:rPr>
              <w:lastRenderedPageBreak/>
              <w:t>3.1</w:t>
            </w:r>
          </w:p>
        </w:tc>
        <w:tc>
          <w:tcPr>
            <w:tcW w:w="4946" w:type="dxa"/>
            <w:tcBorders>
              <w:top w:val="single" w:sz="4" w:space="0" w:color="auto"/>
              <w:left w:val="single" w:sz="6" w:space="0" w:color="auto"/>
              <w:bottom w:val="single" w:sz="4" w:space="0" w:color="auto"/>
              <w:right w:val="single" w:sz="6" w:space="0" w:color="auto"/>
            </w:tcBorders>
            <w:shd w:val="clear" w:color="auto" w:fill="auto"/>
            <w:vAlign w:val="center"/>
          </w:tcPr>
          <w:p w14:paraId="53DF760F" w14:textId="77777777" w:rsidR="00B741F5" w:rsidRPr="00177762" w:rsidRDefault="00B741F5" w:rsidP="0068545A">
            <w:pPr>
              <w:keepLines/>
              <w:suppressLineNumbers/>
              <w:suppressAutoHyphens/>
              <w:spacing w:after="0" w:line="240" w:lineRule="auto"/>
              <w:ind w:left="-77" w:right="27"/>
              <w:jc w:val="both"/>
              <w:rPr>
                <w:rFonts w:cstheme="minorHAnsi"/>
              </w:rPr>
            </w:pPr>
            <w:r w:rsidRPr="00177762">
              <w:rPr>
                <w:rFonts w:cstheme="minorHAnsi"/>
              </w:rPr>
              <w:t>SMS siuntimo grupėms paslaugos SMS žinutė</w:t>
            </w:r>
          </w:p>
        </w:tc>
        <w:tc>
          <w:tcPr>
            <w:tcW w:w="850" w:type="dxa"/>
            <w:tcBorders>
              <w:top w:val="single" w:sz="4" w:space="0" w:color="auto"/>
              <w:left w:val="single" w:sz="6" w:space="0" w:color="auto"/>
              <w:bottom w:val="single" w:sz="4" w:space="0" w:color="auto"/>
              <w:right w:val="single" w:sz="6" w:space="0" w:color="auto"/>
            </w:tcBorders>
            <w:shd w:val="clear" w:color="auto" w:fill="auto"/>
            <w:vAlign w:val="center"/>
          </w:tcPr>
          <w:p w14:paraId="3EC112CA" w14:textId="77777777" w:rsidR="00B741F5" w:rsidRPr="00177762" w:rsidRDefault="00B741F5" w:rsidP="001B1A1B">
            <w:pPr>
              <w:keepLines/>
              <w:suppressLineNumbers/>
              <w:suppressAutoHyphens/>
              <w:spacing w:after="0" w:line="240" w:lineRule="auto"/>
              <w:ind w:left="-106" w:right="-108"/>
              <w:jc w:val="center"/>
              <w:rPr>
                <w:rFonts w:cstheme="minorHAnsi"/>
              </w:rPr>
            </w:pPr>
            <w:r w:rsidRPr="00177762">
              <w:rPr>
                <w:rFonts w:cstheme="minorHAnsi"/>
              </w:rPr>
              <w:t>10 000</w:t>
            </w:r>
          </w:p>
        </w:tc>
        <w:tc>
          <w:tcPr>
            <w:tcW w:w="709" w:type="dxa"/>
            <w:tcBorders>
              <w:top w:val="single" w:sz="4" w:space="0" w:color="auto"/>
              <w:left w:val="single" w:sz="6" w:space="0" w:color="auto"/>
              <w:bottom w:val="single" w:sz="4" w:space="0" w:color="auto"/>
              <w:right w:val="single" w:sz="6" w:space="0" w:color="auto"/>
            </w:tcBorders>
            <w:shd w:val="clear" w:color="auto" w:fill="auto"/>
            <w:textDirection w:val="btLr"/>
            <w:vAlign w:val="center"/>
          </w:tcPr>
          <w:p w14:paraId="0FFA9418" w14:textId="77777777" w:rsidR="00B741F5" w:rsidRPr="00177762" w:rsidRDefault="00B741F5" w:rsidP="001B1A1B">
            <w:pPr>
              <w:keepLines/>
              <w:suppressLineNumbers/>
              <w:tabs>
                <w:tab w:val="left" w:pos="1730"/>
              </w:tabs>
              <w:suppressAutoHyphens/>
              <w:spacing w:after="0" w:line="240" w:lineRule="auto"/>
              <w:ind w:left="-106" w:right="-108"/>
              <w:jc w:val="center"/>
              <w:rPr>
                <w:rFonts w:cstheme="minorHAnsi"/>
              </w:rPr>
            </w:pPr>
            <w:r w:rsidRPr="00177762">
              <w:rPr>
                <w:rFonts w:cstheme="minorHAnsi"/>
              </w:rPr>
              <w:t>vnt.</w:t>
            </w:r>
          </w:p>
        </w:tc>
        <w:tc>
          <w:tcPr>
            <w:tcW w:w="1701" w:type="dxa"/>
            <w:tcBorders>
              <w:top w:val="single" w:sz="4" w:space="0" w:color="auto"/>
              <w:left w:val="single" w:sz="6" w:space="0" w:color="auto"/>
              <w:bottom w:val="single" w:sz="4" w:space="0" w:color="auto"/>
              <w:right w:val="single" w:sz="6" w:space="0" w:color="auto"/>
            </w:tcBorders>
            <w:tcMar>
              <w:top w:w="0" w:type="dxa"/>
              <w:left w:w="85" w:type="dxa"/>
              <w:bottom w:w="0" w:type="dxa"/>
              <w:right w:w="28" w:type="dxa"/>
            </w:tcMar>
            <w:vAlign w:val="center"/>
          </w:tcPr>
          <w:p w14:paraId="1B1025DA" w14:textId="77777777" w:rsidR="00B741F5" w:rsidRPr="00177762" w:rsidRDefault="00B741F5" w:rsidP="001B1A1B">
            <w:pPr>
              <w:keepLines/>
              <w:suppressLineNumbers/>
              <w:tabs>
                <w:tab w:val="left" w:pos="1730"/>
              </w:tabs>
              <w:suppressAutoHyphens/>
              <w:spacing w:after="0" w:line="240" w:lineRule="auto"/>
              <w:ind w:left="-85" w:right="114"/>
              <w:jc w:val="right"/>
              <w:rPr>
                <w:rFonts w:cstheme="minorHAnsi"/>
                <w:sz w:val="24"/>
                <w:szCs w:val="24"/>
              </w:rPr>
            </w:pPr>
          </w:p>
        </w:tc>
        <w:tc>
          <w:tcPr>
            <w:tcW w:w="1843" w:type="dxa"/>
            <w:tcBorders>
              <w:top w:val="single" w:sz="4" w:space="0" w:color="auto"/>
              <w:left w:val="single" w:sz="6" w:space="0" w:color="auto"/>
              <w:bottom w:val="single" w:sz="4" w:space="0" w:color="auto"/>
              <w:right w:val="single" w:sz="6" w:space="0" w:color="auto"/>
            </w:tcBorders>
            <w:shd w:val="clear" w:color="auto" w:fill="FFFFFF" w:themeFill="background1"/>
          </w:tcPr>
          <w:p w14:paraId="6A01A8FE" w14:textId="77777777" w:rsidR="00B741F5" w:rsidRPr="00177762" w:rsidRDefault="00B741F5" w:rsidP="001B1A1B">
            <w:pPr>
              <w:keepLines/>
              <w:suppressLineNumbers/>
              <w:tabs>
                <w:tab w:val="left" w:pos="1563"/>
              </w:tabs>
              <w:suppressAutoHyphens/>
              <w:spacing w:after="0" w:line="240" w:lineRule="auto"/>
              <w:ind w:left="-85" w:right="114"/>
              <w:jc w:val="right"/>
              <w:rPr>
                <w:rFonts w:cstheme="minorHAnsi"/>
                <w:b/>
                <w:color w:val="FF0000"/>
                <w:sz w:val="24"/>
                <w:szCs w:val="24"/>
              </w:rPr>
            </w:pPr>
          </w:p>
        </w:tc>
        <w:tc>
          <w:tcPr>
            <w:tcW w:w="1843" w:type="dxa"/>
            <w:tcBorders>
              <w:top w:val="single" w:sz="4" w:space="0" w:color="auto"/>
              <w:left w:val="single" w:sz="6" w:space="0" w:color="auto"/>
              <w:bottom w:val="single" w:sz="4" w:space="0" w:color="auto"/>
              <w:right w:val="single" w:sz="12" w:space="0" w:color="auto"/>
            </w:tcBorders>
            <w:vAlign w:val="center"/>
          </w:tcPr>
          <w:p w14:paraId="7E31B888" w14:textId="5413598A" w:rsidR="00B741F5" w:rsidRPr="00177762" w:rsidRDefault="00B741F5" w:rsidP="00867E61">
            <w:pPr>
              <w:keepLines/>
              <w:suppressLineNumbers/>
              <w:tabs>
                <w:tab w:val="left" w:pos="1563"/>
              </w:tabs>
              <w:suppressAutoHyphens/>
              <w:spacing w:after="0" w:line="240" w:lineRule="auto"/>
              <w:ind w:left="-85" w:right="114"/>
              <w:jc w:val="right"/>
              <w:rPr>
                <w:rFonts w:cstheme="minorHAnsi"/>
                <w:b/>
                <w:color w:val="FF0000"/>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tcPr>
          <w:p w14:paraId="32B5DDEC" w14:textId="77777777" w:rsidR="00B741F5" w:rsidRPr="00177762" w:rsidRDefault="00B741F5" w:rsidP="00035E75">
            <w:pPr>
              <w:keepLines/>
              <w:suppressLineNumbers/>
              <w:tabs>
                <w:tab w:val="left" w:pos="1563"/>
              </w:tabs>
              <w:suppressAutoHyphens/>
              <w:spacing w:after="0" w:line="240" w:lineRule="auto"/>
              <w:ind w:left="-85" w:right="114"/>
              <w:jc w:val="center"/>
              <w:rPr>
                <w:rFonts w:cstheme="minorHAnsi"/>
                <w:b/>
                <w:color w:val="FF0000"/>
                <w:sz w:val="24"/>
                <w:szCs w:val="24"/>
              </w:rPr>
            </w:pPr>
          </w:p>
        </w:tc>
      </w:tr>
      <w:tr w:rsidR="00373650" w:rsidRPr="00177762" w14:paraId="4535F14A" w14:textId="77777777" w:rsidTr="00373650">
        <w:trPr>
          <w:cantSplit/>
          <w:trHeight w:val="685"/>
          <w:jc w:val="center"/>
        </w:trPr>
        <w:tc>
          <w:tcPr>
            <w:tcW w:w="10758" w:type="dxa"/>
            <w:gridSpan w:val="6"/>
            <w:tcBorders>
              <w:top w:val="single" w:sz="4" w:space="0" w:color="auto"/>
              <w:left w:val="single" w:sz="12" w:space="0" w:color="auto"/>
              <w:bottom w:val="single" w:sz="12" w:space="0" w:color="auto"/>
              <w:right w:val="single" w:sz="6" w:space="0" w:color="auto"/>
            </w:tcBorders>
            <w:shd w:val="clear" w:color="auto" w:fill="auto"/>
            <w:vAlign w:val="center"/>
          </w:tcPr>
          <w:p w14:paraId="6DA564C1" w14:textId="459CF63C" w:rsidR="00373650" w:rsidRPr="00B71E88" w:rsidRDefault="00373650" w:rsidP="00B71E88">
            <w:pPr>
              <w:keepLines/>
              <w:suppressLineNumbers/>
              <w:tabs>
                <w:tab w:val="left" w:pos="1563"/>
              </w:tabs>
              <w:suppressAutoHyphens/>
              <w:spacing w:after="0" w:line="240" w:lineRule="auto"/>
              <w:ind w:left="-85" w:right="114"/>
              <w:jc w:val="right"/>
              <w:rPr>
                <w:rFonts w:cstheme="minorHAnsi"/>
                <w:b/>
                <w:color w:val="FF0000"/>
                <w:sz w:val="24"/>
                <w:szCs w:val="24"/>
              </w:rPr>
            </w:pPr>
            <w:r w:rsidRPr="00373650">
              <w:rPr>
                <w:rFonts w:cstheme="minorHAnsi"/>
                <w:b/>
                <w:sz w:val="24"/>
                <w:szCs w:val="24"/>
              </w:rPr>
              <w:t>Iš viso:</w:t>
            </w:r>
          </w:p>
        </w:tc>
        <w:tc>
          <w:tcPr>
            <w:tcW w:w="1843" w:type="dxa"/>
            <w:tcBorders>
              <w:top w:val="single" w:sz="4" w:space="0" w:color="auto"/>
              <w:left w:val="single" w:sz="6" w:space="0" w:color="auto"/>
              <w:bottom w:val="single" w:sz="12" w:space="0" w:color="auto"/>
              <w:right w:val="single" w:sz="12" w:space="0" w:color="auto"/>
            </w:tcBorders>
            <w:vAlign w:val="center"/>
          </w:tcPr>
          <w:p w14:paraId="7D173AEB" w14:textId="77777777" w:rsidR="00373650" w:rsidRPr="00177762" w:rsidRDefault="00373650" w:rsidP="00373650">
            <w:pPr>
              <w:keepLines/>
              <w:suppressLineNumbers/>
              <w:tabs>
                <w:tab w:val="left" w:pos="1563"/>
              </w:tabs>
              <w:suppressAutoHyphens/>
              <w:spacing w:after="0" w:line="240" w:lineRule="auto"/>
              <w:ind w:left="-85" w:right="114"/>
              <w:jc w:val="center"/>
              <w:rPr>
                <w:rFonts w:cstheme="minorHAnsi"/>
                <w:b/>
                <w:color w:val="FF0000"/>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tcPr>
          <w:p w14:paraId="7F3C3E7B" w14:textId="77777777" w:rsidR="00373650" w:rsidRPr="00177762" w:rsidRDefault="00373650" w:rsidP="00373650">
            <w:pPr>
              <w:keepLines/>
              <w:suppressLineNumbers/>
              <w:tabs>
                <w:tab w:val="left" w:pos="1563"/>
              </w:tabs>
              <w:suppressAutoHyphens/>
              <w:spacing w:after="0" w:line="240" w:lineRule="auto"/>
              <w:ind w:left="-85" w:right="114"/>
              <w:jc w:val="center"/>
              <w:rPr>
                <w:rFonts w:cstheme="minorHAnsi"/>
                <w:b/>
                <w:color w:val="FF0000"/>
                <w:sz w:val="24"/>
                <w:szCs w:val="24"/>
              </w:rPr>
            </w:pPr>
          </w:p>
        </w:tc>
      </w:tr>
    </w:tbl>
    <w:p w14:paraId="7B7C7EF1" w14:textId="77777777" w:rsidR="00F258FE" w:rsidRPr="00177762" w:rsidRDefault="00F258FE" w:rsidP="007B04EE">
      <w:pPr>
        <w:spacing w:after="0" w:line="240" w:lineRule="auto"/>
        <w:jc w:val="both"/>
        <w:rPr>
          <w:rFonts w:cstheme="minorHAnsi"/>
        </w:rPr>
      </w:pPr>
    </w:p>
    <w:p w14:paraId="63C0A0D0" w14:textId="18F7FB4B" w:rsidR="00CE6A62" w:rsidRPr="00177762" w:rsidRDefault="007B04EE" w:rsidP="00451F8D">
      <w:pPr>
        <w:shd w:val="clear" w:color="auto" w:fill="FFFFFF" w:themeFill="background1"/>
        <w:spacing w:after="0" w:line="240" w:lineRule="auto"/>
        <w:jc w:val="both"/>
        <w:rPr>
          <w:rFonts w:cstheme="minorHAnsi"/>
          <w:sz w:val="24"/>
          <w:szCs w:val="24"/>
        </w:rPr>
      </w:pPr>
      <w:r w:rsidRPr="00177762">
        <w:rPr>
          <w:rFonts w:eastAsia="Times New Roman" w:cstheme="minorHAnsi"/>
          <w:b/>
          <w:sz w:val="24"/>
          <w:szCs w:val="24"/>
        </w:rPr>
        <w:t xml:space="preserve">* </w:t>
      </w:r>
      <w:r w:rsidR="00451F8D" w:rsidRPr="00177762">
        <w:rPr>
          <w:rFonts w:cstheme="minorHAnsi"/>
          <w:sz w:val="24"/>
          <w:szCs w:val="24"/>
        </w:rPr>
        <w:t>Nurodytas kiekis yra preliminarus</w:t>
      </w:r>
      <w:r w:rsidR="00C27E61" w:rsidRPr="00177762">
        <w:rPr>
          <w:rFonts w:cstheme="minorHAnsi"/>
          <w:sz w:val="24"/>
          <w:szCs w:val="24"/>
        </w:rPr>
        <w:t>, skirta</w:t>
      </w:r>
      <w:r w:rsidR="002B5974" w:rsidRPr="00177762">
        <w:rPr>
          <w:rFonts w:cstheme="minorHAnsi"/>
          <w:sz w:val="24"/>
          <w:szCs w:val="24"/>
        </w:rPr>
        <w:t>s</w:t>
      </w:r>
      <w:r w:rsidR="00C27E61" w:rsidRPr="00177762">
        <w:rPr>
          <w:rFonts w:cstheme="minorHAnsi"/>
          <w:sz w:val="24"/>
          <w:szCs w:val="24"/>
        </w:rPr>
        <w:t xml:space="preserve"> tik pasiūlymų vertinimui</w:t>
      </w:r>
      <w:r w:rsidR="003C638D" w:rsidRPr="00177762">
        <w:rPr>
          <w:rFonts w:cstheme="minorHAnsi"/>
          <w:sz w:val="24"/>
          <w:szCs w:val="24"/>
        </w:rPr>
        <w:t xml:space="preserve"> </w:t>
      </w:r>
      <w:r w:rsidR="00451F8D" w:rsidRPr="00177762">
        <w:rPr>
          <w:rFonts w:cstheme="minorHAnsi"/>
          <w:sz w:val="24"/>
          <w:szCs w:val="24"/>
        </w:rPr>
        <w:t xml:space="preserve">ir gali kisti (didėti arba mažėti). </w:t>
      </w:r>
      <w:r w:rsidR="0098434A" w:rsidRPr="00177762">
        <w:rPr>
          <w:rFonts w:cstheme="minorHAnsi"/>
          <w:sz w:val="24"/>
          <w:szCs w:val="24"/>
        </w:rPr>
        <w:t>Perkančioji organizacija neįsipareigoja įsigyti visų nurodytų kiekių pirkimo sutarties galiojimo metu.</w:t>
      </w:r>
      <w:r w:rsidR="0098434A" w:rsidRPr="00177762">
        <w:rPr>
          <w:rFonts w:cstheme="minorHAnsi"/>
          <w:bCs/>
          <w:iCs/>
          <w:sz w:val="24"/>
          <w:szCs w:val="24"/>
        </w:rPr>
        <w:t xml:space="preserve"> </w:t>
      </w:r>
      <w:r w:rsidR="00451F8D" w:rsidRPr="00177762">
        <w:rPr>
          <w:rFonts w:cstheme="minorHAnsi"/>
          <w:sz w:val="24"/>
          <w:szCs w:val="24"/>
        </w:rPr>
        <w:t>Faktinis kiekis priklausys nuo perkančiosios organizacijos poreikio.</w:t>
      </w:r>
    </w:p>
    <w:p w14:paraId="36DDCF96" w14:textId="169F63E1" w:rsidR="00451F8D" w:rsidRPr="00177762" w:rsidRDefault="00451F8D" w:rsidP="003708A2">
      <w:pPr>
        <w:shd w:val="clear" w:color="auto" w:fill="FFFFFF" w:themeFill="background1"/>
        <w:spacing w:after="0" w:line="240" w:lineRule="auto"/>
        <w:jc w:val="both"/>
        <w:rPr>
          <w:rFonts w:eastAsia="Times New Roman" w:cstheme="minorHAnsi"/>
          <w:b/>
        </w:rPr>
      </w:pPr>
    </w:p>
    <w:p w14:paraId="0BD7363F" w14:textId="31DBF8AF" w:rsidR="00527F70" w:rsidRPr="00177762" w:rsidRDefault="007F212E" w:rsidP="006E375C">
      <w:pPr>
        <w:spacing w:after="0" w:line="240" w:lineRule="auto"/>
        <w:jc w:val="both"/>
        <w:rPr>
          <w:rFonts w:cstheme="minorHAnsi"/>
          <w:bCs/>
        </w:rPr>
      </w:pPr>
      <w:r w:rsidRPr="00177762">
        <w:rPr>
          <w:rFonts w:cstheme="minorHAnsi"/>
          <w:sz w:val="24"/>
          <w:szCs w:val="24"/>
        </w:rPr>
        <w:t>V</w:t>
      </w:r>
      <w:r w:rsidR="003A160A" w:rsidRPr="00177762">
        <w:rPr>
          <w:rFonts w:cstheme="minorHAnsi"/>
          <w:sz w:val="24"/>
          <w:szCs w:val="24"/>
        </w:rPr>
        <w:t>isi</w:t>
      </w:r>
      <w:r w:rsidRPr="00177762">
        <w:rPr>
          <w:rFonts w:cstheme="minorHAnsi"/>
          <w:sz w:val="24"/>
          <w:szCs w:val="24"/>
        </w:rPr>
        <w:t xml:space="preserve"> </w:t>
      </w:r>
      <w:r w:rsidR="00E415EC" w:rsidRPr="00177762">
        <w:rPr>
          <w:rFonts w:cstheme="minorHAnsi"/>
          <w:sz w:val="24"/>
          <w:szCs w:val="24"/>
        </w:rPr>
        <w:t xml:space="preserve">pasiūlyme nurodyti </w:t>
      </w:r>
      <w:r w:rsidR="003A160A" w:rsidRPr="00177762">
        <w:rPr>
          <w:rFonts w:cstheme="minorHAnsi"/>
          <w:b/>
          <w:bCs/>
          <w:sz w:val="24"/>
          <w:szCs w:val="24"/>
        </w:rPr>
        <w:t>įkainiai</w:t>
      </w:r>
      <w:r w:rsidR="003A160A" w:rsidRPr="00177762">
        <w:rPr>
          <w:rFonts w:cstheme="minorHAnsi"/>
          <w:sz w:val="24"/>
          <w:szCs w:val="24"/>
        </w:rPr>
        <w:t xml:space="preserve"> gali būti skaičiuojami ir pateikiami tikslumo lygiu iki dešimt tūkstantųjų dalių, t. y. iki keturių skaitmenų po kablelio tikslumu, o </w:t>
      </w:r>
      <w:r w:rsidR="003A160A" w:rsidRPr="00177762">
        <w:rPr>
          <w:rFonts w:cstheme="minorHAnsi"/>
          <w:b/>
          <w:bCs/>
          <w:sz w:val="24"/>
          <w:szCs w:val="24"/>
        </w:rPr>
        <w:t>kainos</w:t>
      </w:r>
      <w:r w:rsidR="003A160A" w:rsidRPr="00177762">
        <w:rPr>
          <w:rFonts w:cstheme="minorHAnsi"/>
          <w:sz w:val="24"/>
          <w:szCs w:val="24"/>
        </w:rPr>
        <w:t xml:space="preserve"> </w:t>
      </w:r>
      <w:r w:rsidR="003A160A" w:rsidRPr="00177762">
        <w:rPr>
          <w:rFonts w:cstheme="minorHAnsi"/>
          <w:bCs/>
          <w:sz w:val="24"/>
          <w:szCs w:val="24"/>
        </w:rPr>
        <w:t>turi</w:t>
      </w:r>
      <w:r w:rsidR="003A160A" w:rsidRPr="00177762">
        <w:rPr>
          <w:rFonts w:cstheme="minorHAnsi"/>
          <w:sz w:val="24"/>
          <w:szCs w:val="24"/>
        </w:rPr>
        <w:t xml:space="preserve"> būti skaičiuojamos ir pateikiamos tikslumo lygiu iki šimtųjų dalių, </w:t>
      </w:r>
      <w:r w:rsidR="003A160A" w:rsidRPr="00177762">
        <w:rPr>
          <w:rFonts w:cstheme="minorHAnsi"/>
          <w:b/>
          <w:bCs/>
          <w:sz w:val="24"/>
          <w:szCs w:val="24"/>
        </w:rPr>
        <w:t xml:space="preserve">t. y. dviejų skaitmenų po kablelio tikslumu.  </w:t>
      </w:r>
    </w:p>
    <w:p w14:paraId="35ED6918" w14:textId="77777777" w:rsidR="00527F70" w:rsidRPr="00177762" w:rsidRDefault="00527F70" w:rsidP="00A73931">
      <w:pPr>
        <w:spacing w:after="120" w:line="240" w:lineRule="auto"/>
        <w:jc w:val="both"/>
        <w:rPr>
          <w:rFonts w:cstheme="minorHAnsi"/>
          <w:bCs/>
        </w:rPr>
      </w:pPr>
    </w:p>
    <w:p w14:paraId="546D2C35" w14:textId="77777777" w:rsidR="00527F70" w:rsidRPr="00177762" w:rsidRDefault="00527F70" w:rsidP="00A73931">
      <w:pPr>
        <w:spacing w:after="120" w:line="240" w:lineRule="auto"/>
        <w:jc w:val="both"/>
        <w:rPr>
          <w:rFonts w:cstheme="minorHAnsi"/>
          <w:bCs/>
        </w:rPr>
      </w:pPr>
    </w:p>
    <w:p w14:paraId="42690D8F" w14:textId="77777777" w:rsidR="00527F70" w:rsidRPr="00177762" w:rsidRDefault="00527F70" w:rsidP="00A73931">
      <w:pPr>
        <w:spacing w:after="120" w:line="240" w:lineRule="auto"/>
        <w:jc w:val="both"/>
        <w:rPr>
          <w:rFonts w:cstheme="minorHAnsi"/>
          <w:bCs/>
        </w:rPr>
      </w:pPr>
    </w:p>
    <w:p w14:paraId="72B31D42" w14:textId="77777777" w:rsidR="00527F70" w:rsidRPr="00177762" w:rsidRDefault="00527F70" w:rsidP="00A73931">
      <w:pPr>
        <w:spacing w:after="120" w:line="240" w:lineRule="auto"/>
        <w:jc w:val="both"/>
        <w:rPr>
          <w:rFonts w:cstheme="minorHAnsi"/>
          <w:bCs/>
        </w:rPr>
      </w:pPr>
    </w:p>
    <w:p w14:paraId="471C05E3" w14:textId="77777777" w:rsidR="00527F70" w:rsidRPr="00177762" w:rsidRDefault="00527F70" w:rsidP="00A73931">
      <w:pPr>
        <w:spacing w:after="120" w:line="240" w:lineRule="auto"/>
        <w:jc w:val="both"/>
        <w:rPr>
          <w:rFonts w:cstheme="minorHAnsi"/>
          <w:bCs/>
        </w:rPr>
      </w:pPr>
    </w:p>
    <w:p w14:paraId="3108E665" w14:textId="77777777" w:rsidR="00527F70" w:rsidRPr="00177762" w:rsidRDefault="00527F70" w:rsidP="00A73931">
      <w:pPr>
        <w:spacing w:after="120" w:line="240" w:lineRule="auto"/>
        <w:jc w:val="both"/>
        <w:rPr>
          <w:rFonts w:cstheme="minorHAnsi"/>
          <w:bCs/>
        </w:rPr>
      </w:pPr>
    </w:p>
    <w:p w14:paraId="46A0FF09" w14:textId="77777777" w:rsidR="00527F70" w:rsidRPr="00177762" w:rsidRDefault="00527F70" w:rsidP="00A73931">
      <w:pPr>
        <w:spacing w:after="120" w:line="240" w:lineRule="auto"/>
        <w:jc w:val="both"/>
        <w:rPr>
          <w:rFonts w:cstheme="minorHAnsi"/>
          <w:bCs/>
        </w:rPr>
      </w:pPr>
    </w:p>
    <w:p w14:paraId="1DF510A5" w14:textId="77777777" w:rsidR="00527F70" w:rsidRPr="00177762" w:rsidRDefault="00527F70" w:rsidP="00A73931">
      <w:pPr>
        <w:spacing w:after="120" w:line="240" w:lineRule="auto"/>
        <w:jc w:val="both"/>
        <w:rPr>
          <w:rFonts w:cstheme="minorHAnsi"/>
          <w:bCs/>
        </w:rPr>
      </w:pPr>
    </w:p>
    <w:p w14:paraId="6C24F51D" w14:textId="77777777" w:rsidR="00527F70" w:rsidRPr="00177762" w:rsidRDefault="00527F70" w:rsidP="00A73931">
      <w:pPr>
        <w:spacing w:after="120" w:line="240" w:lineRule="auto"/>
        <w:jc w:val="both"/>
        <w:rPr>
          <w:rFonts w:cstheme="minorHAnsi"/>
          <w:bCs/>
        </w:rPr>
      </w:pPr>
    </w:p>
    <w:p w14:paraId="7D1B7F7B" w14:textId="77777777" w:rsidR="00527F70" w:rsidRPr="00177762" w:rsidRDefault="00527F70" w:rsidP="00A73931">
      <w:pPr>
        <w:spacing w:after="120" w:line="240" w:lineRule="auto"/>
        <w:jc w:val="both"/>
        <w:rPr>
          <w:rFonts w:cstheme="minorHAnsi"/>
          <w:bCs/>
        </w:rPr>
      </w:pPr>
    </w:p>
    <w:p w14:paraId="666D38A0" w14:textId="77777777" w:rsidR="00527F70" w:rsidRPr="00177762" w:rsidRDefault="00527F70" w:rsidP="00A73931">
      <w:pPr>
        <w:spacing w:after="120" w:line="240" w:lineRule="auto"/>
        <w:jc w:val="both"/>
        <w:rPr>
          <w:rFonts w:cstheme="minorHAnsi"/>
          <w:bCs/>
        </w:rPr>
      </w:pPr>
    </w:p>
    <w:p w14:paraId="456D8F5C" w14:textId="77777777" w:rsidR="00527F70" w:rsidRPr="00177762" w:rsidRDefault="00527F70" w:rsidP="00A73931">
      <w:pPr>
        <w:spacing w:after="120" w:line="240" w:lineRule="auto"/>
        <w:jc w:val="both"/>
        <w:rPr>
          <w:rFonts w:cstheme="minorHAnsi"/>
          <w:bCs/>
        </w:rPr>
      </w:pPr>
    </w:p>
    <w:p w14:paraId="7D664754" w14:textId="77777777" w:rsidR="00527F70" w:rsidRPr="00177762" w:rsidRDefault="00527F70" w:rsidP="00A73931">
      <w:pPr>
        <w:spacing w:after="120" w:line="240" w:lineRule="auto"/>
        <w:jc w:val="both"/>
        <w:rPr>
          <w:rFonts w:cstheme="minorHAnsi"/>
          <w:bCs/>
        </w:rPr>
      </w:pPr>
    </w:p>
    <w:p w14:paraId="30BE3E2D" w14:textId="77777777" w:rsidR="00527F70" w:rsidRPr="00177762" w:rsidRDefault="00527F70" w:rsidP="00A73931">
      <w:pPr>
        <w:spacing w:after="120" w:line="240" w:lineRule="auto"/>
        <w:jc w:val="both"/>
        <w:rPr>
          <w:rFonts w:cstheme="minorHAnsi"/>
          <w:bCs/>
        </w:rPr>
      </w:pPr>
    </w:p>
    <w:p w14:paraId="498547D0" w14:textId="77777777" w:rsidR="004C0695" w:rsidRPr="00177762" w:rsidRDefault="004C0695" w:rsidP="00A73931">
      <w:pPr>
        <w:spacing w:after="120" w:line="240" w:lineRule="auto"/>
        <w:jc w:val="both"/>
        <w:rPr>
          <w:rFonts w:cstheme="minorHAnsi"/>
          <w:b/>
        </w:rPr>
        <w:sectPr w:rsidR="004C0695" w:rsidRPr="00177762" w:rsidSect="004C0695">
          <w:pgSz w:w="16838" w:h="11906" w:orient="landscape"/>
          <w:pgMar w:top="1134" w:right="1440" w:bottom="578" w:left="1151" w:header="561" w:footer="561" w:gutter="0"/>
          <w:cols w:space="1296"/>
          <w:titlePg/>
          <w:docGrid w:linePitch="360"/>
        </w:sectPr>
      </w:pPr>
    </w:p>
    <w:p w14:paraId="0577E705" w14:textId="44B9A4FE" w:rsidR="006B0774" w:rsidRPr="00177762" w:rsidRDefault="00A26BFC" w:rsidP="00A73931">
      <w:pPr>
        <w:spacing w:after="120" w:line="240" w:lineRule="auto"/>
        <w:jc w:val="both"/>
        <w:rPr>
          <w:rFonts w:cstheme="minorHAnsi"/>
          <w:b/>
        </w:rPr>
      </w:pPr>
      <w:r>
        <w:rPr>
          <w:rFonts w:cstheme="minorHAnsi"/>
          <w:b/>
        </w:rPr>
        <w:lastRenderedPageBreak/>
        <w:t xml:space="preserve">4 </w:t>
      </w:r>
      <w:r w:rsidR="00A81CB9" w:rsidRPr="00177762">
        <w:rPr>
          <w:rFonts w:cstheme="minorHAnsi"/>
          <w:b/>
        </w:rPr>
        <w:t xml:space="preserve">lentelė. </w:t>
      </w:r>
      <w:r w:rsidR="008658E8" w:rsidRPr="00177762">
        <w:rPr>
          <w:rFonts w:cstheme="minorHAnsi"/>
          <w:b/>
        </w:rPr>
        <w:t>Reikalaujami dokumentai</w:t>
      </w:r>
    </w:p>
    <w:tbl>
      <w:tblPr>
        <w:tblW w:w="97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110"/>
        <w:gridCol w:w="2112"/>
      </w:tblGrid>
      <w:tr w:rsidR="00D65F78" w:rsidRPr="00177762" w14:paraId="75E8BC00" w14:textId="77777777" w:rsidTr="00514F8D">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429D8A" w14:textId="77777777" w:rsidR="008A2FA0" w:rsidRPr="00177762" w:rsidRDefault="008A2FA0" w:rsidP="008A2FA0">
            <w:pPr>
              <w:spacing w:after="0" w:line="240" w:lineRule="auto"/>
              <w:jc w:val="center"/>
              <w:rPr>
                <w:rFonts w:cstheme="minorHAnsi"/>
                <w:b/>
              </w:rPr>
            </w:pPr>
            <w:r w:rsidRPr="00177762">
              <w:rPr>
                <w:rFonts w:cstheme="minorHAnsi"/>
                <w:b/>
              </w:rPr>
              <w:t>Eil.</w:t>
            </w:r>
          </w:p>
          <w:p w14:paraId="2AA26ECE" w14:textId="77777777" w:rsidR="008A2FA0" w:rsidRPr="00177762" w:rsidRDefault="008A2FA0" w:rsidP="008A2FA0">
            <w:pPr>
              <w:spacing w:after="0" w:line="240" w:lineRule="auto"/>
              <w:jc w:val="center"/>
              <w:rPr>
                <w:rFonts w:cstheme="minorHAnsi"/>
                <w:b/>
              </w:rPr>
            </w:pPr>
            <w:r w:rsidRPr="00177762">
              <w:rPr>
                <w:rFonts w:cstheme="minorHAnsi"/>
                <w:b/>
              </w:rPr>
              <w:t>Nr.</w:t>
            </w:r>
          </w:p>
        </w:tc>
        <w:tc>
          <w:tcPr>
            <w:tcW w:w="71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81AD1A" w14:textId="77777777" w:rsidR="008A2FA0" w:rsidRPr="00177762" w:rsidRDefault="008A2FA0" w:rsidP="008A2FA0">
            <w:pPr>
              <w:spacing w:after="0" w:line="240" w:lineRule="auto"/>
              <w:jc w:val="center"/>
              <w:rPr>
                <w:rFonts w:cstheme="minorHAnsi"/>
                <w:b/>
              </w:rPr>
            </w:pPr>
            <w:r w:rsidRPr="00177762">
              <w:rPr>
                <w:rFonts w:cstheme="minorHAnsi"/>
                <w:b/>
              </w:rPr>
              <w:t>Pateiktų dokumentų pavadinimas</w:t>
            </w:r>
          </w:p>
        </w:tc>
        <w:tc>
          <w:tcPr>
            <w:tcW w:w="211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DA973C" w14:textId="77777777" w:rsidR="008A2FA0" w:rsidRPr="00177762" w:rsidRDefault="008A2FA0" w:rsidP="008A2FA0">
            <w:pPr>
              <w:spacing w:after="0" w:line="240" w:lineRule="auto"/>
              <w:jc w:val="center"/>
              <w:rPr>
                <w:rFonts w:cstheme="minorHAnsi"/>
                <w:b/>
              </w:rPr>
            </w:pPr>
            <w:r w:rsidRPr="00177762">
              <w:rPr>
                <w:rFonts w:cstheme="minorHAnsi"/>
                <w:b/>
              </w:rPr>
              <w:t>Dokumento puslapių skaičius</w:t>
            </w:r>
          </w:p>
        </w:tc>
      </w:tr>
      <w:tr w:rsidR="00D65F78" w:rsidRPr="00177762" w14:paraId="1BE02DA9" w14:textId="77777777" w:rsidTr="00514F8D">
        <w:tc>
          <w:tcPr>
            <w:tcW w:w="540" w:type="dxa"/>
            <w:tcBorders>
              <w:top w:val="single" w:sz="4" w:space="0" w:color="auto"/>
              <w:left w:val="single" w:sz="4" w:space="0" w:color="auto"/>
              <w:bottom w:val="single" w:sz="4" w:space="0" w:color="auto"/>
              <w:right w:val="single" w:sz="4" w:space="0" w:color="auto"/>
            </w:tcBorders>
          </w:tcPr>
          <w:p w14:paraId="7C8138B8" w14:textId="77777777" w:rsidR="008A2FA0" w:rsidRPr="00177762" w:rsidRDefault="008A2FA0" w:rsidP="008A2FA0">
            <w:pPr>
              <w:spacing w:after="0" w:line="240" w:lineRule="auto"/>
              <w:jc w:val="center"/>
              <w:rPr>
                <w:rFonts w:cstheme="minorHAnsi"/>
              </w:rPr>
            </w:pPr>
            <w:r w:rsidRPr="00177762">
              <w:rPr>
                <w:rFonts w:cstheme="minorHAnsi"/>
              </w:rPr>
              <w:t>1.</w:t>
            </w:r>
          </w:p>
        </w:tc>
        <w:tc>
          <w:tcPr>
            <w:tcW w:w="7110" w:type="dxa"/>
            <w:tcBorders>
              <w:top w:val="single" w:sz="4" w:space="0" w:color="auto"/>
              <w:left w:val="single" w:sz="4" w:space="0" w:color="auto"/>
              <w:bottom w:val="single" w:sz="4" w:space="0" w:color="auto"/>
              <w:right w:val="single" w:sz="4" w:space="0" w:color="auto"/>
            </w:tcBorders>
          </w:tcPr>
          <w:p w14:paraId="0469DA44" w14:textId="77777777" w:rsidR="008A2FA0" w:rsidRPr="00177762" w:rsidRDefault="008A2FA0" w:rsidP="008A2FA0">
            <w:pPr>
              <w:spacing w:after="0" w:line="240" w:lineRule="auto"/>
              <w:jc w:val="both"/>
              <w:rPr>
                <w:rFonts w:cstheme="minorHAnsi"/>
              </w:rPr>
            </w:pPr>
            <w:r w:rsidRPr="00177762">
              <w:rPr>
                <w:rFonts w:cstheme="minorHAnsi"/>
              </w:rPr>
              <w:t xml:space="preserve">Jungtinės veiklos sutarties skaitmeninė kopija (jeigu pasiūlymą teikia ūkio subjektų grupė). </w:t>
            </w:r>
          </w:p>
        </w:tc>
        <w:tc>
          <w:tcPr>
            <w:tcW w:w="2112" w:type="dxa"/>
            <w:tcBorders>
              <w:top w:val="single" w:sz="4" w:space="0" w:color="auto"/>
              <w:left w:val="single" w:sz="4" w:space="0" w:color="auto"/>
              <w:bottom w:val="single" w:sz="4" w:space="0" w:color="auto"/>
              <w:right w:val="single" w:sz="4" w:space="0" w:color="auto"/>
            </w:tcBorders>
          </w:tcPr>
          <w:p w14:paraId="6BE71A13" w14:textId="77777777" w:rsidR="008A2FA0" w:rsidRPr="00177762" w:rsidRDefault="008A2FA0" w:rsidP="008A2FA0">
            <w:pPr>
              <w:spacing w:after="0" w:line="240" w:lineRule="auto"/>
              <w:jc w:val="both"/>
              <w:rPr>
                <w:rFonts w:cstheme="minorHAnsi"/>
              </w:rPr>
            </w:pPr>
          </w:p>
        </w:tc>
      </w:tr>
      <w:tr w:rsidR="00D65F78" w:rsidRPr="00177762" w14:paraId="15CD75C5" w14:textId="77777777" w:rsidTr="00514F8D">
        <w:tc>
          <w:tcPr>
            <w:tcW w:w="540" w:type="dxa"/>
            <w:tcBorders>
              <w:top w:val="single" w:sz="4" w:space="0" w:color="auto"/>
              <w:left w:val="single" w:sz="4" w:space="0" w:color="auto"/>
              <w:bottom w:val="single" w:sz="4" w:space="0" w:color="auto"/>
              <w:right w:val="single" w:sz="4" w:space="0" w:color="auto"/>
            </w:tcBorders>
          </w:tcPr>
          <w:p w14:paraId="363AC1CE" w14:textId="42CBBAF7" w:rsidR="008A2FA0" w:rsidRPr="00177762" w:rsidRDefault="00F5152C" w:rsidP="008A2FA0">
            <w:pPr>
              <w:spacing w:after="0" w:line="240" w:lineRule="auto"/>
              <w:jc w:val="center"/>
              <w:rPr>
                <w:rFonts w:cstheme="minorHAnsi"/>
              </w:rPr>
            </w:pPr>
            <w:r w:rsidRPr="00177762">
              <w:rPr>
                <w:rFonts w:cstheme="minorHAnsi"/>
              </w:rPr>
              <w:t>2</w:t>
            </w:r>
            <w:r w:rsidR="008A2FA0" w:rsidRPr="00177762">
              <w:rPr>
                <w:rFonts w:cstheme="minorHAnsi"/>
              </w:rPr>
              <w:t>.</w:t>
            </w:r>
          </w:p>
        </w:tc>
        <w:tc>
          <w:tcPr>
            <w:tcW w:w="7110" w:type="dxa"/>
            <w:tcBorders>
              <w:top w:val="single" w:sz="4" w:space="0" w:color="auto"/>
              <w:left w:val="single" w:sz="4" w:space="0" w:color="auto"/>
              <w:bottom w:val="single" w:sz="4" w:space="0" w:color="auto"/>
              <w:right w:val="single" w:sz="4" w:space="0" w:color="auto"/>
            </w:tcBorders>
          </w:tcPr>
          <w:p w14:paraId="0729D395" w14:textId="4BA1E600" w:rsidR="008A2FA0" w:rsidRPr="00177762" w:rsidRDefault="00B72FB3"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cstheme="minorHAnsi"/>
              </w:rPr>
            </w:pPr>
            <w:r w:rsidRPr="00373650">
              <w:rPr>
                <w:rFonts w:cstheme="minorHAnsi"/>
                <w:u w:val="single"/>
              </w:rPr>
              <w:t>Užpildyta</w:t>
            </w:r>
            <w:r w:rsidRPr="00177762">
              <w:rPr>
                <w:rFonts w:cstheme="minorHAnsi"/>
              </w:rPr>
              <w:t xml:space="preserve"> </w:t>
            </w:r>
            <w:r w:rsidR="008A2FA0" w:rsidRPr="00177762">
              <w:rPr>
                <w:rFonts w:cstheme="minorHAnsi"/>
              </w:rPr>
              <w:t>EBVPD elektroninė forma</w:t>
            </w:r>
            <w:r w:rsidRPr="00177762">
              <w:rPr>
                <w:rFonts w:cstheme="minorHAnsi"/>
              </w:rPr>
              <w:t>.</w:t>
            </w:r>
            <w:r w:rsidR="008A2FA0" w:rsidRPr="00177762">
              <w:rPr>
                <w:rFonts w:cstheme="minorHAnsi"/>
              </w:rPr>
              <w:t xml:space="preserve"> Kiekvienas ūkio subjektų grupės narys, taip pat subjektas, kurio pajėgumais Tiekėjas remiasi, kaip tai apibrėžta Viešųjų pirkimų įstatymo 49 straipsnyje, užpildo atskirą EBVPD.</w:t>
            </w:r>
            <w:r w:rsidR="005A7C00" w:rsidRPr="00177762">
              <w:rPr>
                <w:rFonts w:cstheme="minorHAnsi"/>
              </w:rPr>
              <w:t xml:space="preserve"> </w:t>
            </w:r>
          </w:p>
        </w:tc>
        <w:tc>
          <w:tcPr>
            <w:tcW w:w="2112" w:type="dxa"/>
            <w:tcBorders>
              <w:top w:val="single" w:sz="4" w:space="0" w:color="auto"/>
              <w:left w:val="single" w:sz="4" w:space="0" w:color="auto"/>
              <w:bottom w:val="single" w:sz="4" w:space="0" w:color="auto"/>
              <w:right w:val="single" w:sz="4" w:space="0" w:color="auto"/>
            </w:tcBorders>
          </w:tcPr>
          <w:p w14:paraId="6AA6A323" w14:textId="77777777" w:rsidR="008A2FA0" w:rsidRPr="00177762" w:rsidRDefault="008A2FA0" w:rsidP="008A2FA0">
            <w:pPr>
              <w:spacing w:after="0" w:line="240" w:lineRule="auto"/>
              <w:jc w:val="both"/>
              <w:rPr>
                <w:rFonts w:cstheme="minorHAnsi"/>
              </w:rPr>
            </w:pPr>
          </w:p>
        </w:tc>
      </w:tr>
      <w:tr w:rsidR="00697768" w:rsidRPr="00177762" w14:paraId="2489251E" w14:textId="77777777" w:rsidTr="00514F8D">
        <w:tc>
          <w:tcPr>
            <w:tcW w:w="540" w:type="dxa"/>
            <w:tcBorders>
              <w:top w:val="single" w:sz="4" w:space="0" w:color="auto"/>
              <w:left w:val="single" w:sz="4" w:space="0" w:color="auto"/>
              <w:bottom w:val="single" w:sz="4" w:space="0" w:color="auto"/>
              <w:right w:val="single" w:sz="4" w:space="0" w:color="auto"/>
            </w:tcBorders>
          </w:tcPr>
          <w:p w14:paraId="7B60E54A" w14:textId="73D4F2D8" w:rsidR="00697768" w:rsidRPr="00177762" w:rsidRDefault="00697768" w:rsidP="00697768">
            <w:pPr>
              <w:spacing w:after="0" w:line="240" w:lineRule="auto"/>
              <w:jc w:val="center"/>
              <w:rPr>
                <w:rFonts w:cstheme="minorHAnsi"/>
              </w:rPr>
            </w:pPr>
            <w:r w:rsidRPr="00177762">
              <w:rPr>
                <w:rFonts w:cstheme="minorHAnsi"/>
              </w:rPr>
              <w:t>3.</w:t>
            </w:r>
          </w:p>
        </w:tc>
        <w:tc>
          <w:tcPr>
            <w:tcW w:w="7110" w:type="dxa"/>
            <w:tcBorders>
              <w:top w:val="single" w:sz="4" w:space="0" w:color="auto"/>
              <w:left w:val="single" w:sz="4" w:space="0" w:color="auto"/>
              <w:bottom w:val="single" w:sz="4" w:space="0" w:color="auto"/>
              <w:right w:val="single" w:sz="4" w:space="0" w:color="auto"/>
            </w:tcBorders>
          </w:tcPr>
          <w:p w14:paraId="4F49356D" w14:textId="76BDD7D2" w:rsidR="00697768" w:rsidRPr="00177762" w:rsidRDefault="00697768" w:rsidP="0069776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cstheme="minorHAnsi"/>
              </w:rPr>
            </w:pPr>
            <w:r w:rsidRPr="00177762">
              <w:rPr>
                <w:rFonts w:cstheme="minorHAnsi"/>
                <w:u w:val="single"/>
              </w:rPr>
              <w:t xml:space="preserve">Užpildyta </w:t>
            </w:r>
            <w:r w:rsidRPr="00177762">
              <w:rPr>
                <w:rFonts w:cstheme="minorHAnsi"/>
              </w:rPr>
              <w:t>Viešųjų pirkimų tarnybos nustatytos formos Nacionalinio saugumo reikalavimų atitikties deklaracija (</w:t>
            </w:r>
            <w:r w:rsidRPr="00177762">
              <w:rPr>
                <w:rFonts w:cstheme="minorHAnsi"/>
                <w:i/>
                <w:iCs/>
              </w:rPr>
              <w:t>forma pateikta Specialiųjų pirkimo sąlygų priede</w:t>
            </w:r>
            <w:r w:rsidRPr="00177762">
              <w:rPr>
                <w:rFonts w:cstheme="minorHAnsi"/>
              </w:rPr>
              <w:t>).</w:t>
            </w:r>
          </w:p>
        </w:tc>
        <w:tc>
          <w:tcPr>
            <w:tcW w:w="2112" w:type="dxa"/>
            <w:tcBorders>
              <w:top w:val="single" w:sz="4" w:space="0" w:color="auto"/>
              <w:left w:val="single" w:sz="4" w:space="0" w:color="auto"/>
              <w:bottom w:val="single" w:sz="4" w:space="0" w:color="auto"/>
              <w:right w:val="single" w:sz="4" w:space="0" w:color="auto"/>
            </w:tcBorders>
          </w:tcPr>
          <w:p w14:paraId="46938604" w14:textId="77777777" w:rsidR="00697768" w:rsidRPr="00177762" w:rsidRDefault="00697768" w:rsidP="00697768">
            <w:pPr>
              <w:spacing w:after="0" w:line="240" w:lineRule="auto"/>
              <w:jc w:val="both"/>
              <w:rPr>
                <w:rFonts w:cstheme="minorHAnsi"/>
              </w:rPr>
            </w:pPr>
          </w:p>
        </w:tc>
      </w:tr>
      <w:tr w:rsidR="00697768" w:rsidRPr="00177762" w14:paraId="02C72CC2" w14:textId="77777777" w:rsidTr="00514F8D">
        <w:tc>
          <w:tcPr>
            <w:tcW w:w="540" w:type="dxa"/>
            <w:tcBorders>
              <w:top w:val="single" w:sz="4" w:space="0" w:color="auto"/>
              <w:left w:val="single" w:sz="4" w:space="0" w:color="auto"/>
              <w:bottom w:val="single" w:sz="4" w:space="0" w:color="auto"/>
              <w:right w:val="single" w:sz="4" w:space="0" w:color="auto"/>
            </w:tcBorders>
          </w:tcPr>
          <w:p w14:paraId="4E5730D4" w14:textId="6FB26ADE" w:rsidR="00697768" w:rsidRPr="00177762" w:rsidRDefault="00697768" w:rsidP="00697768">
            <w:pPr>
              <w:spacing w:after="0" w:line="240" w:lineRule="auto"/>
              <w:jc w:val="center"/>
              <w:rPr>
                <w:rFonts w:cstheme="minorHAnsi"/>
              </w:rPr>
            </w:pPr>
            <w:r w:rsidRPr="00177762">
              <w:rPr>
                <w:rFonts w:cstheme="minorHAnsi"/>
              </w:rPr>
              <w:t>4.</w:t>
            </w:r>
          </w:p>
        </w:tc>
        <w:tc>
          <w:tcPr>
            <w:tcW w:w="7110" w:type="dxa"/>
            <w:tcBorders>
              <w:top w:val="single" w:sz="4" w:space="0" w:color="auto"/>
              <w:left w:val="single" w:sz="4" w:space="0" w:color="auto"/>
              <w:bottom w:val="single" w:sz="4" w:space="0" w:color="auto"/>
              <w:right w:val="single" w:sz="4" w:space="0" w:color="auto"/>
            </w:tcBorders>
          </w:tcPr>
          <w:p w14:paraId="01F91EAB" w14:textId="1AADEA07" w:rsidR="00697768" w:rsidRPr="00177762" w:rsidRDefault="00697768" w:rsidP="0069776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cstheme="minorHAnsi"/>
              </w:rPr>
            </w:pPr>
            <w:r w:rsidRPr="00177762">
              <w:rPr>
                <w:rFonts w:cstheme="minorHAnsi"/>
                <w:u w:val="single"/>
              </w:rPr>
              <w:t>Užpildyta</w:t>
            </w:r>
            <w:r w:rsidRPr="00177762">
              <w:rPr>
                <w:rFonts w:eastAsia="Arial" w:cstheme="minorHAnsi"/>
              </w:rPr>
              <w:t xml:space="preserve"> </w:t>
            </w:r>
            <w:r w:rsidRPr="00177762">
              <w:rPr>
                <w:rFonts w:eastAsia="Arial" w:cstheme="minorHAnsi"/>
                <w:bCs/>
              </w:rPr>
              <w:t xml:space="preserve">PĮ 58 str. 4¹ d. reikalavimų atitikties deklaracija </w:t>
            </w:r>
            <w:r w:rsidRPr="00177762">
              <w:rPr>
                <w:rFonts w:cstheme="minorHAnsi"/>
              </w:rPr>
              <w:t>(</w:t>
            </w:r>
            <w:r w:rsidRPr="00177762">
              <w:rPr>
                <w:rFonts w:cstheme="minorHAnsi"/>
                <w:i/>
                <w:iCs/>
              </w:rPr>
              <w:t>forma pateikta Specialiųjų pirkimo sąlygų priede</w:t>
            </w:r>
            <w:r w:rsidRPr="00177762">
              <w:rPr>
                <w:rFonts w:cstheme="minorHAnsi"/>
              </w:rPr>
              <w:t>).</w:t>
            </w:r>
          </w:p>
        </w:tc>
        <w:tc>
          <w:tcPr>
            <w:tcW w:w="2112" w:type="dxa"/>
            <w:tcBorders>
              <w:top w:val="single" w:sz="4" w:space="0" w:color="auto"/>
              <w:left w:val="single" w:sz="4" w:space="0" w:color="auto"/>
              <w:bottom w:val="single" w:sz="4" w:space="0" w:color="auto"/>
              <w:right w:val="single" w:sz="4" w:space="0" w:color="auto"/>
            </w:tcBorders>
          </w:tcPr>
          <w:p w14:paraId="4D1A3DF1" w14:textId="77777777" w:rsidR="00697768" w:rsidRPr="00177762" w:rsidRDefault="00697768" w:rsidP="00697768">
            <w:pPr>
              <w:spacing w:after="0" w:line="240" w:lineRule="auto"/>
              <w:jc w:val="both"/>
              <w:rPr>
                <w:rFonts w:cstheme="minorHAnsi"/>
              </w:rPr>
            </w:pPr>
          </w:p>
        </w:tc>
      </w:tr>
      <w:tr w:rsidR="009A4993" w:rsidRPr="00177762" w14:paraId="4DC1B445" w14:textId="77777777" w:rsidTr="00514F8D">
        <w:tc>
          <w:tcPr>
            <w:tcW w:w="540" w:type="dxa"/>
            <w:tcBorders>
              <w:top w:val="single" w:sz="4" w:space="0" w:color="auto"/>
              <w:left w:val="single" w:sz="4" w:space="0" w:color="auto"/>
              <w:bottom w:val="single" w:sz="4" w:space="0" w:color="auto"/>
              <w:right w:val="single" w:sz="4" w:space="0" w:color="auto"/>
            </w:tcBorders>
          </w:tcPr>
          <w:p w14:paraId="1A2AE307" w14:textId="4159DB90" w:rsidR="009A4993" w:rsidRPr="00177762" w:rsidRDefault="009A4993" w:rsidP="00697768">
            <w:pPr>
              <w:spacing w:after="0" w:line="240" w:lineRule="auto"/>
              <w:jc w:val="center"/>
              <w:rPr>
                <w:rFonts w:cstheme="minorHAnsi"/>
              </w:rPr>
            </w:pPr>
            <w:r w:rsidRPr="00177762">
              <w:rPr>
                <w:rFonts w:cstheme="minorHAnsi"/>
              </w:rPr>
              <w:t>5.</w:t>
            </w:r>
          </w:p>
        </w:tc>
        <w:tc>
          <w:tcPr>
            <w:tcW w:w="7110" w:type="dxa"/>
            <w:tcBorders>
              <w:top w:val="single" w:sz="4" w:space="0" w:color="auto"/>
              <w:left w:val="single" w:sz="4" w:space="0" w:color="auto"/>
              <w:bottom w:val="single" w:sz="4" w:space="0" w:color="auto"/>
              <w:right w:val="single" w:sz="4" w:space="0" w:color="auto"/>
            </w:tcBorders>
          </w:tcPr>
          <w:p w14:paraId="7A543CDC" w14:textId="19472AEE" w:rsidR="009A4993" w:rsidRPr="00177762" w:rsidRDefault="009A4993" w:rsidP="0069776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cstheme="minorHAnsi"/>
                <w:b/>
                <w:bCs/>
                <w:u w:val="single"/>
              </w:rPr>
            </w:pPr>
            <w:r w:rsidRPr="00177762">
              <w:rPr>
                <w:rFonts w:cstheme="minorHAnsi"/>
                <w:b/>
                <w:bCs/>
                <w:u w:val="single"/>
              </w:rPr>
              <w:t xml:space="preserve">Užpildytas </w:t>
            </w:r>
            <w:r w:rsidR="002F688A" w:rsidRPr="00177762">
              <w:rPr>
                <w:rFonts w:cstheme="minorHAnsi"/>
                <w:b/>
                <w:bCs/>
              </w:rPr>
              <w:t>Specialiųjų pirkimo sąlygų priedo „</w:t>
            </w:r>
            <w:r w:rsidR="002A62EF" w:rsidRPr="00177762">
              <w:rPr>
                <w:rFonts w:cstheme="minorHAnsi"/>
                <w:b/>
                <w:bCs/>
              </w:rPr>
              <w:t>T</w:t>
            </w:r>
            <w:r w:rsidR="002F688A" w:rsidRPr="00177762">
              <w:rPr>
                <w:rFonts w:cstheme="minorHAnsi"/>
                <w:b/>
                <w:bCs/>
              </w:rPr>
              <w:t>echninė specifikacija“ priedas (pildymui)</w:t>
            </w:r>
            <w:r w:rsidR="002E57EB" w:rsidRPr="00177762">
              <w:rPr>
                <w:rFonts w:cstheme="minorHAnsi"/>
                <w:b/>
                <w:bCs/>
              </w:rPr>
              <w:t>.</w:t>
            </w:r>
          </w:p>
        </w:tc>
        <w:tc>
          <w:tcPr>
            <w:tcW w:w="2112" w:type="dxa"/>
            <w:tcBorders>
              <w:top w:val="single" w:sz="4" w:space="0" w:color="auto"/>
              <w:left w:val="single" w:sz="4" w:space="0" w:color="auto"/>
              <w:bottom w:val="single" w:sz="4" w:space="0" w:color="auto"/>
              <w:right w:val="single" w:sz="4" w:space="0" w:color="auto"/>
            </w:tcBorders>
          </w:tcPr>
          <w:p w14:paraId="0CAFC267" w14:textId="77777777" w:rsidR="009A4993" w:rsidRPr="00177762" w:rsidRDefault="009A4993" w:rsidP="00697768">
            <w:pPr>
              <w:spacing w:after="0" w:line="240" w:lineRule="auto"/>
              <w:jc w:val="both"/>
              <w:rPr>
                <w:rFonts w:cstheme="minorHAnsi"/>
              </w:rPr>
            </w:pPr>
          </w:p>
        </w:tc>
      </w:tr>
      <w:tr w:rsidR="0065666A" w:rsidRPr="00177762" w14:paraId="518903DF" w14:textId="77777777" w:rsidTr="00514F8D">
        <w:tc>
          <w:tcPr>
            <w:tcW w:w="540" w:type="dxa"/>
            <w:tcBorders>
              <w:top w:val="single" w:sz="4" w:space="0" w:color="auto"/>
              <w:left w:val="single" w:sz="4" w:space="0" w:color="auto"/>
              <w:bottom w:val="single" w:sz="4" w:space="0" w:color="auto"/>
              <w:right w:val="single" w:sz="4" w:space="0" w:color="auto"/>
            </w:tcBorders>
          </w:tcPr>
          <w:p w14:paraId="057BFD8B" w14:textId="426CD581" w:rsidR="0065666A" w:rsidRPr="00177762" w:rsidRDefault="0065666A" w:rsidP="00697768">
            <w:pPr>
              <w:spacing w:after="0" w:line="240" w:lineRule="auto"/>
              <w:jc w:val="center"/>
              <w:rPr>
                <w:rFonts w:cstheme="minorHAnsi"/>
              </w:rPr>
            </w:pPr>
            <w:r w:rsidRPr="00177762">
              <w:rPr>
                <w:rFonts w:cstheme="minorHAnsi"/>
              </w:rPr>
              <w:t>6.</w:t>
            </w:r>
          </w:p>
        </w:tc>
        <w:tc>
          <w:tcPr>
            <w:tcW w:w="7110" w:type="dxa"/>
            <w:tcBorders>
              <w:top w:val="single" w:sz="4" w:space="0" w:color="auto"/>
              <w:left w:val="single" w:sz="4" w:space="0" w:color="auto"/>
              <w:bottom w:val="single" w:sz="4" w:space="0" w:color="auto"/>
              <w:right w:val="single" w:sz="4" w:space="0" w:color="auto"/>
            </w:tcBorders>
          </w:tcPr>
          <w:p w14:paraId="00BA8116" w14:textId="0FDFE792" w:rsidR="0065666A" w:rsidRPr="00177762" w:rsidRDefault="009432AB" w:rsidP="0069776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cstheme="minorHAnsi"/>
              </w:rPr>
            </w:pPr>
            <w:r w:rsidRPr="00177762">
              <w:rPr>
                <w:rFonts w:cstheme="minorHAnsi"/>
              </w:rPr>
              <w:t xml:space="preserve">Atitiktį </w:t>
            </w:r>
            <w:r w:rsidR="00E0501D" w:rsidRPr="00177762">
              <w:rPr>
                <w:rFonts w:cstheme="minorHAnsi"/>
              </w:rPr>
              <w:t>pagrindžian</w:t>
            </w:r>
            <w:r w:rsidR="00E0501D">
              <w:rPr>
                <w:rFonts w:cstheme="minorHAnsi"/>
              </w:rPr>
              <w:t>tys</w:t>
            </w:r>
            <w:r w:rsidR="00E0501D" w:rsidRPr="00177762">
              <w:rPr>
                <w:rFonts w:cstheme="minorHAnsi"/>
              </w:rPr>
              <w:t xml:space="preserve"> dokument</w:t>
            </w:r>
            <w:r w:rsidR="00E0501D">
              <w:rPr>
                <w:rFonts w:cstheme="minorHAnsi"/>
              </w:rPr>
              <w:t>ai</w:t>
            </w:r>
            <w:r w:rsidR="00E0501D" w:rsidRPr="00177762">
              <w:rPr>
                <w:rFonts w:cstheme="minorHAnsi"/>
              </w:rPr>
              <w:t xml:space="preserve"> </w:t>
            </w:r>
            <w:r w:rsidRPr="00177762">
              <w:rPr>
                <w:rFonts w:cstheme="minorHAnsi"/>
              </w:rPr>
              <w:t>dėl aplink</w:t>
            </w:r>
            <w:r w:rsidR="006B465A" w:rsidRPr="00177762">
              <w:rPr>
                <w:rFonts w:cstheme="minorHAnsi"/>
              </w:rPr>
              <w:t>os apsaugo</w:t>
            </w:r>
            <w:r w:rsidR="00177762" w:rsidRPr="00177762">
              <w:rPr>
                <w:rFonts w:cstheme="minorHAnsi"/>
              </w:rPr>
              <w:t>s</w:t>
            </w:r>
            <w:r w:rsidR="006B465A" w:rsidRPr="00177762">
              <w:rPr>
                <w:rFonts w:cstheme="minorHAnsi"/>
              </w:rPr>
              <w:t xml:space="preserve"> reikalavimo, </w:t>
            </w:r>
            <w:r w:rsidR="00E0501D" w:rsidRPr="00177762">
              <w:rPr>
                <w:rFonts w:cstheme="minorHAnsi"/>
              </w:rPr>
              <w:t>numatyt</w:t>
            </w:r>
            <w:r w:rsidR="00E0501D">
              <w:rPr>
                <w:rFonts w:cstheme="minorHAnsi"/>
              </w:rPr>
              <w:t>i</w:t>
            </w:r>
            <w:r w:rsidR="00E0501D" w:rsidRPr="00177762">
              <w:rPr>
                <w:rFonts w:cstheme="minorHAnsi"/>
              </w:rPr>
              <w:t xml:space="preserve"> </w:t>
            </w:r>
            <w:r w:rsidR="006B465A" w:rsidRPr="00177762">
              <w:rPr>
                <w:rFonts w:cstheme="minorHAnsi"/>
              </w:rPr>
              <w:t xml:space="preserve">Specialiųjų pirkimo sąlygų priedo „Kvalifikacijos </w:t>
            </w:r>
            <w:r w:rsidR="002E57EB" w:rsidRPr="00177762">
              <w:rPr>
                <w:rFonts w:cstheme="minorHAnsi"/>
              </w:rPr>
              <w:t>ir kiti reikalavimai</w:t>
            </w:r>
            <w:r w:rsidR="006B465A" w:rsidRPr="00177762">
              <w:rPr>
                <w:rFonts w:cstheme="minorHAnsi"/>
              </w:rPr>
              <w:t xml:space="preserve">“ </w:t>
            </w:r>
            <w:r w:rsidR="002E57EB" w:rsidRPr="00177762">
              <w:rPr>
                <w:rFonts w:cstheme="minorHAnsi"/>
              </w:rPr>
              <w:t>3 lentelėje.</w:t>
            </w:r>
          </w:p>
        </w:tc>
        <w:tc>
          <w:tcPr>
            <w:tcW w:w="2112" w:type="dxa"/>
            <w:tcBorders>
              <w:top w:val="single" w:sz="4" w:space="0" w:color="auto"/>
              <w:left w:val="single" w:sz="4" w:space="0" w:color="auto"/>
              <w:bottom w:val="single" w:sz="4" w:space="0" w:color="auto"/>
              <w:right w:val="single" w:sz="4" w:space="0" w:color="auto"/>
            </w:tcBorders>
          </w:tcPr>
          <w:p w14:paraId="0DF6D654" w14:textId="77777777" w:rsidR="0065666A" w:rsidRPr="00177762" w:rsidRDefault="0065666A" w:rsidP="00697768">
            <w:pPr>
              <w:spacing w:after="0" w:line="240" w:lineRule="auto"/>
              <w:jc w:val="both"/>
              <w:rPr>
                <w:rFonts w:cstheme="minorHAnsi"/>
              </w:rPr>
            </w:pPr>
          </w:p>
        </w:tc>
      </w:tr>
      <w:tr w:rsidR="005E0284" w:rsidRPr="00177762" w14:paraId="68807C35" w14:textId="77777777" w:rsidTr="00514F8D">
        <w:tc>
          <w:tcPr>
            <w:tcW w:w="540" w:type="dxa"/>
            <w:tcBorders>
              <w:top w:val="single" w:sz="4" w:space="0" w:color="auto"/>
              <w:left w:val="single" w:sz="4" w:space="0" w:color="auto"/>
              <w:bottom w:val="single" w:sz="4" w:space="0" w:color="auto"/>
              <w:right w:val="single" w:sz="4" w:space="0" w:color="auto"/>
            </w:tcBorders>
          </w:tcPr>
          <w:p w14:paraId="60A8694F" w14:textId="71FED479" w:rsidR="005E0284" w:rsidRPr="00177762" w:rsidRDefault="008475E9" w:rsidP="005E0284">
            <w:pPr>
              <w:spacing w:after="0" w:line="240" w:lineRule="auto"/>
              <w:jc w:val="center"/>
              <w:rPr>
                <w:rFonts w:cstheme="minorHAnsi"/>
              </w:rPr>
            </w:pPr>
            <w:r w:rsidRPr="00177762">
              <w:rPr>
                <w:rFonts w:cstheme="minorHAnsi"/>
              </w:rPr>
              <w:t>7</w:t>
            </w:r>
            <w:r w:rsidR="005E0284" w:rsidRPr="00177762">
              <w:rPr>
                <w:rFonts w:cstheme="minorHAnsi"/>
              </w:rPr>
              <w:t>.</w:t>
            </w:r>
          </w:p>
        </w:tc>
        <w:tc>
          <w:tcPr>
            <w:tcW w:w="7110" w:type="dxa"/>
            <w:tcBorders>
              <w:top w:val="single" w:sz="4" w:space="0" w:color="auto"/>
              <w:left w:val="single" w:sz="4" w:space="0" w:color="auto"/>
              <w:bottom w:val="single" w:sz="4" w:space="0" w:color="auto"/>
              <w:right w:val="single" w:sz="4" w:space="0" w:color="auto"/>
            </w:tcBorders>
          </w:tcPr>
          <w:p w14:paraId="37DCF0F6" w14:textId="78E24979" w:rsidR="005E0284" w:rsidRPr="00177762" w:rsidRDefault="005E0284" w:rsidP="005E02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cstheme="minorHAnsi"/>
              </w:rPr>
            </w:pPr>
            <w:r w:rsidRPr="00177762">
              <w:rPr>
                <w:rFonts w:cstheme="minorHAnsi"/>
              </w:rPr>
              <w:t>Kiti dokumentai ir informacija.</w:t>
            </w:r>
          </w:p>
        </w:tc>
        <w:tc>
          <w:tcPr>
            <w:tcW w:w="2112" w:type="dxa"/>
            <w:tcBorders>
              <w:top w:val="single" w:sz="4" w:space="0" w:color="auto"/>
              <w:left w:val="single" w:sz="4" w:space="0" w:color="auto"/>
              <w:bottom w:val="single" w:sz="4" w:space="0" w:color="auto"/>
              <w:right w:val="single" w:sz="4" w:space="0" w:color="auto"/>
            </w:tcBorders>
          </w:tcPr>
          <w:p w14:paraId="3214F179" w14:textId="77777777" w:rsidR="005E0284" w:rsidRPr="00177762" w:rsidRDefault="005E0284" w:rsidP="005E0284">
            <w:pPr>
              <w:spacing w:after="0" w:line="240" w:lineRule="auto"/>
              <w:jc w:val="both"/>
              <w:rPr>
                <w:rFonts w:cstheme="minorHAnsi"/>
              </w:rPr>
            </w:pPr>
          </w:p>
        </w:tc>
      </w:tr>
    </w:tbl>
    <w:p w14:paraId="57C9F540" w14:textId="7D375DA6" w:rsidR="008A2FA0" w:rsidRPr="00177762" w:rsidRDefault="008A2FA0" w:rsidP="008658E8">
      <w:pPr>
        <w:spacing w:after="0" w:line="240" w:lineRule="auto"/>
        <w:jc w:val="both"/>
        <w:rPr>
          <w:rFonts w:cstheme="minorHAnsi"/>
          <w:bCs/>
        </w:rPr>
      </w:pPr>
    </w:p>
    <w:p w14:paraId="5D9E5A21" w14:textId="5613343D" w:rsidR="00997868" w:rsidRPr="00177762" w:rsidRDefault="00A26BFC" w:rsidP="00997868">
      <w:pPr>
        <w:jc w:val="both"/>
        <w:rPr>
          <w:rFonts w:cstheme="minorHAnsi"/>
          <w:b/>
          <w:bCs/>
        </w:rPr>
      </w:pPr>
      <w:r>
        <w:rPr>
          <w:rFonts w:eastAsia="Times New Roman" w:cstheme="minorHAnsi"/>
          <w:b/>
          <w:lang w:eastAsia="en-US"/>
        </w:rPr>
        <w:t>5</w:t>
      </w:r>
      <w:r w:rsidRPr="00177762">
        <w:rPr>
          <w:rFonts w:eastAsia="Times New Roman" w:cstheme="minorHAnsi"/>
          <w:b/>
          <w:lang w:eastAsia="en-US"/>
        </w:rPr>
        <w:t xml:space="preserve"> </w:t>
      </w:r>
      <w:r w:rsidR="002A62EF" w:rsidRPr="00177762">
        <w:rPr>
          <w:rFonts w:eastAsia="Times New Roman" w:cstheme="minorHAnsi"/>
          <w:b/>
          <w:lang w:eastAsia="en-US"/>
        </w:rPr>
        <w:t>lentelė.</w:t>
      </w:r>
      <w:r w:rsidR="00997868" w:rsidRPr="00177762">
        <w:rPr>
          <w:rFonts w:eastAsia="Times New Roman" w:cstheme="minorHAnsi"/>
          <w:bCs/>
          <w:lang w:eastAsia="en-US"/>
        </w:rPr>
        <w:t xml:space="preserve"> </w:t>
      </w:r>
      <w:r w:rsidR="00997868" w:rsidRPr="00177762">
        <w:rPr>
          <w:rFonts w:eastAsia="Times New Roman" w:cstheme="minorHAnsi"/>
          <w:b/>
        </w:rPr>
        <w:t>Ūkio subjektai</w:t>
      </w:r>
      <w:r w:rsidR="00997868" w:rsidRPr="00177762">
        <w:rPr>
          <w:rStyle w:val="Puslapioinaosnuoroda"/>
          <w:rFonts w:cstheme="minorHAnsi"/>
          <w:b/>
        </w:rPr>
        <w:footnoteReference w:id="3"/>
      </w:r>
      <w:r w:rsidR="00997868" w:rsidRPr="00177762">
        <w:rPr>
          <w:rFonts w:eastAsia="Times New Roman" w:cstheme="minorHAnsi"/>
          <w:b/>
        </w:rPr>
        <w:t xml:space="preserve"> (įskaitant </w:t>
      </w:r>
      <w:proofErr w:type="spellStart"/>
      <w:r w:rsidR="00997868" w:rsidRPr="00177762">
        <w:rPr>
          <w:rFonts w:eastAsia="Times New Roman" w:cstheme="minorHAnsi"/>
          <w:b/>
        </w:rPr>
        <w:t>kvazisubtiekėjus</w:t>
      </w:r>
      <w:proofErr w:type="spellEnd"/>
      <w:r w:rsidR="00997868" w:rsidRPr="00177762">
        <w:rPr>
          <w:rFonts w:eastAsia="Times New Roman" w:cstheme="minorHAnsi"/>
          <w:b/>
        </w:rPr>
        <w:t xml:space="preserve"> –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4074"/>
        <w:gridCol w:w="2304"/>
        <w:gridCol w:w="1621"/>
        <w:gridCol w:w="1593"/>
      </w:tblGrid>
      <w:tr w:rsidR="00997868" w:rsidRPr="00177762" w14:paraId="30B3099C" w14:textId="77777777" w:rsidTr="00997868">
        <w:tc>
          <w:tcPr>
            <w:tcW w:w="29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F479C9" w14:textId="77777777" w:rsidR="00997868" w:rsidRPr="00177762" w:rsidRDefault="00997868" w:rsidP="000F336C">
            <w:pPr>
              <w:spacing w:after="0"/>
              <w:jc w:val="center"/>
              <w:rPr>
                <w:rFonts w:cstheme="minorHAnsi"/>
                <w:b/>
              </w:rPr>
            </w:pPr>
            <w:r w:rsidRPr="00177762">
              <w:rPr>
                <w:rFonts w:cstheme="minorHAnsi"/>
                <w:b/>
              </w:rPr>
              <w:t>Eil.</w:t>
            </w:r>
          </w:p>
          <w:p w14:paraId="23F0C6AC" w14:textId="77777777" w:rsidR="00997868" w:rsidRPr="00177762" w:rsidRDefault="00997868" w:rsidP="000F336C">
            <w:pPr>
              <w:spacing w:after="0"/>
              <w:jc w:val="center"/>
              <w:rPr>
                <w:rFonts w:cstheme="minorHAnsi"/>
                <w:b/>
              </w:rPr>
            </w:pPr>
            <w:r w:rsidRPr="00177762">
              <w:rPr>
                <w:rFonts w:cstheme="minorHAnsi"/>
                <w:b/>
              </w:rPr>
              <w:t>Nr.</w:t>
            </w:r>
          </w:p>
        </w:tc>
        <w:tc>
          <w:tcPr>
            <w:tcW w:w="200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02863B" w14:textId="77777777" w:rsidR="00997868" w:rsidRPr="00177762" w:rsidRDefault="00997868" w:rsidP="000F336C">
            <w:pPr>
              <w:spacing w:after="0"/>
              <w:jc w:val="center"/>
              <w:rPr>
                <w:rFonts w:cstheme="minorHAnsi"/>
                <w:b/>
              </w:rPr>
            </w:pPr>
            <w:r w:rsidRPr="00177762">
              <w:rPr>
                <w:rFonts w:cstheme="minorHAnsi"/>
                <w:b/>
              </w:rPr>
              <w:t xml:space="preserve">Ūkio subjekto, </w:t>
            </w:r>
            <w:r w:rsidRPr="00177762">
              <w:rPr>
                <w:rFonts w:cstheme="minorHAnsi"/>
                <w:b/>
                <w:bCs/>
              </w:rPr>
              <w:t xml:space="preserve">kurio pajėgumais remiasi tiekėjas, </w:t>
            </w:r>
            <w:r w:rsidRPr="00177762">
              <w:rPr>
                <w:rFonts w:cstheme="minorHAnsi"/>
                <w:b/>
                <w:bCs/>
                <w:color w:val="000000"/>
              </w:rPr>
              <w:t>kad atitiktų kvalifikacijos reikalavimus/kito subtiekėjo/</w:t>
            </w:r>
            <w:proofErr w:type="spellStart"/>
            <w:r w:rsidRPr="00177762">
              <w:rPr>
                <w:rFonts w:cstheme="minorHAnsi"/>
                <w:b/>
                <w:bCs/>
                <w:color w:val="000000"/>
              </w:rPr>
              <w:t>kvazisubtiekėjo</w:t>
            </w:r>
            <w:proofErr w:type="spellEnd"/>
            <w:r w:rsidRPr="00177762">
              <w:rPr>
                <w:rFonts w:cstheme="minorHAnsi"/>
                <w:b/>
              </w:rPr>
              <w:t xml:space="preserve"> pavadinimas, kodas, adresas</w:t>
            </w:r>
          </w:p>
        </w:tc>
        <w:tc>
          <w:tcPr>
            <w:tcW w:w="11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E465CA" w14:textId="77777777" w:rsidR="00997868" w:rsidRPr="00177762" w:rsidRDefault="00997868" w:rsidP="000F336C">
            <w:pPr>
              <w:spacing w:after="0"/>
              <w:jc w:val="center"/>
              <w:rPr>
                <w:rFonts w:cstheme="minorHAnsi"/>
                <w:b/>
              </w:rPr>
            </w:pPr>
            <w:r w:rsidRPr="00177762">
              <w:rPr>
                <w:rFonts w:cstheme="minorHAnsi"/>
                <w:b/>
              </w:rPr>
              <w:t>Nurodomi įsipareigojimai, kuriuos vykdys subtiekėjai</w:t>
            </w:r>
          </w:p>
        </w:tc>
        <w:tc>
          <w:tcPr>
            <w:tcW w:w="79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E6D9" w14:textId="77777777" w:rsidR="00997868" w:rsidRPr="00177762" w:rsidRDefault="00997868" w:rsidP="000F336C">
            <w:pPr>
              <w:spacing w:after="0"/>
              <w:jc w:val="center"/>
              <w:rPr>
                <w:rFonts w:cstheme="minorHAnsi"/>
                <w:b/>
              </w:rPr>
            </w:pPr>
            <w:r w:rsidRPr="00177762">
              <w:rPr>
                <w:rFonts w:cstheme="minorHAnsi"/>
                <w:b/>
              </w:rPr>
              <w:t>Perduodamų įsipareigojimų (veiklos) dalis nuo visos pirkimo sutarties (Eur arba %)</w:t>
            </w:r>
          </w:p>
        </w:tc>
        <w:tc>
          <w:tcPr>
            <w:tcW w:w="78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A20553" w14:textId="77777777" w:rsidR="00997868" w:rsidRPr="00177762" w:rsidRDefault="00997868" w:rsidP="000F336C">
            <w:pPr>
              <w:spacing w:after="0"/>
              <w:jc w:val="center"/>
              <w:rPr>
                <w:rFonts w:cstheme="minorHAnsi"/>
                <w:b/>
              </w:rPr>
            </w:pPr>
            <w:r w:rsidRPr="00177762">
              <w:rPr>
                <w:rFonts w:cstheme="minorHAnsi"/>
                <w:b/>
              </w:rPr>
              <w:t>Nurodoma, kokiam kvalifikacijos reikalavimui pasitelkiamas ūkio subjektas (kvalifikacijos reikalavimo Nr.)</w:t>
            </w:r>
          </w:p>
        </w:tc>
      </w:tr>
      <w:tr w:rsidR="00997868" w:rsidRPr="00177762" w14:paraId="5666E737" w14:textId="77777777" w:rsidTr="000F336C">
        <w:tc>
          <w:tcPr>
            <w:tcW w:w="291" w:type="pct"/>
            <w:tcBorders>
              <w:top w:val="single" w:sz="4" w:space="0" w:color="auto"/>
              <w:left w:val="single" w:sz="4" w:space="0" w:color="auto"/>
              <w:bottom w:val="single" w:sz="4" w:space="0" w:color="auto"/>
              <w:right w:val="single" w:sz="4" w:space="0" w:color="auto"/>
            </w:tcBorders>
          </w:tcPr>
          <w:p w14:paraId="5F8471F3" w14:textId="77777777" w:rsidR="00997868" w:rsidRPr="00177762" w:rsidRDefault="00997868" w:rsidP="000F336C">
            <w:pPr>
              <w:jc w:val="both"/>
              <w:rPr>
                <w:rFonts w:cstheme="minorHAnsi"/>
              </w:rPr>
            </w:pPr>
            <w:r w:rsidRPr="00177762">
              <w:rPr>
                <w:rFonts w:cstheme="minorHAnsi"/>
              </w:rPr>
              <w:t>1.</w:t>
            </w:r>
          </w:p>
        </w:tc>
        <w:tc>
          <w:tcPr>
            <w:tcW w:w="2000" w:type="pct"/>
            <w:tcBorders>
              <w:top w:val="single" w:sz="4" w:space="0" w:color="auto"/>
              <w:left w:val="single" w:sz="4" w:space="0" w:color="auto"/>
              <w:bottom w:val="single" w:sz="4" w:space="0" w:color="auto"/>
              <w:right w:val="single" w:sz="4" w:space="0" w:color="auto"/>
            </w:tcBorders>
          </w:tcPr>
          <w:p w14:paraId="77144DAB" w14:textId="77777777" w:rsidR="00997868" w:rsidRPr="00177762" w:rsidRDefault="00997868" w:rsidP="000F336C">
            <w:pPr>
              <w:jc w:val="both"/>
              <w:rPr>
                <w:rFonts w:cstheme="minorHAnsi"/>
                <w:bCs/>
              </w:rPr>
            </w:pPr>
            <w:r w:rsidRPr="00177762">
              <w:rPr>
                <w:rFonts w:cstheme="minorHAnsi"/>
                <w:bCs/>
              </w:rPr>
              <w:t xml:space="preserve">Ūkio subjektai, kurių pajėgumais remiasi tiekėjas, </w:t>
            </w:r>
            <w:r w:rsidRPr="00177762">
              <w:rPr>
                <w:rFonts w:cstheme="minorHAnsi"/>
                <w:bCs/>
                <w:color w:val="000000"/>
              </w:rPr>
              <w:t>kad atitiktų kvalifikacijos reikalavimus:</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60F48385" w14:textId="77777777" w:rsidR="00997868" w:rsidRPr="00177762" w:rsidRDefault="00997868" w:rsidP="000F336C">
            <w:pPr>
              <w:jc w:val="center"/>
              <w:rPr>
                <w:rFonts w:cstheme="minorHAnsi"/>
                <w:i/>
                <w:iCs/>
              </w:rPr>
            </w:pPr>
          </w:p>
        </w:tc>
        <w:tc>
          <w:tcPr>
            <w:tcW w:w="796" w:type="pct"/>
            <w:tcBorders>
              <w:top w:val="single" w:sz="4" w:space="0" w:color="auto"/>
              <w:left w:val="single" w:sz="4" w:space="0" w:color="auto"/>
              <w:bottom w:val="single" w:sz="4" w:space="0" w:color="auto"/>
              <w:right w:val="single" w:sz="4" w:space="0" w:color="auto"/>
            </w:tcBorders>
          </w:tcPr>
          <w:p w14:paraId="1F665C76" w14:textId="77777777" w:rsidR="00997868" w:rsidRPr="00177762" w:rsidRDefault="00997868" w:rsidP="000F336C">
            <w:pPr>
              <w:jc w:val="both"/>
              <w:rPr>
                <w:rFonts w:cstheme="minorHAnsi"/>
              </w:rPr>
            </w:pPr>
          </w:p>
        </w:tc>
        <w:tc>
          <w:tcPr>
            <w:tcW w:w="783" w:type="pct"/>
            <w:tcBorders>
              <w:top w:val="single" w:sz="4" w:space="0" w:color="auto"/>
              <w:left w:val="single" w:sz="4" w:space="0" w:color="auto"/>
              <w:bottom w:val="single" w:sz="4" w:space="0" w:color="auto"/>
              <w:right w:val="single" w:sz="4" w:space="0" w:color="auto"/>
            </w:tcBorders>
          </w:tcPr>
          <w:p w14:paraId="34F5D7DC" w14:textId="77777777" w:rsidR="00997868" w:rsidRPr="00177762" w:rsidRDefault="00997868" w:rsidP="000F336C">
            <w:pPr>
              <w:jc w:val="both"/>
              <w:rPr>
                <w:rFonts w:cstheme="minorHAnsi"/>
              </w:rPr>
            </w:pPr>
          </w:p>
        </w:tc>
      </w:tr>
      <w:tr w:rsidR="00997868" w:rsidRPr="00177762" w14:paraId="0D8E0BDD" w14:textId="77777777" w:rsidTr="000F336C">
        <w:tc>
          <w:tcPr>
            <w:tcW w:w="291" w:type="pct"/>
            <w:tcBorders>
              <w:top w:val="single" w:sz="4" w:space="0" w:color="auto"/>
              <w:left w:val="single" w:sz="4" w:space="0" w:color="auto"/>
              <w:bottom w:val="single" w:sz="4" w:space="0" w:color="auto"/>
              <w:right w:val="single" w:sz="4" w:space="0" w:color="auto"/>
            </w:tcBorders>
          </w:tcPr>
          <w:p w14:paraId="44C11015" w14:textId="77777777" w:rsidR="00997868" w:rsidRPr="00177762" w:rsidRDefault="00997868" w:rsidP="000F336C">
            <w:pPr>
              <w:jc w:val="both"/>
              <w:rPr>
                <w:rFonts w:cstheme="minorHAnsi"/>
              </w:rPr>
            </w:pPr>
            <w:r w:rsidRPr="00177762">
              <w:rPr>
                <w:rFonts w:cstheme="minorHAnsi"/>
              </w:rPr>
              <w:t>1.1.</w:t>
            </w:r>
          </w:p>
        </w:tc>
        <w:tc>
          <w:tcPr>
            <w:tcW w:w="2000" w:type="pct"/>
            <w:tcBorders>
              <w:top w:val="single" w:sz="4" w:space="0" w:color="auto"/>
              <w:left w:val="single" w:sz="4" w:space="0" w:color="auto"/>
              <w:bottom w:val="single" w:sz="4" w:space="0" w:color="auto"/>
              <w:right w:val="single" w:sz="4" w:space="0" w:color="auto"/>
            </w:tcBorders>
          </w:tcPr>
          <w:p w14:paraId="3D92CD12" w14:textId="77777777" w:rsidR="00997868" w:rsidRPr="00177762" w:rsidRDefault="00997868" w:rsidP="000F336C">
            <w:pPr>
              <w:jc w:val="both"/>
              <w:rPr>
                <w:rFonts w:cstheme="minorHAnsi"/>
              </w:rPr>
            </w:pPr>
          </w:p>
        </w:tc>
        <w:tc>
          <w:tcPr>
            <w:tcW w:w="1131" w:type="pct"/>
            <w:tcBorders>
              <w:top w:val="single" w:sz="4" w:space="0" w:color="auto"/>
              <w:left w:val="single" w:sz="4" w:space="0" w:color="auto"/>
              <w:bottom w:val="single" w:sz="4" w:space="0" w:color="auto"/>
              <w:right w:val="single" w:sz="4" w:space="0" w:color="auto"/>
            </w:tcBorders>
          </w:tcPr>
          <w:p w14:paraId="43D20467" w14:textId="77777777" w:rsidR="00997868" w:rsidRPr="00177762" w:rsidRDefault="00997868" w:rsidP="000F336C">
            <w:pPr>
              <w:jc w:val="both"/>
              <w:rPr>
                <w:rFonts w:cstheme="minorHAnsi"/>
              </w:rPr>
            </w:pPr>
          </w:p>
        </w:tc>
        <w:tc>
          <w:tcPr>
            <w:tcW w:w="796" w:type="pct"/>
            <w:tcBorders>
              <w:top w:val="single" w:sz="4" w:space="0" w:color="auto"/>
              <w:left w:val="single" w:sz="4" w:space="0" w:color="auto"/>
              <w:bottom w:val="single" w:sz="4" w:space="0" w:color="auto"/>
              <w:right w:val="single" w:sz="4" w:space="0" w:color="auto"/>
            </w:tcBorders>
          </w:tcPr>
          <w:p w14:paraId="6AFFCD97" w14:textId="77777777" w:rsidR="00997868" w:rsidRPr="00177762" w:rsidRDefault="00997868" w:rsidP="000F336C">
            <w:pPr>
              <w:jc w:val="both"/>
              <w:rPr>
                <w:rFonts w:cstheme="minorHAnsi"/>
              </w:rPr>
            </w:pPr>
          </w:p>
        </w:tc>
        <w:tc>
          <w:tcPr>
            <w:tcW w:w="783" w:type="pct"/>
            <w:tcBorders>
              <w:top w:val="single" w:sz="4" w:space="0" w:color="auto"/>
              <w:left w:val="single" w:sz="4" w:space="0" w:color="auto"/>
              <w:bottom w:val="single" w:sz="4" w:space="0" w:color="auto"/>
              <w:right w:val="single" w:sz="4" w:space="0" w:color="auto"/>
            </w:tcBorders>
          </w:tcPr>
          <w:p w14:paraId="727F0274" w14:textId="77777777" w:rsidR="00997868" w:rsidRPr="00177762" w:rsidRDefault="00997868" w:rsidP="000F336C">
            <w:pPr>
              <w:jc w:val="both"/>
              <w:rPr>
                <w:rFonts w:cstheme="minorHAnsi"/>
              </w:rPr>
            </w:pPr>
          </w:p>
        </w:tc>
      </w:tr>
      <w:tr w:rsidR="00997868" w:rsidRPr="00177762" w14:paraId="404AD7A8" w14:textId="77777777" w:rsidTr="000F336C">
        <w:tc>
          <w:tcPr>
            <w:tcW w:w="291" w:type="pct"/>
            <w:tcBorders>
              <w:top w:val="single" w:sz="4" w:space="0" w:color="auto"/>
              <w:left w:val="single" w:sz="4" w:space="0" w:color="auto"/>
              <w:bottom w:val="single" w:sz="4" w:space="0" w:color="auto"/>
              <w:right w:val="single" w:sz="4" w:space="0" w:color="auto"/>
            </w:tcBorders>
          </w:tcPr>
          <w:p w14:paraId="1D69CA2B" w14:textId="77777777" w:rsidR="00997868" w:rsidRPr="00177762" w:rsidRDefault="00997868" w:rsidP="000F336C">
            <w:pPr>
              <w:jc w:val="both"/>
              <w:rPr>
                <w:rFonts w:cstheme="minorHAnsi"/>
              </w:rPr>
            </w:pPr>
          </w:p>
        </w:tc>
        <w:tc>
          <w:tcPr>
            <w:tcW w:w="2000" w:type="pct"/>
            <w:tcBorders>
              <w:top w:val="single" w:sz="4" w:space="0" w:color="auto"/>
              <w:left w:val="single" w:sz="4" w:space="0" w:color="auto"/>
              <w:bottom w:val="single" w:sz="4" w:space="0" w:color="auto"/>
              <w:right w:val="single" w:sz="4" w:space="0" w:color="auto"/>
            </w:tcBorders>
          </w:tcPr>
          <w:p w14:paraId="7E7DA5E4" w14:textId="77777777" w:rsidR="00997868" w:rsidRPr="00177762" w:rsidRDefault="00997868" w:rsidP="000F336C">
            <w:pPr>
              <w:jc w:val="both"/>
              <w:rPr>
                <w:rFonts w:cstheme="minorHAnsi"/>
              </w:rPr>
            </w:pPr>
          </w:p>
        </w:tc>
        <w:tc>
          <w:tcPr>
            <w:tcW w:w="1131" w:type="pct"/>
            <w:tcBorders>
              <w:top w:val="single" w:sz="4" w:space="0" w:color="auto"/>
              <w:left w:val="single" w:sz="4" w:space="0" w:color="auto"/>
              <w:bottom w:val="single" w:sz="4" w:space="0" w:color="auto"/>
              <w:right w:val="single" w:sz="4" w:space="0" w:color="auto"/>
            </w:tcBorders>
          </w:tcPr>
          <w:p w14:paraId="3552069A" w14:textId="77777777" w:rsidR="00997868" w:rsidRPr="00177762" w:rsidRDefault="00997868" w:rsidP="000F336C">
            <w:pPr>
              <w:jc w:val="both"/>
              <w:rPr>
                <w:rFonts w:cstheme="minorHAnsi"/>
              </w:rPr>
            </w:pPr>
          </w:p>
        </w:tc>
        <w:tc>
          <w:tcPr>
            <w:tcW w:w="796" w:type="pct"/>
            <w:tcBorders>
              <w:top w:val="single" w:sz="4" w:space="0" w:color="auto"/>
              <w:left w:val="single" w:sz="4" w:space="0" w:color="auto"/>
              <w:bottom w:val="single" w:sz="4" w:space="0" w:color="auto"/>
              <w:right w:val="single" w:sz="4" w:space="0" w:color="auto"/>
            </w:tcBorders>
          </w:tcPr>
          <w:p w14:paraId="26D415A4" w14:textId="77777777" w:rsidR="00997868" w:rsidRPr="00177762" w:rsidRDefault="00997868" w:rsidP="000F336C">
            <w:pPr>
              <w:jc w:val="both"/>
              <w:rPr>
                <w:rFonts w:cstheme="minorHAnsi"/>
              </w:rPr>
            </w:pPr>
          </w:p>
        </w:tc>
        <w:tc>
          <w:tcPr>
            <w:tcW w:w="783" w:type="pct"/>
            <w:tcBorders>
              <w:top w:val="single" w:sz="4" w:space="0" w:color="auto"/>
              <w:left w:val="single" w:sz="4" w:space="0" w:color="auto"/>
              <w:bottom w:val="single" w:sz="4" w:space="0" w:color="auto"/>
              <w:right w:val="single" w:sz="4" w:space="0" w:color="auto"/>
            </w:tcBorders>
          </w:tcPr>
          <w:p w14:paraId="314F0A4C" w14:textId="77777777" w:rsidR="00997868" w:rsidRPr="00177762" w:rsidRDefault="00997868" w:rsidP="000F336C">
            <w:pPr>
              <w:jc w:val="both"/>
              <w:rPr>
                <w:rFonts w:cstheme="minorHAnsi"/>
              </w:rPr>
            </w:pPr>
          </w:p>
        </w:tc>
      </w:tr>
      <w:tr w:rsidR="00997868" w:rsidRPr="00177762" w14:paraId="03013A91" w14:textId="77777777" w:rsidTr="000F336C">
        <w:tc>
          <w:tcPr>
            <w:tcW w:w="291" w:type="pct"/>
            <w:tcBorders>
              <w:top w:val="single" w:sz="4" w:space="0" w:color="auto"/>
              <w:left w:val="single" w:sz="4" w:space="0" w:color="auto"/>
              <w:bottom w:val="single" w:sz="4" w:space="0" w:color="auto"/>
              <w:right w:val="single" w:sz="4" w:space="0" w:color="auto"/>
            </w:tcBorders>
          </w:tcPr>
          <w:p w14:paraId="12401DE7" w14:textId="77777777" w:rsidR="00997868" w:rsidRPr="00177762" w:rsidRDefault="00997868" w:rsidP="000F336C">
            <w:pPr>
              <w:jc w:val="both"/>
              <w:rPr>
                <w:rFonts w:cstheme="minorHAnsi"/>
              </w:rPr>
            </w:pPr>
            <w:r w:rsidRPr="00177762">
              <w:rPr>
                <w:rFonts w:cstheme="minorHAnsi"/>
              </w:rPr>
              <w:t>2.</w:t>
            </w:r>
          </w:p>
        </w:tc>
        <w:tc>
          <w:tcPr>
            <w:tcW w:w="2000" w:type="pct"/>
            <w:tcBorders>
              <w:top w:val="single" w:sz="4" w:space="0" w:color="auto"/>
              <w:left w:val="single" w:sz="4" w:space="0" w:color="auto"/>
              <w:bottom w:val="single" w:sz="4" w:space="0" w:color="auto"/>
              <w:right w:val="single" w:sz="4" w:space="0" w:color="auto"/>
            </w:tcBorders>
          </w:tcPr>
          <w:p w14:paraId="40C7E08A" w14:textId="77777777" w:rsidR="00997868" w:rsidRPr="00177762" w:rsidRDefault="00997868" w:rsidP="000F336C">
            <w:pPr>
              <w:jc w:val="both"/>
              <w:rPr>
                <w:rFonts w:cstheme="minorHAnsi"/>
              </w:rPr>
            </w:pPr>
            <w:proofErr w:type="spellStart"/>
            <w:r w:rsidRPr="00177762">
              <w:rPr>
                <w:rFonts w:cstheme="minorHAnsi"/>
              </w:rPr>
              <w:t>Kvazisubtiekėjai</w:t>
            </w:r>
            <w:proofErr w:type="spellEnd"/>
            <w:r w:rsidRPr="00177762">
              <w:rPr>
                <w:rFonts w:cstheme="minorHAnsi"/>
              </w:rPr>
              <w:t xml:space="preserve"> (fiziniai asmenys, kuriais remiamasi kvalifikacijai atitikti, ir </w:t>
            </w:r>
            <w:r w:rsidRPr="00177762">
              <w:rPr>
                <w:rFonts w:cstheme="minorHAnsi"/>
                <w:b/>
                <w:bCs/>
              </w:rPr>
              <w:t>kurie bus įdarbinti</w:t>
            </w:r>
            <w:r w:rsidRPr="00177762">
              <w:rPr>
                <w:rFonts w:cstheme="minorHAnsi"/>
              </w:rPr>
              <w:t xml:space="preserve"> sutarties vykdymui)</w:t>
            </w:r>
          </w:p>
        </w:tc>
        <w:tc>
          <w:tcPr>
            <w:tcW w:w="1131" w:type="pct"/>
            <w:tcBorders>
              <w:top w:val="single" w:sz="4" w:space="0" w:color="auto"/>
              <w:left w:val="single" w:sz="4" w:space="0" w:color="auto"/>
              <w:bottom w:val="single" w:sz="4" w:space="0" w:color="auto"/>
              <w:right w:val="single" w:sz="4" w:space="0" w:color="auto"/>
            </w:tcBorders>
          </w:tcPr>
          <w:p w14:paraId="4EFDDBC2" w14:textId="77777777" w:rsidR="00997868" w:rsidRPr="00177762" w:rsidRDefault="00997868" w:rsidP="000F336C">
            <w:pPr>
              <w:jc w:val="both"/>
              <w:rPr>
                <w:rFonts w:cstheme="minorHAnsi"/>
              </w:rPr>
            </w:pPr>
          </w:p>
        </w:tc>
        <w:tc>
          <w:tcPr>
            <w:tcW w:w="796" w:type="pct"/>
            <w:tcBorders>
              <w:top w:val="single" w:sz="4" w:space="0" w:color="auto"/>
              <w:left w:val="single" w:sz="4" w:space="0" w:color="auto"/>
              <w:bottom w:val="single" w:sz="4" w:space="0" w:color="auto"/>
              <w:right w:val="single" w:sz="4" w:space="0" w:color="auto"/>
            </w:tcBorders>
          </w:tcPr>
          <w:p w14:paraId="7BE48235" w14:textId="77777777" w:rsidR="00997868" w:rsidRPr="00177762" w:rsidRDefault="00997868" w:rsidP="000F336C">
            <w:pPr>
              <w:jc w:val="both"/>
              <w:rPr>
                <w:rFonts w:cstheme="minorHAnsi"/>
              </w:rPr>
            </w:pPr>
          </w:p>
        </w:tc>
        <w:tc>
          <w:tcPr>
            <w:tcW w:w="783" w:type="pct"/>
            <w:tcBorders>
              <w:top w:val="single" w:sz="4" w:space="0" w:color="auto"/>
              <w:left w:val="single" w:sz="4" w:space="0" w:color="auto"/>
              <w:bottom w:val="single" w:sz="4" w:space="0" w:color="auto"/>
              <w:right w:val="single" w:sz="4" w:space="0" w:color="auto"/>
            </w:tcBorders>
          </w:tcPr>
          <w:p w14:paraId="08641834" w14:textId="77777777" w:rsidR="00997868" w:rsidRPr="00177762" w:rsidRDefault="00997868" w:rsidP="000F336C">
            <w:pPr>
              <w:jc w:val="both"/>
              <w:rPr>
                <w:rFonts w:cstheme="minorHAnsi"/>
              </w:rPr>
            </w:pPr>
          </w:p>
        </w:tc>
      </w:tr>
      <w:tr w:rsidR="00997868" w:rsidRPr="00177762" w14:paraId="7B01EE52" w14:textId="77777777" w:rsidTr="000F336C">
        <w:tc>
          <w:tcPr>
            <w:tcW w:w="291" w:type="pct"/>
            <w:tcBorders>
              <w:top w:val="single" w:sz="4" w:space="0" w:color="auto"/>
              <w:left w:val="single" w:sz="4" w:space="0" w:color="auto"/>
              <w:bottom w:val="single" w:sz="4" w:space="0" w:color="auto"/>
              <w:right w:val="single" w:sz="4" w:space="0" w:color="auto"/>
            </w:tcBorders>
          </w:tcPr>
          <w:p w14:paraId="61307E94" w14:textId="77777777" w:rsidR="00997868" w:rsidRPr="00177762" w:rsidRDefault="00997868" w:rsidP="000F336C">
            <w:pPr>
              <w:jc w:val="both"/>
              <w:rPr>
                <w:rFonts w:cstheme="minorHAnsi"/>
              </w:rPr>
            </w:pPr>
            <w:r w:rsidRPr="00177762">
              <w:rPr>
                <w:rFonts w:cstheme="minorHAnsi"/>
              </w:rPr>
              <w:t>2.1.</w:t>
            </w:r>
          </w:p>
        </w:tc>
        <w:tc>
          <w:tcPr>
            <w:tcW w:w="2000" w:type="pct"/>
            <w:tcBorders>
              <w:top w:val="single" w:sz="4" w:space="0" w:color="auto"/>
              <w:left w:val="single" w:sz="4" w:space="0" w:color="auto"/>
              <w:bottom w:val="single" w:sz="4" w:space="0" w:color="auto"/>
              <w:right w:val="single" w:sz="4" w:space="0" w:color="auto"/>
            </w:tcBorders>
          </w:tcPr>
          <w:p w14:paraId="1C74CC8F" w14:textId="77777777" w:rsidR="00997868" w:rsidRPr="00177762" w:rsidRDefault="00997868" w:rsidP="000F336C">
            <w:pPr>
              <w:jc w:val="both"/>
              <w:rPr>
                <w:rFonts w:cstheme="minorHAnsi"/>
              </w:rPr>
            </w:pPr>
          </w:p>
        </w:tc>
        <w:tc>
          <w:tcPr>
            <w:tcW w:w="1131" w:type="pct"/>
            <w:tcBorders>
              <w:top w:val="single" w:sz="4" w:space="0" w:color="auto"/>
              <w:left w:val="single" w:sz="4" w:space="0" w:color="auto"/>
              <w:bottom w:val="single" w:sz="4" w:space="0" w:color="auto"/>
              <w:right w:val="single" w:sz="4" w:space="0" w:color="auto"/>
            </w:tcBorders>
          </w:tcPr>
          <w:p w14:paraId="47D85DCB" w14:textId="77777777" w:rsidR="00997868" w:rsidRPr="00177762" w:rsidRDefault="00997868" w:rsidP="000F336C">
            <w:pPr>
              <w:jc w:val="both"/>
              <w:rPr>
                <w:rFonts w:cstheme="minorHAnsi"/>
              </w:rPr>
            </w:pPr>
          </w:p>
        </w:tc>
        <w:tc>
          <w:tcPr>
            <w:tcW w:w="796" w:type="pct"/>
            <w:tcBorders>
              <w:top w:val="single" w:sz="4" w:space="0" w:color="auto"/>
              <w:left w:val="single" w:sz="4" w:space="0" w:color="auto"/>
              <w:bottom w:val="single" w:sz="4" w:space="0" w:color="auto"/>
              <w:right w:val="single" w:sz="4" w:space="0" w:color="auto"/>
            </w:tcBorders>
          </w:tcPr>
          <w:p w14:paraId="52931866" w14:textId="77777777" w:rsidR="00997868" w:rsidRPr="00177762" w:rsidRDefault="00997868" w:rsidP="000F336C">
            <w:pPr>
              <w:jc w:val="both"/>
              <w:rPr>
                <w:rFonts w:cstheme="minorHAnsi"/>
              </w:rPr>
            </w:pPr>
          </w:p>
        </w:tc>
        <w:tc>
          <w:tcPr>
            <w:tcW w:w="783" w:type="pct"/>
            <w:tcBorders>
              <w:top w:val="single" w:sz="4" w:space="0" w:color="auto"/>
              <w:left w:val="single" w:sz="4" w:space="0" w:color="auto"/>
              <w:bottom w:val="single" w:sz="4" w:space="0" w:color="auto"/>
              <w:right w:val="single" w:sz="4" w:space="0" w:color="auto"/>
            </w:tcBorders>
          </w:tcPr>
          <w:p w14:paraId="701BF138" w14:textId="77777777" w:rsidR="00997868" w:rsidRPr="00177762" w:rsidRDefault="00997868" w:rsidP="000F336C">
            <w:pPr>
              <w:jc w:val="both"/>
              <w:rPr>
                <w:rFonts w:cstheme="minorHAnsi"/>
              </w:rPr>
            </w:pPr>
          </w:p>
        </w:tc>
      </w:tr>
    </w:tbl>
    <w:p w14:paraId="1420BF18" w14:textId="77777777" w:rsidR="00997868" w:rsidRPr="00177762" w:rsidRDefault="00997868" w:rsidP="00997868">
      <w:pPr>
        <w:spacing w:after="0" w:line="240" w:lineRule="auto"/>
        <w:jc w:val="both"/>
        <w:rPr>
          <w:rFonts w:cstheme="minorHAnsi"/>
          <w:i/>
        </w:rPr>
      </w:pPr>
    </w:p>
    <w:p w14:paraId="474FC692" w14:textId="77777777" w:rsidR="00997868" w:rsidRPr="00177762" w:rsidRDefault="00997868" w:rsidP="00997868">
      <w:pPr>
        <w:spacing w:after="0" w:line="240" w:lineRule="auto"/>
        <w:jc w:val="both"/>
        <w:rPr>
          <w:rFonts w:cstheme="minorHAnsi"/>
          <w:b/>
        </w:rPr>
      </w:pPr>
      <w:r w:rsidRPr="00177762">
        <w:rPr>
          <w:rFonts w:cstheme="minorHAnsi"/>
          <w:i/>
        </w:rPr>
        <w:t xml:space="preserve">Kai pasiūlymą teikiantis Tiekėjas nurodo, kad pirkimo sutarties vykdymo metu jis numato remtis kitų ūkio subjektų, su kuriais pasiūlymą teikiantis Tiekėjas nėra sudaręs jungtinės veiklos sutarties, pajėgumais </w:t>
      </w:r>
      <w:r w:rsidRPr="00177762">
        <w:rPr>
          <w:rFonts w:cstheme="minorHAnsi"/>
          <w:i/>
          <w:u w:val="single"/>
        </w:rPr>
        <w:t>kvalifikacijai atitikti</w:t>
      </w:r>
      <w:r w:rsidRPr="00177762">
        <w:rPr>
          <w:rFonts w:cstheme="minorHAnsi"/>
          <w:i/>
        </w:rPr>
        <w:t xml:space="preserve">, </w:t>
      </w:r>
      <w:r w:rsidRPr="00177762">
        <w:rPr>
          <w:rFonts w:cstheme="minorHAnsi"/>
          <w:i/>
        </w:rPr>
        <w:lastRenderedPageBreak/>
        <w:t xml:space="preserve">pasiūlymą teikiantis Tiekėjas be kitų Pirkimo sąlygose nustatytų dokumentų, privalo aiškiai įvardinti, kokie ištekliai ir kokiais būdais bus prieinami Tiekėjui visą sutarties vykdymo laikotarpiu bei pateikti įrodymus, patvirtinančius jo galimybes pirkimo sutarties vykdymo metu naudotis kitų ūkio subjektų pajėgumais/ištekliais </w:t>
      </w:r>
      <w:r w:rsidRPr="00177762">
        <w:rPr>
          <w:rFonts w:cstheme="minorHAnsi"/>
          <w:bCs/>
          <w:i/>
          <w:iCs/>
        </w:rPr>
        <w:t>(pvz., ketinimų protokolas, subtiekėjo deklaracija ar pan.)</w:t>
      </w:r>
      <w:r w:rsidRPr="00177762">
        <w:rPr>
          <w:rFonts w:cstheme="minorHAnsi"/>
          <w:i/>
        </w:rPr>
        <w:t xml:space="preserve"> (pateikiamos pasirašytų dokumentų skaitmeninės kopijos).</w:t>
      </w:r>
    </w:p>
    <w:p w14:paraId="5A81BA7C" w14:textId="77777777" w:rsidR="00997868" w:rsidRPr="00177762" w:rsidRDefault="00997868" w:rsidP="00997868">
      <w:pPr>
        <w:spacing w:after="0" w:line="240" w:lineRule="auto"/>
        <w:jc w:val="both"/>
        <w:rPr>
          <w:rFonts w:cstheme="minorHAnsi"/>
          <w:bCs/>
          <w:i/>
        </w:rPr>
      </w:pPr>
    </w:p>
    <w:p w14:paraId="13AEB695" w14:textId="50FC3DD0" w:rsidR="00523B70" w:rsidRPr="00177762" w:rsidRDefault="00A26BFC" w:rsidP="00B93468">
      <w:pPr>
        <w:spacing w:after="0" w:line="240" w:lineRule="auto"/>
        <w:ind w:right="8"/>
        <w:jc w:val="both"/>
        <w:rPr>
          <w:rFonts w:eastAsia="Times New Roman" w:cstheme="minorHAnsi"/>
          <w:b/>
          <w:lang w:eastAsia="en-US"/>
        </w:rPr>
      </w:pPr>
      <w:r>
        <w:rPr>
          <w:rFonts w:eastAsia="Times New Roman" w:cstheme="minorHAnsi"/>
          <w:b/>
          <w:lang w:eastAsia="en-US"/>
        </w:rPr>
        <w:t>6</w:t>
      </w:r>
      <w:r w:rsidRPr="00177762">
        <w:rPr>
          <w:rFonts w:eastAsia="Times New Roman" w:cstheme="minorHAnsi"/>
          <w:b/>
          <w:lang w:eastAsia="en-US"/>
        </w:rPr>
        <w:t xml:space="preserve"> </w:t>
      </w:r>
      <w:r w:rsidR="00B93468" w:rsidRPr="00177762">
        <w:rPr>
          <w:rFonts w:eastAsia="Times New Roman" w:cstheme="minorHAnsi"/>
          <w:b/>
          <w:lang w:eastAsia="en-US"/>
        </w:rPr>
        <w:t>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25"/>
        <w:gridCol w:w="2051"/>
        <w:gridCol w:w="2344"/>
        <w:gridCol w:w="2460"/>
      </w:tblGrid>
      <w:tr w:rsidR="00D65F78" w:rsidRPr="00177762" w14:paraId="77D410A3" w14:textId="77777777" w:rsidTr="005F2413">
        <w:tc>
          <w:tcPr>
            <w:tcW w:w="34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E9FC14" w14:textId="77777777" w:rsidR="00B93468" w:rsidRPr="00177762" w:rsidRDefault="00B93468" w:rsidP="000042ED">
            <w:pPr>
              <w:spacing w:after="0" w:line="240" w:lineRule="auto"/>
              <w:jc w:val="center"/>
              <w:rPr>
                <w:rFonts w:eastAsia="Times New Roman" w:cstheme="minorHAnsi"/>
                <w:b/>
                <w:lang w:eastAsia="en-US"/>
              </w:rPr>
            </w:pPr>
            <w:r w:rsidRPr="00177762">
              <w:rPr>
                <w:rFonts w:eastAsia="Times New Roman" w:cstheme="minorHAnsi"/>
                <w:b/>
                <w:lang w:eastAsia="en-US"/>
              </w:rPr>
              <w:t>Eil.</w:t>
            </w:r>
          </w:p>
          <w:p w14:paraId="1F782C89" w14:textId="77777777" w:rsidR="00B93468" w:rsidRPr="00177762" w:rsidRDefault="00B93468" w:rsidP="000042ED">
            <w:pPr>
              <w:spacing w:after="0" w:line="240" w:lineRule="auto"/>
              <w:jc w:val="center"/>
              <w:rPr>
                <w:rFonts w:eastAsia="Times New Roman" w:cstheme="minorHAnsi"/>
                <w:b/>
                <w:lang w:eastAsia="en-US"/>
              </w:rPr>
            </w:pPr>
            <w:r w:rsidRPr="00177762">
              <w:rPr>
                <w:rFonts w:eastAsia="Times New Roman" w:cstheme="minorHAnsi"/>
                <w:b/>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051501F" w14:textId="77777777" w:rsidR="00B93468" w:rsidRPr="00177762" w:rsidRDefault="00B93468" w:rsidP="000042ED">
            <w:pPr>
              <w:spacing w:after="0" w:line="240" w:lineRule="auto"/>
              <w:jc w:val="center"/>
              <w:rPr>
                <w:rFonts w:eastAsia="Times New Roman" w:cstheme="minorHAnsi"/>
                <w:b/>
                <w:lang w:eastAsia="en-US"/>
              </w:rPr>
            </w:pPr>
            <w:r w:rsidRPr="00177762">
              <w:rPr>
                <w:rFonts w:eastAsia="Times New Roman" w:cstheme="minorHAnsi"/>
                <w:b/>
                <w:lang w:eastAsia="en-US"/>
              </w:rPr>
              <w:t>Subtiekėjai (nurodomi subtiekėjai, kurių pajėgumais nesiremiama kvalifikacijai atitikti)</w:t>
            </w:r>
            <w:r w:rsidRPr="00177762">
              <w:rPr>
                <w:rFonts w:cstheme="minorHAnsi"/>
              </w:rPr>
              <w:t xml:space="preserve"> </w:t>
            </w:r>
            <w:r w:rsidRPr="00177762">
              <w:rPr>
                <w:rFonts w:cstheme="minorHAnsi"/>
                <w:b/>
                <w:bCs/>
              </w:rPr>
              <w:t>p</w:t>
            </w:r>
            <w:r w:rsidRPr="00177762">
              <w:rPr>
                <w:rFonts w:eastAsia="Times New Roman" w:cstheme="minorHAnsi"/>
                <w:b/>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7B92A0" w14:textId="77777777" w:rsidR="00B93468" w:rsidRPr="00177762" w:rsidRDefault="00B93468" w:rsidP="000042ED">
            <w:pPr>
              <w:spacing w:after="0" w:line="240" w:lineRule="auto"/>
              <w:jc w:val="center"/>
              <w:rPr>
                <w:rFonts w:eastAsia="Times New Roman" w:cstheme="minorHAnsi"/>
                <w:b/>
                <w:lang w:eastAsia="en-US"/>
              </w:rPr>
            </w:pPr>
            <w:r w:rsidRPr="00177762">
              <w:rPr>
                <w:rFonts w:eastAsia="Times New Roman" w:cstheme="minorHAnsi"/>
                <w:b/>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1B4C409" w14:textId="77777777" w:rsidR="00B93468" w:rsidRPr="00177762" w:rsidRDefault="00B93468" w:rsidP="000042ED">
            <w:pPr>
              <w:spacing w:after="0" w:line="240" w:lineRule="auto"/>
              <w:jc w:val="center"/>
              <w:rPr>
                <w:rFonts w:eastAsia="Times New Roman" w:cstheme="minorHAnsi"/>
                <w:b/>
                <w:lang w:eastAsia="en-US"/>
              </w:rPr>
            </w:pPr>
            <w:r w:rsidRPr="00177762">
              <w:rPr>
                <w:rFonts w:eastAsia="Times New Roman" w:cstheme="minorHAnsi"/>
                <w:b/>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ED18B26" w14:textId="77777777" w:rsidR="00B93468" w:rsidRPr="00177762" w:rsidRDefault="00B93468" w:rsidP="000042ED">
            <w:pPr>
              <w:spacing w:after="0" w:line="240" w:lineRule="auto"/>
              <w:jc w:val="center"/>
              <w:rPr>
                <w:rFonts w:eastAsia="Times New Roman" w:cstheme="minorHAnsi"/>
                <w:b/>
                <w:lang w:eastAsia="en-US"/>
              </w:rPr>
            </w:pPr>
            <w:r w:rsidRPr="00177762">
              <w:rPr>
                <w:rFonts w:eastAsia="Times New Roman" w:cstheme="minorHAnsi"/>
                <w:b/>
                <w:lang w:eastAsia="en-US"/>
              </w:rPr>
              <w:t>Perduodamų įsipareigojimų (veiklos) dalis nuo visos pirkimo sutarties (Eur arba %)</w:t>
            </w:r>
          </w:p>
        </w:tc>
      </w:tr>
      <w:tr w:rsidR="00D65F78" w:rsidRPr="00177762" w14:paraId="716A48FD" w14:textId="77777777" w:rsidTr="000042ED">
        <w:tc>
          <w:tcPr>
            <w:tcW w:w="345" w:type="pct"/>
            <w:tcBorders>
              <w:top w:val="single" w:sz="4" w:space="0" w:color="auto"/>
              <w:left w:val="single" w:sz="4" w:space="0" w:color="auto"/>
              <w:bottom w:val="single" w:sz="4" w:space="0" w:color="auto"/>
              <w:right w:val="single" w:sz="4" w:space="0" w:color="auto"/>
            </w:tcBorders>
            <w:hideMark/>
          </w:tcPr>
          <w:p w14:paraId="1D8F2358" w14:textId="77777777" w:rsidR="00B93468" w:rsidRPr="00177762" w:rsidRDefault="00B93468" w:rsidP="000042ED">
            <w:pPr>
              <w:spacing w:after="0" w:line="254" w:lineRule="auto"/>
              <w:jc w:val="both"/>
              <w:rPr>
                <w:rFonts w:eastAsia="Times New Roman" w:cstheme="minorHAnsi"/>
                <w:lang w:eastAsia="en-US"/>
              </w:rPr>
            </w:pPr>
            <w:r w:rsidRPr="00177762">
              <w:rPr>
                <w:rFonts w:eastAsia="Times New Roman" w:cstheme="minorHAnsi"/>
                <w:lang w:eastAsia="en-US"/>
              </w:rPr>
              <w:t>1.</w:t>
            </w:r>
          </w:p>
        </w:tc>
        <w:tc>
          <w:tcPr>
            <w:tcW w:w="1289" w:type="pct"/>
            <w:tcBorders>
              <w:top w:val="single" w:sz="4" w:space="0" w:color="auto"/>
              <w:left w:val="single" w:sz="4" w:space="0" w:color="auto"/>
              <w:bottom w:val="single" w:sz="4" w:space="0" w:color="auto"/>
              <w:right w:val="single" w:sz="4" w:space="0" w:color="auto"/>
            </w:tcBorders>
          </w:tcPr>
          <w:p w14:paraId="174BB0A0" w14:textId="77777777" w:rsidR="00B93468" w:rsidRPr="00177762" w:rsidRDefault="00B93468" w:rsidP="000042ED">
            <w:pPr>
              <w:spacing w:after="0" w:line="254" w:lineRule="auto"/>
              <w:jc w:val="both"/>
              <w:rPr>
                <w:rFonts w:eastAsia="Times New Roman" w:cstheme="minorHAnsi"/>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4DC3B2CE" w14:textId="77777777" w:rsidR="00B93468" w:rsidRPr="00177762" w:rsidRDefault="00B93468" w:rsidP="000042ED">
            <w:pPr>
              <w:spacing w:after="0" w:line="254" w:lineRule="auto"/>
              <w:jc w:val="both"/>
              <w:rPr>
                <w:rFonts w:eastAsia="Times New Roman" w:cstheme="minorHAnsi"/>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67AF6A04" w14:textId="77777777" w:rsidR="00B93468" w:rsidRPr="00177762" w:rsidRDefault="00B93468" w:rsidP="000042ED">
            <w:pPr>
              <w:spacing w:after="0" w:line="254" w:lineRule="auto"/>
              <w:jc w:val="both"/>
              <w:rPr>
                <w:rFonts w:eastAsia="Times New Roman" w:cstheme="minorHAnsi"/>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4F830BD8" w14:textId="77777777" w:rsidR="00B93468" w:rsidRPr="00177762" w:rsidRDefault="00B93468" w:rsidP="000042ED">
            <w:pPr>
              <w:spacing w:after="0" w:line="254" w:lineRule="auto"/>
              <w:jc w:val="both"/>
              <w:rPr>
                <w:rFonts w:eastAsia="Times New Roman" w:cstheme="minorHAnsi"/>
                <w:lang w:eastAsia="en-US"/>
              </w:rPr>
            </w:pPr>
          </w:p>
        </w:tc>
      </w:tr>
      <w:tr w:rsidR="00D65F78" w:rsidRPr="00177762" w14:paraId="40907227" w14:textId="77777777" w:rsidTr="000042ED">
        <w:tc>
          <w:tcPr>
            <w:tcW w:w="345" w:type="pct"/>
            <w:tcBorders>
              <w:top w:val="single" w:sz="4" w:space="0" w:color="auto"/>
              <w:left w:val="single" w:sz="4" w:space="0" w:color="auto"/>
              <w:bottom w:val="single" w:sz="4" w:space="0" w:color="auto"/>
              <w:right w:val="single" w:sz="4" w:space="0" w:color="auto"/>
            </w:tcBorders>
            <w:hideMark/>
          </w:tcPr>
          <w:p w14:paraId="157F04DA" w14:textId="77777777" w:rsidR="00B93468" w:rsidRPr="00177762" w:rsidRDefault="00B93468" w:rsidP="000042ED">
            <w:pPr>
              <w:spacing w:after="0" w:line="254" w:lineRule="auto"/>
              <w:jc w:val="both"/>
              <w:rPr>
                <w:rFonts w:eastAsia="Times New Roman" w:cstheme="minorHAnsi"/>
                <w:lang w:eastAsia="en-US"/>
              </w:rPr>
            </w:pPr>
            <w:r w:rsidRPr="00177762">
              <w:rPr>
                <w:rFonts w:eastAsia="Times New Roman" w:cstheme="minorHAnsi"/>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44E9EB3F" w14:textId="77777777" w:rsidR="00B93468" w:rsidRPr="00177762" w:rsidRDefault="00B93468" w:rsidP="000042ED">
            <w:pPr>
              <w:rPr>
                <w:rFonts w:eastAsia="Times New Roman" w:cstheme="minorHAnsi"/>
                <w:lang w:eastAsia="en-US"/>
              </w:rPr>
            </w:pPr>
          </w:p>
        </w:tc>
        <w:tc>
          <w:tcPr>
            <w:tcW w:w="1007" w:type="pct"/>
            <w:tcBorders>
              <w:top w:val="single" w:sz="4" w:space="0" w:color="auto"/>
              <w:left w:val="single" w:sz="4" w:space="0" w:color="auto"/>
              <w:bottom w:val="single" w:sz="4" w:space="0" w:color="auto"/>
              <w:right w:val="single" w:sz="4" w:space="0" w:color="auto"/>
            </w:tcBorders>
          </w:tcPr>
          <w:p w14:paraId="5CF2B7BC" w14:textId="77777777" w:rsidR="00B93468" w:rsidRPr="00177762" w:rsidRDefault="00B93468" w:rsidP="000042ED">
            <w:pPr>
              <w:spacing w:after="0" w:line="254" w:lineRule="auto"/>
              <w:jc w:val="both"/>
              <w:rPr>
                <w:rFonts w:eastAsia="Times New Roman" w:cstheme="minorHAnsi"/>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67F9E0E" w14:textId="77777777" w:rsidR="00B93468" w:rsidRPr="00177762" w:rsidRDefault="00B93468" w:rsidP="000042ED">
            <w:pPr>
              <w:rPr>
                <w:rFonts w:eastAsia="Times New Roman" w:cstheme="minorHAnsi"/>
                <w:lang w:eastAsia="en-US"/>
              </w:rPr>
            </w:pPr>
          </w:p>
        </w:tc>
        <w:tc>
          <w:tcPr>
            <w:tcW w:w="1208" w:type="pct"/>
            <w:tcBorders>
              <w:top w:val="single" w:sz="4" w:space="0" w:color="auto"/>
              <w:left w:val="single" w:sz="4" w:space="0" w:color="auto"/>
              <w:bottom w:val="single" w:sz="4" w:space="0" w:color="auto"/>
              <w:right w:val="single" w:sz="4" w:space="0" w:color="auto"/>
            </w:tcBorders>
          </w:tcPr>
          <w:p w14:paraId="48DF7B77" w14:textId="77777777" w:rsidR="00B93468" w:rsidRPr="00177762" w:rsidRDefault="00B93468" w:rsidP="000042ED">
            <w:pPr>
              <w:spacing w:after="0" w:line="254" w:lineRule="auto"/>
              <w:jc w:val="both"/>
              <w:rPr>
                <w:rFonts w:eastAsia="Times New Roman" w:cstheme="minorHAnsi"/>
                <w:lang w:eastAsia="en-US"/>
              </w:rPr>
            </w:pPr>
          </w:p>
        </w:tc>
      </w:tr>
    </w:tbl>
    <w:p w14:paraId="5CD282CF" w14:textId="77777777" w:rsidR="00B93468" w:rsidRPr="00177762" w:rsidRDefault="00B93468" w:rsidP="00B93468">
      <w:pPr>
        <w:spacing w:after="0" w:line="240" w:lineRule="auto"/>
        <w:jc w:val="both"/>
        <w:rPr>
          <w:rFonts w:cstheme="minorHAnsi"/>
          <w:bCs/>
          <w:iCs/>
        </w:rPr>
      </w:pPr>
    </w:p>
    <w:p w14:paraId="0F18EAAD" w14:textId="2F197D30" w:rsidR="008A2FA0" w:rsidRPr="00177762" w:rsidRDefault="00A26BFC" w:rsidP="008716A9">
      <w:pPr>
        <w:spacing w:after="0"/>
        <w:jc w:val="both"/>
        <w:rPr>
          <w:rFonts w:cstheme="minorHAnsi"/>
          <w:b/>
        </w:rPr>
      </w:pPr>
      <w:r>
        <w:rPr>
          <w:rFonts w:cstheme="minorHAnsi"/>
          <w:b/>
        </w:rPr>
        <w:t>7</w:t>
      </w:r>
      <w:r w:rsidRPr="00177762">
        <w:rPr>
          <w:rFonts w:cstheme="minorHAnsi"/>
          <w:b/>
        </w:rPr>
        <w:t xml:space="preserve"> </w:t>
      </w:r>
      <w:r w:rsidR="008A2FA0" w:rsidRPr="00177762">
        <w:rPr>
          <w:rFonts w:cstheme="minorHAnsi"/>
          <w:b/>
        </w:rPr>
        <w:t>lentelė. Konfidenciali informacija</w:t>
      </w:r>
      <w:r w:rsidR="004B681E" w:rsidRPr="00177762">
        <w:rPr>
          <w:rStyle w:val="Puslapioinaosnuoroda"/>
          <w:rFonts w:cstheme="minorHAnsi"/>
          <w:b/>
        </w:rPr>
        <w:footnoteReference w:id="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905"/>
        <w:gridCol w:w="5534"/>
      </w:tblGrid>
      <w:tr w:rsidR="00D65F78" w:rsidRPr="00177762" w14:paraId="27E8474C" w14:textId="77777777" w:rsidTr="005F2413">
        <w:tc>
          <w:tcPr>
            <w:tcW w:w="3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EF997B" w14:textId="77777777" w:rsidR="008A2FA0" w:rsidRPr="00177762" w:rsidRDefault="008A2FA0" w:rsidP="00CF1ECF">
            <w:pPr>
              <w:jc w:val="center"/>
              <w:rPr>
                <w:rFonts w:cstheme="minorHAnsi"/>
                <w:b/>
              </w:rPr>
            </w:pPr>
            <w:r w:rsidRPr="00177762">
              <w:rPr>
                <w:rFonts w:cstheme="minorHAnsi"/>
                <w:b/>
              </w:rPr>
              <w:t>Eil. Nr.</w:t>
            </w:r>
          </w:p>
        </w:tc>
        <w:tc>
          <w:tcPr>
            <w:tcW w:w="191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DFEB17" w14:textId="77777777" w:rsidR="008A2FA0" w:rsidRPr="00177762" w:rsidRDefault="008A2FA0" w:rsidP="00CF1ECF">
            <w:pPr>
              <w:jc w:val="center"/>
              <w:rPr>
                <w:rFonts w:cstheme="minorHAnsi"/>
                <w:b/>
              </w:rPr>
            </w:pPr>
            <w:r w:rsidRPr="00177762">
              <w:rPr>
                <w:rFonts w:cstheme="minorHAnsi"/>
                <w:b/>
              </w:rPr>
              <w:t>Pateikto dokumento pavadinimas</w:t>
            </w:r>
          </w:p>
        </w:tc>
        <w:tc>
          <w:tcPr>
            <w:tcW w:w="2717" w:type="pct"/>
            <w:tcBorders>
              <w:top w:val="single" w:sz="4" w:space="0" w:color="auto"/>
              <w:left w:val="single" w:sz="4" w:space="0" w:color="auto"/>
              <w:right w:val="single" w:sz="4" w:space="0" w:color="auto"/>
            </w:tcBorders>
            <w:shd w:val="clear" w:color="auto" w:fill="D9E2F3" w:themeFill="accent1" w:themeFillTint="33"/>
          </w:tcPr>
          <w:p w14:paraId="344A77F2" w14:textId="77777777" w:rsidR="008A2FA0" w:rsidRPr="00177762" w:rsidRDefault="008A2FA0" w:rsidP="00CF1ECF">
            <w:pPr>
              <w:jc w:val="center"/>
              <w:rPr>
                <w:rFonts w:cstheme="minorHAnsi"/>
                <w:b/>
              </w:rPr>
            </w:pPr>
            <w:r w:rsidRPr="00177762">
              <w:rPr>
                <w:rFonts w:cstheme="minorHAnsi"/>
                <w:b/>
              </w:rPr>
              <w:t>Paaiškinimai, įrodantys, kad šios lentelės 2 stulpelyje nurodyta informacija yra konfidenciali</w:t>
            </w:r>
          </w:p>
        </w:tc>
      </w:tr>
      <w:tr w:rsidR="00D65F78" w:rsidRPr="00177762" w14:paraId="38F6664A" w14:textId="77777777" w:rsidTr="005A2A61">
        <w:tc>
          <w:tcPr>
            <w:tcW w:w="366" w:type="pct"/>
            <w:tcBorders>
              <w:top w:val="single" w:sz="4" w:space="0" w:color="auto"/>
              <w:left w:val="single" w:sz="4" w:space="0" w:color="auto"/>
              <w:bottom w:val="single" w:sz="4" w:space="0" w:color="auto"/>
              <w:right w:val="single" w:sz="4" w:space="0" w:color="auto"/>
            </w:tcBorders>
          </w:tcPr>
          <w:p w14:paraId="1503F3EC" w14:textId="5A9C76B0" w:rsidR="008A2FA0" w:rsidRPr="00177762" w:rsidRDefault="005A2A61" w:rsidP="005A2A61">
            <w:pPr>
              <w:spacing w:after="0"/>
              <w:jc w:val="both"/>
              <w:rPr>
                <w:rFonts w:cstheme="minorHAnsi"/>
              </w:rPr>
            </w:pPr>
            <w:r w:rsidRPr="00177762">
              <w:rPr>
                <w:rFonts w:cstheme="minorHAnsi"/>
              </w:rPr>
              <w:t>1.</w:t>
            </w:r>
          </w:p>
        </w:tc>
        <w:tc>
          <w:tcPr>
            <w:tcW w:w="1917" w:type="pct"/>
            <w:tcBorders>
              <w:top w:val="single" w:sz="4" w:space="0" w:color="auto"/>
              <w:left w:val="single" w:sz="4" w:space="0" w:color="auto"/>
              <w:bottom w:val="single" w:sz="4" w:space="0" w:color="auto"/>
              <w:right w:val="single" w:sz="4" w:space="0" w:color="auto"/>
            </w:tcBorders>
          </w:tcPr>
          <w:p w14:paraId="53B158E2" w14:textId="77777777" w:rsidR="008A2FA0" w:rsidRPr="00177762" w:rsidRDefault="008A2FA0" w:rsidP="005A2A61">
            <w:pPr>
              <w:spacing w:after="0"/>
              <w:jc w:val="both"/>
              <w:rPr>
                <w:rFonts w:cstheme="minorHAnsi"/>
              </w:rPr>
            </w:pPr>
          </w:p>
        </w:tc>
        <w:tc>
          <w:tcPr>
            <w:tcW w:w="2717" w:type="pct"/>
            <w:tcBorders>
              <w:left w:val="single" w:sz="4" w:space="0" w:color="auto"/>
              <w:right w:val="single" w:sz="4" w:space="0" w:color="auto"/>
            </w:tcBorders>
          </w:tcPr>
          <w:p w14:paraId="55ABC020" w14:textId="77777777" w:rsidR="008A2FA0" w:rsidRPr="00177762" w:rsidRDefault="008A2FA0" w:rsidP="005A2A61">
            <w:pPr>
              <w:spacing w:after="0"/>
              <w:jc w:val="both"/>
              <w:rPr>
                <w:rFonts w:cstheme="minorHAnsi"/>
              </w:rPr>
            </w:pPr>
          </w:p>
        </w:tc>
      </w:tr>
      <w:tr w:rsidR="00D65F78" w:rsidRPr="00177762" w14:paraId="1F9946E9" w14:textId="77777777" w:rsidTr="005A2A61">
        <w:tc>
          <w:tcPr>
            <w:tcW w:w="366" w:type="pct"/>
            <w:tcBorders>
              <w:top w:val="single" w:sz="4" w:space="0" w:color="auto"/>
              <w:left w:val="single" w:sz="4" w:space="0" w:color="auto"/>
              <w:bottom w:val="single" w:sz="4" w:space="0" w:color="auto"/>
              <w:right w:val="single" w:sz="4" w:space="0" w:color="auto"/>
            </w:tcBorders>
          </w:tcPr>
          <w:p w14:paraId="5FBEF67A" w14:textId="01380C88" w:rsidR="008A2FA0" w:rsidRPr="00177762" w:rsidRDefault="005A2A61" w:rsidP="005A2A61">
            <w:pPr>
              <w:spacing w:after="0"/>
              <w:jc w:val="both"/>
              <w:rPr>
                <w:rFonts w:cstheme="minorHAnsi"/>
              </w:rPr>
            </w:pPr>
            <w:r w:rsidRPr="00177762">
              <w:rPr>
                <w:rFonts w:cstheme="minorHAnsi"/>
              </w:rPr>
              <w:t>2.</w:t>
            </w:r>
          </w:p>
        </w:tc>
        <w:tc>
          <w:tcPr>
            <w:tcW w:w="1917" w:type="pct"/>
            <w:tcBorders>
              <w:top w:val="single" w:sz="4" w:space="0" w:color="auto"/>
              <w:left w:val="single" w:sz="4" w:space="0" w:color="auto"/>
              <w:bottom w:val="single" w:sz="4" w:space="0" w:color="auto"/>
              <w:right w:val="single" w:sz="4" w:space="0" w:color="auto"/>
            </w:tcBorders>
          </w:tcPr>
          <w:p w14:paraId="3C029F1B" w14:textId="77777777" w:rsidR="008A2FA0" w:rsidRPr="00177762" w:rsidRDefault="008A2FA0" w:rsidP="005A2A61">
            <w:pPr>
              <w:pStyle w:val="Antrats"/>
              <w:tabs>
                <w:tab w:val="left" w:pos="1296"/>
              </w:tabs>
              <w:rPr>
                <w:rFonts w:cstheme="minorHAnsi"/>
              </w:rPr>
            </w:pPr>
          </w:p>
        </w:tc>
        <w:tc>
          <w:tcPr>
            <w:tcW w:w="2717" w:type="pct"/>
            <w:tcBorders>
              <w:left w:val="single" w:sz="4" w:space="0" w:color="auto"/>
              <w:right w:val="single" w:sz="4" w:space="0" w:color="auto"/>
            </w:tcBorders>
          </w:tcPr>
          <w:p w14:paraId="4B9EA128" w14:textId="77777777" w:rsidR="008A2FA0" w:rsidRPr="00177762" w:rsidRDefault="008A2FA0" w:rsidP="005A2A61">
            <w:pPr>
              <w:spacing w:after="0"/>
              <w:jc w:val="both"/>
              <w:rPr>
                <w:rFonts w:cstheme="minorHAnsi"/>
              </w:rPr>
            </w:pPr>
          </w:p>
        </w:tc>
      </w:tr>
    </w:tbl>
    <w:p w14:paraId="1691C9B1" w14:textId="77777777" w:rsidR="008E77AF" w:rsidRPr="00177762" w:rsidRDefault="008E77AF" w:rsidP="005A2A61">
      <w:pPr>
        <w:spacing w:after="0" w:line="240" w:lineRule="auto"/>
        <w:jc w:val="both"/>
        <w:rPr>
          <w:rFonts w:cstheme="minorHAnsi"/>
          <w:bCs/>
          <w:iCs/>
        </w:rPr>
      </w:pPr>
    </w:p>
    <w:p w14:paraId="51EA6962" w14:textId="77777777" w:rsidR="002D0F06" w:rsidRPr="00177762" w:rsidRDefault="002D0F06" w:rsidP="002D0F06">
      <w:pPr>
        <w:spacing w:after="0" w:line="240" w:lineRule="auto"/>
        <w:jc w:val="both"/>
        <w:rPr>
          <w:rFonts w:cstheme="minorHAnsi"/>
          <w:i/>
        </w:rPr>
      </w:pPr>
      <w:r w:rsidRPr="00177762">
        <w:rPr>
          <w:rFonts w:cstheme="minorHAnsi"/>
          <w:bCs/>
          <w:i/>
        </w:rPr>
        <w:t xml:space="preserve">Vadovaujantis </w:t>
      </w:r>
      <w:r w:rsidRPr="00177762">
        <w:rPr>
          <w:rFonts w:cstheme="minorHAnsi"/>
          <w:i/>
        </w:rPr>
        <w:t xml:space="preserve">Lietuvos Respublikos pirkimų, atliekamų vandentvarkos, energetikos, transporto ar pašto paslaugų srities perkančiųjų subjektų, </w:t>
      </w:r>
      <w:r w:rsidRPr="00177762">
        <w:rPr>
          <w:rFonts w:cstheme="minorHAnsi"/>
          <w:bCs/>
          <w:i/>
        </w:rPr>
        <w:t xml:space="preserve">įstatymo 94 straipsnio 9 dalimi, </w:t>
      </w:r>
      <w:r w:rsidRPr="00177762">
        <w:rPr>
          <w:rFonts w:cstheme="minorHAnsi"/>
          <w:i/>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0BFCFE8" w14:textId="77777777" w:rsidR="00431BB1" w:rsidRPr="00177762" w:rsidRDefault="00431BB1" w:rsidP="008716A9">
      <w:pPr>
        <w:spacing w:after="0" w:line="240" w:lineRule="auto"/>
        <w:jc w:val="both"/>
        <w:rPr>
          <w:rFonts w:cstheme="minorHAnsi"/>
          <w:bCs/>
          <w:iCs/>
        </w:rPr>
      </w:pPr>
    </w:p>
    <w:p w14:paraId="0EB5847C" w14:textId="1326283A" w:rsidR="008A2FA0" w:rsidRPr="00177762" w:rsidRDefault="00357ACB" w:rsidP="00BE7D0B">
      <w:pPr>
        <w:jc w:val="both"/>
        <w:rPr>
          <w:rFonts w:cstheme="minorHAnsi"/>
        </w:rPr>
      </w:pPr>
      <w:r w:rsidRPr="00177762">
        <w:rPr>
          <w:rFonts w:cstheme="minorHAnsi"/>
          <w:b/>
          <w:bCs/>
        </w:rPr>
        <w:t>Pasiūlymas galioja</w:t>
      </w:r>
      <w:r w:rsidRPr="00177762">
        <w:rPr>
          <w:rFonts w:cstheme="minorHAnsi"/>
        </w:rPr>
        <w:t xml:space="preserve"> </w:t>
      </w:r>
      <w:r w:rsidRPr="00177762">
        <w:rPr>
          <w:rFonts w:cstheme="minorHAnsi"/>
          <w:b/>
          <w:bCs/>
        </w:rPr>
        <w:t>3 (tris) mėnesius nuo pasiūlymų pateikimo termino pabaigos.</w:t>
      </w:r>
    </w:p>
    <w:sectPr w:rsidR="008A2FA0" w:rsidRPr="00177762" w:rsidSect="004C0695">
      <w:pgSz w:w="11906" w:h="16838"/>
      <w:pgMar w:top="1440" w:right="578" w:bottom="1151" w:left="1134"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51AE" w14:textId="77777777" w:rsidR="007D26A4" w:rsidRDefault="007D26A4" w:rsidP="008658E8">
      <w:pPr>
        <w:spacing w:after="0" w:line="240" w:lineRule="auto"/>
      </w:pPr>
      <w:r>
        <w:separator/>
      </w:r>
    </w:p>
  </w:endnote>
  <w:endnote w:type="continuationSeparator" w:id="0">
    <w:p w14:paraId="53082DEA" w14:textId="77777777" w:rsidR="007D26A4" w:rsidRDefault="007D26A4"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Porat"/>
      <w:jc w:val="center"/>
    </w:pPr>
  </w:p>
  <w:p w14:paraId="1F430406" w14:textId="77777777" w:rsidR="0089771E" w:rsidRDefault="008977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1622" w14:textId="77777777" w:rsidR="007D26A4" w:rsidRDefault="007D26A4" w:rsidP="008658E8">
      <w:pPr>
        <w:spacing w:after="0" w:line="240" w:lineRule="auto"/>
      </w:pPr>
      <w:r>
        <w:separator/>
      </w:r>
    </w:p>
  </w:footnote>
  <w:footnote w:type="continuationSeparator" w:id="0">
    <w:p w14:paraId="7A459895" w14:textId="77777777" w:rsidR="007D26A4" w:rsidRDefault="007D26A4" w:rsidP="008658E8">
      <w:pPr>
        <w:spacing w:after="0" w:line="240" w:lineRule="auto"/>
      </w:pPr>
      <w:r>
        <w:continuationSeparator/>
      </w:r>
    </w:p>
  </w:footnote>
  <w:footnote w:id="1">
    <w:p w14:paraId="1E65BF38" w14:textId="4F940E75" w:rsidR="008A3C7A" w:rsidRPr="008A3C7A" w:rsidRDefault="008A3C7A">
      <w:pPr>
        <w:pStyle w:val="Puslapioinaostekstas"/>
      </w:pPr>
      <w:r>
        <w:rPr>
          <w:rStyle w:val="Puslapioinaosnuoroda"/>
        </w:rPr>
        <w:footnoteRef/>
      </w:r>
      <w:r>
        <w:t xml:space="preserve"> </w:t>
      </w:r>
      <w:r w:rsidRPr="008A3C7A">
        <w:t>J</w:t>
      </w:r>
      <w:r w:rsidRPr="008A3C7A">
        <w:rPr>
          <w:rFonts w:eastAsiaTheme="minorEastAsia"/>
          <w:lang w:eastAsia="lt-LT"/>
        </w:rPr>
        <w:t>eigu pasiūlymą teikia fizinis asmuo – nurodomas verslo ar individualios veiklos pažymėjimo Nr. ar pan.</w:t>
      </w:r>
    </w:p>
  </w:footnote>
  <w:footnote w:id="2">
    <w:p w14:paraId="38ED8681" w14:textId="77777777" w:rsidR="00E43A50" w:rsidRDefault="00D77849" w:rsidP="000A6412">
      <w:pPr>
        <w:pStyle w:val="Puslapioinaostekstas"/>
        <w:tabs>
          <w:tab w:val="left" w:pos="0"/>
        </w:tabs>
        <w:jc w:val="both"/>
        <w:rPr>
          <w:szCs w:val="20"/>
        </w:rPr>
      </w:pPr>
      <w:r w:rsidRPr="00320F61">
        <w:rPr>
          <w:rStyle w:val="Puslapioinaosnuoroda"/>
        </w:rPr>
        <w:footnoteRef/>
      </w:r>
      <w:r w:rsidRPr="00320F61">
        <w:t xml:space="preserve"> </w:t>
      </w:r>
      <w:r w:rsidRPr="008A3C7A">
        <w:rPr>
          <w:szCs w:val="20"/>
        </w:rPr>
        <w:t>Sąvoka „kontroliuojantys asmenys“ aiškinama vadovaujantis Lietuvos Respublikos viešųjų pirkimų įstatymo nuostatomis:</w:t>
      </w:r>
      <w:r w:rsidRPr="008A3C7A">
        <w:rPr>
          <w:szCs w:val="20"/>
        </w:rPr>
        <w:br/>
        <w:t>- Kontroliuojantis asmuo – individualios įmonės savininkas arba juridinis ar fizinis asmuo, kuris kitame juridiniame asmenyje:</w:t>
      </w:r>
      <w:r w:rsidRPr="008A3C7A">
        <w:rPr>
          <w:szCs w:val="20"/>
        </w:rPr>
        <w:br/>
        <w:t>1) tiesiogiai ar netiesiogiai valdo daugiau kaip 50 procentų akcijų, pajų, dalių, įnašų ar (ir) balsų juridinio asmens dalyvių susirinkime arba</w:t>
      </w:r>
    </w:p>
    <w:p w14:paraId="1E870022" w14:textId="0B4DE7CC" w:rsidR="00E43A50" w:rsidRDefault="00D77849" w:rsidP="000A6412">
      <w:pPr>
        <w:pStyle w:val="Puslapioinaostekstas"/>
        <w:tabs>
          <w:tab w:val="left" w:pos="0"/>
        </w:tabs>
        <w:jc w:val="both"/>
        <w:rPr>
          <w:szCs w:val="20"/>
        </w:rPr>
      </w:pPr>
      <w:r w:rsidRPr="008A3C7A">
        <w:rPr>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FBE86E5" w14:textId="3C1CD80B" w:rsidR="00D77849" w:rsidRPr="00E43A50" w:rsidRDefault="00D77849" w:rsidP="000A6412">
      <w:pPr>
        <w:pStyle w:val="Puslapioinaostekstas"/>
        <w:tabs>
          <w:tab w:val="left" w:pos="0"/>
        </w:tabs>
        <w:jc w:val="both"/>
        <w:rPr>
          <w:szCs w:val="20"/>
        </w:rPr>
      </w:pPr>
      <w:r w:rsidRPr="008A3C7A">
        <w:rPr>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8A3C7A">
        <w:rPr>
          <w:szCs w:val="20"/>
        </w:rPr>
        <w:br/>
        <w:t>b) fizinių asmenų atveju – sutuoktiniai, tėvai ir jų vaikai (įvaikiai)</w:t>
      </w:r>
      <w:r w:rsidR="008A3C7A">
        <w:rPr>
          <w:szCs w:val="20"/>
        </w:rPr>
        <w:t>.</w:t>
      </w:r>
    </w:p>
  </w:footnote>
  <w:footnote w:id="3">
    <w:p w14:paraId="3ED276D7" w14:textId="77777777" w:rsidR="00997868" w:rsidRPr="006C5D6D" w:rsidRDefault="00997868" w:rsidP="00997868">
      <w:pPr>
        <w:pStyle w:val="Puslapioinaostekstas"/>
        <w:tabs>
          <w:tab w:val="left" w:pos="0"/>
        </w:tabs>
        <w:jc w:val="both"/>
        <w:rPr>
          <w:sz w:val="22"/>
          <w:szCs w:val="22"/>
        </w:rPr>
      </w:pPr>
      <w:r w:rsidRPr="006C5D6D">
        <w:rPr>
          <w:rStyle w:val="Puslapioinaosnuoroda"/>
          <w:sz w:val="22"/>
          <w:szCs w:val="22"/>
        </w:rPr>
        <w:footnoteRef/>
      </w:r>
      <w:r w:rsidRPr="006C5D6D">
        <w:rPr>
          <w:sz w:val="22"/>
          <w:szCs w:val="22"/>
        </w:rPr>
        <w:t xml:space="preserve"> </w:t>
      </w:r>
      <w:r w:rsidRPr="006C5D6D">
        <w:rPr>
          <w:i/>
          <w:color w:val="000000"/>
          <w:sz w:val="22"/>
          <w:szCs w:val="22"/>
        </w:rPr>
        <w:t>Pildyti tuomet, jei pirkimo sutarties vykdymui bus pasitelkti ūkio subjektai, kurių pajėgumais tiekėjas remiasi</w:t>
      </w:r>
      <w:r>
        <w:rPr>
          <w:i/>
          <w:color w:val="000000"/>
          <w:sz w:val="22"/>
          <w:szCs w:val="22"/>
        </w:rPr>
        <w:t>.</w:t>
      </w:r>
      <w:r w:rsidRPr="006C5D6D">
        <w:rPr>
          <w:i/>
          <w:color w:val="000000"/>
          <w:sz w:val="22"/>
          <w:szCs w:val="22"/>
        </w:rPr>
        <w:t xml:space="preserve"> </w:t>
      </w:r>
      <w:r w:rsidRPr="006C5D6D">
        <w:rPr>
          <w:b/>
          <w:bCs/>
          <w:i/>
          <w:color w:val="000000"/>
          <w:sz w:val="22"/>
          <w:szCs w:val="22"/>
        </w:rPr>
        <w:t>Tiekėjui pasiūlyme šių ūkio subjektų nenurodžius, vėliau jų pasitelkti nebus leidžiama.</w:t>
      </w:r>
    </w:p>
  </w:footnote>
  <w:footnote w:id="4">
    <w:p w14:paraId="7150CEBE" w14:textId="7DD170F0" w:rsidR="004B681E" w:rsidRDefault="004B681E" w:rsidP="004B681E">
      <w:pPr>
        <w:spacing w:after="0" w:line="240" w:lineRule="auto"/>
        <w:jc w:val="both"/>
      </w:pPr>
      <w:r>
        <w:rPr>
          <w:rStyle w:val="Puslapioinaosnuoroda"/>
        </w:rPr>
        <w:footnoteRef/>
      </w:r>
      <w:r>
        <w:t xml:space="preserve"> </w:t>
      </w:r>
      <w:r w:rsidRPr="00654B70">
        <w:rPr>
          <w:rFonts w:ascii="Times New Roman" w:hAnsi="Times New Roman" w:cs="Times New Roman"/>
          <w:iCs/>
          <w:sz w:val="20"/>
          <w:szCs w:val="20"/>
        </w:rPr>
        <w:t xml:space="preserve">Pildyti tuomet, jei bus pateikta konfidenciali informacija. Tiekėjas negali nurodyti, kad konfidenciali yra </w:t>
      </w:r>
      <w:r w:rsidRPr="00654B70">
        <w:rPr>
          <w:rFonts w:ascii="Times New Roman" w:hAnsi="Times New Roman" w:cs="Times New Roman"/>
          <w:bCs/>
          <w:iCs/>
          <w:sz w:val="20"/>
          <w:szCs w:val="20"/>
        </w:rPr>
        <w:t xml:space="preserve">informacija nurodyta </w:t>
      </w:r>
      <w:r w:rsidRPr="0025757A">
        <w:rPr>
          <w:rFonts w:ascii="Times New Roman" w:hAnsi="Times New Roman"/>
          <w:iCs/>
          <w:sz w:val="20"/>
        </w:rPr>
        <w:t xml:space="preserve">Lietuvos Respublikos pirkimų, atliekamų vandentvarkos, energetikos, transporto ar pašto paslaugų srities perkančiųjų subjektų, </w:t>
      </w:r>
      <w:r w:rsidRPr="0025757A">
        <w:rPr>
          <w:rFonts w:ascii="Times New Roman" w:hAnsi="Times New Roman"/>
          <w:bCs/>
          <w:iCs/>
          <w:sz w:val="20"/>
        </w:rPr>
        <w:t>įstatymo 32 straipsnio 2 dalyje</w:t>
      </w:r>
      <w:r w:rsidRPr="004E1CAC">
        <w:rPr>
          <w:rFonts w:ascii="Times New Roman" w:hAnsi="Times New Roman" w:cs="Times New Roman"/>
          <w:bCs/>
          <w:iCs/>
          <w:sz w:val="20"/>
          <w:szCs w:val="20"/>
        </w:rPr>
        <w:t>. Jei Tiekėjas</w:t>
      </w:r>
      <w:r w:rsidRPr="00654B70">
        <w:rPr>
          <w:rFonts w:ascii="Times New Roman" w:hAnsi="Times New Roman" w:cs="Times New Roman"/>
          <w:iCs/>
          <w:sz w:val="20"/>
          <w:szCs w:val="20"/>
        </w:rPr>
        <w:t xml:space="preserve"> nenurodo konfidencialios informacijos, laikoma, kad tokios </w:t>
      </w:r>
      <w:r w:rsidRPr="00654B70">
        <w:rPr>
          <w:rFonts w:ascii="Times New Roman" w:hAnsi="Times New Roman" w:cs="Times New Roman"/>
          <w:bCs/>
          <w:iCs/>
          <w:sz w:val="20"/>
          <w:szCs w:val="20"/>
        </w:rPr>
        <w:t>Tiekėjo</w:t>
      </w:r>
      <w:r w:rsidRPr="00654B70">
        <w:rPr>
          <w:rFonts w:ascii="Times New Roman" w:hAnsi="Times New Roman" w:cs="Times New Roman"/>
          <w:iCs/>
          <w:sz w:val="20"/>
          <w:szCs w:val="20"/>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F430403" w14:textId="77777777" w:rsidR="0089771E" w:rsidRPr="00E73C08" w:rsidRDefault="0057644A">
        <w:pPr>
          <w:pStyle w:val="Antrats"/>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1F430404" w14:textId="77777777" w:rsidR="0089771E" w:rsidRDefault="008977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D850" w14:textId="171BE5BA" w:rsidR="003D01AB" w:rsidRPr="00F2422A" w:rsidRDefault="00642972" w:rsidP="003D01AB">
    <w:pPr>
      <w:jc w:val="right"/>
      <w:rPr>
        <w:rFonts w:ascii="Times New Roman" w:hAnsi="Times New Roman" w:cs="Times New Roman"/>
        <w:sz w:val="24"/>
        <w:szCs w:val="24"/>
      </w:rPr>
    </w:pPr>
    <w:r w:rsidRPr="00F2422A">
      <w:rPr>
        <w:rFonts w:ascii="Times New Roman" w:hAnsi="Times New Roman" w:cs="Times New Roman"/>
        <w:sz w:val="24"/>
        <w:szCs w:val="24"/>
      </w:rPr>
      <w:t>Specialiųjų p</w:t>
    </w:r>
    <w:r w:rsidR="003D01AB" w:rsidRPr="00F2422A">
      <w:rPr>
        <w:rFonts w:ascii="Times New Roman" w:hAnsi="Times New Roman" w:cs="Times New Roman"/>
        <w:sz w:val="24"/>
        <w:szCs w:val="24"/>
      </w:rPr>
      <w:t>irkimo sąlygų priedas „Pasiūlymo forma“</w:t>
    </w:r>
  </w:p>
  <w:p w14:paraId="4C2A8ABB" w14:textId="74D9FBAB" w:rsidR="00E55567" w:rsidRPr="003D01AB" w:rsidRDefault="00E55567" w:rsidP="003D01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0"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6FD17A1"/>
    <w:multiLevelType w:val="hybridMultilevel"/>
    <w:tmpl w:val="50507138"/>
    <w:lvl w:ilvl="0" w:tplc="E7B82AD2">
      <w:start w:val="1"/>
      <w:numFmt w:val="decimal"/>
      <w:lvlText w:val="%1."/>
      <w:lvlJc w:val="left"/>
      <w:pPr>
        <w:ind w:left="720" w:hanging="360"/>
      </w:pPr>
    </w:lvl>
    <w:lvl w:ilvl="1" w:tplc="1102FD40">
      <w:start w:val="1"/>
      <w:numFmt w:val="decimal"/>
      <w:lvlText w:val="%2."/>
      <w:lvlJc w:val="left"/>
      <w:pPr>
        <w:ind w:left="720" w:hanging="360"/>
      </w:pPr>
    </w:lvl>
    <w:lvl w:ilvl="2" w:tplc="439043C0">
      <w:start w:val="1"/>
      <w:numFmt w:val="decimal"/>
      <w:lvlText w:val="%3."/>
      <w:lvlJc w:val="left"/>
      <w:pPr>
        <w:ind w:left="720" w:hanging="360"/>
      </w:pPr>
    </w:lvl>
    <w:lvl w:ilvl="3" w:tplc="B0DA1DEC">
      <w:start w:val="1"/>
      <w:numFmt w:val="decimal"/>
      <w:lvlText w:val="%4."/>
      <w:lvlJc w:val="left"/>
      <w:pPr>
        <w:ind w:left="720" w:hanging="360"/>
      </w:pPr>
    </w:lvl>
    <w:lvl w:ilvl="4" w:tplc="49FA8158">
      <w:start w:val="1"/>
      <w:numFmt w:val="decimal"/>
      <w:lvlText w:val="%5."/>
      <w:lvlJc w:val="left"/>
      <w:pPr>
        <w:ind w:left="720" w:hanging="360"/>
      </w:pPr>
    </w:lvl>
    <w:lvl w:ilvl="5" w:tplc="74F425FE">
      <w:start w:val="1"/>
      <w:numFmt w:val="decimal"/>
      <w:lvlText w:val="%6."/>
      <w:lvlJc w:val="left"/>
      <w:pPr>
        <w:ind w:left="720" w:hanging="360"/>
      </w:pPr>
    </w:lvl>
    <w:lvl w:ilvl="6" w:tplc="C4CAF1A6">
      <w:start w:val="1"/>
      <w:numFmt w:val="decimal"/>
      <w:lvlText w:val="%7."/>
      <w:lvlJc w:val="left"/>
      <w:pPr>
        <w:ind w:left="720" w:hanging="360"/>
      </w:pPr>
    </w:lvl>
    <w:lvl w:ilvl="7" w:tplc="2702D032">
      <w:start w:val="1"/>
      <w:numFmt w:val="decimal"/>
      <w:lvlText w:val="%8."/>
      <w:lvlJc w:val="left"/>
      <w:pPr>
        <w:ind w:left="720" w:hanging="360"/>
      </w:pPr>
    </w:lvl>
    <w:lvl w:ilvl="8" w:tplc="A9CEADBC">
      <w:start w:val="1"/>
      <w:numFmt w:val="decimal"/>
      <w:lvlText w:val="%9."/>
      <w:lvlJc w:val="left"/>
      <w:pPr>
        <w:ind w:left="720" w:hanging="360"/>
      </w:pPr>
    </w:lvl>
  </w:abstractNum>
  <w:abstractNum w:abstractNumId="4"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0997030">
    <w:abstractNumId w:val="0"/>
  </w:num>
  <w:num w:numId="2" w16cid:durableId="9911744">
    <w:abstractNumId w:val="4"/>
  </w:num>
  <w:num w:numId="3" w16cid:durableId="220606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382215">
    <w:abstractNumId w:val="2"/>
  </w:num>
  <w:num w:numId="5" w16cid:durableId="1581717496">
    <w:abstractNumId w:val="1"/>
  </w:num>
  <w:num w:numId="6" w16cid:durableId="1342271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3C72"/>
    <w:rsid w:val="0000431B"/>
    <w:rsid w:val="000074B1"/>
    <w:rsid w:val="00010809"/>
    <w:rsid w:val="0001295E"/>
    <w:rsid w:val="00012BB3"/>
    <w:rsid w:val="00016BCA"/>
    <w:rsid w:val="00021C32"/>
    <w:rsid w:val="0002282E"/>
    <w:rsid w:val="000237BB"/>
    <w:rsid w:val="00024779"/>
    <w:rsid w:val="00024C61"/>
    <w:rsid w:val="000266C8"/>
    <w:rsid w:val="00032EEA"/>
    <w:rsid w:val="00035E75"/>
    <w:rsid w:val="00040217"/>
    <w:rsid w:val="0004183D"/>
    <w:rsid w:val="000439DB"/>
    <w:rsid w:val="00044541"/>
    <w:rsid w:val="000451E0"/>
    <w:rsid w:val="000476A2"/>
    <w:rsid w:val="000540BD"/>
    <w:rsid w:val="00054DA0"/>
    <w:rsid w:val="000560E9"/>
    <w:rsid w:val="00061787"/>
    <w:rsid w:val="00062760"/>
    <w:rsid w:val="00062E6C"/>
    <w:rsid w:val="00066110"/>
    <w:rsid w:val="000701DD"/>
    <w:rsid w:val="0007224F"/>
    <w:rsid w:val="000724BC"/>
    <w:rsid w:val="00082424"/>
    <w:rsid w:val="00084A2B"/>
    <w:rsid w:val="00086E02"/>
    <w:rsid w:val="00090767"/>
    <w:rsid w:val="00091172"/>
    <w:rsid w:val="00096CEE"/>
    <w:rsid w:val="000A288C"/>
    <w:rsid w:val="000A2E88"/>
    <w:rsid w:val="000A6412"/>
    <w:rsid w:val="000A6FE2"/>
    <w:rsid w:val="000B4C8F"/>
    <w:rsid w:val="000B58C0"/>
    <w:rsid w:val="000B5AB8"/>
    <w:rsid w:val="000B7B4D"/>
    <w:rsid w:val="000C0B1E"/>
    <w:rsid w:val="000C1C14"/>
    <w:rsid w:val="000C27EE"/>
    <w:rsid w:val="000C2AF3"/>
    <w:rsid w:val="000C3D1A"/>
    <w:rsid w:val="000C3EF2"/>
    <w:rsid w:val="000C65DD"/>
    <w:rsid w:val="000E5BAC"/>
    <w:rsid w:val="000E645E"/>
    <w:rsid w:val="000E7BCA"/>
    <w:rsid w:val="000E7F85"/>
    <w:rsid w:val="000F3AE2"/>
    <w:rsid w:val="001028B5"/>
    <w:rsid w:val="0010390F"/>
    <w:rsid w:val="00103B59"/>
    <w:rsid w:val="00105367"/>
    <w:rsid w:val="00105C1E"/>
    <w:rsid w:val="00106347"/>
    <w:rsid w:val="00111574"/>
    <w:rsid w:val="001248C1"/>
    <w:rsid w:val="00130C32"/>
    <w:rsid w:val="00132AE8"/>
    <w:rsid w:val="00133DC7"/>
    <w:rsid w:val="001341D5"/>
    <w:rsid w:val="001343F6"/>
    <w:rsid w:val="00135AB4"/>
    <w:rsid w:val="00137D17"/>
    <w:rsid w:val="00140832"/>
    <w:rsid w:val="00145A5A"/>
    <w:rsid w:val="00150B17"/>
    <w:rsid w:val="00153788"/>
    <w:rsid w:val="00154843"/>
    <w:rsid w:val="001549F4"/>
    <w:rsid w:val="00156107"/>
    <w:rsid w:val="00157F3A"/>
    <w:rsid w:val="00162B76"/>
    <w:rsid w:val="00164700"/>
    <w:rsid w:val="0016580C"/>
    <w:rsid w:val="00167E81"/>
    <w:rsid w:val="001708D5"/>
    <w:rsid w:val="00171A5E"/>
    <w:rsid w:val="00171BDD"/>
    <w:rsid w:val="0017225B"/>
    <w:rsid w:val="00173F62"/>
    <w:rsid w:val="00176CBF"/>
    <w:rsid w:val="00177762"/>
    <w:rsid w:val="001803C4"/>
    <w:rsid w:val="001835F1"/>
    <w:rsid w:val="001857D7"/>
    <w:rsid w:val="001922B2"/>
    <w:rsid w:val="00192984"/>
    <w:rsid w:val="00194F15"/>
    <w:rsid w:val="001A224E"/>
    <w:rsid w:val="001A35B6"/>
    <w:rsid w:val="001B16CA"/>
    <w:rsid w:val="001B1A1B"/>
    <w:rsid w:val="001B3670"/>
    <w:rsid w:val="001B40C4"/>
    <w:rsid w:val="001B44E6"/>
    <w:rsid w:val="001C1477"/>
    <w:rsid w:val="001C180F"/>
    <w:rsid w:val="001C20E6"/>
    <w:rsid w:val="001C324A"/>
    <w:rsid w:val="001C53EF"/>
    <w:rsid w:val="001C5811"/>
    <w:rsid w:val="001C6248"/>
    <w:rsid w:val="001D1C88"/>
    <w:rsid w:val="001D2E0E"/>
    <w:rsid w:val="001D37C7"/>
    <w:rsid w:val="001D47B5"/>
    <w:rsid w:val="001D7606"/>
    <w:rsid w:val="001D7D3B"/>
    <w:rsid w:val="001F02CA"/>
    <w:rsid w:val="001F387C"/>
    <w:rsid w:val="001F3AF0"/>
    <w:rsid w:val="001F5305"/>
    <w:rsid w:val="001F75CA"/>
    <w:rsid w:val="00200ADD"/>
    <w:rsid w:val="00204C77"/>
    <w:rsid w:val="002071F1"/>
    <w:rsid w:val="002113BD"/>
    <w:rsid w:val="00213D1B"/>
    <w:rsid w:val="00217B86"/>
    <w:rsid w:val="002223C0"/>
    <w:rsid w:val="002254E8"/>
    <w:rsid w:val="00233A56"/>
    <w:rsid w:val="00233D03"/>
    <w:rsid w:val="0023447A"/>
    <w:rsid w:val="00234A0A"/>
    <w:rsid w:val="002350F8"/>
    <w:rsid w:val="002467F4"/>
    <w:rsid w:val="00247A05"/>
    <w:rsid w:val="002654B4"/>
    <w:rsid w:val="002725E1"/>
    <w:rsid w:val="002726AF"/>
    <w:rsid w:val="00273EEE"/>
    <w:rsid w:val="002773AE"/>
    <w:rsid w:val="002809CD"/>
    <w:rsid w:val="00280B04"/>
    <w:rsid w:val="00282C2D"/>
    <w:rsid w:val="00285FF7"/>
    <w:rsid w:val="002932AF"/>
    <w:rsid w:val="00293A3F"/>
    <w:rsid w:val="0029430F"/>
    <w:rsid w:val="00297482"/>
    <w:rsid w:val="002A1762"/>
    <w:rsid w:val="002A17BC"/>
    <w:rsid w:val="002A335C"/>
    <w:rsid w:val="002A62EF"/>
    <w:rsid w:val="002B0122"/>
    <w:rsid w:val="002B41D6"/>
    <w:rsid w:val="002B5974"/>
    <w:rsid w:val="002C09E4"/>
    <w:rsid w:val="002C0B85"/>
    <w:rsid w:val="002C138B"/>
    <w:rsid w:val="002C5375"/>
    <w:rsid w:val="002C737F"/>
    <w:rsid w:val="002C7EE6"/>
    <w:rsid w:val="002D0E36"/>
    <w:rsid w:val="002D0F06"/>
    <w:rsid w:val="002D2ACD"/>
    <w:rsid w:val="002D7AD1"/>
    <w:rsid w:val="002E486B"/>
    <w:rsid w:val="002E57EB"/>
    <w:rsid w:val="002E6981"/>
    <w:rsid w:val="002F1941"/>
    <w:rsid w:val="002F5F85"/>
    <w:rsid w:val="002F688A"/>
    <w:rsid w:val="00300E6B"/>
    <w:rsid w:val="003034C2"/>
    <w:rsid w:val="0031094F"/>
    <w:rsid w:val="00310DD6"/>
    <w:rsid w:val="00312986"/>
    <w:rsid w:val="003153AE"/>
    <w:rsid w:val="00317761"/>
    <w:rsid w:val="0032204E"/>
    <w:rsid w:val="00322CBC"/>
    <w:rsid w:val="003246C3"/>
    <w:rsid w:val="00327F46"/>
    <w:rsid w:val="00332775"/>
    <w:rsid w:val="00333354"/>
    <w:rsid w:val="003412DD"/>
    <w:rsid w:val="0034582B"/>
    <w:rsid w:val="00346011"/>
    <w:rsid w:val="00352539"/>
    <w:rsid w:val="00353389"/>
    <w:rsid w:val="003567FF"/>
    <w:rsid w:val="00356B06"/>
    <w:rsid w:val="00356DE0"/>
    <w:rsid w:val="00356ED0"/>
    <w:rsid w:val="00357ACB"/>
    <w:rsid w:val="00363BA5"/>
    <w:rsid w:val="003708A2"/>
    <w:rsid w:val="00370ABC"/>
    <w:rsid w:val="0037255F"/>
    <w:rsid w:val="0037275F"/>
    <w:rsid w:val="00373214"/>
    <w:rsid w:val="00373650"/>
    <w:rsid w:val="003813F7"/>
    <w:rsid w:val="003842B7"/>
    <w:rsid w:val="0038439A"/>
    <w:rsid w:val="00386559"/>
    <w:rsid w:val="003866AE"/>
    <w:rsid w:val="00386766"/>
    <w:rsid w:val="00390D80"/>
    <w:rsid w:val="003929CD"/>
    <w:rsid w:val="00393AA0"/>
    <w:rsid w:val="0039435F"/>
    <w:rsid w:val="0039576D"/>
    <w:rsid w:val="00395A40"/>
    <w:rsid w:val="00396B9D"/>
    <w:rsid w:val="003A160A"/>
    <w:rsid w:val="003A16F6"/>
    <w:rsid w:val="003A1C75"/>
    <w:rsid w:val="003A308C"/>
    <w:rsid w:val="003A688A"/>
    <w:rsid w:val="003B5FF9"/>
    <w:rsid w:val="003C07F3"/>
    <w:rsid w:val="003C5DFF"/>
    <w:rsid w:val="003C638D"/>
    <w:rsid w:val="003C6583"/>
    <w:rsid w:val="003D01AB"/>
    <w:rsid w:val="003D0E7D"/>
    <w:rsid w:val="003D7DE4"/>
    <w:rsid w:val="003E0219"/>
    <w:rsid w:val="003E1E34"/>
    <w:rsid w:val="003E2372"/>
    <w:rsid w:val="003E26AD"/>
    <w:rsid w:val="003E4895"/>
    <w:rsid w:val="003E5B18"/>
    <w:rsid w:val="003E5F89"/>
    <w:rsid w:val="003E68BB"/>
    <w:rsid w:val="003E6A88"/>
    <w:rsid w:val="003F2F3A"/>
    <w:rsid w:val="004065B5"/>
    <w:rsid w:val="00406E75"/>
    <w:rsid w:val="00407D1C"/>
    <w:rsid w:val="00411802"/>
    <w:rsid w:val="0041301E"/>
    <w:rsid w:val="004140A3"/>
    <w:rsid w:val="00421A5C"/>
    <w:rsid w:val="00426228"/>
    <w:rsid w:val="004268EA"/>
    <w:rsid w:val="0043030B"/>
    <w:rsid w:val="00430C3F"/>
    <w:rsid w:val="00431BB1"/>
    <w:rsid w:val="00434FC0"/>
    <w:rsid w:val="00442913"/>
    <w:rsid w:val="004455EC"/>
    <w:rsid w:val="00445D1F"/>
    <w:rsid w:val="004463D5"/>
    <w:rsid w:val="00447AAA"/>
    <w:rsid w:val="00451F8D"/>
    <w:rsid w:val="00456EA4"/>
    <w:rsid w:val="00460B9A"/>
    <w:rsid w:val="00464753"/>
    <w:rsid w:val="00464F3A"/>
    <w:rsid w:val="0046589A"/>
    <w:rsid w:val="00471FE9"/>
    <w:rsid w:val="00477589"/>
    <w:rsid w:val="00492A10"/>
    <w:rsid w:val="004934F3"/>
    <w:rsid w:val="00494809"/>
    <w:rsid w:val="004A1D83"/>
    <w:rsid w:val="004A1FBF"/>
    <w:rsid w:val="004A2B77"/>
    <w:rsid w:val="004B001D"/>
    <w:rsid w:val="004B681E"/>
    <w:rsid w:val="004B7D9E"/>
    <w:rsid w:val="004C0695"/>
    <w:rsid w:val="004C2D5D"/>
    <w:rsid w:val="004C5580"/>
    <w:rsid w:val="004D28DD"/>
    <w:rsid w:val="004D309B"/>
    <w:rsid w:val="004D6736"/>
    <w:rsid w:val="004E25A6"/>
    <w:rsid w:val="004E5DEB"/>
    <w:rsid w:val="004F04B8"/>
    <w:rsid w:val="004F39CC"/>
    <w:rsid w:val="004F49C7"/>
    <w:rsid w:val="004F66E5"/>
    <w:rsid w:val="004F6702"/>
    <w:rsid w:val="00500E6F"/>
    <w:rsid w:val="005048AE"/>
    <w:rsid w:val="005056FC"/>
    <w:rsid w:val="0050669D"/>
    <w:rsid w:val="00513897"/>
    <w:rsid w:val="00514F8D"/>
    <w:rsid w:val="0051666A"/>
    <w:rsid w:val="00520504"/>
    <w:rsid w:val="00521706"/>
    <w:rsid w:val="00523B70"/>
    <w:rsid w:val="00525725"/>
    <w:rsid w:val="00526437"/>
    <w:rsid w:val="00527F70"/>
    <w:rsid w:val="005312BE"/>
    <w:rsid w:val="00532891"/>
    <w:rsid w:val="0053559D"/>
    <w:rsid w:val="00537EA1"/>
    <w:rsid w:val="005479EC"/>
    <w:rsid w:val="00551545"/>
    <w:rsid w:val="005527A4"/>
    <w:rsid w:val="00554B5D"/>
    <w:rsid w:val="005574B7"/>
    <w:rsid w:val="005624A2"/>
    <w:rsid w:val="00570B97"/>
    <w:rsid w:val="00575AA6"/>
    <w:rsid w:val="0057644A"/>
    <w:rsid w:val="00576B89"/>
    <w:rsid w:val="00576BA4"/>
    <w:rsid w:val="00576C97"/>
    <w:rsid w:val="00576F08"/>
    <w:rsid w:val="00596F82"/>
    <w:rsid w:val="005A1B4E"/>
    <w:rsid w:val="005A2A61"/>
    <w:rsid w:val="005A5212"/>
    <w:rsid w:val="005A7C00"/>
    <w:rsid w:val="005B143F"/>
    <w:rsid w:val="005B1499"/>
    <w:rsid w:val="005B1E93"/>
    <w:rsid w:val="005B2F5F"/>
    <w:rsid w:val="005B7056"/>
    <w:rsid w:val="005C1FBD"/>
    <w:rsid w:val="005C2489"/>
    <w:rsid w:val="005C3909"/>
    <w:rsid w:val="005D2757"/>
    <w:rsid w:val="005D2C45"/>
    <w:rsid w:val="005D3518"/>
    <w:rsid w:val="005D6DDE"/>
    <w:rsid w:val="005E0284"/>
    <w:rsid w:val="005E0CFC"/>
    <w:rsid w:val="005E257E"/>
    <w:rsid w:val="005E7B6B"/>
    <w:rsid w:val="005F13A5"/>
    <w:rsid w:val="005F2413"/>
    <w:rsid w:val="005F422B"/>
    <w:rsid w:val="005F56CA"/>
    <w:rsid w:val="005F7C67"/>
    <w:rsid w:val="00602D79"/>
    <w:rsid w:val="00605322"/>
    <w:rsid w:val="00607507"/>
    <w:rsid w:val="00607EBF"/>
    <w:rsid w:val="00613A5F"/>
    <w:rsid w:val="006223EE"/>
    <w:rsid w:val="00625CD4"/>
    <w:rsid w:val="00625EF7"/>
    <w:rsid w:val="00626BBD"/>
    <w:rsid w:val="0064117B"/>
    <w:rsid w:val="00642972"/>
    <w:rsid w:val="00645768"/>
    <w:rsid w:val="00650D14"/>
    <w:rsid w:val="00654B70"/>
    <w:rsid w:val="00655C9A"/>
    <w:rsid w:val="0065666A"/>
    <w:rsid w:val="006618FF"/>
    <w:rsid w:val="006675D0"/>
    <w:rsid w:val="00670C7D"/>
    <w:rsid w:val="006744FD"/>
    <w:rsid w:val="00674601"/>
    <w:rsid w:val="00674EED"/>
    <w:rsid w:val="006763B9"/>
    <w:rsid w:val="0068261F"/>
    <w:rsid w:val="0068545A"/>
    <w:rsid w:val="00693676"/>
    <w:rsid w:val="00695336"/>
    <w:rsid w:val="00697768"/>
    <w:rsid w:val="006A18B4"/>
    <w:rsid w:val="006A254B"/>
    <w:rsid w:val="006A7744"/>
    <w:rsid w:val="006B0774"/>
    <w:rsid w:val="006B26DB"/>
    <w:rsid w:val="006B465A"/>
    <w:rsid w:val="006B66FB"/>
    <w:rsid w:val="006B6B13"/>
    <w:rsid w:val="006C2B95"/>
    <w:rsid w:val="006C4D1C"/>
    <w:rsid w:val="006C7967"/>
    <w:rsid w:val="006D4764"/>
    <w:rsid w:val="006D79CC"/>
    <w:rsid w:val="006D7FCC"/>
    <w:rsid w:val="006E0912"/>
    <w:rsid w:val="006E32E9"/>
    <w:rsid w:val="006E375C"/>
    <w:rsid w:val="006E3FEC"/>
    <w:rsid w:val="006F1649"/>
    <w:rsid w:val="006F30C0"/>
    <w:rsid w:val="006F39AE"/>
    <w:rsid w:val="0070383F"/>
    <w:rsid w:val="00706434"/>
    <w:rsid w:val="0071313D"/>
    <w:rsid w:val="007137F6"/>
    <w:rsid w:val="007148D0"/>
    <w:rsid w:val="00714E68"/>
    <w:rsid w:val="007168FF"/>
    <w:rsid w:val="00734A42"/>
    <w:rsid w:val="00735459"/>
    <w:rsid w:val="007371ED"/>
    <w:rsid w:val="00743D3F"/>
    <w:rsid w:val="0074604C"/>
    <w:rsid w:val="00747903"/>
    <w:rsid w:val="007515C9"/>
    <w:rsid w:val="00755AC2"/>
    <w:rsid w:val="00756DBF"/>
    <w:rsid w:val="00757B97"/>
    <w:rsid w:val="00761C18"/>
    <w:rsid w:val="007620B0"/>
    <w:rsid w:val="007623D4"/>
    <w:rsid w:val="007623E8"/>
    <w:rsid w:val="00764BCD"/>
    <w:rsid w:val="00765615"/>
    <w:rsid w:val="007660E3"/>
    <w:rsid w:val="00774B64"/>
    <w:rsid w:val="00775F60"/>
    <w:rsid w:val="007828AF"/>
    <w:rsid w:val="00784494"/>
    <w:rsid w:val="0078686D"/>
    <w:rsid w:val="007935DA"/>
    <w:rsid w:val="00796F32"/>
    <w:rsid w:val="00796F45"/>
    <w:rsid w:val="007A0EA6"/>
    <w:rsid w:val="007A1C19"/>
    <w:rsid w:val="007A2A81"/>
    <w:rsid w:val="007A38F0"/>
    <w:rsid w:val="007B04EE"/>
    <w:rsid w:val="007B0E17"/>
    <w:rsid w:val="007B3DCD"/>
    <w:rsid w:val="007B52FC"/>
    <w:rsid w:val="007B750F"/>
    <w:rsid w:val="007B793A"/>
    <w:rsid w:val="007C0DC8"/>
    <w:rsid w:val="007C6103"/>
    <w:rsid w:val="007D26A4"/>
    <w:rsid w:val="007D59E2"/>
    <w:rsid w:val="007D79D4"/>
    <w:rsid w:val="007D7B52"/>
    <w:rsid w:val="007E1216"/>
    <w:rsid w:val="007F212E"/>
    <w:rsid w:val="007F22A1"/>
    <w:rsid w:val="007F44BE"/>
    <w:rsid w:val="007F46A3"/>
    <w:rsid w:val="00806E5A"/>
    <w:rsid w:val="00810C82"/>
    <w:rsid w:val="00811655"/>
    <w:rsid w:val="00817335"/>
    <w:rsid w:val="0082049B"/>
    <w:rsid w:val="00820CD7"/>
    <w:rsid w:val="00822171"/>
    <w:rsid w:val="008258D0"/>
    <w:rsid w:val="0082670F"/>
    <w:rsid w:val="0082711D"/>
    <w:rsid w:val="00830BD8"/>
    <w:rsid w:val="008314DD"/>
    <w:rsid w:val="00833532"/>
    <w:rsid w:val="00834F28"/>
    <w:rsid w:val="008353DF"/>
    <w:rsid w:val="00836394"/>
    <w:rsid w:val="0084724E"/>
    <w:rsid w:val="008475E9"/>
    <w:rsid w:val="0085385D"/>
    <w:rsid w:val="00854197"/>
    <w:rsid w:val="00856D21"/>
    <w:rsid w:val="0086026D"/>
    <w:rsid w:val="00860C84"/>
    <w:rsid w:val="008658E8"/>
    <w:rsid w:val="00867E61"/>
    <w:rsid w:val="00867E8E"/>
    <w:rsid w:val="008716A9"/>
    <w:rsid w:val="00872D88"/>
    <w:rsid w:val="00872F6B"/>
    <w:rsid w:val="00873262"/>
    <w:rsid w:val="008778E0"/>
    <w:rsid w:val="008808AA"/>
    <w:rsid w:val="00881593"/>
    <w:rsid w:val="00882886"/>
    <w:rsid w:val="00883EC6"/>
    <w:rsid w:val="0088402B"/>
    <w:rsid w:val="0088735A"/>
    <w:rsid w:val="008910EB"/>
    <w:rsid w:val="0089771E"/>
    <w:rsid w:val="00897820"/>
    <w:rsid w:val="008A1742"/>
    <w:rsid w:val="008A2FA0"/>
    <w:rsid w:val="008A3649"/>
    <w:rsid w:val="008A3C7A"/>
    <w:rsid w:val="008A5C34"/>
    <w:rsid w:val="008B0286"/>
    <w:rsid w:val="008B1395"/>
    <w:rsid w:val="008B67EC"/>
    <w:rsid w:val="008B6815"/>
    <w:rsid w:val="008C0A4D"/>
    <w:rsid w:val="008C0DDD"/>
    <w:rsid w:val="008C14BF"/>
    <w:rsid w:val="008C27B3"/>
    <w:rsid w:val="008C7B9C"/>
    <w:rsid w:val="008D49DA"/>
    <w:rsid w:val="008D7E28"/>
    <w:rsid w:val="008E322C"/>
    <w:rsid w:val="008E5BDE"/>
    <w:rsid w:val="008E77AF"/>
    <w:rsid w:val="008F4E3B"/>
    <w:rsid w:val="008F5A68"/>
    <w:rsid w:val="008F5E52"/>
    <w:rsid w:val="009000CF"/>
    <w:rsid w:val="00907487"/>
    <w:rsid w:val="00907A12"/>
    <w:rsid w:val="0091394C"/>
    <w:rsid w:val="009148F9"/>
    <w:rsid w:val="009161A9"/>
    <w:rsid w:val="009164CA"/>
    <w:rsid w:val="00920AAD"/>
    <w:rsid w:val="009271C3"/>
    <w:rsid w:val="00930CC8"/>
    <w:rsid w:val="00930EBD"/>
    <w:rsid w:val="00933962"/>
    <w:rsid w:val="00934281"/>
    <w:rsid w:val="009371C8"/>
    <w:rsid w:val="00940EB3"/>
    <w:rsid w:val="009432AB"/>
    <w:rsid w:val="00944A8B"/>
    <w:rsid w:val="00945762"/>
    <w:rsid w:val="009470DA"/>
    <w:rsid w:val="00947681"/>
    <w:rsid w:val="00957B0B"/>
    <w:rsid w:val="00957D4F"/>
    <w:rsid w:val="009600FB"/>
    <w:rsid w:val="00967A23"/>
    <w:rsid w:val="00967AA9"/>
    <w:rsid w:val="0097099A"/>
    <w:rsid w:val="009810BD"/>
    <w:rsid w:val="0098434A"/>
    <w:rsid w:val="00986AA1"/>
    <w:rsid w:val="00987243"/>
    <w:rsid w:val="0098775D"/>
    <w:rsid w:val="00987864"/>
    <w:rsid w:val="00995A04"/>
    <w:rsid w:val="00995B60"/>
    <w:rsid w:val="00997868"/>
    <w:rsid w:val="00997E1A"/>
    <w:rsid w:val="009A222C"/>
    <w:rsid w:val="009A27E1"/>
    <w:rsid w:val="009A4993"/>
    <w:rsid w:val="009A4DF8"/>
    <w:rsid w:val="009A6674"/>
    <w:rsid w:val="009B5EE2"/>
    <w:rsid w:val="009C09EE"/>
    <w:rsid w:val="009C4631"/>
    <w:rsid w:val="009C5F8E"/>
    <w:rsid w:val="009D2A77"/>
    <w:rsid w:val="009D3F3C"/>
    <w:rsid w:val="009E4CC8"/>
    <w:rsid w:val="009E4DED"/>
    <w:rsid w:val="009E5DC7"/>
    <w:rsid w:val="009F218F"/>
    <w:rsid w:val="009F22F3"/>
    <w:rsid w:val="00A16B66"/>
    <w:rsid w:val="00A227B6"/>
    <w:rsid w:val="00A22D87"/>
    <w:rsid w:val="00A234F4"/>
    <w:rsid w:val="00A23E62"/>
    <w:rsid w:val="00A24A7E"/>
    <w:rsid w:val="00A26307"/>
    <w:rsid w:val="00A26BFC"/>
    <w:rsid w:val="00A30AC8"/>
    <w:rsid w:val="00A30C8B"/>
    <w:rsid w:val="00A31295"/>
    <w:rsid w:val="00A36545"/>
    <w:rsid w:val="00A36642"/>
    <w:rsid w:val="00A4114F"/>
    <w:rsid w:val="00A46B19"/>
    <w:rsid w:val="00A51DA7"/>
    <w:rsid w:val="00A534AE"/>
    <w:rsid w:val="00A5604E"/>
    <w:rsid w:val="00A57D75"/>
    <w:rsid w:val="00A67273"/>
    <w:rsid w:val="00A73931"/>
    <w:rsid w:val="00A776D4"/>
    <w:rsid w:val="00A77B3C"/>
    <w:rsid w:val="00A80BC4"/>
    <w:rsid w:val="00A81CB9"/>
    <w:rsid w:val="00A90EA9"/>
    <w:rsid w:val="00AA14CF"/>
    <w:rsid w:val="00AA57E5"/>
    <w:rsid w:val="00AA7365"/>
    <w:rsid w:val="00AB3264"/>
    <w:rsid w:val="00AB4257"/>
    <w:rsid w:val="00AB4E5C"/>
    <w:rsid w:val="00AB6DCA"/>
    <w:rsid w:val="00AB7784"/>
    <w:rsid w:val="00AC2B0D"/>
    <w:rsid w:val="00AC3FCA"/>
    <w:rsid w:val="00AC5CB5"/>
    <w:rsid w:val="00AC7F15"/>
    <w:rsid w:val="00AD021C"/>
    <w:rsid w:val="00AE1563"/>
    <w:rsid w:val="00AE1728"/>
    <w:rsid w:val="00AE66E7"/>
    <w:rsid w:val="00AF2C03"/>
    <w:rsid w:val="00AF3CCA"/>
    <w:rsid w:val="00AF3F2D"/>
    <w:rsid w:val="00AF4535"/>
    <w:rsid w:val="00AF5041"/>
    <w:rsid w:val="00AF68DE"/>
    <w:rsid w:val="00AF796D"/>
    <w:rsid w:val="00B023C0"/>
    <w:rsid w:val="00B03494"/>
    <w:rsid w:val="00B059A5"/>
    <w:rsid w:val="00B05E57"/>
    <w:rsid w:val="00B10B1D"/>
    <w:rsid w:val="00B10C25"/>
    <w:rsid w:val="00B11AF3"/>
    <w:rsid w:val="00B202FD"/>
    <w:rsid w:val="00B24F28"/>
    <w:rsid w:val="00B34F5D"/>
    <w:rsid w:val="00B35AF6"/>
    <w:rsid w:val="00B35DC1"/>
    <w:rsid w:val="00B42449"/>
    <w:rsid w:val="00B43DEA"/>
    <w:rsid w:val="00B455B4"/>
    <w:rsid w:val="00B5281F"/>
    <w:rsid w:val="00B5290D"/>
    <w:rsid w:val="00B52ADF"/>
    <w:rsid w:val="00B54959"/>
    <w:rsid w:val="00B5637A"/>
    <w:rsid w:val="00B63010"/>
    <w:rsid w:val="00B66298"/>
    <w:rsid w:val="00B6736A"/>
    <w:rsid w:val="00B709CA"/>
    <w:rsid w:val="00B711B3"/>
    <w:rsid w:val="00B71E88"/>
    <w:rsid w:val="00B7220B"/>
    <w:rsid w:val="00B72FB3"/>
    <w:rsid w:val="00B741F5"/>
    <w:rsid w:val="00B77AB4"/>
    <w:rsid w:val="00B84EF6"/>
    <w:rsid w:val="00B91174"/>
    <w:rsid w:val="00B93468"/>
    <w:rsid w:val="00B971DC"/>
    <w:rsid w:val="00BA077D"/>
    <w:rsid w:val="00BA1447"/>
    <w:rsid w:val="00BA53F1"/>
    <w:rsid w:val="00BA705C"/>
    <w:rsid w:val="00BA7917"/>
    <w:rsid w:val="00BA7C2D"/>
    <w:rsid w:val="00BB34F7"/>
    <w:rsid w:val="00BC0030"/>
    <w:rsid w:val="00BC40DC"/>
    <w:rsid w:val="00BC57D8"/>
    <w:rsid w:val="00BC6EEA"/>
    <w:rsid w:val="00BD0964"/>
    <w:rsid w:val="00BD2692"/>
    <w:rsid w:val="00BD5F1A"/>
    <w:rsid w:val="00BD6998"/>
    <w:rsid w:val="00BD737A"/>
    <w:rsid w:val="00BD74A8"/>
    <w:rsid w:val="00BD7B2A"/>
    <w:rsid w:val="00BD7D74"/>
    <w:rsid w:val="00BE3559"/>
    <w:rsid w:val="00BE38C1"/>
    <w:rsid w:val="00BE7D0B"/>
    <w:rsid w:val="00BF1B28"/>
    <w:rsid w:val="00BF20FD"/>
    <w:rsid w:val="00BF4CA2"/>
    <w:rsid w:val="00C00F57"/>
    <w:rsid w:val="00C03AAB"/>
    <w:rsid w:val="00C05279"/>
    <w:rsid w:val="00C0565B"/>
    <w:rsid w:val="00C058D8"/>
    <w:rsid w:val="00C16DE4"/>
    <w:rsid w:val="00C252FC"/>
    <w:rsid w:val="00C27E61"/>
    <w:rsid w:val="00C3177F"/>
    <w:rsid w:val="00C31B53"/>
    <w:rsid w:val="00C31C08"/>
    <w:rsid w:val="00C31E36"/>
    <w:rsid w:val="00C4470E"/>
    <w:rsid w:val="00C45CD9"/>
    <w:rsid w:val="00C51754"/>
    <w:rsid w:val="00C51EAB"/>
    <w:rsid w:val="00C5377E"/>
    <w:rsid w:val="00C55618"/>
    <w:rsid w:val="00C56425"/>
    <w:rsid w:val="00C61AFC"/>
    <w:rsid w:val="00C63B80"/>
    <w:rsid w:val="00C66601"/>
    <w:rsid w:val="00C66D4A"/>
    <w:rsid w:val="00C70038"/>
    <w:rsid w:val="00C74AFA"/>
    <w:rsid w:val="00C80738"/>
    <w:rsid w:val="00C82148"/>
    <w:rsid w:val="00C82D4E"/>
    <w:rsid w:val="00C85812"/>
    <w:rsid w:val="00C85990"/>
    <w:rsid w:val="00C901F5"/>
    <w:rsid w:val="00C937FB"/>
    <w:rsid w:val="00C94A34"/>
    <w:rsid w:val="00C959FA"/>
    <w:rsid w:val="00CB0FC9"/>
    <w:rsid w:val="00CB11A1"/>
    <w:rsid w:val="00CB3A34"/>
    <w:rsid w:val="00CC0F41"/>
    <w:rsid w:val="00CC3B3C"/>
    <w:rsid w:val="00CC4A16"/>
    <w:rsid w:val="00CC4EE9"/>
    <w:rsid w:val="00CC5D97"/>
    <w:rsid w:val="00CE11C0"/>
    <w:rsid w:val="00CE6A62"/>
    <w:rsid w:val="00CF04F0"/>
    <w:rsid w:val="00CF06E8"/>
    <w:rsid w:val="00CF53A1"/>
    <w:rsid w:val="00D018D4"/>
    <w:rsid w:val="00D02500"/>
    <w:rsid w:val="00D15CAA"/>
    <w:rsid w:val="00D161BC"/>
    <w:rsid w:val="00D24914"/>
    <w:rsid w:val="00D260EA"/>
    <w:rsid w:val="00D314D8"/>
    <w:rsid w:val="00D36FB8"/>
    <w:rsid w:val="00D4448D"/>
    <w:rsid w:val="00D477C0"/>
    <w:rsid w:val="00D50C30"/>
    <w:rsid w:val="00D50D9C"/>
    <w:rsid w:val="00D57892"/>
    <w:rsid w:val="00D57DB6"/>
    <w:rsid w:val="00D65F78"/>
    <w:rsid w:val="00D660CB"/>
    <w:rsid w:val="00D67AC3"/>
    <w:rsid w:val="00D74B6C"/>
    <w:rsid w:val="00D77849"/>
    <w:rsid w:val="00D822CE"/>
    <w:rsid w:val="00D847CB"/>
    <w:rsid w:val="00D87407"/>
    <w:rsid w:val="00D877AA"/>
    <w:rsid w:val="00DA00FA"/>
    <w:rsid w:val="00DA6941"/>
    <w:rsid w:val="00DB263C"/>
    <w:rsid w:val="00DB406A"/>
    <w:rsid w:val="00DC06FC"/>
    <w:rsid w:val="00DC0FF7"/>
    <w:rsid w:val="00DC1725"/>
    <w:rsid w:val="00DC5C64"/>
    <w:rsid w:val="00DC6AF5"/>
    <w:rsid w:val="00DC7380"/>
    <w:rsid w:val="00DD2088"/>
    <w:rsid w:val="00DD2331"/>
    <w:rsid w:val="00DD4D6F"/>
    <w:rsid w:val="00DD73E7"/>
    <w:rsid w:val="00DE49D7"/>
    <w:rsid w:val="00DE5F6E"/>
    <w:rsid w:val="00DE6271"/>
    <w:rsid w:val="00DE7818"/>
    <w:rsid w:val="00DF125B"/>
    <w:rsid w:val="00DF290A"/>
    <w:rsid w:val="00DF2D95"/>
    <w:rsid w:val="00DF2E4B"/>
    <w:rsid w:val="00DF45A7"/>
    <w:rsid w:val="00DF6571"/>
    <w:rsid w:val="00E02B58"/>
    <w:rsid w:val="00E046CF"/>
    <w:rsid w:val="00E0501D"/>
    <w:rsid w:val="00E05A27"/>
    <w:rsid w:val="00E1048F"/>
    <w:rsid w:val="00E150BF"/>
    <w:rsid w:val="00E1555B"/>
    <w:rsid w:val="00E178D3"/>
    <w:rsid w:val="00E274AA"/>
    <w:rsid w:val="00E27D2D"/>
    <w:rsid w:val="00E3074F"/>
    <w:rsid w:val="00E3439C"/>
    <w:rsid w:val="00E373BF"/>
    <w:rsid w:val="00E40E05"/>
    <w:rsid w:val="00E415EC"/>
    <w:rsid w:val="00E428E8"/>
    <w:rsid w:val="00E43A50"/>
    <w:rsid w:val="00E52696"/>
    <w:rsid w:val="00E52F19"/>
    <w:rsid w:val="00E538D1"/>
    <w:rsid w:val="00E55567"/>
    <w:rsid w:val="00E575EF"/>
    <w:rsid w:val="00E605AD"/>
    <w:rsid w:val="00E62176"/>
    <w:rsid w:val="00E65025"/>
    <w:rsid w:val="00E65CDC"/>
    <w:rsid w:val="00E7257D"/>
    <w:rsid w:val="00E731C8"/>
    <w:rsid w:val="00E77006"/>
    <w:rsid w:val="00E81FC1"/>
    <w:rsid w:val="00E8258E"/>
    <w:rsid w:val="00E83584"/>
    <w:rsid w:val="00E91A4A"/>
    <w:rsid w:val="00E928D1"/>
    <w:rsid w:val="00E94A55"/>
    <w:rsid w:val="00E959FA"/>
    <w:rsid w:val="00E9615A"/>
    <w:rsid w:val="00EB06B3"/>
    <w:rsid w:val="00EB50DA"/>
    <w:rsid w:val="00EB5550"/>
    <w:rsid w:val="00EC00A1"/>
    <w:rsid w:val="00EC1640"/>
    <w:rsid w:val="00EC4E4A"/>
    <w:rsid w:val="00EC60BE"/>
    <w:rsid w:val="00ED4285"/>
    <w:rsid w:val="00ED4DCE"/>
    <w:rsid w:val="00ED6E4A"/>
    <w:rsid w:val="00EE04E8"/>
    <w:rsid w:val="00EE14BF"/>
    <w:rsid w:val="00EE5604"/>
    <w:rsid w:val="00EF12B8"/>
    <w:rsid w:val="00EF2DFE"/>
    <w:rsid w:val="00EF35EF"/>
    <w:rsid w:val="00EF58F8"/>
    <w:rsid w:val="00EF5939"/>
    <w:rsid w:val="00F0259A"/>
    <w:rsid w:val="00F026FF"/>
    <w:rsid w:val="00F062D4"/>
    <w:rsid w:val="00F10169"/>
    <w:rsid w:val="00F13A9B"/>
    <w:rsid w:val="00F158E1"/>
    <w:rsid w:val="00F17FEE"/>
    <w:rsid w:val="00F2249D"/>
    <w:rsid w:val="00F22990"/>
    <w:rsid w:val="00F23E58"/>
    <w:rsid w:val="00F2422A"/>
    <w:rsid w:val="00F24992"/>
    <w:rsid w:val="00F258FE"/>
    <w:rsid w:val="00F30219"/>
    <w:rsid w:val="00F40A1E"/>
    <w:rsid w:val="00F46801"/>
    <w:rsid w:val="00F46B0B"/>
    <w:rsid w:val="00F474E7"/>
    <w:rsid w:val="00F5152C"/>
    <w:rsid w:val="00F51638"/>
    <w:rsid w:val="00F516A8"/>
    <w:rsid w:val="00F61574"/>
    <w:rsid w:val="00F620E6"/>
    <w:rsid w:val="00F77357"/>
    <w:rsid w:val="00F84080"/>
    <w:rsid w:val="00F91CBB"/>
    <w:rsid w:val="00F91F5A"/>
    <w:rsid w:val="00F92BFA"/>
    <w:rsid w:val="00F96E7A"/>
    <w:rsid w:val="00F97303"/>
    <w:rsid w:val="00FA122F"/>
    <w:rsid w:val="00FA1238"/>
    <w:rsid w:val="00FB0875"/>
    <w:rsid w:val="00FB2F94"/>
    <w:rsid w:val="00FB38D6"/>
    <w:rsid w:val="00FB4128"/>
    <w:rsid w:val="00FB4E58"/>
    <w:rsid w:val="00FB6721"/>
    <w:rsid w:val="00FC0189"/>
    <w:rsid w:val="00FC56E3"/>
    <w:rsid w:val="00FC6011"/>
    <w:rsid w:val="00FC6CF8"/>
    <w:rsid w:val="00FD5E43"/>
    <w:rsid w:val="00FE32BD"/>
    <w:rsid w:val="00FE7761"/>
    <w:rsid w:val="00FF53B4"/>
    <w:rsid w:val="00FF6CFB"/>
    <w:rsid w:val="02A682F1"/>
    <w:rsid w:val="0AF89B70"/>
    <w:rsid w:val="0B22F673"/>
    <w:rsid w:val="0DED0C26"/>
    <w:rsid w:val="11A828DD"/>
    <w:rsid w:val="18E9A724"/>
    <w:rsid w:val="19237E86"/>
    <w:rsid w:val="1F8A14EA"/>
    <w:rsid w:val="2465497F"/>
    <w:rsid w:val="3B75DE52"/>
    <w:rsid w:val="3C47E9ED"/>
    <w:rsid w:val="4656951A"/>
    <w:rsid w:val="486FF7C1"/>
    <w:rsid w:val="4DA4436E"/>
    <w:rsid w:val="556B7C6B"/>
    <w:rsid w:val="55F3B526"/>
    <w:rsid w:val="5A5695A3"/>
    <w:rsid w:val="5B99D359"/>
    <w:rsid w:val="5BA71511"/>
    <w:rsid w:val="5D2D7C54"/>
    <w:rsid w:val="5E68694F"/>
    <w:rsid w:val="5ED1741B"/>
    <w:rsid w:val="5F64FF80"/>
    <w:rsid w:val="60E52FB8"/>
    <w:rsid w:val="71E963CF"/>
    <w:rsid w:val="7B4E76C5"/>
    <w:rsid w:val="7C7E2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3032E"/>
  <w15:chartTrackingRefBased/>
  <w15:docId w15:val="{171C5315-9851-49B1-BBD1-8D0EAFD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4B1"/>
    <w:rPr>
      <w:rFonts w:eastAsiaTheme="minorEastAsia"/>
      <w:lang w:eastAsia="lt-LT"/>
    </w:rPr>
  </w:style>
  <w:style w:type="paragraph" w:styleId="Antrat1">
    <w:name w:val="heading 1"/>
    <w:basedOn w:val="prastasis"/>
    <w:next w:val="prastasis"/>
    <w:link w:val="Antrat1Diagrama"/>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Antrat2">
    <w:name w:val="heading 2"/>
    <w:aliases w:val="Title Header2"/>
    <w:basedOn w:val="prastasis"/>
    <w:next w:val="prastasis"/>
    <w:link w:val="Antrat2Diagrama"/>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Antrat3">
    <w:name w:val="heading 3"/>
    <w:aliases w:val="Section Header3,Sub-Clause Paragraph"/>
    <w:basedOn w:val="prastasis"/>
    <w:next w:val="prastasis"/>
    <w:link w:val="Antrat3Diagrama"/>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Antrat4">
    <w:name w:val="heading 4"/>
    <w:aliases w:val=" Sub-Clause Sub-paragraph,Sub-Clause Sub-paragraph,Heading 4 Char Char Char Char"/>
    <w:basedOn w:val="prastasis"/>
    <w:next w:val="prastasis"/>
    <w:link w:val="Antrat4Diagrama"/>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Antrat5">
    <w:name w:val="heading 5"/>
    <w:aliases w:val=" Diagrama,Diagrama"/>
    <w:basedOn w:val="prastasis"/>
    <w:next w:val="prastasis"/>
    <w:link w:val="Antrat5Diagrama"/>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Antrat6">
    <w:name w:val="heading 6"/>
    <w:basedOn w:val="prastasis"/>
    <w:next w:val="prastasis"/>
    <w:link w:val="Antrat6Diagrama"/>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Antrat7">
    <w:name w:val="heading 7"/>
    <w:basedOn w:val="prastasis"/>
    <w:next w:val="prastasis"/>
    <w:link w:val="Antrat7Diagrama"/>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Antrat8">
    <w:name w:val="heading 8"/>
    <w:basedOn w:val="prastasis"/>
    <w:next w:val="prastasis"/>
    <w:link w:val="Antrat8Diagrama"/>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Antrat9">
    <w:name w:val="heading 9"/>
    <w:basedOn w:val="prastasis"/>
    <w:next w:val="prastasis"/>
    <w:link w:val="Antrat9Diagrama"/>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58E8"/>
    <w:rPr>
      <w:rFonts w:ascii="Times New Roman" w:eastAsia="Times New Roman" w:hAnsi="Times New Roman" w:cs="Times New Roman"/>
      <w:sz w:val="28"/>
      <w:szCs w:val="24"/>
      <w:lang w:eastAsia="lt-LT"/>
    </w:rPr>
  </w:style>
  <w:style w:type="character" w:customStyle="1" w:styleId="Antrat2Diagrama">
    <w:name w:val="Antraštė 2 Diagrama"/>
    <w:aliases w:val="Title Header2 Diagrama"/>
    <w:basedOn w:val="Numatytasispastraiposriftas"/>
    <w:link w:val="Antrat2"/>
    <w:rsid w:val="008658E8"/>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rsid w:val="008658E8"/>
    <w:rPr>
      <w:rFonts w:ascii="Times New Roman" w:eastAsia="Times New Roman" w:hAnsi="Times New Roman" w:cs="Times New Roman"/>
      <w:sz w:val="24"/>
      <w:szCs w:val="24"/>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658E8"/>
    <w:rPr>
      <w:rFonts w:ascii="Times New Roman" w:eastAsia="Times New Roman" w:hAnsi="Times New Roman" w:cs="Times New Roman"/>
      <w:b/>
      <w:sz w:val="44"/>
      <w:szCs w:val="24"/>
      <w:lang w:eastAsia="lt-LT"/>
    </w:rPr>
  </w:style>
  <w:style w:type="character" w:customStyle="1" w:styleId="Antrat5Diagrama">
    <w:name w:val="Antraštė 5 Diagrama"/>
    <w:aliases w:val=" Diagrama Diagrama1,Diagrama Diagrama1"/>
    <w:basedOn w:val="Numatytasispastraiposriftas"/>
    <w:link w:val="Antrat5"/>
    <w:rsid w:val="008658E8"/>
    <w:rPr>
      <w:rFonts w:ascii="Times New Roman" w:eastAsia="Times New Roman" w:hAnsi="Times New Roman" w:cs="Times New Roman"/>
      <w:b/>
      <w:sz w:val="40"/>
      <w:szCs w:val="24"/>
      <w:lang w:eastAsia="lt-LT"/>
    </w:rPr>
  </w:style>
  <w:style w:type="character" w:customStyle="1" w:styleId="Antrat6Diagrama">
    <w:name w:val="Antraštė 6 Diagrama"/>
    <w:basedOn w:val="Numatytasispastraiposriftas"/>
    <w:link w:val="Antrat6"/>
    <w:rsid w:val="008658E8"/>
    <w:rPr>
      <w:rFonts w:ascii="Times New Roman" w:eastAsia="Times New Roman" w:hAnsi="Times New Roman" w:cs="Times New Roman"/>
      <w:b/>
      <w:sz w:val="36"/>
      <w:szCs w:val="24"/>
      <w:lang w:eastAsia="lt-LT"/>
    </w:rPr>
  </w:style>
  <w:style w:type="character" w:customStyle="1" w:styleId="Antrat7Diagrama">
    <w:name w:val="Antraštė 7 Diagrama"/>
    <w:basedOn w:val="Numatytasispastraiposriftas"/>
    <w:link w:val="Antrat7"/>
    <w:rsid w:val="008658E8"/>
    <w:rPr>
      <w:rFonts w:ascii="Times New Roman" w:eastAsia="Times New Roman" w:hAnsi="Times New Roman" w:cs="Times New Roman"/>
      <w:sz w:val="48"/>
      <w:szCs w:val="24"/>
      <w:lang w:eastAsia="lt-LT"/>
    </w:rPr>
  </w:style>
  <w:style w:type="character" w:customStyle="1" w:styleId="Antrat8Diagrama">
    <w:name w:val="Antraštė 8 Diagrama"/>
    <w:basedOn w:val="Numatytasispastraiposriftas"/>
    <w:link w:val="Antrat8"/>
    <w:rsid w:val="008658E8"/>
    <w:rPr>
      <w:rFonts w:ascii="Times New Roman" w:eastAsia="Times New Roman" w:hAnsi="Times New Roman" w:cs="Times New Roman"/>
      <w:b/>
      <w:sz w:val="18"/>
      <w:szCs w:val="24"/>
      <w:lang w:eastAsia="lt-LT"/>
    </w:rPr>
  </w:style>
  <w:style w:type="character" w:customStyle="1" w:styleId="Antrat9Diagrama">
    <w:name w:val="Antraštė 9 Diagrama"/>
    <w:basedOn w:val="Numatytasispastraiposriftas"/>
    <w:link w:val="Antrat9"/>
    <w:rsid w:val="008658E8"/>
    <w:rPr>
      <w:rFonts w:ascii="Times New Roman" w:eastAsia="Times New Roman" w:hAnsi="Times New Roman" w:cs="Times New Roman"/>
      <w:sz w:val="40"/>
      <w:szCs w:val="24"/>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8658E8"/>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8658E8"/>
    <w:rPr>
      <w:rFonts w:eastAsiaTheme="minorEastAsia"/>
      <w:lang w:eastAsia="lt-LT"/>
    </w:rPr>
  </w:style>
  <w:style w:type="paragraph" w:styleId="Porat">
    <w:name w:val="footer"/>
    <w:basedOn w:val="prastasis"/>
    <w:link w:val="PoratDiagrama"/>
    <w:uiPriority w:val="99"/>
    <w:unhideWhenUsed/>
    <w:rsid w:val="008658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58E8"/>
    <w:rPr>
      <w:rFonts w:eastAsiaTheme="minorEastAsia"/>
      <w:lang w:eastAsia="lt-LT"/>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8658E8"/>
    <w:pPr>
      <w:spacing w:line="240" w:lineRule="auto"/>
    </w:pPr>
    <w:rPr>
      <w:rFonts w:eastAsiaTheme="minorHAnsi"/>
      <w:sz w:val="20"/>
      <w:szCs w:val="20"/>
      <w:lang w:eastAsia="en-US"/>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8658E8"/>
    <w:rPr>
      <w:sz w:val="20"/>
      <w:szCs w:val="20"/>
    </w:rPr>
  </w:style>
  <w:style w:type="paragraph" w:styleId="Pagrindiniotekstotrauka3">
    <w:name w:val="Body Text Indent 3"/>
    <w:basedOn w:val="prastasis"/>
    <w:link w:val="Pagrindiniotekstotrauka3Diagrama"/>
    <w:uiPriority w:val="99"/>
    <w:semiHidden/>
    <w:unhideWhenUsed/>
    <w:rsid w:val="008658E8"/>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658E8"/>
    <w:rPr>
      <w:rFonts w:eastAsiaTheme="minorEastAsia"/>
      <w:sz w:val="16"/>
      <w:szCs w:val="16"/>
      <w:lang w:eastAsia="lt-LT"/>
    </w:rPr>
  </w:style>
  <w:style w:type="paragraph" w:styleId="Pagrindiniotekstotrauka2">
    <w:name w:val="Body Text Indent 2"/>
    <w:basedOn w:val="prastasis"/>
    <w:link w:val="Pagrindiniotekstotrauka2Diagrama"/>
    <w:uiPriority w:val="99"/>
    <w:unhideWhenUsed/>
    <w:rsid w:val="008658E8"/>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rsid w:val="008658E8"/>
    <w:rPr>
      <w:rFonts w:eastAsiaTheme="minorEastAsia"/>
      <w:lang w:eastAsia="lt-LT"/>
    </w:rPr>
  </w:style>
  <w:style w:type="paragraph" w:customStyle="1" w:styleId="normaltableau">
    <w:name w:val="normal_tableau"/>
    <w:basedOn w:val="prastasis"/>
    <w:rsid w:val="008658E8"/>
    <w:pPr>
      <w:spacing w:before="120" w:after="120" w:line="240" w:lineRule="auto"/>
      <w:jc w:val="both"/>
    </w:pPr>
    <w:rPr>
      <w:rFonts w:ascii="Optima" w:eastAsia="Times New Roman" w:hAnsi="Optima" w:cs="Times New Roman"/>
      <w:szCs w:val="24"/>
      <w:lang w:val="en-GB" w:eastAsia="en-US"/>
    </w:rPr>
  </w:style>
  <w:style w:type="paragraph" w:styleId="Puslapioinaostekstas">
    <w:name w:val="footnote text"/>
    <w:aliases w:val="Footnote,Footnote Text Char Char,Fußnotentextf"/>
    <w:basedOn w:val="prastasis"/>
    <w:link w:val="PuslapioinaostekstasDiagrama"/>
    <w:uiPriority w:val="99"/>
    <w:rsid w:val="008658E8"/>
    <w:pPr>
      <w:spacing w:after="0" w:line="240" w:lineRule="auto"/>
    </w:pPr>
    <w:rPr>
      <w:rFonts w:ascii="Times New Roman" w:eastAsia="Times New Roman" w:hAnsi="Times New Roman" w:cs="Times New Roman"/>
      <w:sz w:val="20"/>
      <w:szCs w:val="24"/>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8658E8"/>
    <w:rPr>
      <w:rFonts w:ascii="Times New Roman" w:eastAsia="Times New Roman" w:hAnsi="Times New Roman" w:cs="Times New Roman"/>
      <w:sz w:val="20"/>
      <w:szCs w:val="24"/>
    </w:rPr>
  </w:style>
  <w:style w:type="character" w:styleId="Puslapioinaosnuoroda">
    <w:name w:val="footnote reference"/>
    <w:uiPriority w:val="99"/>
    <w:rsid w:val="008658E8"/>
    <w:rPr>
      <w:vertAlign w:val="superscript"/>
    </w:rPr>
  </w:style>
  <w:style w:type="table" w:styleId="Lentelstinklelis">
    <w:name w:val="Table Grid"/>
    <w:basedOn w:val="prastojilentel"/>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E5BDE"/>
    <w:rPr>
      <w:sz w:val="16"/>
      <w:szCs w:val="16"/>
    </w:rPr>
  </w:style>
  <w:style w:type="paragraph" w:styleId="Komentarotema">
    <w:name w:val="annotation subject"/>
    <w:basedOn w:val="Komentarotekstas"/>
    <w:next w:val="Komentarotekstas"/>
    <w:link w:val="KomentarotemaDiagrama"/>
    <w:uiPriority w:val="99"/>
    <w:semiHidden/>
    <w:unhideWhenUsed/>
    <w:rsid w:val="008E5BDE"/>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8E5BDE"/>
    <w:rPr>
      <w:rFonts w:eastAsiaTheme="minorEastAsia"/>
      <w:b/>
      <w:bCs/>
      <w:sz w:val="20"/>
      <w:szCs w:val="20"/>
      <w:lang w:eastAsia="lt-LT"/>
    </w:rPr>
  </w:style>
  <w:style w:type="paragraph" w:styleId="Pataisymai">
    <w:name w:val="Revision"/>
    <w:hidden/>
    <w:uiPriority w:val="99"/>
    <w:semiHidden/>
    <w:rsid w:val="00421A5C"/>
    <w:pPr>
      <w:spacing w:after="0" w:line="240" w:lineRule="auto"/>
    </w:pPr>
    <w:rPr>
      <w:rFonts w:eastAsiaTheme="minorEastAsia"/>
      <w:lang w:eastAsia="lt-LT"/>
    </w:r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qFormat/>
    <w:rsid w:val="00DC1725"/>
    <w:pPr>
      <w:ind w:left="720"/>
      <w:contextualSpacing/>
    </w:pPr>
  </w:style>
  <w:style w:type="character" w:styleId="Hipersaitas">
    <w:name w:val="Hyperlink"/>
    <w:aliases w:val="Alna"/>
    <w:uiPriority w:val="99"/>
    <w:rsid w:val="008A2FA0"/>
    <w:rPr>
      <w:color w:val="0000FF"/>
      <w:u w:val="single"/>
    </w:rPr>
  </w:style>
  <w:style w:type="table" w:customStyle="1" w:styleId="TableGrid3">
    <w:name w:val="Table Grid3"/>
    <w:basedOn w:val="prastojilentel"/>
    <w:next w:val="Lentelstinklelis"/>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qFormat/>
    <w:locked/>
    <w:rsid w:val="00674601"/>
    <w:rPr>
      <w:rFonts w:eastAsiaTheme="minorEastAsia"/>
      <w:lang w:eastAsia="lt-LT"/>
    </w:rPr>
  </w:style>
  <w:style w:type="character" w:customStyle="1" w:styleId="cf01">
    <w:name w:val="cf01"/>
    <w:basedOn w:val="Numatytasispastraiposriftas"/>
    <w:rsid w:val="00B7220B"/>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Betarp">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prastasis"/>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prastasis"/>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Numatytasispastraiposriftas"/>
    <w:link w:val="Lenpavadarial"/>
    <w:rsid w:val="00171A5E"/>
    <w:rPr>
      <w:rFonts w:ascii="Times New Roman" w:eastAsia="Times New Roman" w:hAnsi="Times New Roman" w:cs="Arial"/>
      <w:color w:val="000000" w:themeColor="text1"/>
      <w:sz w:val="24"/>
      <w:szCs w:val="20"/>
      <w:lang w:eastAsia="lt-LT"/>
    </w:rPr>
  </w:style>
  <w:style w:type="paragraph" w:customStyle="1" w:styleId="pf0">
    <w:name w:val="pf0"/>
    <w:basedOn w:val="prastasis"/>
    <w:rsid w:val="002932A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9D3F3C"/>
  </w:style>
  <w:style w:type="paragraph" w:customStyle="1" w:styleId="TEXTAS1">
    <w:name w:val="TEXTAS1"/>
    <w:basedOn w:val="prastasis"/>
    <w:link w:val="TEXTAS1Diagrama"/>
    <w:qFormat/>
    <w:rsid w:val="000B5AB8"/>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0B5AB8"/>
    <w:rPr>
      <w:rFonts w:ascii="Times New Roman" w:eastAsia="Times New Roman" w:hAnsi="Times New Roman" w:cs="Times New Roman"/>
      <w:kern w:val="16"/>
      <w:lang w:val="x-none" w:eastAsia="ar-SA"/>
    </w:rPr>
  </w:style>
  <w:style w:type="paragraph" w:styleId="Dokumentoinaostekstas">
    <w:name w:val="endnote text"/>
    <w:basedOn w:val="prastasis"/>
    <w:link w:val="DokumentoinaostekstasDiagrama"/>
    <w:uiPriority w:val="99"/>
    <w:semiHidden/>
    <w:unhideWhenUsed/>
    <w:rsid w:val="00DF2D9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F2D95"/>
    <w:rPr>
      <w:rFonts w:eastAsiaTheme="minorEastAsia"/>
      <w:sz w:val="20"/>
      <w:szCs w:val="20"/>
      <w:lang w:eastAsia="lt-LT"/>
    </w:rPr>
  </w:style>
  <w:style w:type="character" w:styleId="Dokumentoinaosnumeris">
    <w:name w:val="endnote reference"/>
    <w:basedOn w:val="Numatytasispastraiposriftas"/>
    <w:uiPriority w:val="99"/>
    <w:semiHidden/>
    <w:unhideWhenUsed/>
    <w:rsid w:val="00DF2D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39641">
      <w:bodyDiv w:val="1"/>
      <w:marLeft w:val="0"/>
      <w:marRight w:val="0"/>
      <w:marTop w:val="0"/>
      <w:marBottom w:val="0"/>
      <w:divBdr>
        <w:top w:val="none" w:sz="0" w:space="0" w:color="auto"/>
        <w:left w:val="none" w:sz="0" w:space="0" w:color="auto"/>
        <w:bottom w:val="none" w:sz="0" w:space="0" w:color="auto"/>
        <w:right w:val="none" w:sz="0" w:space="0" w:color="auto"/>
      </w:divBdr>
    </w:div>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088697922">
      <w:bodyDiv w:val="1"/>
      <w:marLeft w:val="0"/>
      <w:marRight w:val="0"/>
      <w:marTop w:val="0"/>
      <w:marBottom w:val="0"/>
      <w:divBdr>
        <w:top w:val="none" w:sz="0" w:space="0" w:color="auto"/>
        <w:left w:val="none" w:sz="0" w:space="0" w:color="auto"/>
        <w:bottom w:val="none" w:sz="0" w:space="0" w:color="auto"/>
        <w:right w:val="none" w:sz="0" w:space="0" w:color="auto"/>
      </w:divBdr>
    </w:div>
    <w:div w:id="1211579477">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D591D-3826-4A3D-86C3-3A8664F8AB15}">
  <ds:schemaRefs>
    <ds:schemaRef ds:uri="http://schemas.microsoft.com/sharepoint/v3/contenttype/forms"/>
  </ds:schemaRefs>
</ds:datastoreItem>
</file>

<file path=customXml/itemProps2.xml><?xml version="1.0" encoding="utf-8"?>
<ds:datastoreItem xmlns:ds="http://schemas.openxmlformats.org/officeDocument/2006/customXml" ds:itemID="{9313C1BB-C2DA-4C98-BF55-DEB1913EC2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customXml/itemProps4.xml><?xml version="1.0" encoding="utf-8"?>
<ds:datastoreItem xmlns:ds="http://schemas.openxmlformats.org/officeDocument/2006/customXml" ds:itemID="{CA334E4E-801E-4018-B138-8EE39DAA4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7283</Words>
  <Characters>4152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Milda Petrylienė</cp:lastModifiedBy>
  <cp:revision>3</cp:revision>
  <dcterms:created xsi:type="dcterms:W3CDTF">2025-05-19T05:39:00Z</dcterms:created>
  <dcterms:modified xsi:type="dcterms:W3CDTF">2025-05-19T05:58:00Z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