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3A9E" w14:textId="77777777" w:rsidR="00C446EC" w:rsidRDefault="00C446EC" w:rsidP="00ED743C">
      <w:pPr>
        <w:jc w:val="center"/>
        <w:rPr>
          <w:rFonts w:ascii="Times New Roman Bold" w:eastAsia="Times New Roman" w:hAnsi="Times New Roman Bold" w:cstheme="minorHAnsi"/>
          <w:b/>
          <w:caps/>
          <w:szCs w:val="24"/>
        </w:rPr>
      </w:pPr>
    </w:p>
    <w:p w14:paraId="1616CCCE" w14:textId="7DA75480" w:rsidR="00ED743C" w:rsidRDefault="00D6411E" w:rsidP="00C446EC">
      <w:pPr>
        <w:spacing w:after="0"/>
        <w:jc w:val="center"/>
        <w:rPr>
          <w:rFonts w:eastAsia="Times New Roman" w:cstheme="minorHAnsi"/>
          <w:b/>
          <w:szCs w:val="24"/>
        </w:rPr>
      </w:pPr>
      <w:bookmarkStart w:id="0" w:name="_Hlk197946836"/>
      <w:r w:rsidRPr="000744CB">
        <w:rPr>
          <w:rFonts w:ascii="Times New Roman Bold" w:eastAsia="Times New Roman" w:hAnsi="Times New Roman Bold" w:cstheme="minorHAnsi"/>
          <w:b/>
          <w:caps/>
          <w:szCs w:val="24"/>
        </w:rPr>
        <w:t>Projektų ir procesų valdymo programinės įrangos konfigūravimo bei programavimo</w:t>
      </w:r>
      <w:bookmarkEnd w:id="0"/>
      <w:r w:rsidR="00756398" w:rsidRPr="00F27CD3">
        <w:rPr>
          <w:rFonts w:eastAsia="Times New Roman" w:cstheme="minorHAnsi"/>
          <w:b/>
          <w:szCs w:val="24"/>
        </w:rPr>
        <w:t xml:space="preserve"> PASLAUGŲ PIRKIMO</w:t>
      </w:r>
      <w:r w:rsidR="00ED743C">
        <w:rPr>
          <w:rFonts w:eastAsia="Times New Roman" w:cstheme="minorHAnsi"/>
          <w:b/>
          <w:szCs w:val="24"/>
        </w:rPr>
        <w:t xml:space="preserve"> </w:t>
      </w:r>
    </w:p>
    <w:p w14:paraId="6654E292" w14:textId="10D9FEF6" w:rsidR="00ED743C" w:rsidRDefault="00ED743C" w:rsidP="00C446EC">
      <w:pPr>
        <w:spacing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TECHNINĖ SPECIFIKACIJA</w:t>
      </w:r>
    </w:p>
    <w:p w14:paraId="070B532E" w14:textId="6184E775" w:rsidR="00756398" w:rsidRPr="00F27CD3" w:rsidRDefault="00756398" w:rsidP="00ED743C">
      <w:pPr>
        <w:jc w:val="center"/>
        <w:rPr>
          <w:rFonts w:eastAsia="Times New Roman" w:cstheme="minorHAnsi"/>
          <w:b/>
          <w:szCs w:val="24"/>
        </w:rPr>
      </w:pPr>
    </w:p>
    <w:p w14:paraId="5882BA04" w14:textId="22E70354" w:rsidR="00756398" w:rsidRDefault="00756398" w:rsidP="00756398">
      <w:pPr>
        <w:numPr>
          <w:ilvl w:val="0"/>
          <w:numId w:val="47"/>
        </w:numPr>
        <w:spacing w:after="0" w:line="240" w:lineRule="auto"/>
        <w:ind w:left="357" w:hanging="357"/>
        <w:jc w:val="center"/>
        <w:rPr>
          <w:rFonts w:cstheme="minorHAnsi"/>
          <w:b/>
          <w:caps/>
          <w:szCs w:val="24"/>
        </w:rPr>
      </w:pPr>
      <w:r w:rsidRPr="00F27CD3">
        <w:rPr>
          <w:rFonts w:cstheme="minorHAnsi"/>
          <w:b/>
          <w:caps/>
          <w:szCs w:val="24"/>
        </w:rPr>
        <w:t>BENDRA INFORMACIJA</w:t>
      </w:r>
    </w:p>
    <w:p w14:paraId="45C48168" w14:textId="77777777" w:rsidR="003F3AD6" w:rsidRPr="00F27CD3" w:rsidRDefault="003F3AD6" w:rsidP="003F3AD6">
      <w:pPr>
        <w:spacing w:after="0" w:line="240" w:lineRule="auto"/>
        <w:ind w:left="357"/>
        <w:rPr>
          <w:rFonts w:cstheme="minorHAnsi"/>
          <w:b/>
          <w:caps/>
          <w:szCs w:val="24"/>
        </w:rPr>
      </w:pPr>
    </w:p>
    <w:p w14:paraId="2A270F09" w14:textId="406A2728" w:rsidR="00756398" w:rsidRPr="00C87874" w:rsidRDefault="00756398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F27CD3">
        <w:rPr>
          <w:rFonts w:cstheme="minorHAnsi"/>
          <w:szCs w:val="24"/>
        </w:rPr>
        <w:t xml:space="preserve">Pirkimo </w:t>
      </w:r>
      <w:r w:rsidRPr="00C87874">
        <w:rPr>
          <w:rFonts w:cstheme="minorHAnsi"/>
          <w:szCs w:val="24"/>
        </w:rPr>
        <w:t xml:space="preserve">objektas - </w:t>
      </w:r>
      <w:r w:rsidR="00C87874" w:rsidRPr="00C87874">
        <w:rPr>
          <w:bCs/>
          <w:szCs w:val="24"/>
        </w:rPr>
        <w:t xml:space="preserve">projektų ir procesų valdymo </w:t>
      </w:r>
      <w:proofErr w:type="spellStart"/>
      <w:r w:rsidR="00C87874" w:rsidRPr="00C87874">
        <w:rPr>
          <w:rFonts w:cstheme="minorHAnsi"/>
        </w:rPr>
        <w:t>Atlassian</w:t>
      </w:r>
      <w:proofErr w:type="spellEnd"/>
      <w:r w:rsidR="00C87874" w:rsidRPr="00C87874">
        <w:rPr>
          <w:rFonts w:cstheme="minorHAnsi"/>
        </w:rPr>
        <w:t xml:space="preserve"> </w:t>
      </w:r>
      <w:proofErr w:type="spellStart"/>
      <w:r w:rsidR="00C87874" w:rsidRPr="00C87874">
        <w:rPr>
          <w:rFonts w:cstheme="minorHAnsi"/>
        </w:rPr>
        <w:t>Ltd</w:t>
      </w:r>
      <w:proofErr w:type="spellEnd"/>
      <w:r w:rsidR="00C87874" w:rsidRPr="00C87874">
        <w:rPr>
          <w:rFonts w:cstheme="minorHAnsi"/>
        </w:rPr>
        <w:t xml:space="preserve"> </w:t>
      </w:r>
      <w:r w:rsidR="00C87874" w:rsidRPr="00C87874">
        <w:rPr>
          <w:bCs/>
          <w:szCs w:val="24"/>
        </w:rPr>
        <w:t>programinės įrangos konfigūravimo bei programavimo paslaugos</w:t>
      </w:r>
      <w:r w:rsidR="00C87874" w:rsidRPr="00C87874">
        <w:rPr>
          <w:rFonts w:cstheme="minorHAnsi"/>
        </w:rPr>
        <w:t xml:space="preserve"> </w:t>
      </w:r>
      <w:r w:rsidR="00C87874" w:rsidRPr="00022ADA">
        <w:rPr>
          <w:rFonts w:cstheme="minorHAnsi"/>
        </w:rPr>
        <w:t xml:space="preserve">ir </w:t>
      </w:r>
      <w:r w:rsidR="00C87874" w:rsidRPr="00022ADA">
        <w:rPr>
          <w:bCs/>
          <w:szCs w:val="24"/>
        </w:rPr>
        <w:t>priežiūros paslaugos</w:t>
      </w:r>
      <w:r w:rsidR="00C87874" w:rsidRPr="00C87874">
        <w:rPr>
          <w:rFonts w:cstheme="minorHAnsi"/>
          <w:szCs w:val="24"/>
        </w:rPr>
        <w:t xml:space="preserve"> </w:t>
      </w:r>
      <w:r w:rsidRPr="00C87874">
        <w:rPr>
          <w:rFonts w:cstheme="minorHAnsi"/>
          <w:szCs w:val="24"/>
        </w:rPr>
        <w:t>(toliau – Paslaugos).</w:t>
      </w:r>
    </w:p>
    <w:p w14:paraId="37788F1B" w14:textId="04919CAF" w:rsidR="00756398" w:rsidRPr="00F27CD3" w:rsidRDefault="00756398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87874">
        <w:rPr>
          <w:rFonts w:cstheme="minorHAnsi"/>
          <w:szCs w:val="24"/>
        </w:rPr>
        <w:t xml:space="preserve">Vykdytojas pagal Lietuvos </w:t>
      </w:r>
      <w:r w:rsidRPr="00C87874">
        <w:rPr>
          <w:rFonts w:cstheme="minorHAnsi"/>
        </w:rPr>
        <w:t xml:space="preserve">Respublikos socialinės apsaugos ir darbo ministerijos </w:t>
      </w:r>
      <w:r w:rsidRPr="00C87874">
        <w:rPr>
          <w:rFonts w:cstheme="minorHAnsi"/>
          <w:szCs w:val="24"/>
        </w:rPr>
        <w:t>(toliau</w:t>
      </w:r>
      <w:r w:rsidRPr="00F27CD3">
        <w:rPr>
          <w:rFonts w:cstheme="minorHAnsi"/>
          <w:szCs w:val="24"/>
        </w:rPr>
        <w:t xml:space="preserve"> – </w:t>
      </w:r>
      <w:bookmarkStart w:id="1" w:name="_Hlk93912406"/>
      <w:r w:rsidRPr="00F27CD3">
        <w:rPr>
          <w:rFonts w:cstheme="minorHAnsi"/>
          <w:szCs w:val="24"/>
        </w:rPr>
        <w:t>Užsakovas</w:t>
      </w:r>
      <w:bookmarkEnd w:id="1"/>
      <w:r w:rsidRPr="00F27CD3">
        <w:rPr>
          <w:rFonts w:cstheme="minorHAnsi"/>
          <w:szCs w:val="24"/>
        </w:rPr>
        <w:t xml:space="preserve"> arba SADM) poreikį turės teikti </w:t>
      </w:r>
      <w:r w:rsidR="004B0D5C" w:rsidRPr="00C87874">
        <w:rPr>
          <w:bCs/>
          <w:szCs w:val="24"/>
        </w:rPr>
        <w:t>programinės įrangos konfigūravimo bei programavimo</w:t>
      </w:r>
      <w:r w:rsidR="004B0D5C">
        <w:rPr>
          <w:bCs/>
          <w:szCs w:val="24"/>
        </w:rPr>
        <w:t xml:space="preserve"> </w:t>
      </w:r>
      <w:r w:rsidR="004B0D5C">
        <w:rPr>
          <w:rFonts w:cstheme="minorHAnsi"/>
          <w:szCs w:val="24"/>
        </w:rPr>
        <w:t>p</w:t>
      </w:r>
      <w:r w:rsidRPr="00F27CD3">
        <w:rPr>
          <w:rFonts w:cstheme="minorHAnsi"/>
          <w:szCs w:val="24"/>
        </w:rPr>
        <w:t>aslaugas</w:t>
      </w:r>
      <w:r w:rsidRPr="00F27CD3">
        <w:rPr>
          <w:rFonts w:cstheme="minorHAnsi"/>
          <w:color w:val="000000"/>
          <w:szCs w:val="24"/>
        </w:rPr>
        <w:t xml:space="preserve">, kurios </w:t>
      </w:r>
      <w:r w:rsidRPr="00F27CD3">
        <w:rPr>
          <w:rFonts w:cstheme="minorHAnsi"/>
          <w:szCs w:val="24"/>
        </w:rPr>
        <w:t xml:space="preserve">bus užsakomos kuriant, tobulinant ir plėtojant veiklos procesus susijusius su </w:t>
      </w:r>
      <w:r w:rsidRPr="00F27CD3">
        <w:rPr>
          <w:rFonts w:cstheme="minorHAnsi"/>
        </w:rPr>
        <w:t>Socialinės paramos šeimai informacinės sistemos (toliau - SPIS) veiklos sritimi</w:t>
      </w:r>
      <w:r w:rsidRPr="00F27CD3">
        <w:rPr>
          <w:rFonts w:cstheme="minorHAnsi"/>
          <w:szCs w:val="24"/>
        </w:rPr>
        <w:t>.</w:t>
      </w:r>
    </w:p>
    <w:p w14:paraId="2716D98C" w14:textId="77777777" w:rsidR="00756398" w:rsidRPr="00F27CD3" w:rsidRDefault="00756398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F27CD3">
        <w:rPr>
          <w:rFonts w:cstheme="minorHAnsi"/>
          <w:color w:val="000000"/>
          <w:szCs w:val="24"/>
        </w:rPr>
        <w:t>Vykdytojo siūlomos P</w:t>
      </w:r>
      <w:r w:rsidRPr="00F27CD3">
        <w:rPr>
          <w:rFonts w:cstheme="minorHAnsi"/>
          <w:szCs w:val="24"/>
        </w:rPr>
        <w:t>aslaugos neturi kelti grėsmės nacionaliniam saugumui. Vykdytojas teikdamas ir pasirašydamas pasiūlymą patvirtina, kad jo siūlomos Paslaugos nekelia grėsmės nacionaliniam saugumui.</w:t>
      </w:r>
    </w:p>
    <w:p w14:paraId="32A4A86D" w14:textId="374855EC" w:rsidR="00756398" w:rsidRPr="00BC0683" w:rsidRDefault="00756398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F27CD3">
        <w:rPr>
          <w:rFonts w:cstheme="minorHAnsi"/>
          <w:szCs w:val="24"/>
        </w:rPr>
        <w:t>Paslaugų teikimo vieta: A. Vivulskio g. 1</w:t>
      </w:r>
      <w:r w:rsidR="00F43F0B">
        <w:rPr>
          <w:rFonts w:cstheme="minorHAnsi"/>
          <w:szCs w:val="24"/>
        </w:rPr>
        <w:t>1</w:t>
      </w:r>
      <w:r w:rsidRPr="00F27CD3">
        <w:rPr>
          <w:rFonts w:cstheme="minorHAnsi"/>
          <w:szCs w:val="24"/>
        </w:rPr>
        <w:t xml:space="preserve"> Vilniuje, išskyrus atvejus, kai pateiktoje konkrečioje </w:t>
      </w:r>
      <w:r w:rsidRPr="00BC0683">
        <w:rPr>
          <w:rFonts w:cstheme="minorHAnsi"/>
          <w:szCs w:val="24"/>
        </w:rPr>
        <w:t xml:space="preserve">užduotyje bus numatytas Paslaugų teikimas Vykdytojo ar kitose patalpose. </w:t>
      </w:r>
      <w:bookmarkStart w:id="2" w:name="_Hlk94566073"/>
      <w:r w:rsidRPr="00BC0683">
        <w:rPr>
          <w:rFonts w:cstheme="minorHAnsi"/>
          <w:szCs w:val="24"/>
        </w:rPr>
        <w:t xml:space="preserve">Paslaugos turi būti teikiamos nuotoliniu būdu, t. y. nenaudojant popierinių dokumentų (techninės dokumentacijos, Paslaugų užsakymų, Paslaugų priėmimo-perdavimo aktų ir kt.), </w:t>
      </w:r>
      <w:r w:rsidR="004B3582" w:rsidRPr="00BC0683">
        <w:rPr>
          <w:rFonts w:cstheme="minorHAnsi"/>
          <w:szCs w:val="24"/>
        </w:rPr>
        <w:t>visus susitikimus daryti gyvai</w:t>
      </w:r>
      <w:r w:rsidRPr="00BC0683">
        <w:rPr>
          <w:rFonts w:cstheme="minorHAnsi"/>
          <w:szCs w:val="24"/>
        </w:rPr>
        <w:t>.</w:t>
      </w:r>
      <w:bookmarkEnd w:id="2"/>
    </w:p>
    <w:p w14:paraId="6787B881" w14:textId="77777777" w:rsidR="00C53A67" w:rsidRDefault="00C53A67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53A67">
        <w:rPr>
          <w:rFonts w:cstheme="minorHAnsi"/>
          <w:szCs w:val="24"/>
        </w:rPr>
        <w:t>Preliminari planuojamų įsigyti programinės įrangos konfigūravimo ir programavimo paslaugų apimtis per visą Sutarties galiojimo laikotarpį – 2000 (du tūkstančiai) darbo valandų. Užsakovas neįsipareigoja nupirkti viso nurodyto maksimalaus paslaugų kiekio. Paslaugos bus teikiamos pagal Užsakovo poreikį ir atskirus užsakymus, taikant pasiūlytą valandinį įkainį.</w:t>
      </w:r>
    </w:p>
    <w:p w14:paraId="2CF6D0D0" w14:textId="27078BB7" w:rsidR="00634FB2" w:rsidRPr="00BC0683" w:rsidRDefault="00F454E6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F454E6">
        <w:rPr>
          <w:bCs/>
          <w:szCs w:val="24"/>
        </w:rPr>
        <w:t>Programinės įrangos priežiūros paslaugos bus teikiamos pagal Užsakovo poreikį ir apmokamos pagal faktiškai suteiktas paslaugas, taikant mėnesinį įkainį.</w:t>
      </w:r>
      <w:r w:rsidR="00634FB2">
        <w:rPr>
          <w:rFonts w:cstheme="minorHAnsi"/>
          <w:szCs w:val="24"/>
        </w:rPr>
        <w:t xml:space="preserve"> </w:t>
      </w:r>
      <w:r w:rsidR="00634FB2" w:rsidRPr="00BC0683">
        <w:rPr>
          <w:rFonts w:cstheme="minorHAnsi"/>
          <w:color w:val="000000"/>
          <w:szCs w:val="24"/>
        </w:rPr>
        <w:t xml:space="preserve">Užsakovas neįsipareigoja užsakyti visos </w:t>
      </w:r>
      <w:r w:rsidR="00634FB2">
        <w:rPr>
          <w:bCs/>
          <w:szCs w:val="24"/>
        </w:rPr>
        <w:t>programinės įrangos priežiūros</w:t>
      </w:r>
      <w:r w:rsidR="00634FB2" w:rsidRPr="00BC0683">
        <w:rPr>
          <w:rFonts w:cstheme="minorHAnsi"/>
          <w:color w:val="000000"/>
          <w:szCs w:val="24"/>
        </w:rPr>
        <w:t xml:space="preserve"> </w:t>
      </w:r>
      <w:r w:rsidR="00634FB2">
        <w:rPr>
          <w:rFonts w:cstheme="minorHAnsi"/>
          <w:color w:val="000000"/>
          <w:szCs w:val="24"/>
        </w:rPr>
        <w:t>p</w:t>
      </w:r>
      <w:r w:rsidR="00634FB2" w:rsidRPr="00BC0683">
        <w:rPr>
          <w:rFonts w:cstheme="minorHAnsi"/>
          <w:color w:val="000000"/>
          <w:szCs w:val="24"/>
        </w:rPr>
        <w:t xml:space="preserve">aslaugų apimties. </w:t>
      </w:r>
      <w:r w:rsidR="00634FB2">
        <w:rPr>
          <w:bCs/>
          <w:szCs w:val="24"/>
        </w:rPr>
        <w:t>Programinės įrangos priežiūros</w:t>
      </w:r>
      <w:r w:rsidR="00634FB2" w:rsidRPr="00BC0683">
        <w:rPr>
          <w:rFonts w:cstheme="minorHAnsi"/>
          <w:szCs w:val="24"/>
        </w:rPr>
        <w:t xml:space="preserve"> </w:t>
      </w:r>
      <w:r w:rsidR="00634FB2">
        <w:rPr>
          <w:rFonts w:cstheme="minorHAnsi"/>
          <w:szCs w:val="24"/>
        </w:rPr>
        <w:t>p</w:t>
      </w:r>
      <w:r w:rsidR="00634FB2" w:rsidRPr="00BC0683">
        <w:rPr>
          <w:rFonts w:cstheme="minorHAnsi"/>
          <w:szCs w:val="24"/>
        </w:rPr>
        <w:t xml:space="preserve">aslaugos bus perkamos </w:t>
      </w:r>
      <w:r w:rsidR="00634FB2" w:rsidRPr="00BC0683">
        <w:rPr>
          <w:rFonts w:cstheme="minorHAnsi"/>
          <w:color w:val="000000" w:themeColor="text1"/>
          <w:szCs w:val="24"/>
        </w:rPr>
        <w:t xml:space="preserve">pagal poreikį pagal </w:t>
      </w:r>
      <w:r w:rsidR="00634FB2">
        <w:rPr>
          <w:rFonts w:cstheme="minorHAnsi"/>
          <w:color w:val="000000" w:themeColor="text1"/>
          <w:szCs w:val="24"/>
        </w:rPr>
        <w:t>mėnesinį</w:t>
      </w:r>
      <w:r w:rsidR="00634FB2" w:rsidRPr="00BC0683">
        <w:rPr>
          <w:rFonts w:cstheme="minorHAnsi"/>
          <w:color w:val="000000" w:themeColor="text1"/>
          <w:szCs w:val="24"/>
        </w:rPr>
        <w:t xml:space="preserve"> įkainį.</w:t>
      </w:r>
    </w:p>
    <w:p w14:paraId="7346E946" w14:textId="77777777" w:rsidR="00756398" w:rsidRPr="00F27CD3" w:rsidRDefault="00756398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BC0683">
        <w:rPr>
          <w:rFonts w:cstheme="minorHAnsi"/>
          <w:szCs w:val="24"/>
        </w:rPr>
        <w:t>Paslaugų teikimo laikas – Užsakovo darbo dienomis nuo 8:00 iki 17:00 val., penktadieniais nuo 8:00 iki 15:45 val., darbo dienos trukmė prieš šventines dienas – viena valanda trumpiau (UTC + 02:00). Užsakovo ir Vykdytojo susitarimu Paslaugos gali būti teikiamos ne Užsakovo darbo valandomis</w:t>
      </w:r>
      <w:r w:rsidRPr="00F27CD3">
        <w:rPr>
          <w:rFonts w:cstheme="minorHAnsi"/>
          <w:szCs w:val="24"/>
        </w:rPr>
        <w:t xml:space="preserve">. </w:t>
      </w:r>
    </w:p>
    <w:p w14:paraId="027010A7" w14:textId="102CD440" w:rsidR="00756398" w:rsidRPr="00F27CD3" w:rsidRDefault="00756398" w:rsidP="00756398">
      <w:pPr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F27CD3">
        <w:rPr>
          <w:rFonts w:cstheme="minorHAnsi"/>
          <w:szCs w:val="24"/>
        </w:rPr>
        <w:t xml:space="preserve">Vykdytojas </w:t>
      </w:r>
      <w:r w:rsidR="004B0D5C" w:rsidRPr="00C87874">
        <w:rPr>
          <w:bCs/>
          <w:szCs w:val="24"/>
        </w:rPr>
        <w:t>programinės įrangos konfigūravimo bei programavimo</w:t>
      </w:r>
      <w:r w:rsidR="004B0D5C" w:rsidRPr="00F27CD3">
        <w:rPr>
          <w:rFonts w:cstheme="minorHAnsi"/>
          <w:szCs w:val="24"/>
        </w:rPr>
        <w:t xml:space="preserve"> </w:t>
      </w:r>
      <w:r w:rsidR="004B0D5C">
        <w:rPr>
          <w:rFonts w:cstheme="minorHAnsi"/>
          <w:szCs w:val="24"/>
        </w:rPr>
        <w:t>p</w:t>
      </w:r>
      <w:r w:rsidRPr="00F27CD3">
        <w:rPr>
          <w:rFonts w:cstheme="minorHAnsi"/>
          <w:szCs w:val="24"/>
        </w:rPr>
        <w:t xml:space="preserve">aslaugas teiks pagal Užsakovo pateiktą konkrečią užduotį. Užsakovas, pateikdamas užduotį, nurodo užsakomas </w:t>
      </w:r>
      <w:r w:rsidR="004B0D5C" w:rsidRPr="00C87874">
        <w:rPr>
          <w:bCs/>
          <w:szCs w:val="24"/>
        </w:rPr>
        <w:t>programinės įrangos konfigūravimo bei programavimo</w:t>
      </w:r>
      <w:r w:rsidR="004B0D5C" w:rsidRPr="00F27CD3">
        <w:rPr>
          <w:rFonts w:cstheme="minorHAnsi"/>
          <w:szCs w:val="24"/>
        </w:rPr>
        <w:t xml:space="preserve"> </w:t>
      </w:r>
      <w:r w:rsidR="004B0D5C">
        <w:rPr>
          <w:rFonts w:cstheme="minorHAnsi"/>
          <w:szCs w:val="24"/>
        </w:rPr>
        <w:t>p</w:t>
      </w:r>
      <w:r w:rsidRPr="00F27CD3">
        <w:rPr>
          <w:rFonts w:cstheme="minorHAnsi"/>
          <w:szCs w:val="24"/>
        </w:rPr>
        <w:t xml:space="preserve">aslaugas, </w:t>
      </w:r>
      <w:r w:rsidR="004B0D5C">
        <w:rPr>
          <w:rFonts w:cstheme="minorHAnsi"/>
          <w:szCs w:val="24"/>
        </w:rPr>
        <w:t>jų</w:t>
      </w:r>
      <w:r w:rsidR="004B0D5C" w:rsidRPr="00F27CD3">
        <w:rPr>
          <w:rFonts w:cstheme="minorHAnsi"/>
          <w:szCs w:val="24"/>
        </w:rPr>
        <w:t xml:space="preserve"> </w:t>
      </w:r>
      <w:r w:rsidRPr="00F27CD3">
        <w:rPr>
          <w:rFonts w:cstheme="minorHAnsi"/>
          <w:szCs w:val="24"/>
        </w:rPr>
        <w:t xml:space="preserve">suteikimo terminą, teikimo vietą ir tvarką (nurodomos papildomos sąlygos, kurios nėra numatytos šiame dokumente). </w:t>
      </w:r>
    </w:p>
    <w:p w14:paraId="25B02C70" w14:textId="0A279D5F" w:rsidR="0055434E" w:rsidRPr="00F27CD3" w:rsidRDefault="0055434E">
      <w:pPr>
        <w:rPr>
          <w:rFonts w:cstheme="minorHAnsi"/>
        </w:rPr>
      </w:pPr>
    </w:p>
    <w:p w14:paraId="21B2B13A" w14:textId="77777777" w:rsidR="00756398" w:rsidRPr="00F27CD3" w:rsidRDefault="00756398" w:rsidP="00756398">
      <w:pPr>
        <w:ind w:left="680"/>
        <w:contextualSpacing/>
        <w:rPr>
          <w:rFonts w:cstheme="minorHAnsi"/>
          <w:b/>
          <w:szCs w:val="24"/>
        </w:rPr>
      </w:pPr>
    </w:p>
    <w:p w14:paraId="5F45B1FE" w14:textId="3F3767AA" w:rsidR="00756398" w:rsidRPr="00F27CD3" w:rsidRDefault="00756398" w:rsidP="00756398">
      <w:pPr>
        <w:numPr>
          <w:ilvl w:val="0"/>
          <w:numId w:val="47"/>
        </w:numPr>
        <w:spacing w:after="0" w:line="240" w:lineRule="auto"/>
        <w:ind w:left="357" w:hanging="357"/>
        <w:jc w:val="center"/>
        <w:rPr>
          <w:rFonts w:cstheme="minorHAnsi"/>
          <w:b/>
          <w:szCs w:val="24"/>
        </w:rPr>
      </w:pPr>
      <w:r w:rsidRPr="00F27CD3">
        <w:rPr>
          <w:rFonts w:cstheme="minorHAnsi"/>
          <w:b/>
          <w:caps/>
          <w:szCs w:val="24"/>
        </w:rPr>
        <w:t>REIKALAVIMAI</w:t>
      </w:r>
      <w:r w:rsidRPr="00F27CD3">
        <w:rPr>
          <w:rFonts w:cstheme="minorHAnsi"/>
          <w:b/>
          <w:szCs w:val="24"/>
        </w:rPr>
        <w:t xml:space="preserve"> PASLAUGŲ TEIKIMUI</w:t>
      </w:r>
    </w:p>
    <w:p w14:paraId="4B90BBC0" w14:textId="77777777" w:rsidR="00756398" w:rsidRPr="00F27CD3" w:rsidRDefault="00756398" w:rsidP="002E4D46">
      <w:pPr>
        <w:spacing w:after="0" w:line="240" w:lineRule="auto"/>
        <w:ind w:firstLine="680"/>
        <w:rPr>
          <w:rFonts w:cstheme="minorHAnsi"/>
          <w:b/>
          <w:szCs w:val="24"/>
        </w:rPr>
      </w:pPr>
    </w:p>
    <w:p w14:paraId="6C18C3A2" w14:textId="78D84F8D" w:rsidR="00615BD8" w:rsidRDefault="00615BD8" w:rsidP="00895909">
      <w:pPr>
        <w:numPr>
          <w:ilvl w:val="1"/>
          <w:numId w:val="47"/>
        </w:numPr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 w:rsidRPr="00C017FE">
        <w:rPr>
          <w:rFonts w:cstheme="minorHAnsi"/>
          <w:bCs/>
        </w:rPr>
        <w:t>Paslaugas sudaro</w:t>
      </w:r>
      <w:r>
        <w:rPr>
          <w:rFonts w:cstheme="minorHAnsi"/>
          <w:bCs/>
        </w:rPr>
        <w:t xml:space="preserve"> šiuo metu SADM turimos ir naudojamos</w:t>
      </w:r>
      <w:r w:rsidRPr="00C017FE">
        <w:rPr>
          <w:rFonts w:cstheme="minorHAnsi"/>
          <w:bCs/>
        </w:rPr>
        <w:t xml:space="preserve"> </w:t>
      </w:r>
      <w:proofErr w:type="spellStart"/>
      <w:r w:rsidRPr="00C017FE">
        <w:rPr>
          <w:rFonts w:cstheme="minorHAnsi"/>
          <w:bCs/>
        </w:rPr>
        <w:t>Atlassian</w:t>
      </w:r>
      <w:proofErr w:type="spellEnd"/>
      <w:r w:rsidRPr="00C017FE">
        <w:rPr>
          <w:rFonts w:cstheme="minorHAnsi"/>
          <w:bCs/>
        </w:rPr>
        <w:t xml:space="preserve"> </w:t>
      </w:r>
      <w:proofErr w:type="spellStart"/>
      <w:r w:rsidRPr="00C017FE">
        <w:rPr>
          <w:rFonts w:cstheme="minorHAnsi"/>
          <w:bCs/>
        </w:rPr>
        <w:t>Ltd</w:t>
      </w:r>
      <w:proofErr w:type="spellEnd"/>
      <w:r w:rsidRPr="00C017FE">
        <w:rPr>
          <w:rFonts w:cstheme="minorHAnsi"/>
          <w:bCs/>
        </w:rPr>
        <w:t xml:space="preserve"> programinės įrangos</w:t>
      </w:r>
      <w:r>
        <w:rPr>
          <w:rFonts w:cstheme="minorHAnsi"/>
          <w:bCs/>
        </w:rPr>
        <w:t xml:space="preserve"> produktų priežiūros,</w:t>
      </w:r>
      <w:r w:rsidRPr="00C017FE">
        <w:rPr>
          <w:rFonts w:cstheme="minorHAnsi"/>
          <w:bCs/>
        </w:rPr>
        <w:t xml:space="preserve"> konfigūravimo ir programavimo paslaugos</w:t>
      </w:r>
      <w:r>
        <w:rPr>
          <w:rFonts w:cstheme="minorHAnsi"/>
          <w:bCs/>
        </w:rPr>
        <w:t xml:space="preserve">, kurias sudaro </w:t>
      </w:r>
      <w:r w:rsidR="002E4D46">
        <w:rPr>
          <w:rFonts w:cstheme="minorHAnsi"/>
          <w:bCs/>
        </w:rPr>
        <w:t>P</w:t>
      </w:r>
      <w:r>
        <w:rPr>
          <w:rFonts w:cstheme="minorHAnsi"/>
          <w:bCs/>
        </w:rPr>
        <w:t xml:space="preserve">rojekto vadovo, </w:t>
      </w:r>
      <w:r w:rsidR="004B0D5C" w:rsidRPr="004B0D5C">
        <w:rPr>
          <w:rFonts w:cstheme="minorHAnsi"/>
          <w:bCs/>
        </w:rPr>
        <w:t>Produktų aptarnavimo procesų specialisto,</w:t>
      </w:r>
      <w:r w:rsidR="004B0D5C">
        <w:rPr>
          <w:b/>
          <w:bCs/>
        </w:rPr>
        <w:t xml:space="preserve"> </w:t>
      </w:r>
      <w:proofErr w:type="spellStart"/>
      <w:r w:rsidR="004B0D5C" w:rsidRPr="004B0D5C">
        <w:rPr>
          <w:rFonts w:cstheme="minorHAnsi"/>
          <w:bCs/>
        </w:rPr>
        <w:t>Atlassian</w:t>
      </w:r>
      <w:proofErr w:type="spellEnd"/>
      <w:r w:rsidR="004B0D5C" w:rsidRPr="004B0D5C">
        <w:rPr>
          <w:rFonts w:cstheme="minorHAnsi"/>
          <w:bCs/>
        </w:rPr>
        <w:t xml:space="preserve"> produktų projektų</w:t>
      </w:r>
      <w:r w:rsidR="004B0D5C">
        <w:rPr>
          <w:rFonts w:cstheme="minorHAnsi"/>
          <w:bCs/>
        </w:rPr>
        <w:t xml:space="preserve"> </w:t>
      </w:r>
      <w:r>
        <w:rPr>
          <w:rFonts w:cstheme="minorHAnsi"/>
          <w:bCs/>
        </w:rPr>
        <w:t>administratoriaus,</w:t>
      </w:r>
      <w:r w:rsidR="004B0D5C">
        <w:rPr>
          <w:rFonts w:cstheme="minorHAnsi"/>
          <w:bCs/>
        </w:rPr>
        <w:t xml:space="preserve"> </w:t>
      </w:r>
      <w:proofErr w:type="spellStart"/>
      <w:r w:rsidR="004B0D5C" w:rsidRPr="004B0D5C">
        <w:rPr>
          <w:rFonts w:cstheme="minorHAnsi"/>
          <w:bCs/>
        </w:rPr>
        <w:t>Atlassian</w:t>
      </w:r>
      <w:proofErr w:type="spellEnd"/>
      <w:r w:rsidR="004B0D5C" w:rsidRPr="004B0D5C">
        <w:rPr>
          <w:rFonts w:cstheme="minorHAnsi"/>
          <w:bCs/>
        </w:rPr>
        <w:t xml:space="preserve"> produktų konsultant</w:t>
      </w:r>
      <w:r w:rsidR="004B0D5C">
        <w:rPr>
          <w:rFonts w:cstheme="minorHAnsi"/>
          <w:bCs/>
        </w:rPr>
        <w:t>o</w:t>
      </w:r>
      <w:r w:rsidR="004B0D5C" w:rsidRPr="004B0D5C">
        <w:rPr>
          <w:rFonts w:cstheme="minorHAnsi"/>
          <w:bCs/>
        </w:rPr>
        <w:t>-administratori</w:t>
      </w:r>
      <w:r w:rsidR="004B0D5C">
        <w:rPr>
          <w:rFonts w:cstheme="minorHAnsi"/>
          <w:bCs/>
        </w:rPr>
        <w:t>a</w:t>
      </w:r>
      <w:r w:rsidR="004B0D5C" w:rsidRPr="004B0D5C">
        <w:rPr>
          <w:rFonts w:cstheme="minorHAnsi"/>
          <w:bCs/>
        </w:rPr>
        <w:t>us</w:t>
      </w:r>
      <w:r w:rsidR="004B0D5C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proofErr w:type="spellStart"/>
      <w:r w:rsidR="004B0D5C" w:rsidRPr="004B0D5C">
        <w:rPr>
          <w:rFonts w:cstheme="minorHAnsi"/>
          <w:bCs/>
        </w:rPr>
        <w:t>Atlassian</w:t>
      </w:r>
      <w:proofErr w:type="spellEnd"/>
      <w:r w:rsidR="004B0D5C" w:rsidRPr="004B0D5C">
        <w:rPr>
          <w:rFonts w:cstheme="minorHAnsi"/>
          <w:bCs/>
        </w:rPr>
        <w:t xml:space="preserve"> paslaugų ir užklausų valdymo projektų</w:t>
      </w:r>
      <w:r w:rsidR="004B0D5C">
        <w:rPr>
          <w:rFonts w:cstheme="minorHAnsi"/>
          <w:bCs/>
        </w:rPr>
        <w:t xml:space="preserve"> administratoriaus</w:t>
      </w:r>
      <w:r w:rsidR="002E4D46">
        <w:rPr>
          <w:rFonts w:cstheme="minorHAnsi"/>
          <w:bCs/>
        </w:rPr>
        <w:t xml:space="preserve"> paslaugos</w:t>
      </w:r>
      <w:r>
        <w:rPr>
          <w:rFonts w:cstheme="minorHAnsi"/>
          <w:bCs/>
        </w:rPr>
        <w:t>.</w:t>
      </w:r>
    </w:p>
    <w:p w14:paraId="0D161E95" w14:textId="77777777" w:rsidR="00615BD8" w:rsidRDefault="00615BD8" w:rsidP="002E4D46">
      <w:pPr>
        <w:numPr>
          <w:ilvl w:val="2"/>
          <w:numId w:val="47"/>
        </w:numPr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Programinės įrangos priežiūros paslaugas apima esamų teisėkūros valdymo, projektų valdymo ir kitų skaitmenizuotų </w:t>
      </w:r>
      <w:proofErr w:type="spellStart"/>
      <w:r>
        <w:rPr>
          <w:rFonts w:cstheme="minorHAnsi"/>
          <w:bCs/>
        </w:rPr>
        <w:t>Atlassian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Ltd</w:t>
      </w:r>
      <w:proofErr w:type="spellEnd"/>
      <w:r>
        <w:rPr>
          <w:rFonts w:cstheme="minorHAnsi"/>
          <w:bCs/>
        </w:rPr>
        <w:t xml:space="preserve"> programinės įrangos pagrindu sukurtų sprendimų priežiūra:</w:t>
      </w:r>
    </w:p>
    <w:p w14:paraId="249FF001" w14:textId="77777777" w:rsidR="00615BD8" w:rsidRDefault="00615BD8" w:rsidP="002E4D46">
      <w:pPr>
        <w:numPr>
          <w:ilvl w:val="3"/>
          <w:numId w:val="47"/>
        </w:numPr>
        <w:tabs>
          <w:tab w:val="left" w:pos="1701"/>
        </w:tabs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Konsultacijos sprendimų naudojimo klausimais;</w:t>
      </w:r>
    </w:p>
    <w:p w14:paraId="26C720D8" w14:textId="77777777" w:rsidR="00615BD8" w:rsidRDefault="00615BD8" w:rsidP="002E4D46">
      <w:pPr>
        <w:numPr>
          <w:ilvl w:val="3"/>
          <w:numId w:val="47"/>
        </w:numPr>
        <w:tabs>
          <w:tab w:val="left" w:pos="1701"/>
        </w:tabs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Teisių valdymas ir administravimas;</w:t>
      </w:r>
    </w:p>
    <w:p w14:paraId="4043C713" w14:textId="77777777" w:rsidR="00615BD8" w:rsidRDefault="00615BD8" w:rsidP="002E4D46">
      <w:pPr>
        <w:numPr>
          <w:ilvl w:val="3"/>
          <w:numId w:val="47"/>
        </w:numPr>
        <w:tabs>
          <w:tab w:val="left" w:pos="1701"/>
        </w:tabs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Smulkios esamų sprendimų korekcijos pagal poreikį;</w:t>
      </w:r>
    </w:p>
    <w:p w14:paraId="0338FE1F" w14:textId="77777777" w:rsidR="00615BD8" w:rsidRDefault="00615BD8" w:rsidP="002E4D46">
      <w:pPr>
        <w:numPr>
          <w:ilvl w:val="3"/>
          <w:numId w:val="47"/>
        </w:numPr>
        <w:tabs>
          <w:tab w:val="left" w:pos="1701"/>
        </w:tabs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Ataskaitų modifikacijos;</w:t>
      </w:r>
    </w:p>
    <w:p w14:paraId="3C79930D" w14:textId="77777777" w:rsidR="00615BD8" w:rsidRDefault="00615BD8" w:rsidP="002E4D46">
      <w:pPr>
        <w:numPr>
          <w:ilvl w:val="3"/>
          <w:numId w:val="47"/>
        </w:numPr>
        <w:tabs>
          <w:tab w:val="left" w:pos="1701"/>
        </w:tabs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Periodinis (kartą per mėnesį) tobulinimo siūlymų teikimas.</w:t>
      </w:r>
    </w:p>
    <w:p w14:paraId="089E4855" w14:textId="77777777" w:rsidR="00615BD8" w:rsidRPr="00905E39" w:rsidRDefault="00615BD8" w:rsidP="002E4D46">
      <w:pPr>
        <w:numPr>
          <w:ilvl w:val="1"/>
          <w:numId w:val="47"/>
        </w:numPr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Programinės įrangos priežiūros paslaugas apima esamų teisėkūros valdymo, projektų valdymo ir kitų skaitmenizuotų </w:t>
      </w:r>
      <w:proofErr w:type="spellStart"/>
      <w:r>
        <w:rPr>
          <w:rFonts w:cstheme="minorHAnsi"/>
          <w:bCs/>
        </w:rPr>
        <w:t>Atlassian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Ltd</w:t>
      </w:r>
      <w:proofErr w:type="spellEnd"/>
      <w:r>
        <w:rPr>
          <w:rFonts w:cstheme="minorHAnsi"/>
          <w:bCs/>
        </w:rPr>
        <w:t xml:space="preserve"> programinės įrangos pagrindu kuriamų sprendimų konfigūravimo ir programavimo paslaugos.</w:t>
      </w:r>
    </w:p>
    <w:p w14:paraId="3B4995F5" w14:textId="77777777" w:rsidR="00615BD8" w:rsidRPr="00C017FE" w:rsidRDefault="00615BD8" w:rsidP="002E4D46">
      <w:pPr>
        <w:numPr>
          <w:ilvl w:val="2"/>
          <w:numId w:val="47"/>
        </w:numPr>
        <w:tabs>
          <w:tab w:val="left" w:pos="142"/>
          <w:tab w:val="left" w:pos="426"/>
          <w:tab w:val="left" w:pos="1440"/>
        </w:tabs>
        <w:spacing w:after="0" w:line="240" w:lineRule="auto"/>
        <w:ind w:left="0" w:firstLine="680"/>
        <w:contextualSpacing/>
        <w:jc w:val="both"/>
        <w:rPr>
          <w:rFonts w:cstheme="minorHAnsi"/>
          <w:bCs/>
        </w:rPr>
      </w:pPr>
      <w:r w:rsidRPr="00C017FE">
        <w:rPr>
          <w:rFonts w:cstheme="minorHAnsi"/>
          <w:bCs/>
        </w:rPr>
        <w:t xml:space="preserve">Veiklos procesų analizė, apibrėžimas, dokumentavimas. </w:t>
      </w:r>
    </w:p>
    <w:p w14:paraId="110AB0DF" w14:textId="77777777" w:rsidR="00615BD8" w:rsidRDefault="00615BD8" w:rsidP="00895909">
      <w:pPr>
        <w:numPr>
          <w:ilvl w:val="3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cstheme="minorHAnsi"/>
          <w:bCs/>
        </w:rPr>
        <w:t xml:space="preserve">Visi analizuojamos veiklos procesai bei susiję </w:t>
      </w:r>
      <w:proofErr w:type="spellStart"/>
      <w:r w:rsidRPr="00C017FE">
        <w:rPr>
          <w:rFonts w:cstheme="minorHAnsi"/>
          <w:bCs/>
        </w:rPr>
        <w:t>sub</w:t>
      </w:r>
      <w:proofErr w:type="spellEnd"/>
      <w:r w:rsidRPr="00C017FE">
        <w:rPr>
          <w:rFonts w:cstheme="minorHAnsi"/>
          <w:bCs/>
        </w:rPr>
        <w:t>-procesai turi būti identifikuojami ir išanalizuoti esamojoje situacijoje (</w:t>
      </w:r>
      <w:r>
        <w:rPr>
          <w:rFonts w:cstheme="minorHAnsi"/>
          <w:bCs/>
        </w:rPr>
        <w:t xml:space="preserve">angl. </w:t>
      </w:r>
      <w:r w:rsidRPr="00C017FE">
        <w:rPr>
          <w:rFonts w:cstheme="minorHAnsi"/>
          <w:bCs/>
        </w:rPr>
        <w:t>AS</w:t>
      </w:r>
      <w:r w:rsidRPr="00866F8C">
        <w:rPr>
          <w:rFonts w:cstheme="minorHAnsi"/>
        </w:rPr>
        <w:t>-IS),</w:t>
      </w:r>
      <w:r>
        <w:rPr>
          <w:rFonts w:cstheme="minorHAnsi"/>
        </w:rPr>
        <w:t xml:space="preserve"> apibrėžti suderintame formate;</w:t>
      </w:r>
    </w:p>
    <w:p w14:paraId="62301ED2" w14:textId="77777777" w:rsidR="00615BD8" w:rsidRDefault="00615BD8" w:rsidP="00895909">
      <w:pPr>
        <w:numPr>
          <w:ilvl w:val="3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>
        <w:rPr>
          <w:rFonts w:cstheme="minorHAnsi"/>
        </w:rPr>
        <w:t>Remiantis Užsakovo veiklos pobūdžiu bei diegiama programine įranga turi būti pasiūlyti ir apibrėžti alternatyvūs būsimi procesai (angl. TO-BE);</w:t>
      </w:r>
    </w:p>
    <w:p w14:paraId="6B1B46E3" w14:textId="77777777" w:rsidR="00615BD8" w:rsidRPr="00905E39" w:rsidRDefault="00615BD8" w:rsidP="00895909">
      <w:pPr>
        <w:numPr>
          <w:ilvl w:val="3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Visi procesai turi būti dokumentuoti parengiant </w:t>
      </w:r>
      <w:r w:rsidRPr="00866F8C">
        <w:rPr>
          <w:rFonts w:cstheme="minorHAnsi"/>
        </w:rPr>
        <w:t>proces</w:t>
      </w:r>
      <w:r>
        <w:rPr>
          <w:rFonts w:cstheme="minorHAnsi"/>
        </w:rPr>
        <w:t>ų</w:t>
      </w:r>
      <w:r w:rsidRPr="00866F8C">
        <w:rPr>
          <w:rFonts w:cstheme="minorHAnsi"/>
        </w:rPr>
        <w:t xml:space="preserve"> sek</w:t>
      </w:r>
      <w:r>
        <w:rPr>
          <w:rFonts w:cstheme="minorHAnsi"/>
        </w:rPr>
        <w:t>ų</w:t>
      </w:r>
      <w:r w:rsidRPr="00866F8C">
        <w:rPr>
          <w:rFonts w:cstheme="minorHAnsi"/>
        </w:rPr>
        <w:t xml:space="preserve"> schema</w:t>
      </w:r>
      <w:r>
        <w:rPr>
          <w:rFonts w:cstheme="minorHAnsi"/>
        </w:rPr>
        <w:t xml:space="preserve">s </w:t>
      </w:r>
      <w:r w:rsidRPr="00866F8C">
        <w:rPr>
          <w:rFonts w:cstheme="minorHAnsi"/>
        </w:rPr>
        <w:t>ir aprašant proces</w:t>
      </w:r>
      <w:r>
        <w:rPr>
          <w:rFonts w:cstheme="minorHAnsi"/>
        </w:rPr>
        <w:t>ų</w:t>
      </w:r>
      <w:r w:rsidRPr="00866F8C">
        <w:rPr>
          <w:rFonts w:cstheme="minorHAnsi"/>
        </w:rPr>
        <w:t xml:space="preserve"> žingsnius.</w:t>
      </w:r>
    </w:p>
    <w:p w14:paraId="107B6230" w14:textId="77777777" w:rsidR="00615BD8" w:rsidRPr="00905E39" w:rsidRDefault="00615BD8" w:rsidP="00895909">
      <w:pPr>
        <w:numPr>
          <w:ilvl w:val="2"/>
          <w:numId w:val="47"/>
        </w:numPr>
        <w:tabs>
          <w:tab w:val="left" w:pos="142"/>
          <w:tab w:val="left" w:pos="426"/>
          <w:tab w:val="left" w:pos="144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cstheme="minorHAnsi"/>
        </w:rPr>
        <w:t xml:space="preserve">Veiklos procesų suderinimas su </w:t>
      </w:r>
      <w:r>
        <w:rPr>
          <w:rFonts w:cstheme="minorHAnsi"/>
        </w:rPr>
        <w:t xml:space="preserve">SADM </w:t>
      </w:r>
      <w:r w:rsidRPr="00C017FE">
        <w:rPr>
          <w:rFonts w:cstheme="minorHAnsi"/>
        </w:rPr>
        <w:t xml:space="preserve">atsakingais padaliniais. </w:t>
      </w:r>
      <w:r>
        <w:rPr>
          <w:rFonts w:cstheme="minorHAnsi"/>
        </w:rPr>
        <w:t>Vykdytojas</w:t>
      </w:r>
      <w:r w:rsidRPr="00C017FE">
        <w:rPr>
          <w:rFonts w:cstheme="minorHAnsi"/>
        </w:rPr>
        <w:t xml:space="preserve"> su Užsakovo atstovais turės dalyvauti išaiškinant ir suderinant su Užsakovo padaliniais, kurie yra veiklos procesų dalyviai, siūlomus veiklos procesus bei diegiamos programinės įrangos veikimą;</w:t>
      </w:r>
    </w:p>
    <w:p w14:paraId="68727851" w14:textId="77777777" w:rsidR="00615BD8" w:rsidRPr="00905E39" w:rsidRDefault="00615BD8" w:rsidP="00895909">
      <w:pPr>
        <w:numPr>
          <w:ilvl w:val="2"/>
          <w:numId w:val="47"/>
        </w:numPr>
        <w:tabs>
          <w:tab w:val="left" w:pos="142"/>
          <w:tab w:val="left" w:pos="426"/>
          <w:tab w:val="left" w:pos="144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proofErr w:type="spellStart"/>
      <w:r w:rsidRPr="00C017FE">
        <w:rPr>
          <w:rFonts w:cstheme="minorHAnsi"/>
        </w:rPr>
        <w:t>Atlassian</w:t>
      </w:r>
      <w:proofErr w:type="spellEnd"/>
      <w:r w:rsidRPr="00C017FE">
        <w:rPr>
          <w:rFonts w:cstheme="minorHAnsi"/>
        </w:rPr>
        <w:t xml:space="preserve"> </w:t>
      </w:r>
      <w:proofErr w:type="spellStart"/>
      <w:r w:rsidRPr="00C017FE">
        <w:rPr>
          <w:rFonts w:cstheme="minorHAnsi"/>
        </w:rPr>
        <w:t>Ltd</w:t>
      </w:r>
      <w:proofErr w:type="spellEnd"/>
      <w:r w:rsidRPr="00C017FE">
        <w:rPr>
          <w:rFonts w:cstheme="minorHAnsi"/>
        </w:rPr>
        <w:t xml:space="preserve"> programinės įrangos konfigūravimas ir programavimas pagal apibrėžtus veiklos procesus. Programinė įranga</w:t>
      </w:r>
      <w:r>
        <w:rPr>
          <w:rFonts w:cstheme="minorHAnsi"/>
        </w:rPr>
        <w:t xml:space="preserve"> turi būti su konfigūruota pagal apibrėžtus veiklos procesus, taip, kad Užsakovo darbuotojų  kiekis dirbantis su procesais ir programine įranga būtų kuo optimalesnis bei naudotų kuo mažiau programinės </w:t>
      </w:r>
      <w:r w:rsidRPr="00C017FE">
        <w:rPr>
          <w:rFonts w:cstheme="minorHAnsi"/>
        </w:rPr>
        <w:t>įrangos licencijų;</w:t>
      </w:r>
    </w:p>
    <w:p w14:paraId="0A7EB410" w14:textId="77777777" w:rsidR="00615BD8" w:rsidRPr="00C017FE" w:rsidRDefault="00615BD8" w:rsidP="00895909">
      <w:pPr>
        <w:numPr>
          <w:ilvl w:val="2"/>
          <w:numId w:val="47"/>
        </w:numPr>
        <w:tabs>
          <w:tab w:val="left" w:pos="142"/>
          <w:tab w:val="left" w:pos="426"/>
          <w:tab w:val="left" w:pos="144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proofErr w:type="spellStart"/>
      <w:r w:rsidRPr="00C017FE">
        <w:rPr>
          <w:rFonts w:cstheme="minorHAnsi"/>
        </w:rPr>
        <w:t>Atlassian</w:t>
      </w:r>
      <w:proofErr w:type="spellEnd"/>
      <w:r w:rsidRPr="00C017FE">
        <w:rPr>
          <w:rFonts w:cstheme="minorHAnsi"/>
        </w:rPr>
        <w:t xml:space="preserve"> </w:t>
      </w:r>
      <w:proofErr w:type="spellStart"/>
      <w:r w:rsidRPr="00C017FE">
        <w:rPr>
          <w:rFonts w:cstheme="minorHAnsi"/>
        </w:rPr>
        <w:t>Ltd</w:t>
      </w:r>
      <w:proofErr w:type="spellEnd"/>
      <w:r w:rsidRPr="00C017FE">
        <w:rPr>
          <w:rFonts w:cstheme="minorHAnsi"/>
        </w:rPr>
        <w:t xml:space="preserve"> programinės įrangos </w:t>
      </w:r>
      <w:r>
        <w:rPr>
          <w:rFonts w:cstheme="minorHAnsi"/>
        </w:rPr>
        <w:t>n</w:t>
      </w:r>
      <w:r w:rsidRPr="00C017FE">
        <w:rPr>
          <w:rFonts w:cstheme="minorHAnsi"/>
        </w:rPr>
        <w:t>audotojų mokymai, mokymų medžiagos rengimas ir konsultacijos:</w:t>
      </w:r>
    </w:p>
    <w:p w14:paraId="39CE8E39" w14:textId="77777777" w:rsidR="00615BD8" w:rsidRPr="00C017FE" w:rsidRDefault="00615BD8" w:rsidP="00895909">
      <w:pPr>
        <w:numPr>
          <w:ilvl w:val="3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cstheme="minorHAnsi"/>
        </w:rPr>
        <w:t>Užsakovo kiekvieno proceso naudotojų mokymai, suorganizuojant tiesiogines ir nuotolines mokymo sesijas kiekvienai naudotojų grupei;</w:t>
      </w:r>
    </w:p>
    <w:p w14:paraId="4432F454" w14:textId="77777777" w:rsidR="00615BD8" w:rsidRPr="00C017FE" w:rsidRDefault="00615BD8" w:rsidP="00895909">
      <w:pPr>
        <w:numPr>
          <w:ilvl w:val="3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cstheme="minorHAnsi"/>
        </w:rPr>
        <w:t>Kiekvieno proceso mokymams turi būti parengta ir Užsakovui perduota susijusi mokymų medžiaga, kuri turi būti paruošta suderintu su Užsakovu formatu;</w:t>
      </w:r>
    </w:p>
    <w:p w14:paraId="71D40943" w14:textId="77777777" w:rsidR="00615BD8" w:rsidRPr="00905E39" w:rsidRDefault="00615BD8" w:rsidP="00895909">
      <w:pPr>
        <w:numPr>
          <w:ilvl w:val="3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>
        <w:rPr>
          <w:rFonts w:cstheme="minorHAnsi"/>
        </w:rPr>
        <w:t>Vykdytojas</w:t>
      </w:r>
      <w:r w:rsidRPr="00C017FE">
        <w:rPr>
          <w:rFonts w:cstheme="minorHAnsi"/>
        </w:rPr>
        <w:t xml:space="preserve"> turi suteikti tiek gyvas, tiek nuotolines konsultacijas kiekvieno proceso naudotojų grupei </w:t>
      </w:r>
      <w:proofErr w:type="spellStart"/>
      <w:r w:rsidRPr="00C017FE">
        <w:rPr>
          <w:rFonts w:cstheme="minorHAnsi"/>
        </w:rPr>
        <w:t>podiegiminės</w:t>
      </w:r>
      <w:proofErr w:type="spellEnd"/>
      <w:r w:rsidRPr="00C017FE">
        <w:rPr>
          <w:rFonts w:cstheme="minorHAnsi"/>
        </w:rPr>
        <w:t xml:space="preserve"> priežiūros laikotarpiu pagal poreikį.</w:t>
      </w:r>
    </w:p>
    <w:p w14:paraId="3CA4C26A" w14:textId="77777777" w:rsidR="00615BD8" w:rsidRDefault="00615BD8" w:rsidP="002E4D46">
      <w:pPr>
        <w:numPr>
          <w:ilvl w:val="2"/>
          <w:numId w:val="47"/>
        </w:numPr>
        <w:tabs>
          <w:tab w:val="left" w:pos="142"/>
          <w:tab w:val="left" w:pos="426"/>
          <w:tab w:val="left" w:pos="144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cstheme="minorHAnsi"/>
        </w:rPr>
        <w:t>Kiti su Paslaugomis susiję darbai.</w:t>
      </w:r>
    </w:p>
    <w:p w14:paraId="62211B2F" w14:textId="716B4E39" w:rsidR="00615BD8" w:rsidRPr="00615BD8" w:rsidRDefault="00615BD8" w:rsidP="00895909">
      <w:pPr>
        <w:numPr>
          <w:ilvl w:val="1"/>
          <w:numId w:val="47"/>
        </w:numPr>
        <w:tabs>
          <w:tab w:val="left" w:pos="142"/>
          <w:tab w:val="left" w:pos="426"/>
          <w:tab w:val="left" w:pos="144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615BD8">
        <w:rPr>
          <w:rFonts w:cstheme="minorHAnsi"/>
        </w:rPr>
        <w:t>Esami skaitmenizuoti veiklos procesai:</w:t>
      </w:r>
    </w:p>
    <w:p w14:paraId="2B1CBB1C" w14:textId="77777777" w:rsidR="00615BD8" w:rsidRPr="00C017FE" w:rsidRDefault="00615BD8" w:rsidP="00895909">
      <w:pPr>
        <w:numPr>
          <w:ilvl w:val="2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eastAsia="Times New Roman" w:cstheme="minorHAnsi"/>
          <w:color w:val="222222"/>
        </w:rPr>
        <w:t xml:space="preserve">SADM SPIS priežiūros procesas. Veikla apimanti </w:t>
      </w:r>
      <w:r>
        <w:rPr>
          <w:rFonts w:eastAsia="Times New Roman" w:cstheme="minorHAnsi"/>
          <w:color w:val="222222"/>
        </w:rPr>
        <w:t>SPIS klientų</w:t>
      </w:r>
      <w:r w:rsidRPr="00C017FE">
        <w:rPr>
          <w:rFonts w:eastAsia="Times New Roman" w:cstheme="minorHAnsi"/>
          <w:color w:val="222222"/>
        </w:rPr>
        <w:t xml:space="preserve"> užklausų apdorojimą ir administravimą. Nuo gautos užklausos iki jos perdavimo atsakingos savivaldybės darbuotojui iki jo išsprendimo arba perdavimo SPIS </w:t>
      </w:r>
      <w:r>
        <w:rPr>
          <w:rFonts w:eastAsia="Times New Roman" w:cstheme="minorHAnsi"/>
          <w:color w:val="222222"/>
        </w:rPr>
        <w:t xml:space="preserve">vystymą atliekančiam paslaugų </w:t>
      </w:r>
      <w:r w:rsidRPr="00C017FE">
        <w:rPr>
          <w:rFonts w:eastAsia="Times New Roman" w:cstheme="minorHAnsi"/>
          <w:color w:val="222222"/>
        </w:rPr>
        <w:t xml:space="preserve">tiekėjui bei grąžinimo </w:t>
      </w:r>
      <w:r>
        <w:rPr>
          <w:rFonts w:eastAsia="Times New Roman" w:cstheme="minorHAnsi"/>
          <w:color w:val="222222"/>
        </w:rPr>
        <w:t>klientui</w:t>
      </w:r>
      <w:r w:rsidRPr="00C017FE">
        <w:rPr>
          <w:rFonts w:eastAsia="Times New Roman" w:cstheme="minorHAnsi"/>
          <w:color w:val="222222"/>
        </w:rPr>
        <w:t>.</w:t>
      </w:r>
    </w:p>
    <w:p w14:paraId="0842DD45" w14:textId="77777777" w:rsidR="00615BD8" w:rsidRPr="00C017FE" w:rsidRDefault="00615BD8" w:rsidP="00895909">
      <w:pPr>
        <w:numPr>
          <w:ilvl w:val="2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eastAsia="Times New Roman" w:cstheme="minorHAnsi"/>
          <w:color w:val="222222"/>
        </w:rPr>
        <w:t>SADM SPIS vystymo procesas. Veikla apimanti SPIS vystymo poreikių administravimą ir perdavimą SPIS vysty</w:t>
      </w:r>
      <w:r>
        <w:rPr>
          <w:rFonts w:eastAsia="Times New Roman" w:cstheme="minorHAnsi"/>
          <w:color w:val="222222"/>
        </w:rPr>
        <w:t xml:space="preserve">mą atliekančiam paslaugų </w:t>
      </w:r>
      <w:r w:rsidRPr="00C017FE">
        <w:rPr>
          <w:rFonts w:eastAsia="Times New Roman" w:cstheme="minorHAnsi"/>
          <w:color w:val="222222"/>
        </w:rPr>
        <w:t xml:space="preserve">tiekėjui. Atsiradę vystymo poreikiai automatizuotai pereina per </w:t>
      </w:r>
      <w:r>
        <w:rPr>
          <w:rFonts w:eastAsia="Times New Roman" w:cstheme="minorHAnsi"/>
          <w:color w:val="222222"/>
        </w:rPr>
        <w:t xml:space="preserve">SADM </w:t>
      </w:r>
      <w:r w:rsidRPr="00C017FE">
        <w:rPr>
          <w:rFonts w:eastAsia="Times New Roman" w:cstheme="minorHAnsi"/>
          <w:color w:val="222222"/>
        </w:rPr>
        <w:t>vidinius padalinius ir kai jie patikslinami bei patvirtinami pereina SPIS vysty</w:t>
      </w:r>
      <w:r>
        <w:rPr>
          <w:rFonts w:eastAsia="Times New Roman" w:cstheme="minorHAnsi"/>
          <w:color w:val="222222"/>
        </w:rPr>
        <w:t xml:space="preserve">mą atliekančiam paslaugų </w:t>
      </w:r>
      <w:r w:rsidRPr="00C017FE">
        <w:rPr>
          <w:rFonts w:eastAsia="Times New Roman" w:cstheme="minorHAnsi"/>
          <w:color w:val="222222"/>
        </w:rPr>
        <w:t>tiekėjui. Tuo pačiu stebima jų išsprendimo būsena bei periodiškai informuojami susiję asmenys.</w:t>
      </w:r>
    </w:p>
    <w:p w14:paraId="082F471C" w14:textId="77777777" w:rsidR="00615BD8" w:rsidRPr="00C017FE" w:rsidRDefault="00615BD8" w:rsidP="00895909">
      <w:pPr>
        <w:numPr>
          <w:ilvl w:val="2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eastAsia="Times New Roman" w:cstheme="minorHAnsi"/>
          <w:color w:val="222222"/>
        </w:rPr>
        <w:t xml:space="preserve">SADM teisėkūros procesas. Veikla apimanti teisinių dokumentų parengimo/įvykdymo procesus. </w:t>
      </w:r>
      <w:r>
        <w:rPr>
          <w:rFonts w:eastAsia="Times New Roman" w:cstheme="minorHAnsi"/>
          <w:color w:val="222222"/>
        </w:rPr>
        <w:t>A</w:t>
      </w:r>
      <w:r w:rsidRPr="00C017FE">
        <w:rPr>
          <w:rFonts w:eastAsia="Times New Roman" w:cstheme="minorHAnsi"/>
          <w:color w:val="222222"/>
        </w:rPr>
        <w:t>tsakingi asmenys kiekviename žingsnyje atli</w:t>
      </w:r>
      <w:r>
        <w:rPr>
          <w:rFonts w:eastAsia="Times New Roman" w:cstheme="minorHAnsi"/>
          <w:color w:val="222222"/>
        </w:rPr>
        <w:t>eka</w:t>
      </w:r>
      <w:r w:rsidRPr="00C017FE">
        <w:rPr>
          <w:rFonts w:eastAsia="Times New Roman" w:cstheme="minorHAnsi"/>
          <w:color w:val="222222"/>
        </w:rPr>
        <w:t xml:space="preserve"> reikiamus veiksmus arba patvirtintų įvykdytus veiksmus</w:t>
      </w:r>
      <w:r>
        <w:rPr>
          <w:rFonts w:eastAsia="Times New Roman" w:cstheme="minorHAnsi"/>
          <w:color w:val="222222"/>
        </w:rPr>
        <w:t xml:space="preserve"> teisėkūros procese</w:t>
      </w:r>
      <w:r w:rsidRPr="00C017FE">
        <w:rPr>
          <w:rFonts w:eastAsia="Times New Roman" w:cstheme="minorHAnsi"/>
          <w:color w:val="222222"/>
        </w:rPr>
        <w:t xml:space="preserve">. Prie užsakymų pridedama </w:t>
      </w:r>
      <w:r>
        <w:rPr>
          <w:rFonts w:eastAsia="Times New Roman" w:cstheme="minorHAnsi"/>
          <w:color w:val="222222"/>
        </w:rPr>
        <w:t xml:space="preserve">ir valdoma </w:t>
      </w:r>
      <w:r w:rsidRPr="00C017FE">
        <w:rPr>
          <w:rFonts w:eastAsia="Times New Roman" w:cstheme="minorHAnsi"/>
          <w:color w:val="222222"/>
        </w:rPr>
        <w:t xml:space="preserve">reikalinga susijusi informacija. </w:t>
      </w:r>
      <w:r>
        <w:rPr>
          <w:rFonts w:eastAsia="Times New Roman" w:cstheme="minorHAnsi"/>
          <w:color w:val="222222"/>
        </w:rPr>
        <w:t>V</w:t>
      </w:r>
      <w:r w:rsidRPr="00C017FE">
        <w:rPr>
          <w:rFonts w:eastAsia="Times New Roman" w:cstheme="minorHAnsi"/>
          <w:color w:val="222222"/>
        </w:rPr>
        <w:t>aldy</w:t>
      </w:r>
      <w:r>
        <w:rPr>
          <w:rFonts w:eastAsia="Times New Roman" w:cstheme="minorHAnsi"/>
          <w:color w:val="222222"/>
        </w:rPr>
        <w:t>mas</w:t>
      </w:r>
      <w:r w:rsidRPr="00C017FE">
        <w:rPr>
          <w:rFonts w:eastAsia="Times New Roman" w:cstheme="minorHAnsi"/>
          <w:color w:val="222222"/>
        </w:rPr>
        <w:t xml:space="preserve"> ir stebė</w:t>
      </w:r>
      <w:r>
        <w:rPr>
          <w:rFonts w:eastAsia="Times New Roman" w:cstheme="minorHAnsi"/>
          <w:color w:val="222222"/>
        </w:rPr>
        <w:t>sena</w:t>
      </w:r>
      <w:r w:rsidRPr="00C017FE">
        <w:rPr>
          <w:rFonts w:eastAsia="Times New Roman" w:cstheme="minorHAnsi"/>
          <w:color w:val="222222"/>
        </w:rPr>
        <w:t xml:space="preserve"> teisinių užklausų valdym</w:t>
      </w:r>
      <w:r>
        <w:rPr>
          <w:rFonts w:eastAsia="Times New Roman" w:cstheme="minorHAnsi"/>
          <w:color w:val="222222"/>
        </w:rPr>
        <w:t>o srityje. Ataskaitos.</w:t>
      </w:r>
    </w:p>
    <w:p w14:paraId="18C7A2A4" w14:textId="77777777" w:rsidR="00615BD8" w:rsidRPr="00C017FE" w:rsidRDefault="00615BD8" w:rsidP="00895909">
      <w:pPr>
        <w:numPr>
          <w:ilvl w:val="2"/>
          <w:numId w:val="47"/>
        </w:numPr>
        <w:tabs>
          <w:tab w:val="left" w:pos="142"/>
          <w:tab w:val="left" w:pos="426"/>
          <w:tab w:val="left" w:pos="1560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eastAsia="Times New Roman" w:cstheme="minorHAnsi"/>
          <w:color w:val="222222"/>
        </w:rPr>
        <w:t xml:space="preserve">SADM </w:t>
      </w:r>
      <w:r>
        <w:rPr>
          <w:rFonts w:eastAsia="Times New Roman" w:cstheme="minorHAnsi"/>
          <w:color w:val="222222"/>
        </w:rPr>
        <w:t>v</w:t>
      </w:r>
      <w:r w:rsidRPr="00C017FE">
        <w:rPr>
          <w:rFonts w:eastAsia="Times New Roman" w:cstheme="minorHAnsi"/>
          <w:color w:val="222222"/>
        </w:rPr>
        <w:t>eiklos valdym</w:t>
      </w:r>
      <w:r>
        <w:rPr>
          <w:rFonts w:eastAsia="Times New Roman" w:cstheme="minorHAnsi"/>
          <w:color w:val="222222"/>
        </w:rPr>
        <w:t>o (HR)</w:t>
      </w:r>
      <w:r w:rsidRPr="00C017FE">
        <w:rPr>
          <w:rFonts w:eastAsia="Times New Roman" w:cstheme="minorHAnsi"/>
          <w:color w:val="222222"/>
        </w:rPr>
        <w:t xml:space="preserve"> procesas. Veikla apimanti HR dokumentų rengimo procesus, darbuotojų </w:t>
      </w:r>
      <w:proofErr w:type="spellStart"/>
      <w:r w:rsidRPr="005F6135">
        <w:rPr>
          <w:rFonts w:eastAsia="Times New Roman" w:cstheme="minorHAnsi"/>
          <w:i/>
          <w:iCs/>
          <w:color w:val="222222"/>
        </w:rPr>
        <w:t>onboarding</w:t>
      </w:r>
      <w:proofErr w:type="spellEnd"/>
      <w:r w:rsidRPr="005F6135">
        <w:rPr>
          <w:rFonts w:eastAsia="Times New Roman" w:cstheme="minorHAnsi"/>
          <w:i/>
          <w:iCs/>
          <w:color w:val="222222"/>
        </w:rPr>
        <w:t>/</w:t>
      </w:r>
      <w:proofErr w:type="spellStart"/>
      <w:r w:rsidRPr="005F6135">
        <w:rPr>
          <w:rFonts w:eastAsia="Times New Roman" w:cstheme="minorHAnsi"/>
          <w:i/>
          <w:iCs/>
          <w:color w:val="222222"/>
        </w:rPr>
        <w:t>offboarding</w:t>
      </w:r>
      <w:proofErr w:type="spellEnd"/>
      <w:r w:rsidRPr="00C017FE">
        <w:rPr>
          <w:rFonts w:eastAsia="Times New Roman" w:cstheme="minorHAnsi"/>
          <w:color w:val="222222"/>
        </w:rPr>
        <w:t xml:space="preserve"> procesus, darbuotojų atrankos procesą. HR užklausų apdorojim</w:t>
      </w:r>
      <w:r>
        <w:rPr>
          <w:rFonts w:eastAsia="Times New Roman" w:cstheme="minorHAnsi"/>
          <w:color w:val="222222"/>
        </w:rPr>
        <w:t>as</w:t>
      </w:r>
      <w:r w:rsidRPr="00C017FE">
        <w:rPr>
          <w:rFonts w:eastAsia="Times New Roman" w:cstheme="minorHAnsi"/>
          <w:color w:val="222222"/>
        </w:rPr>
        <w:t>: bendri paklausimai, ataskaitos/išrašai/pažymos, įdarbinimo/atleidimo/</w:t>
      </w:r>
      <w:r>
        <w:rPr>
          <w:rFonts w:eastAsia="Times New Roman" w:cstheme="minorHAnsi"/>
          <w:color w:val="222222"/>
        </w:rPr>
        <w:t>darbo užmokesčio</w:t>
      </w:r>
      <w:r w:rsidRPr="00C017FE">
        <w:rPr>
          <w:rFonts w:eastAsia="Times New Roman" w:cstheme="minorHAnsi"/>
          <w:color w:val="222222"/>
        </w:rPr>
        <w:t xml:space="preserve"> kėlimo/ p</w:t>
      </w:r>
      <w:r>
        <w:rPr>
          <w:rFonts w:eastAsia="Times New Roman" w:cstheme="minorHAnsi"/>
          <w:color w:val="222222"/>
        </w:rPr>
        <w:t>erkėlimo/</w:t>
      </w:r>
      <w:r w:rsidRPr="00C017FE">
        <w:rPr>
          <w:rFonts w:eastAsia="Times New Roman" w:cstheme="minorHAnsi"/>
          <w:color w:val="222222"/>
        </w:rPr>
        <w:t xml:space="preserve"> komandiruočių ir kt. užklausos;</w:t>
      </w:r>
    </w:p>
    <w:p w14:paraId="3DB71A29" w14:textId="4D7CCA93" w:rsidR="00615BD8" w:rsidRPr="00C017FE" w:rsidRDefault="00615BD8" w:rsidP="002E4D46">
      <w:pPr>
        <w:numPr>
          <w:ilvl w:val="2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680"/>
        <w:contextualSpacing/>
        <w:jc w:val="both"/>
        <w:rPr>
          <w:rFonts w:cstheme="minorHAnsi"/>
        </w:rPr>
      </w:pPr>
      <w:r w:rsidRPr="00C017FE">
        <w:rPr>
          <w:rFonts w:eastAsia="Times New Roman" w:cstheme="minorHAnsi"/>
          <w:color w:val="222222"/>
        </w:rPr>
        <w:t xml:space="preserve">SADM Projektų valdymo procesas. Veikla apimanti vykdomus projektus - t. y. </w:t>
      </w:r>
      <w:r>
        <w:rPr>
          <w:rFonts w:eastAsia="Times New Roman" w:cstheme="minorHAnsi"/>
          <w:color w:val="222222"/>
        </w:rPr>
        <w:t>SADM</w:t>
      </w:r>
      <w:r w:rsidRPr="00C017FE">
        <w:rPr>
          <w:rFonts w:eastAsia="Times New Roman" w:cstheme="minorHAnsi"/>
          <w:color w:val="222222"/>
        </w:rPr>
        <w:t xml:space="preserve"> veiklos, kurios pagal vidines tvarkas formalizuojamos kaip projektai </w:t>
      </w:r>
      <w:r>
        <w:rPr>
          <w:rFonts w:eastAsia="Times New Roman" w:cstheme="minorHAnsi"/>
          <w:color w:val="222222"/>
        </w:rPr>
        <w:t>yra</w:t>
      </w:r>
      <w:r w:rsidRPr="00C017FE">
        <w:rPr>
          <w:rFonts w:eastAsia="Times New Roman" w:cstheme="minorHAnsi"/>
          <w:color w:val="222222"/>
        </w:rPr>
        <w:t xml:space="preserve"> valdom</w:t>
      </w:r>
      <w:r>
        <w:rPr>
          <w:rFonts w:eastAsia="Times New Roman" w:cstheme="minorHAnsi"/>
          <w:color w:val="222222"/>
        </w:rPr>
        <w:t>i</w:t>
      </w:r>
      <w:r w:rsidRPr="00C017FE">
        <w:rPr>
          <w:rFonts w:eastAsia="Times New Roman" w:cstheme="minorHAnsi"/>
          <w:color w:val="222222"/>
        </w:rPr>
        <w:t xml:space="preserve"> per </w:t>
      </w:r>
      <w:proofErr w:type="spellStart"/>
      <w:r w:rsidRPr="00C017FE">
        <w:rPr>
          <w:rFonts w:cstheme="minorHAnsi"/>
        </w:rPr>
        <w:t>Atlassian</w:t>
      </w:r>
      <w:proofErr w:type="spellEnd"/>
      <w:r w:rsidRPr="00C017FE">
        <w:rPr>
          <w:rFonts w:cstheme="minorHAnsi"/>
        </w:rPr>
        <w:t xml:space="preserve"> </w:t>
      </w:r>
      <w:proofErr w:type="spellStart"/>
      <w:r w:rsidRPr="00C017FE">
        <w:rPr>
          <w:rFonts w:cstheme="minorHAnsi"/>
        </w:rPr>
        <w:t>Ltd</w:t>
      </w:r>
      <w:proofErr w:type="spellEnd"/>
      <w:r w:rsidRPr="00C017FE">
        <w:rPr>
          <w:rFonts w:cstheme="minorHAnsi"/>
        </w:rPr>
        <w:t xml:space="preserve"> programin</w:t>
      </w:r>
      <w:r>
        <w:rPr>
          <w:rFonts w:cstheme="minorHAnsi"/>
        </w:rPr>
        <w:t>ę</w:t>
      </w:r>
      <w:r w:rsidRPr="00C017FE">
        <w:rPr>
          <w:rFonts w:cstheme="minorHAnsi"/>
        </w:rPr>
        <w:t xml:space="preserve"> įrang</w:t>
      </w:r>
      <w:r>
        <w:rPr>
          <w:rFonts w:cstheme="minorHAnsi"/>
        </w:rPr>
        <w:t>ą (</w:t>
      </w:r>
      <w:proofErr w:type="spellStart"/>
      <w:r>
        <w:rPr>
          <w:rFonts w:cstheme="minorHAnsi"/>
        </w:rPr>
        <w:t>Jira</w:t>
      </w:r>
      <w:proofErr w:type="spellEnd"/>
      <w:r>
        <w:rPr>
          <w:rFonts w:cstheme="minorHAnsi"/>
        </w:rPr>
        <w:t>)</w:t>
      </w:r>
      <w:r>
        <w:rPr>
          <w:rFonts w:eastAsia="Times New Roman" w:cstheme="minorHAnsi"/>
          <w:color w:val="222222"/>
        </w:rPr>
        <w:t>, t</w:t>
      </w:r>
      <w:r w:rsidRPr="00C017FE">
        <w:rPr>
          <w:rFonts w:eastAsia="Times New Roman" w:cstheme="minorHAnsi"/>
          <w:color w:val="222222"/>
        </w:rPr>
        <w:t xml:space="preserve">. y. tiek GANTT, tiek užduotys </w:t>
      </w:r>
      <w:r>
        <w:rPr>
          <w:rFonts w:eastAsia="Times New Roman" w:cstheme="minorHAnsi"/>
          <w:color w:val="222222"/>
        </w:rPr>
        <w:t>SADM darbuotojams</w:t>
      </w:r>
      <w:r w:rsidRPr="00C017FE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>yra</w:t>
      </w:r>
      <w:r w:rsidRPr="00C017FE">
        <w:rPr>
          <w:rFonts w:eastAsia="Times New Roman" w:cstheme="minorHAnsi"/>
          <w:color w:val="222222"/>
        </w:rPr>
        <w:t xml:space="preserve"> valdomos ir </w:t>
      </w:r>
      <w:r w:rsidRPr="00C017FE">
        <w:rPr>
          <w:rFonts w:eastAsia="Times New Roman" w:cstheme="minorHAnsi"/>
          <w:color w:val="222222"/>
        </w:rPr>
        <w:lastRenderedPageBreak/>
        <w:t xml:space="preserve">vykdomos tik per ten. </w:t>
      </w:r>
      <w:r>
        <w:rPr>
          <w:rFonts w:eastAsia="Times New Roman" w:cstheme="minorHAnsi"/>
          <w:color w:val="222222"/>
        </w:rPr>
        <w:t xml:space="preserve">Sudarytos sąlygos </w:t>
      </w:r>
      <w:r w:rsidRPr="00C017FE">
        <w:rPr>
          <w:rFonts w:eastAsia="Times New Roman" w:cstheme="minorHAnsi"/>
          <w:color w:val="222222"/>
        </w:rPr>
        <w:t xml:space="preserve">stebėti projektų vykdymo procesą, jį unifikuoti, atitinkamai pagerinti jų įvykdymo kokybę ir sutrumpinti įgyvendinti. </w:t>
      </w:r>
    </w:p>
    <w:p w14:paraId="06A62BCA" w14:textId="77777777" w:rsidR="00756398" w:rsidRPr="00C017FE" w:rsidRDefault="00756398" w:rsidP="00895909">
      <w:pPr>
        <w:numPr>
          <w:ilvl w:val="1"/>
          <w:numId w:val="47"/>
        </w:numPr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017FE">
        <w:rPr>
          <w:rFonts w:cstheme="minorHAnsi"/>
          <w:szCs w:val="24"/>
        </w:rPr>
        <w:t>Paslaugų teikimo tvarka ir terminai:</w:t>
      </w:r>
    </w:p>
    <w:p w14:paraId="2FEA9E27" w14:textId="501F4F72" w:rsidR="00756398" w:rsidRPr="00BC0683" w:rsidRDefault="00756398" w:rsidP="00895909">
      <w:pPr>
        <w:numPr>
          <w:ilvl w:val="2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017FE">
        <w:rPr>
          <w:rFonts w:cstheme="minorHAnsi"/>
          <w:szCs w:val="24"/>
        </w:rPr>
        <w:t xml:space="preserve">Paslaugų teikimo terminas – </w:t>
      </w:r>
      <w:r w:rsidR="00C446EC" w:rsidRPr="00BC0683">
        <w:rPr>
          <w:rFonts w:cstheme="minorHAnsi"/>
          <w:szCs w:val="24"/>
        </w:rPr>
        <w:t>24</w:t>
      </w:r>
      <w:r w:rsidRPr="00C446EC">
        <w:rPr>
          <w:rFonts w:cstheme="minorHAnsi"/>
          <w:szCs w:val="24"/>
        </w:rPr>
        <w:t xml:space="preserve"> (</w:t>
      </w:r>
      <w:r w:rsidR="00F321E3">
        <w:rPr>
          <w:rFonts w:cstheme="minorHAnsi"/>
          <w:szCs w:val="24"/>
        </w:rPr>
        <w:t>dvidešimt keturi</w:t>
      </w:r>
      <w:r w:rsidRPr="00C446EC">
        <w:rPr>
          <w:rFonts w:cstheme="minorHAnsi"/>
          <w:szCs w:val="24"/>
        </w:rPr>
        <w:t>) mėnesiai</w:t>
      </w:r>
      <w:r w:rsidRPr="00C017FE">
        <w:rPr>
          <w:rFonts w:cstheme="minorHAnsi"/>
          <w:szCs w:val="24"/>
        </w:rPr>
        <w:t xml:space="preserve"> nuo Paslaugų sutarties įsigaliojimo dienos. </w:t>
      </w:r>
      <w:bookmarkStart w:id="3" w:name="_Hlk199690280"/>
      <w:r w:rsidRPr="00BC0683">
        <w:rPr>
          <w:rFonts w:cstheme="minorHAnsi"/>
          <w:szCs w:val="24"/>
        </w:rPr>
        <w:t xml:space="preserve">Paslaugų teikimo terminas gali būti pratęstas </w:t>
      </w:r>
      <w:r w:rsidRPr="00BC0683">
        <w:rPr>
          <w:rFonts w:cstheme="minorHAnsi"/>
        </w:rPr>
        <w:t xml:space="preserve">1 (vieną) kartą </w:t>
      </w:r>
      <w:r w:rsidR="00F321E3" w:rsidRPr="00BC0683">
        <w:rPr>
          <w:rFonts w:cstheme="minorHAnsi"/>
        </w:rPr>
        <w:t>12</w:t>
      </w:r>
      <w:r w:rsidRPr="00BC0683">
        <w:rPr>
          <w:rFonts w:cstheme="minorHAnsi"/>
          <w:szCs w:val="24"/>
        </w:rPr>
        <w:t xml:space="preserve"> (</w:t>
      </w:r>
      <w:r w:rsidR="00F321E3" w:rsidRPr="00BC0683">
        <w:rPr>
          <w:rFonts w:cstheme="minorHAnsi"/>
          <w:szCs w:val="24"/>
        </w:rPr>
        <w:t>dvylikos</w:t>
      </w:r>
      <w:r w:rsidRPr="00BC0683">
        <w:rPr>
          <w:rFonts w:cstheme="minorHAnsi"/>
          <w:szCs w:val="24"/>
        </w:rPr>
        <w:t>) mėnesių laikotarpiui.</w:t>
      </w:r>
      <w:bookmarkEnd w:id="3"/>
    </w:p>
    <w:p w14:paraId="56C219BB" w14:textId="77777777" w:rsidR="00756398" w:rsidRPr="00C017FE" w:rsidRDefault="00756398" w:rsidP="00895909">
      <w:pPr>
        <w:numPr>
          <w:ilvl w:val="2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017FE">
        <w:rPr>
          <w:rFonts w:cstheme="minorHAnsi"/>
          <w:szCs w:val="24"/>
        </w:rPr>
        <w:t>Vykdytojas turi užtikrinti, kad visa komunikacija Paslaugų teikimo metu vyktų lietuvių kalba.</w:t>
      </w:r>
    </w:p>
    <w:p w14:paraId="6F61F36C" w14:textId="77777777" w:rsidR="00756398" w:rsidRPr="00C017FE" w:rsidRDefault="00756398" w:rsidP="00895909">
      <w:pPr>
        <w:numPr>
          <w:ilvl w:val="2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017FE">
        <w:rPr>
          <w:rFonts w:cstheme="minorHAnsi"/>
          <w:szCs w:val="24"/>
        </w:rPr>
        <w:t>Per 5 (penkias) darbo dienas nuo Paslaugų teikimo sutarties įsigaliojimo dienos Vykdytojas turi pasirašyti Duomenų tvarkymo sutartį bei Užsakovui pateikti Vykdytojo specialistų pasirašytus konfidencialumo ir duomenų saugos reikalavimų laikymosi pasižadėjimus.</w:t>
      </w:r>
    </w:p>
    <w:p w14:paraId="1BC463EF" w14:textId="77777777" w:rsidR="00756398" w:rsidRPr="00C017FE" w:rsidRDefault="00756398" w:rsidP="00895909">
      <w:pPr>
        <w:numPr>
          <w:ilvl w:val="2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017FE">
        <w:rPr>
          <w:rFonts w:cstheme="minorHAnsi"/>
          <w:szCs w:val="24"/>
        </w:rPr>
        <w:t>Paslaugos teikiamos pagal Užsakovo pateiktas konkrečias užduotis. Užduočių skaičius neribojamas;</w:t>
      </w:r>
    </w:p>
    <w:p w14:paraId="583A784D" w14:textId="542D1D35" w:rsidR="00756398" w:rsidRPr="00C017FE" w:rsidRDefault="00756398" w:rsidP="00895909">
      <w:pPr>
        <w:numPr>
          <w:ilvl w:val="2"/>
          <w:numId w:val="47"/>
        </w:numPr>
        <w:tabs>
          <w:tab w:val="left" w:pos="142"/>
          <w:tab w:val="left" w:pos="426"/>
        </w:tabs>
        <w:spacing w:after="0" w:line="240" w:lineRule="auto"/>
        <w:ind w:left="0" w:firstLine="680"/>
        <w:contextualSpacing/>
        <w:jc w:val="both"/>
        <w:rPr>
          <w:rFonts w:cstheme="minorHAnsi"/>
          <w:szCs w:val="24"/>
        </w:rPr>
      </w:pPr>
      <w:r w:rsidRPr="00C017FE">
        <w:rPr>
          <w:rFonts w:cstheme="minorHAnsi"/>
          <w:szCs w:val="24"/>
        </w:rPr>
        <w:t>Užsakovas užduotis pateikia Vykdytojui el. paštu, registruojant užklausų valdymo sistemoje ar kita su Vykdytoju suderinta forma;</w:t>
      </w:r>
    </w:p>
    <w:p w14:paraId="6EAD4CCC" w14:textId="1D70DC38" w:rsidR="00756398" w:rsidRPr="00C017FE" w:rsidRDefault="00756398" w:rsidP="00895909">
      <w:pPr>
        <w:tabs>
          <w:tab w:val="left" w:pos="142"/>
          <w:tab w:val="left" w:pos="426"/>
          <w:tab w:val="left" w:pos="1560"/>
        </w:tabs>
        <w:spacing w:after="0" w:line="240" w:lineRule="auto"/>
        <w:ind w:firstLine="680"/>
        <w:contextualSpacing/>
        <w:rPr>
          <w:rFonts w:cstheme="minorHAnsi"/>
          <w:szCs w:val="24"/>
        </w:rPr>
      </w:pPr>
      <w:r w:rsidRPr="00C017FE">
        <w:rPr>
          <w:rFonts w:cstheme="minorHAnsi"/>
          <w:szCs w:val="24"/>
        </w:rPr>
        <w:t>2.</w:t>
      </w:r>
      <w:r w:rsidR="002E4D46">
        <w:rPr>
          <w:rFonts w:cstheme="minorHAnsi"/>
          <w:szCs w:val="24"/>
        </w:rPr>
        <w:t>5</w:t>
      </w:r>
      <w:r w:rsidRPr="00C017FE">
        <w:rPr>
          <w:rFonts w:cstheme="minorHAnsi"/>
          <w:szCs w:val="24"/>
        </w:rPr>
        <w:t>. Atsiskaitymo tvarka:</w:t>
      </w:r>
    </w:p>
    <w:p w14:paraId="0968331C" w14:textId="0DBD1DE6" w:rsidR="00756398" w:rsidRPr="00F27CD3" w:rsidRDefault="00756398" w:rsidP="00895909">
      <w:pPr>
        <w:tabs>
          <w:tab w:val="left" w:pos="709"/>
          <w:tab w:val="left" w:pos="851"/>
        </w:tabs>
        <w:spacing w:after="0" w:line="240" w:lineRule="auto"/>
        <w:ind w:firstLine="680"/>
        <w:jc w:val="both"/>
        <w:rPr>
          <w:rFonts w:cstheme="minorHAnsi"/>
          <w:color w:val="000000" w:themeColor="text1"/>
          <w:szCs w:val="24"/>
        </w:rPr>
      </w:pPr>
      <w:r w:rsidRPr="00F27CD3">
        <w:rPr>
          <w:rFonts w:cstheme="minorHAnsi"/>
          <w:color w:val="000000" w:themeColor="text1"/>
          <w:szCs w:val="24"/>
        </w:rPr>
        <w:t>2.</w:t>
      </w:r>
      <w:r w:rsidR="002E4D46">
        <w:rPr>
          <w:rFonts w:cstheme="minorHAnsi"/>
          <w:color w:val="000000" w:themeColor="text1"/>
          <w:szCs w:val="24"/>
        </w:rPr>
        <w:t>5</w:t>
      </w:r>
      <w:r w:rsidRPr="00F27CD3">
        <w:rPr>
          <w:rFonts w:cstheme="minorHAnsi"/>
          <w:color w:val="000000" w:themeColor="text1"/>
          <w:szCs w:val="24"/>
        </w:rPr>
        <w:t>.1. Atsiskaitymas vykdomas kas mėnesį už faktiškai suteiktas Paslaugas pagal Vykdytojo pateiktą atliktų Paslaugų ataskaitą, kurioje turi būti nurodytos atliktos užduotys ir jų atlikimo laikas (valandomis).</w:t>
      </w:r>
    </w:p>
    <w:p w14:paraId="7D7D7C87" w14:textId="2B30B3F5" w:rsidR="00756398" w:rsidRDefault="00D6411E" w:rsidP="00895909">
      <w:pPr>
        <w:pStyle w:val="Sraopastraipa"/>
        <w:spacing w:after="0" w:line="240" w:lineRule="auto"/>
        <w:ind w:left="0" w:firstLine="680"/>
        <w:rPr>
          <w:rFonts w:cstheme="minorHAnsi"/>
          <w:color w:val="000000" w:themeColor="text1"/>
          <w:szCs w:val="24"/>
        </w:rPr>
      </w:pPr>
      <w:r w:rsidRPr="00F27CD3">
        <w:rPr>
          <w:rFonts w:cstheme="minorHAnsi"/>
          <w:color w:val="000000" w:themeColor="text1"/>
          <w:szCs w:val="24"/>
        </w:rPr>
        <w:t>2.</w:t>
      </w:r>
      <w:r w:rsidR="002E4D46">
        <w:rPr>
          <w:rFonts w:cstheme="minorHAnsi"/>
          <w:color w:val="000000" w:themeColor="text1"/>
          <w:szCs w:val="24"/>
        </w:rPr>
        <w:t>5</w:t>
      </w:r>
      <w:r w:rsidRPr="00F27CD3">
        <w:rPr>
          <w:rFonts w:cstheme="minorHAnsi"/>
          <w:color w:val="000000" w:themeColor="text1"/>
          <w:szCs w:val="24"/>
        </w:rPr>
        <w:t>.2.</w:t>
      </w:r>
      <w:r w:rsidR="002A6070" w:rsidRPr="00F27CD3">
        <w:rPr>
          <w:rFonts w:cstheme="minorHAnsi"/>
          <w:color w:val="000000" w:themeColor="text1"/>
          <w:szCs w:val="24"/>
        </w:rPr>
        <w:t xml:space="preserve"> </w:t>
      </w:r>
      <w:r w:rsidR="00756398" w:rsidRPr="00F27CD3">
        <w:rPr>
          <w:rFonts w:cstheme="minorHAnsi"/>
          <w:color w:val="000000" w:themeColor="text1"/>
          <w:szCs w:val="24"/>
        </w:rPr>
        <w:t>Galutinė Paslaugų kaina vykdant bus apskaičiuojama pagal faktiškai Vykdytojo tinkamai</w:t>
      </w:r>
      <w:r w:rsidR="00756398" w:rsidRPr="00F27CD3">
        <w:rPr>
          <w:rFonts w:cstheme="minorHAnsi"/>
          <w:i/>
          <w:color w:val="000000" w:themeColor="text1"/>
          <w:szCs w:val="24"/>
        </w:rPr>
        <w:t xml:space="preserve"> </w:t>
      </w:r>
      <w:r w:rsidR="00756398" w:rsidRPr="00F27CD3">
        <w:rPr>
          <w:rFonts w:cstheme="minorHAnsi"/>
          <w:color w:val="000000" w:themeColor="text1"/>
          <w:szCs w:val="24"/>
        </w:rPr>
        <w:t>suteiktų ir Užsakovo priimtų Paslaugų kiekį. Bus priimamos tik kokybiškai ir tinkamai suteiktos Paslaugos. Paslaugos neduodančios rezultatų nebus priimamos.</w:t>
      </w:r>
    </w:p>
    <w:p w14:paraId="521F528F" w14:textId="77777777" w:rsidR="00756398" w:rsidRPr="00F27CD3" w:rsidRDefault="00756398" w:rsidP="00756398">
      <w:pPr>
        <w:tabs>
          <w:tab w:val="left" w:pos="709"/>
          <w:tab w:val="left" w:pos="851"/>
        </w:tabs>
        <w:ind w:firstLine="567"/>
        <w:rPr>
          <w:rFonts w:cstheme="minorHAnsi"/>
          <w:color w:val="000000" w:themeColor="text1"/>
          <w:szCs w:val="24"/>
        </w:rPr>
      </w:pPr>
    </w:p>
    <w:sectPr w:rsidR="00756398" w:rsidRPr="00F27CD3" w:rsidSect="00BC0EB8">
      <w:headerReference w:type="default" r:id="rId10"/>
      <w:pgSz w:w="11906" w:h="16838"/>
      <w:pgMar w:top="993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DF80" w14:textId="77777777" w:rsidR="00B162F3" w:rsidRDefault="00B162F3" w:rsidP="005128D5">
      <w:pPr>
        <w:spacing w:after="0" w:line="240" w:lineRule="auto"/>
      </w:pPr>
      <w:r>
        <w:separator/>
      </w:r>
    </w:p>
  </w:endnote>
  <w:endnote w:type="continuationSeparator" w:id="0">
    <w:p w14:paraId="1E815277" w14:textId="77777777" w:rsidR="00B162F3" w:rsidRDefault="00B162F3" w:rsidP="0051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90EC" w14:textId="77777777" w:rsidR="00B162F3" w:rsidRDefault="00B162F3" w:rsidP="005128D5">
      <w:pPr>
        <w:spacing w:after="0" w:line="240" w:lineRule="auto"/>
      </w:pPr>
      <w:r>
        <w:separator/>
      </w:r>
    </w:p>
  </w:footnote>
  <w:footnote w:type="continuationSeparator" w:id="0">
    <w:p w14:paraId="2388DED9" w14:textId="77777777" w:rsidR="00B162F3" w:rsidRDefault="00B162F3" w:rsidP="0051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484D" w14:textId="180FBE76" w:rsidR="00057936" w:rsidRDefault="00057936" w:rsidP="00057936">
    <w:pPr>
      <w:pStyle w:val="Antrats"/>
      <w:jc w:val="right"/>
    </w:pPr>
    <w:r w:rsidRPr="00057936">
      <w:t>Pirkimo sąlygų 2 priedas 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79C"/>
    <w:multiLevelType w:val="multilevel"/>
    <w:tmpl w:val="B6A43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F600D"/>
    <w:multiLevelType w:val="multilevel"/>
    <w:tmpl w:val="2A3A63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53C9"/>
    <w:multiLevelType w:val="hybridMultilevel"/>
    <w:tmpl w:val="DE005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66CE"/>
    <w:multiLevelType w:val="multilevel"/>
    <w:tmpl w:val="85164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F5A04"/>
    <w:multiLevelType w:val="multilevel"/>
    <w:tmpl w:val="25D84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F5E5E"/>
    <w:multiLevelType w:val="multilevel"/>
    <w:tmpl w:val="37CAB9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D64680"/>
    <w:multiLevelType w:val="multilevel"/>
    <w:tmpl w:val="E258D7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514F1"/>
    <w:multiLevelType w:val="multilevel"/>
    <w:tmpl w:val="1CA2D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E423B"/>
    <w:multiLevelType w:val="multilevel"/>
    <w:tmpl w:val="39327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03887"/>
    <w:multiLevelType w:val="multilevel"/>
    <w:tmpl w:val="A4EEC8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3EC7DCE"/>
    <w:multiLevelType w:val="multilevel"/>
    <w:tmpl w:val="3FA4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B7CA9"/>
    <w:multiLevelType w:val="multilevel"/>
    <w:tmpl w:val="4D9E3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940A9"/>
    <w:multiLevelType w:val="multilevel"/>
    <w:tmpl w:val="AE021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B4DAF"/>
    <w:multiLevelType w:val="multilevel"/>
    <w:tmpl w:val="E6969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4725F"/>
    <w:multiLevelType w:val="multilevel"/>
    <w:tmpl w:val="D39CAD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333A4"/>
    <w:multiLevelType w:val="multilevel"/>
    <w:tmpl w:val="B78E63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1E1505"/>
    <w:multiLevelType w:val="multilevel"/>
    <w:tmpl w:val="4AF06E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7F15C1"/>
    <w:multiLevelType w:val="multilevel"/>
    <w:tmpl w:val="A03A7E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8216E"/>
    <w:multiLevelType w:val="multilevel"/>
    <w:tmpl w:val="6548E8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24901"/>
    <w:multiLevelType w:val="multilevel"/>
    <w:tmpl w:val="ECF2B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E06C86"/>
    <w:multiLevelType w:val="multilevel"/>
    <w:tmpl w:val="4838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A38D9"/>
    <w:multiLevelType w:val="multilevel"/>
    <w:tmpl w:val="389AC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E431AB"/>
    <w:multiLevelType w:val="multilevel"/>
    <w:tmpl w:val="4A7616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647C2A"/>
    <w:multiLevelType w:val="multilevel"/>
    <w:tmpl w:val="51D0F9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114D86"/>
    <w:multiLevelType w:val="multilevel"/>
    <w:tmpl w:val="94C82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FE2FF4"/>
    <w:multiLevelType w:val="multilevel"/>
    <w:tmpl w:val="B04862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B051D5"/>
    <w:multiLevelType w:val="multilevel"/>
    <w:tmpl w:val="2BFEF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0C669B"/>
    <w:multiLevelType w:val="multilevel"/>
    <w:tmpl w:val="356026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D7443A"/>
    <w:multiLevelType w:val="multilevel"/>
    <w:tmpl w:val="51580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732E6D"/>
    <w:multiLevelType w:val="hybridMultilevel"/>
    <w:tmpl w:val="4CC81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C33D3"/>
    <w:multiLevelType w:val="multilevel"/>
    <w:tmpl w:val="AEB251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147309"/>
    <w:multiLevelType w:val="multilevel"/>
    <w:tmpl w:val="E5EC1C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5A7527"/>
    <w:multiLevelType w:val="multilevel"/>
    <w:tmpl w:val="41B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F97FA8"/>
    <w:multiLevelType w:val="multilevel"/>
    <w:tmpl w:val="35206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A54E4B"/>
    <w:multiLevelType w:val="multilevel"/>
    <w:tmpl w:val="CF9AF5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9351D3"/>
    <w:multiLevelType w:val="multilevel"/>
    <w:tmpl w:val="926CDE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D00186B"/>
    <w:multiLevelType w:val="hybridMultilevel"/>
    <w:tmpl w:val="EA06958C"/>
    <w:lvl w:ilvl="0" w:tplc="7F789B3C">
      <w:start w:val="1"/>
      <w:numFmt w:val="decimal"/>
      <w:lvlText w:val="5.%1"/>
      <w:lvlJc w:val="left"/>
      <w:pPr>
        <w:ind w:left="928" w:hanging="360"/>
      </w:pPr>
      <w:rPr>
        <w:b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9B577D"/>
    <w:multiLevelType w:val="multilevel"/>
    <w:tmpl w:val="438A7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1D5B59"/>
    <w:multiLevelType w:val="multilevel"/>
    <w:tmpl w:val="80F2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B03E7E"/>
    <w:multiLevelType w:val="multilevel"/>
    <w:tmpl w:val="6FB043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67BAD"/>
    <w:multiLevelType w:val="multilevel"/>
    <w:tmpl w:val="D908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04245"/>
    <w:multiLevelType w:val="multilevel"/>
    <w:tmpl w:val="2228A71E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6F5B46B7"/>
    <w:multiLevelType w:val="multilevel"/>
    <w:tmpl w:val="554E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E02C77"/>
    <w:multiLevelType w:val="multilevel"/>
    <w:tmpl w:val="1796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F11A79"/>
    <w:multiLevelType w:val="multilevel"/>
    <w:tmpl w:val="87542F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892390"/>
    <w:multiLevelType w:val="hybridMultilevel"/>
    <w:tmpl w:val="A5DA4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D1BF3"/>
    <w:multiLevelType w:val="multilevel"/>
    <w:tmpl w:val="F9501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9D35D4"/>
    <w:multiLevelType w:val="multilevel"/>
    <w:tmpl w:val="9BB4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61BD8"/>
    <w:multiLevelType w:val="multilevel"/>
    <w:tmpl w:val="B7326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AF6251"/>
    <w:multiLevelType w:val="multilevel"/>
    <w:tmpl w:val="F932A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051517">
    <w:abstractNumId w:val="29"/>
  </w:num>
  <w:num w:numId="2" w16cid:durableId="519438360">
    <w:abstractNumId w:val="20"/>
  </w:num>
  <w:num w:numId="3" w16cid:durableId="755243911">
    <w:abstractNumId w:val="37"/>
  </w:num>
  <w:num w:numId="4" w16cid:durableId="1016611605">
    <w:abstractNumId w:val="12"/>
  </w:num>
  <w:num w:numId="5" w16cid:durableId="745610740">
    <w:abstractNumId w:val="4"/>
  </w:num>
  <w:num w:numId="6" w16cid:durableId="1081946503">
    <w:abstractNumId w:val="35"/>
  </w:num>
  <w:num w:numId="7" w16cid:durableId="1240022133">
    <w:abstractNumId w:val="9"/>
  </w:num>
  <w:num w:numId="8" w16cid:durableId="284242228">
    <w:abstractNumId w:val="24"/>
  </w:num>
  <w:num w:numId="9" w16cid:durableId="1055203328">
    <w:abstractNumId w:val="39"/>
  </w:num>
  <w:num w:numId="10" w16cid:durableId="1984192893">
    <w:abstractNumId w:val="0"/>
  </w:num>
  <w:num w:numId="11" w16cid:durableId="1838688465">
    <w:abstractNumId w:val="30"/>
  </w:num>
  <w:num w:numId="12" w16cid:durableId="89276568">
    <w:abstractNumId w:val="43"/>
  </w:num>
  <w:num w:numId="13" w16cid:durableId="1270889781">
    <w:abstractNumId w:val="19"/>
  </w:num>
  <w:num w:numId="14" w16cid:durableId="1725323931">
    <w:abstractNumId w:val="3"/>
  </w:num>
  <w:num w:numId="15" w16cid:durableId="242449516">
    <w:abstractNumId w:val="48"/>
  </w:num>
  <w:num w:numId="16" w16cid:durableId="309677650">
    <w:abstractNumId w:val="13"/>
  </w:num>
  <w:num w:numId="17" w16cid:durableId="403723670">
    <w:abstractNumId w:val="27"/>
  </w:num>
  <w:num w:numId="18" w16cid:durableId="146938834">
    <w:abstractNumId w:val="22"/>
  </w:num>
  <w:num w:numId="19" w16cid:durableId="1411005221">
    <w:abstractNumId w:val="47"/>
  </w:num>
  <w:num w:numId="20" w16cid:durableId="592671338">
    <w:abstractNumId w:val="21"/>
  </w:num>
  <w:num w:numId="21" w16cid:durableId="507016494">
    <w:abstractNumId w:val="46"/>
  </w:num>
  <w:num w:numId="22" w16cid:durableId="2011325264">
    <w:abstractNumId w:val="28"/>
  </w:num>
  <w:num w:numId="23" w16cid:durableId="1985312259">
    <w:abstractNumId w:val="49"/>
  </w:num>
  <w:num w:numId="24" w16cid:durableId="514541560">
    <w:abstractNumId w:val="8"/>
  </w:num>
  <w:num w:numId="25" w16cid:durableId="1743410597">
    <w:abstractNumId w:val="31"/>
  </w:num>
  <w:num w:numId="26" w16cid:durableId="812259433">
    <w:abstractNumId w:val="1"/>
  </w:num>
  <w:num w:numId="27" w16cid:durableId="251084608">
    <w:abstractNumId w:val="16"/>
  </w:num>
  <w:num w:numId="28" w16cid:durableId="49114968">
    <w:abstractNumId w:val="23"/>
  </w:num>
  <w:num w:numId="29" w16cid:durableId="986395962">
    <w:abstractNumId w:val="11"/>
  </w:num>
  <w:num w:numId="30" w16cid:durableId="2082097390">
    <w:abstractNumId w:val="34"/>
  </w:num>
  <w:num w:numId="31" w16cid:durableId="2073116172">
    <w:abstractNumId w:val="6"/>
  </w:num>
  <w:num w:numId="32" w16cid:durableId="2135639483">
    <w:abstractNumId w:val="17"/>
  </w:num>
  <w:num w:numId="33" w16cid:durableId="796339811">
    <w:abstractNumId w:val="44"/>
  </w:num>
  <w:num w:numId="34" w16cid:durableId="1448040419">
    <w:abstractNumId w:val="15"/>
  </w:num>
  <w:num w:numId="35" w16cid:durableId="417676618">
    <w:abstractNumId w:val="10"/>
  </w:num>
  <w:num w:numId="36" w16cid:durableId="483473396">
    <w:abstractNumId w:val="26"/>
  </w:num>
  <w:num w:numId="37" w16cid:durableId="374349453">
    <w:abstractNumId w:val="18"/>
  </w:num>
  <w:num w:numId="38" w16cid:durableId="1765614457">
    <w:abstractNumId w:val="33"/>
  </w:num>
  <w:num w:numId="39" w16cid:durableId="554121254">
    <w:abstractNumId w:val="42"/>
  </w:num>
  <w:num w:numId="40" w16cid:durableId="1049500788">
    <w:abstractNumId w:val="7"/>
  </w:num>
  <w:num w:numId="41" w16cid:durableId="590042401">
    <w:abstractNumId w:val="25"/>
  </w:num>
  <w:num w:numId="42" w16cid:durableId="1542092596">
    <w:abstractNumId w:val="14"/>
  </w:num>
  <w:num w:numId="43" w16cid:durableId="44259864">
    <w:abstractNumId w:val="40"/>
  </w:num>
  <w:num w:numId="44" w16cid:durableId="1107505459">
    <w:abstractNumId w:val="38"/>
  </w:num>
  <w:num w:numId="45" w16cid:durableId="1803768453">
    <w:abstractNumId w:val="2"/>
  </w:num>
  <w:num w:numId="46" w16cid:durableId="1688408076">
    <w:abstractNumId w:val="45"/>
  </w:num>
  <w:num w:numId="47" w16cid:durableId="4160980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19462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907431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01306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4E"/>
    <w:rsid w:val="00022ADA"/>
    <w:rsid w:val="00057936"/>
    <w:rsid w:val="000744CB"/>
    <w:rsid w:val="00075F1B"/>
    <w:rsid w:val="000871C1"/>
    <w:rsid w:val="000A6B79"/>
    <w:rsid w:val="000B080B"/>
    <w:rsid w:val="00121B53"/>
    <w:rsid w:val="0014019E"/>
    <w:rsid w:val="00194835"/>
    <w:rsid w:val="001A3C06"/>
    <w:rsid w:val="001A6BF6"/>
    <w:rsid w:val="001C4687"/>
    <w:rsid w:val="001F4C62"/>
    <w:rsid w:val="0020170D"/>
    <w:rsid w:val="00235028"/>
    <w:rsid w:val="00267FAB"/>
    <w:rsid w:val="00293123"/>
    <w:rsid w:val="002A6070"/>
    <w:rsid w:val="002B5653"/>
    <w:rsid w:val="002D7CE6"/>
    <w:rsid w:val="002E4D46"/>
    <w:rsid w:val="002F1BDB"/>
    <w:rsid w:val="003131B6"/>
    <w:rsid w:val="00361B64"/>
    <w:rsid w:val="003F3AD6"/>
    <w:rsid w:val="004076FE"/>
    <w:rsid w:val="00416666"/>
    <w:rsid w:val="00420B88"/>
    <w:rsid w:val="00423B56"/>
    <w:rsid w:val="00477D4B"/>
    <w:rsid w:val="004A40E0"/>
    <w:rsid w:val="004A6013"/>
    <w:rsid w:val="004B0D5C"/>
    <w:rsid w:val="004B3582"/>
    <w:rsid w:val="004D0A7D"/>
    <w:rsid w:val="004D590B"/>
    <w:rsid w:val="005128D5"/>
    <w:rsid w:val="0052501F"/>
    <w:rsid w:val="0053794B"/>
    <w:rsid w:val="0054724C"/>
    <w:rsid w:val="0055434E"/>
    <w:rsid w:val="00561CDF"/>
    <w:rsid w:val="005677DD"/>
    <w:rsid w:val="005F6135"/>
    <w:rsid w:val="00601C97"/>
    <w:rsid w:val="00615BD8"/>
    <w:rsid w:val="00615D6A"/>
    <w:rsid w:val="00625AF5"/>
    <w:rsid w:val="00634FB2"/>
    <w:rsid w:val="006419FB"/>
    <w:rsid w:val="0069718B"/>
    <w:rsid w:val="006E6D4E"/>
    <w:rsid w:val="006F66BE"/>
    <w:rsid w:val="00717D57"/>
    <w:rsid w:val="0074757C"/>
    <w:rsid w:val="00752CAA"/>
    <w:rsid w:val="00754F8E"/>
    <w:rsid w:val="00756398"/>
    <w:rsid w:val="00772AB9"/>
    <w:rsid w:val="0078390F"/>
    <w:rsid w:val="00791349"/>
    <w:rsid w:val="007A5789"/>
    <w:rsid w:val="007C2665"/>
    <w:rsid w:val="007C480B"/>
    <w:rsid w:val="007E6EC9"/>
    <w:rsid w:val="00801F04"/>
    <w:rsid w:val="0086266C"/>
    <w:rsid w:val="00866F8C"/>
    <w:rsid w:val="00895909"/>
    <w:rsid w:val="008E22BB"/>
    <w:rsid w:val="00900A57"/>
    <w:rsid w:val="0093193C"/>
    <w:rsid w:val="0095011D"/>
    <w:rsid w:val="00954FA1"/>
    <w:rsid w:val="00974124"/>
    <w:rsid w:val="009C7EA7"/>
    <w:rsid w:val="009E3548"/>
    <w:rsid w:val="00A61160"/>
    <w:rsid w:val="00AB79C1"/>
    <w:rsid w:val="00AF5B47"/>
    <w:rsid w:val="00B162F3"/>
    <w:rsid w:val="00B24F93"/>
    <w:rsid w:val="00B313B8"/>
    <w:rsid w:val="00B573DE"/>
    <w:rsid w:val="00B7349E"/>
    <w:rsid w:val="00B81138"/>
    <w:rsid w:val="00BC0683"/>
    <w:rsid w:val="00BC0EB8"/>
    <w:rsid w:val="00C017FE"/>
    <w:rsid w:val="00C16809"/>
    <w:rsid w:val="00C446EC"/>
    <w:rsid w:val="00C53A67"/>
    <w:rsid w:val="00C87874"/>
    <w:rsid w:val="00C961B1"/>
    <w:rsid w:val="00CA11E5"/>
    <w:rsid w:val="00CA256C"/>
    <w:rsid w:val="00CA5060"/>
    <w:rsid w:val="00CA5B42"/>
    <w:rsid w:val="00CF1429"/>
    <w:rsid w:val="00D350EC"/>
    <w:rsid w:val="00D40A2C"/>
    <w:rsid w:val="00D42F94"/>
    <w:rsid w:val="00D60535"/>
    <w:rsid w:val="00D6411E"/>
    <w:rsid w:val="00D9160A"/>
    <w:rsid w:val="00DC7728"/>
    <w:rsid w:val="00DE5C08"/>
    <w:rsid w:val="00E37349"/>
    <w:rsid w:val="00E5356F"/>
    <w:rsid w:val="00E90C27"/>
    <w:rsid w:val="00E94268"/>
    <w:rsid w:val="00EC6F80"/>
    <w:rsid w:val="00ED743C"/>
    <w:rsid w:val="00EF4336"/>
    <w:rsid w:val="00F22FA8"/>
    <w:rsid w:val="00F27CD3"/>
    <w:rsid w:val="00F321E3"/>
    <w:rsid w:val="00F43F0B"/>
    <w:rsid w:val="00F454E6"/>
    <w:rsid w:val="00F45F38"/>
    <w:rsid w:val="00F52EC1"/>
    <w:rsid w:val="00F73C61"/>
    <w:rsid w:val="00F9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357B78"/>
  <w15:chartTrackingRefBased/>
  <w15:docId w15:val="{5358821A-F619-4C91-AB82-50B8056D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1138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uiPriority w:val="34"/>
    <w:qFormat/>
    <w:rsid w:val="0055434E"/>
    <w:pPr>
      <w:ind w:left="720"/>
      <w:contextualSpacing/>
    </w:pPr>
  </w:style>
  <w:style w:type="paragraph" w:customStyle="1" w:styleId="paragraph">
    <w:name w:val="paragraph"/>
    <w:basedOn w:val="prastasis"/>
    <w:rsid w:val="0055434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normaltextrun">
    <w:name w:val="normaltextrun"/>
    <w:basedOn w:val="Numatytasispastraiposriftas"/>
    <w:rsid w:val="0055434E"/>
  </w:style>
  <w:style w:type="character" w:customStyle="1" w:styleId="spellingerror">
    <w:name w:val="spellingerror"/>
    <w:basedOn w:val="Numatytasispastraiposriftas"/>
    <w:rsid w:val="0055434E"/>
  </w:style>
  <w:style w:type="character" w:customStyle="1" w:styleId="eop">
    <w:name w:val="eop"/>
    <w:basedOn w:val="Numatytasispastraiposriftas"/>
    <w:rsid w:val="0055434E"/>
  </w:style>
  <w:style w:type="character" w:styleId="Hipersaitas">
    <w:name w:val="Hyperlink"/>
    <w:basedOn w:val="Numatytasispastraiposriftas"/>
    <w:uiPriority w:val="99"/>
    <w:semiHidden/>
    <w:unhideWhenUsed/>
    <w:rsid w:val="00756398"/>
    <w:rPr>
      <w:color w:val="0563C1" w:themeColor="hyperlink"/>
      <w:u w:val="single"/>
    </w:rPr>
  </w:style>
  <w:style w:type="character" w:customStyle="1" w:styleId="NormaltextChar">
    <w:name w:val="Normal text Char"/>
    <w:link w:val="Normaltext"/>
    <w:locked/>
    <w:rsid w:val="00756398"/>
    <w:rPr>
      <w:rFonts w:ascii="Times New Roman" w:eastAsia="Calibri" w:hAnsi="Times New Roman" w:cs="Times New Roman"/>
      <w:sz w:val="24"/>
      <w:szCs w:val="24"/>
    </w:rPr>
  </w:style>
  <w:style w:type="paragraph" w:customStyle="1" w:styleId="Normaltext">
    <w:name w:val="Normal text"/>
    <w:basedOn w:val="prastasis"/>
    <w:link w:val="NormaltextChar"/>
    <w:qFormat/>
    <w:rsid w:val="00756398"/>
    <w:pPr>
      <w:spacing w:after="0" w:line="240" w:lineRule="auto"/>
      <w:ind w:firstLine="567"/>
      <w:jc w:val="both"/>
    </w:pPr>
    <w:rPr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41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411E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41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41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411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17FE"/>
    <w:pPr>
      <w:spacing w:after="0" w:line="240" w:lineRule="auto"/>
    </w:pPr>
  </w:style>
  <w:style w:type="paragraph" w:styleId="Antrat">
    <w:name w:val="caption"/>
    <w:basedOn w:val="prastasis"/>
    <w:next w:val="prastasis"/>
    <w:uiPriority w:val="35"/>
    <w:unhideWhenUsed/>
    <w:qFormat/>
    <w:rsid w:val="00C017F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AntratsDiagrama">
    <w:name w:val="Antraštės Diagrama"/>
    <w:aliases w:val="Specialioji žyma Diagrama,En-tête-1 Diagrama,En-tête-2 Diagrama,hd Diagrama,Header 2 Diagrama,Viršutinis kolontitulas Diagrama Diagrama,Char Diagrama Diagrama,Ch Diagrama,Diagrama Diagrama"/>
    <w:basedOn w:val="Numatytasispastraiposriftas"/>
    <w:link w:val="Antrats"/>
    <w:locked/>
    <w:rsid w:val="00B81138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ntrats">
    <w:name w:val="header"/>
    <w:aliases w:val="Specialioji žyma,En-tête-1,En-tête-2,hd,Header 2,Viršutinis kolontitulas Diagrama,Char Diagrama,Char Diagrama Diagrama Diagrama Diagrama Diagrama Diagrama Diagrama Diagrama Diagrama Diagrama Diagrama Diagrama Diagrama,Ch,Diagrama"/>
    <w:basedOn w:val="prastasis"/>
    <w:link w:val="AntratsDiagrama"/>
    <w:unhideWhenUsed/>
    <w:rsid w:val="00B8113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2"/>
      <w:lang w:val="x-none" w:eastAsia="x-none"/>
    </w:rPr>
  </w:style>
  <w:style w:type="character" w:customStyle="1" w:styleId="HeaderChar1">
    <w:name w:val="Header Char1"/>
    <w:basedOn w:val="Numatytasispastraiposriftas"/>
    <w:uiPriority w:val="99"/>
    <w:semiHidden/>
    <w:rsid w:val="00B81138"/>
    <w:rPr>
      <w:rFonts w:ascii="Times New Roman" w:eastAsia="Calibri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B81138"/>
  </w:style>
  <w:style w:type="character" w:customStyle="1" w:styleId="il">
    <w:name w:val="il"/>
    <w:basedOn w:val="Numatytasispastraiposriftas"/>
    <w:rsid w:val="00B81138"/>
  </w:style>
  <w:style w:type="paragraph" w:styleId="Porat">
    <w:name w:val="footer"/>
    <w:basedOn w:val="prastasis"/>
    <w:link w:val="PoratDiagrama"/>
    <w:uiPriority w:val="99"/>
    <w:unhideWhenUsed/>
    <w:rsid w:val="00057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7936"/>
    <w:rPr>
      <w:rFonts w:ascii="Times New Roman" w:eastAsia="Calibri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91520640C9E478A03BC6DB9ED6585" ma:contentTypeVersion="13" ma:contentTypeDescription="Create a new document." ma:contentTypeScope="" ma:versionID="7ae27597e16096c09efdd660787c03cd">
  <xsd:schema xmlns:xsd="http://www.w3.org/2001/XMLSchema" xmlns:xs="http://www.w3.org/2001/XMLSchema" xmlns:p="http://schemas.microsoft.com/office/2006/metadata/properties" xmlns:ns2="ae4ad3fc-cfa9-442f-93a5-ade063ce8304" xmlns:ns3="7c241eb1-8537-44e5-9d5c-9afd944bba14" targetNamespace="http://schemas.microsoft.com/office/2006/metadata/properties" ma:root="true" ma:fieldsID="8e1020bc42c18e5764eae20496176ac6" ns2:_="" ns3:_="">
    <xsd:import namespace="ae4ad3fc-cfa9-442f-93a5-ade063ce8304"/>
    <xsd:import namespace="7c241eb1-8537-44e5-9d5c-9afd944bb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3fc-cfa9-442f-93a5-ade063ce8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eb1-8537-44e5-9d5c-9afd944bb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52c27-bfe3-4232-8c29-c06035228878}" ma:internalName="TaxCatchAll" ma:showField="CatchAllData" ma:web="7c241eb1-8537-44e5-9d5c-9afd944bb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41eb1-8537-44e5-9d5c-9afd944bba14" xsi:nil="true"/>
    <lcf76f155ced4ddcb4097134ff3c332f xmlns="ae4ad3fc-cfa9-442f-93a5-ade063ce83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95A098-2409-4A05-86C4-DB5159EC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ad3fc-cfa9-442f-93a5-ade063ce8304"/>
    <ds:schemaRef ds:uri="7c241eb1-8537-44e5-9d5c-9afd944bb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B8E69-A420-4FD2-A767-7D011829D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1F4A3-43E7-4765-8498-D95CCCE8BF8C}">
  <ds:schemaRefs>
    <ds:schemaRef ds:uri="http://schemas.microsoft.com/office/2006/metadata/properties"/>
    <ds:schemaRef ds:uri="http://schemas.microsoft.com/office/infopath/2007/PartnerControls"/>
    <ds:schemaRef ds:uri="7c241eb1-8537-44e5-9d5c-9afd944bba14"/>
    <ds:schemaRef ds:uri="ae4ad3fc-cfa9-442f-93a5-ade063ce8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5340</Words>
  <Characters>3044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Viktorija Soldatenko</cp:lastModifiedBy>
  <cp:revision>25</cp:revision>
  <dcterms:created xsi:type="dcterms:W3CDTF">2023-07-28T05:15:00Z</dcterms:created>
  <dcterms:modified xsi:type="dcterms:W3CDTF">2025-06-02T04:22:00Z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2023-04-04T21:16:13Z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3ea2d6f3-d2df-4472-aa13-178a7107c125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0x01010032A91520640C9E478A03BC6DB9ED6585</vt:lpwstr>
  </property>
</Properties>
</file>