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EF18" w14:textId="6AD3B3E5" w:rsidR="001B7C80" w:rsidRPr="00EC00BA" w:rsidRDefault="001B7C80" w:rsidP="001C3DC3">
      <w:pPr>
        <w:pStyle w:val="Paantrat"/>
        <w:numPr>
          <w:ilvl w:val="0"/>
          <w:numId w:val="16"/>
        </w:numPr>
        <w:tabs>
          <w:tab w:val="left" w:pos="426"/>
        </w:tabs>
        <w:spacing w:line="240" w:lineRule="auto"/>
        <w:ind w:left="0" w:firstLine="0"/>
        <w:jc w:val="center"/>
        <w:rPr>
          <w:rFonts w:ascii="Times New Roman" w:hAnsi="Times New Roman" w:cs="Times New Roman"/>
          <w:b/>
          <w:bCs/>
          <w:smallCaps/>
          <w:sz w:val="24"/>
          <w:szCs w:val="24"/>
        </w:rPr>
      </w:pPr>
      <w:r w:rsidRPr="1592D2DB">
        <w:rPr>
          <w:rFonts w:ascii="Times New Roman" w:hAnsi="Times New Roman" w:cs="Times New Roman"/>
          <w:b/>
          <w:bCs/>
          <w:smallCaps/>
          <w:sz w:val="24"/>
          <w:szCs w:val="24"/>
        </w:rPr>
        <w:t>TIEKĖJO KVALIFIKACIJOS REIKALAVIMAI</w:t>
      </w:r>
    </w:p>
    <w:p w14:paraId="171052D3" w14:textId="77777777" w:rsidR="001B7C80" w:rsidRPr="00EC00BA" w:rsidRDefault="001B7C80" w:rsidP="001B7C80">
      <w:pPr>
        <w:numPr>
          <w:ilvl w:val="0"/>
          <w:numId w:val="15"/>
        </w:numPr>
        <w:tabs>
          <w:tab w:val="left" w:pos="993"/>
        </w:tabs>
        <w:spacing w:after="0" w:line="240" w:lineRule="auto"/>
        <w:ind w:left="0" w:firstLine="567"/>
        <w:contextualSpacing/>
        <w:jc w:val="both"/>
        <w:rPr>
          <w:rFonts w:ascii="Times New Roman" w:eastAsia="Calibri" w:hAnsi="Times New Roman" w:cs="Times New Roman"/>
          <w:sz w:val="24"/>
          <w:szCs w:val="24"/>
        </w:rPr>
      </w:pPr>
      <w:r w:rsidRPr="1592D2DB">
        <w:rPr>
          <w:rFonts w:ascii="Times New Roman" w:eastAsia="Calibri" w:hAnsi="Times New Roman" w:cs="Times New Roman"/>
          <w:sz w:val="24"/>
          <w:szCs w:val="24"/>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684619BA" w14:textId="77777777" w:rsidR="001B7C80" w:rsidRPr="00EC00BA" w:rsidRDefault="001B7C80" w:rsidP="001B7C80">
      <w:pPr>
        <w:numPr>
          <w:ilvl w:val="0"/>
          <w:numId w:val="15"/>
        </w:numPr>
        <w:tabs>
          <w:tab w:val="left" w:pos="993"/>
        </w:tabs>
        <w:spacing w:after="0" w:line="240" w:lineRule="auto"/>
        <w:ind w:left="0" w:firstLine="567"/>
        <w:contextualSpacing/>
        <w:jc w:val="both"/>
        <w:rPr>
          <w:rFonts w:ascii="Times New Roman" w:eastAsia="Calibri" w:hAnsi="Times New Roman" w:cs="Times New Roman"/>
          <w:sz w:val="24"/>
          <w:szCs w:val="24"/>
        </w:rPr>
      </w:pPr>
      <w:r w:rsidRPr="1592D2DB">
        <w:rPr>
          <w:rFonts w:ascii="Times New Roman" w:eastAsia="Calibri" w:hAnsi="Times New Roman" w:cs="Times New Roman"/>
          <w:color w:val="000000" w:themeColor="text1"/>
          <w:sz w:val="24"/>
          <w:szCs w:val="24"/>
        </w:rPr>
        <w:t xml:space="preserve">Jei pasiūlymas teikiamas ūkio subjektų grupės jungtinės veiklos sutarties pagrindu, bent vienas ūkio subjektų grupės narys arba visi ūkio subjektų grupės nariai kartu </w:t>
      </w:r>
      <w:r w:rsidRPr="1592D2DB">
        <w:rPr>
          <w:rFonts w:ascii="Times New Roman" w:eastAsia="Calibri" w:hAnsi="Times New Roman" w:cs="Times New Roman"/>
          <w:sz w:val="24"/>
          <w:szCs w:val="24"/>
        </w:rPr>
        <w:t>turi atitikti 1 lentelėje nustatytus reikalavimus ir pateikti nurodytus dokumentus.</w:t>
      </w:r>
    </w:p>
    <w:p w14:paraId="6455F3CC" w14:textId="77777777" w:rsidR="001B7C80" w:rsidRPr="00EC00BA" w:rsidRDefault="001B7C80" w:rsidP="001B7C80">
      <w:pPr>
        <w:numPr>
          <w:ilvl w:val="0"/>
          <w:numId w:val="15"/>
        </w:numPr>
        <w:tabs>
          <w:tab w:val="left" w:pos="993"/>
        </w:tabs>
        <w:spacing w:after="160" w:line="240" w:lineRule="auto"/>
        <w:ind w:left="0" w:firstLine="567"/>
        <w:contextualSpacing/>
        <w:jc w:val="both"/>
        <w:rPr>
          <w:rFonts w:ascii="Times New Roman" w:eastAsia="Calibri" w:hAnsi="Times New Roman" w:cs="Times New Roman"/>
          <w:sz w:val="24"/>
          <w:szCs w:val="24"/>
        </w:rPr>
      </w:pPr>
      <w:r w:rsidRPr="1592D2DB">
        <w:rPr>
          <w:rFonts w:ascii="Times New Roman" w:eastAsia="Calibri" w:hAnsi="Times New Roman" w:cs="Times New Roman"/>
          <w:sz w:val="24"/>
          <w:szCs w:val="24"/>
        </w:rPr>
        <w:t>Jeigu tiekėjas teikia lygiaverčius dokumentus, tai teikiamų dokumentų lygiavertiškumą turi įrodyti pats tiekėjas.</w:t>
      </w:r>
    </w:p>
    <w:p w14:paraId="5076C348" w14:textId="77777777" w:rsidR="001B7C80" w:rsidRPr="00EC00BA" w:rsidRDefault="001B7C80" w:rsidP="001B7C80">
      <w:pPr>
        <w:numPr>
          <w:ilvl w:val="0"/>
          <w:numId w:val="15"/>
        </w:numPr>
        <w:tabs>
          <w:tab w:val="left" w:pos="993"/>
        </w:tabs>
        <w:spacing w:after="160" w:line="240" w:lineRule="auto"/>
        <w:ind w:left="0" w:firstLine="567"/>
        <w:contextualSpacing/>
        <w:jc w:val="both"/>
        <w:rPr>
          <w:rFonts w:ascii="Times New Roman" w:eastAsia="Calibri" w:hAnsi="Times New Roman" w:cs="Times New Roman"/>
          <w:sz w:val="24"/>
          <w:szCs w:val="24"/>
        </w:rPr>
      </w:pPr>
      <w:r w:rsidRPr="1592D2DB">
        <w:rPr>
          <w:rFonts w:ascii="Times New Roman" w:eastAsia="Calibri" w:hAnsi="Times New Roman" w:cs="Times New Roman"/>
          <w:sz w:val="24"/>
          <w:szCs w:val="24"/>
        </w:rPr>
        <w:t>Tiekėjui nustatomi kvalifikacijos reikalavimai:</w:t>
      </w:r>
    </w:p>
    <w:p w14:paraId="772E89C1" w14:textId="77777777" w:rsidR="001B7C80" w:rsidRPr="004D2AE7" w:rsidRDefault="001B7C80" w:rsidP="001B7C80">
      <w:pPr>
        <w:pStyle w:val="Sraopastraipa"/>
        <w:tabs>
          <w:tab w:val="left" w:pos="709"/>
        </w:tabs>
        <w:spacing w:after="0" w:line="240" w:lineRule="auto"/>
        <w:ind w:hanging="720"/>
        <w:rPr>
          <w:rFonts w:ascii="Times New Roman" w:hAnsi="Times New Roman" w:cs="Times New Roman"/>
          <w:sz w:val="24"/>
          <w:szCs w:val="24"/>
        </w:rPr>
      </w:pPr>
      <w:r w:rsidRPr="004D2AE7">
        <w:rPr>
          <w:rFonts w:ascii="Times New Roman" w:hAnsi="Times New Roman" w:cs="Times New Roman"/>
          <w:b/>
          <w:bCs/>
          <w:sz w:val="24"/>
          <w:szCs w:val="24"/>
        </w:rPr>
        <w:t xml:space="preserve">1 lentelė. </w:t>
      </w:r>
      <w:r w:rsidRPr="004D2AE7">
        <w:rPr>
          <w:rFonts w:ascii="Times New Roman" w:hAnsi="Times New Roman" w:cs="Times New Roman"/>
          <w:sz w:val="24"/>
          <w:szCs w:val="24"/>
        </w:rPr>
        <w:t>Tiekėjo kvalifikacijos reikalavimai ir juos įrodantys dokumentai</w:t>
      </w:r>
    </w:p>
    <w:tbl>
      <w:tblPr>
        <w:tblStyle w:val="Lentelstinklelis"/>
        <w:tblW w:w="0" w:type="auto"/>
        <w:tblLook w:val="04A0" w:firstRow="1" w:lastRow="0" w:firstColumn="1" w:lastColumn="0" w:noHBand="0" w:noVBand="1"/>
      </w:tblPr>
      <w:tblGrid>
        <w:gridCol w:w="756"/>
        <w:gridCol w:w="3948"/>
        <w:gridCol w:w="15"/>
        <w:gridCol w:w="4909"/>
      </w:tblGrid>
      <w:tr w:rsidR="001B7C80" w:rsidRPr="00F90554" w14:paraId="09E35C15" w14:textId="77777777" w:rsidTr="000A7973">
        <w:tc>
          <w:tcPr>
            <w:tcW w:w="756" w:type="dxa"/>
          </w:tcPr>
          <w:p w14:paraId="247AA40E" w14:textId="77777777" w:rsidR="001B7C80" w:rsidRDefault="001B7C80" w:rsidP="001B7C80">
            <w:pPr>
              <w:jc w:val="both"/>
              <w:rPr>
                <w:rFonts w:ascii="Times New Roman" w:hAnsi="Times New Roman" w:cs="Times New Roman"/>
              </w:rPr>
            </w:pPr>
            <w:r w:rsidRPr="00F90554">
              <w:rPr>
                <w:rFonts w:ascii="Times New Roman" w:hAnsi="Times New Roman" w:cs="Times New Roman"/>
              </w:rPr>
              <w:t xml:space="preserve">Eil. </w:t>
            </w:r>
          </w:p>
          <w:p w14:paraId="7A1289CC" w14:textId="1C592F5C" w:rsidR="001B7C80" w:rsidRPr="00F90554" w:rsidRDefault="001B7C80" w:rsidP="001B7C80">
            <w:pPr>
              <w:jc w:val="both"/>
              <w:rPr>
                <w:rFonts w:ascii="Times New Roman" w:hAnsi="Times New Roman" w:cs="Times New Roman"/>
              </w:rPr>
            </w:pPr>
            <w:r w:rsidRPr="00F90554">
              <w:rPr>
                <w:rFonts w:ascii="Times New Roman" w:hAnsi="Times New Roman" w:cs="Times New Roman"/>
              </w:rPr>
              <w:t>Nr.</w:t>
            </w:r>
          </w:p>
        </w:tc>
        <w:tc>
          <w:tcPr>
            <w:tcW w:w="3963" w:type="dxa"/>
            <w:gridSpan w:val="2"/>
          </w:tcPr>
          <w:p w14:paraId="343D4315" w14:textId="77777777" w:rsidR="001B7C80" w:rsidRPr="001B7C80" w:rsidRDefault="001B7C80" w:rsidP="001B7C80">
            <w:pPr>
              <w:jc w:val="both"/>
              <w:rPr>
                <w:rFonts w:ascii="Times New Roman" w:hAnsi="Times New Roman" w:cs="Times New Roman"/>
                <w:b/>
                <w:bCs/>
                <w:sz w:val="24"/>
                <w:szCs w:val="24"/>
              </w:rPr>
            </w:pPr>
            <w:r w:rsidRPr="001B7C80">
              <w:rPr>
                <w:rFonts w:ascii="Times New Roman" w:hAnsi="Times New Roman" w:cs="Times New Roman"/>
                <w:b/>
                <w:bCs/>
                <w:sz w:val="24"/>
                <w:szCs w:val="24"/>
              </w:rPr>
              <w:t>Kvalifikacijos reikalavimai</w:t>
            </w:r>
          </w:p>
        </w:tc>
        <w:tc>
          <w:tcPr>
            <w:tcW w:w="4909" w:type="dxa"/>
          </w:tcPr>
          <w:p w14:paraId="2D434CBB" w14:textId="04D28C33" w:rsidR="001B7C80" w:rsidRPr="00F90554" w:rsidRDefault="001B7C80" w:rsidP="001B7C80">
            <w:pPr>
              <w:jc w:val="both"/>
              <w:rPr>
                <w:rFonts w:ascii="Times New Roman" w:hAnsi="Times New Roman" w:cs="Times New Roman"/>
                <w:sz w:val="24"/>
                <w:szCs w:val="24"/>
              </w:rPr>
            </w:pPr>
            <w:r w:rsidRPr="1592D2DB">
              <w:rPr>
                <w:rFonts w:ascii="Times New Roman" w:eastAsia="Calibri" w:hAnsi="Times New Roman" w:cs="Times New Roman"/>
                <w:b/>
                <w:bCs/>
                <w:sz w:val="24"/>
                <w:szCs w:val="24"/>
              </w:rPr>
              <w:t>Kvalifikacijos reikalavimus įrodantys dokumentai</w:t>
            </w:r>
          </w:p>
        </w:tc>
      </w:tr>
      <w:tr w:rsidR="001B7C80" w:rsidRPr="00F90554" w14:paraId="63DB7D15" w14:textId="77777777" w:rsidTr="005A20F4">
        <w:tc>
          <w:tcPr>
            <w:tcW w:w="9628" w:type="dxa"/>
            <w:gridSpan w:val="4"/>
          </w:tcPr>
          <w:p w14:paraId="2F33734F" w14:textId="1F71B0E5" w:rsidR="001B7C80" w:rsidRPr="1592D2DB" w:rsidRDefault="001B7C80" w:rsidP="001B7C80">
            <w:pPr>
              <w:jc w:val="center"/>
              <w:rPr>
                <w:rFonts w:ascii="Times New Roman" w:eastAsia="Calibri" w:hAnsi="Times New Roman" w:cs="Times New Roman"/>
                <w:b/>
                <w:bCs/>
                <w:sz w:val="24"/>
                <w:szCs w:val="24"/>
              </w:rPr>
            </w:pPr>
            <w:r w:rsidRPr="1592D2DB">
              <w:rPr>
                <w:rFonts w:ascii="Times New Roman" w:eastAsia="Calibri" w:hAnsi="Times New Roman" w:cs="Times New Roman"/>
                <w:b/>
                <w:bCs/>
                <w:sz w:val="24"/>
                <w:szCs w:val="24"/>
              </w:rPr>
              <w:t>Techninio ir profesinio pajėgumo reikalavimai</w:t>
            </w:r>
          </w:p>
        </w:tc>
      </w:tr>
      <w:tr w:rsidR="001B7C80" w:rsidRPr="00F90554" w14:paraId="31DAE801" w14:textId="77777777" w:rsidTr="000A7973">
        <w:tc>
          <w:tcPr>
            <w:tcW w:w="756" w:type="dxa"/>
          </w:tcPr>
          <w:p w14:paraId="7250434E" w14:textId="67B251E8" w:rsidR="001B7C80" w:rsidRPr="00F90554" w:rsidRDefault="001B7C80" w:rsidP="001B7C80">
            <w:pPr>
              <w:pStyle w:val="NormalLent"/>
              <w:rPr>
                <w:rFonts w:eastAsiaTheme="minorHAnsi"/>
                <w:szCs w:val="24"/>
              </w:rPr>
            </w:pPr>
            <w:r w:rsidRPr="00F90554">
              <w:rPr>
                <w:rFonts w:eastAsiaTheme="minorHAnsi"/>
                <w:szCs w:val="24"/>
              </w:rPr>
              <w:t>1.</w:t>
            </w:r>
          </w:p>
        </w:tc>
        <w:tc>
          <w:tcPr>
            <w:tcW w:w="3963" w:type="dxa"/>
            <w:gridSpan w:val="2"/>
          </w:tcPr>
          <w:p w14:paraId="0C32F196" w14:textId="175D3414" w:rsidR="001B7C80" w:rsidRPr="00F90554" w:rsidRDefault="004D2AE7" w:rsidP="001B7C80">
            <w:pPr>
              <w:jc w:val="both"/>
              <w:rPr>
                <w:rFonts w:ascii="Times New Roman" w:hAnsi="Times New Roman" w:cs="Times New Roman"/>
                <w:sz w:val="24"/>
                <w:szCs w:val="24"/>
              </w:rPr>
            </w:pPr>
            <w:r w:rsidRPr="004D2AE7">
              <w:rPr>
                <w:rFonts w:ascii="Times New Roman" w:hAnsi="Times New Roman" w:cs="Times New Roman"/>
                <w:sz w:val="24"/>
                <w:szCs w:val="24"/>
              </w:rPr>
              <w:t>Tiekėjas turi būti paslaugų teikimui siūlomo sprendimo (programinės įrangos) oficialus gamintojo atstovas, turintis teisę ją parduoti (prenumeruoti) ir įdiegti.</w:t>
            </w:r>
          </w:p>
        </w:tc>
        <w:tc>
          <w:tcPr>
            <w:tcW w:w="4909" w:type="dxa"/>
            <w:shd w:val="clear" w:color="auto" w:fill="auto"/>
          </w:tcPr>
          <w:p w14:paraId="196AD0DA" w14:textId="0C4D3D4B" w:rsidR="001B7C80" w:rsidRPr="006678FE" w:rsidRDefault="004D2AE7" w:rsidP="001B7C80">
            <w:pPr>
              <w:jc w:val="both"/>
              <w:rPr>
                <w:rFonts w:ascii="Times New Roman" w:hAnsi="Times New Roman" w:cs="Times New Roman"/>
                <w:sz w:val="24"/>
                <w:szCs w:val="24"/>
              </w:rPr>
            </w:pPr>
            <w:r w:rsidRPr="004D2AE7">
              <w:rPr>
                <w:rFonts w:ascii="Times New Roman" w:hAnsi="Times New Roman" w:cs="Times New Roman"/>
                <w:sz w:val="24"/>
                <w:szCs w:val="24"/>
              </w:rPr>
              <w:t>Siūlomo sprendimo gamintojo (-ų) ar jo (-ų) atstovybės įgaliojimas / raštas (-ai), patvirtinantis (-</w:t>
            </w:r>
            <w:proofErr w:type="spellStart"/>
            <w:r w:rsidRPr="004D2AE7">
              <w:rPr>
                <w:rFonts w:ascii="Times New Roman" w:hAnsi="Times New Roman" w:cs="Times New Roman"/>
                <w:sz w:val="24"/>
                <w:szCs w:val="24"/>
              </w:rPr>
              <w:t>ys</w:t>
            </w:r>
            <w:proofErr w:type="spellEnd"/>
            <w:r w:rsidRPr="004D2AE7">
              <w:rPr>
                <w:rFonts w:ascii="Times New Roman" w:hAnsi="Times New Roman" w:cs="Times New Roman"/>
                <w:sz w:val="24"/>
                <w:szCs w:val="24"/>
              </w:rPr>
              <w:t>), kad tiekėjas yra įgaliotas ir turi teisę parduoti siūlomą sprendimą ir ją įdiegti (</w:t>
            </w:r>
            <w:r w:rsidRPr="004D2AE7">
              <w:rPr>
                <w:rFonts w:ascii="Times New Roman" w:hAnsi="Times New Roman" w:cs="Times New Roman"/>
                <w:i/>
                <w:iCs/>
                <w:sz w:val="24"/>
                <w:szCs w:val="24"/>
              </w:rPr>
              <w:t>tiekėjas dokumentą (</w:t>
            </w:r>
            <w:proofErr w:type="spellStart"/>
            <w:r w:rsidRPr="004D2AE7">
              <w:rPr>
                <w:rFonts w:ascii="Times New Roman" w:hAnsi="Times New Roman" w:cs="Times New Roman"/>
                <w:i/>
                <w:iCs/>
                <w:sz w:val="24"/>
                <w:szCs w:val="24"/>
              </w:rPr>
              <w:t>us</w:t>
            </w:r>
            <w:proofErr w:type="spellEnd"/>
            <w:r w:rsidRPr="004D2AE7">
              <w:rPr>
                <w:rFonts w:ascii="Times New Roman" w:hAnsi="Times New Roman" w:cs="Times New Roman"/>
                <w:i/>
                <w:iCs/>
                <w:sz w:val="24"/>
                <w:szCs w:val="24"/>
              </w:rPr>
              <w:t>) pateikia su kartu pasiūlymu</w:t>
            </w:r>
            <w:r w:rsidR="00320E00">
              <w:rPr>
                <w:rFonts w:ascii="Times New Roman" w:hAnsi="Times New Roman" w:cs="Times New Roman"/>
                <w:i/>
                <w:iCs/>
                <w:sz w:val="24"/>
                <w:szCs w:val="24"/>
              </w:rPr>
              <w:t xml:space="preserve"> </w:t>
            </w:r>
            <w:r w:rsidR="00320E00" w:rsidRPr="00320E00">
              <w:rPr>
                <w:rFonts w:ascii="Times New Roman" w:eastAsia="Calibri" w:hAnsi="Times New Roman" w:cs="Times New Roman"/>
                <w:i/>
                <w:iCs/>
                <w:sz w:val="24"/>
                <w:szCs w:val="24"/>
              </w:rPr>
              <w:t>Specialiųjų sąlygų 7 priedo 2 lentelę „Tiekėjo atstovavimas siūlomos įrangos gamintoją</w:t>
            </w:r>
            <w:r w:rsidR="00320E00" w:rsidRPr="00320E00">
              <w:rPr>
                <w:rFonts w:ascii="Times New Roman" w:eastAsia="Times New Roman" w:hAnsi="Times New Roman" w:cs="Times New Roman"/>
                <w:i/>
                <w:iCs/>
                <w:sz w:val="24"/>
                <w:szCs w:val="24"/>
              </w:rPr>
              <w:t>“</w:t>
            </w:r>
            <w:r w:rsidRPr="00320E00">
              <w:rPr>
                <w:rFonts w:ascii="Times New Roman" w:hAnsi="Times New Roman" w:cs="Times New Roman"/>
                <w:i/>
                <w:iCs/>
                <w:sz w:val="24"/>
                <w:szCs w:val="24"/>
              </w:rPr>
              <w:t>).</w:t>
            </w:r>
          </w:p>
        </w:tc>
      </w:tr>
      <w:tr w:rsidR="001B7C80" w:rsidRPr="00F90554" w14:paraId="0DA86C8F" w14:textId="77777777" w:rsidTr="008D6BA3">
        <w:tc>
          <w:tcPr>
            <w:tcW w:w="9628" w:type="dxa"/>
            <w:gridSpan w:val="4"/>
          </w:tcPr>
          <w:p w14:paraId="4DF6BC73" w14:textId="782BF186" w:rsidR="001B7C80" w:rsidRPr="00335369" w:rsidRDefault="00335369" w:rsidP="00335369">
            <w:pPr>
              <w:jc w:val="center"/>
              <w:rPr>
                <w:rFonts w:ascii="Times New Roman" w:hAnsi="Times New Roman" w:cs="Times New Roman"/>
                <w:b/>
                <w:bCs/>
                <w:sz w:val="24"/>
                <w:szCs w:val="24"/>
              </w:rPr>
            </w:pPr>
            <w:r w:rsidRPr="00335369">
              <w:rPr>
                <w:rFonts w:ascii="Times New Roman" w:hAnsi="Times New Roman" w:cs="Times New Roman"/>
                <w:b/>
                <w:bCs/>
                <w:sz w:val="24"/>
                <w:szCs w:val="24"/>
              </w:rPr>
              <w:t>Tiekėjo, ar jo vadovaujamo personalo išsilavinimas ir profesinė kvalifikacija</w:t>
            </w:r>
          </w:p>
        </w:tc>
      </w:tr>
      <w:tr w:rsidR="001B7C80" w:rsidRPr="00F90554" w14:paraId="4372F7D2" w14:textId="77777777" w:rsidTr="000A7973">
        <w:tc>
          <w:tcPr>
            <w:tcW w:w="756" w:type="dxa"/>
          </w:tcPr>
          <w:p w14:paraId="06B917CD" w14:textId="3EFD1F0D" w:rsidR="001B7C80" w:rsidRPr="00F90554" w:rsidRDefault="001B7C80" w:rsidP="001B7C80">
            <w:pPr>
              <w:pStyle w:val="NormalLent"/>
              <w:rPr>
                <w:rFonts w:eastAsiaTheme="minorHAnsi"/>
                <w:szCs w:val="24"/>
              </w:rPr>
            </w:pPr>
            <w:r w:rsidRPr="00F90554">
              <w:rPr>
                <w:rFonts w:eastAsiaTheme="minorHAnsi"/>
                <w:szCs w:val="24"/>
              </w:rPr>
              <w:t>2.</w:t>
            </w:r>
          </w:p>
        </w:tc>
        <w:tc>
          <w:tcPr>
            <w:tcW w:w="3963" w:type="dxa"/>
            <w:gridSpan w:val="2"/>
          </w:tcPr>
          <w:p w14:paraId="2B6BDBED" w14:textId="48DDA57A" w:rsidR="004D2AE7" w:rsidRPr="00335369" w:rsidRDefault="004D2AE7" w:rsidP="00335369">
            <w:pPr>
              <w:jc w:val="both"/>
              <w:rPr>
                <w:rFonts w:ascii="Times New Roman" w:hAnsi="Times New Roman" w:cs="Times New Roman"/>
                <w:sz w:val="24"/>
                <w:szCs w:val="24"/>
              </w:rPr>
            </w:pPr>
            <w:r w:rsidRPr="00335369">
              <w:rPr>
                <w:rFonts w:ascii="Times New Roman" w:hAnsi="Times New Roman" w:cs="Times New Roman"/>
                <w:sz w:val="24"/>
                <w:szCs w:val="24"/>
              </w:rPr>
              <w:t>Tiekėjas pirkimo sutarties vykdymui privalo turėti kvalifikuotus specialistus (ekspertus), kurie mokėtų lietuvių kalbą (tuo atveju, jei specialistas nemoka lietuvių kalbos, reikalavimas gali būti tenkinamas: numatant vertimo žodžiu ir raštu paslaugas, išlaidos vertimo paslaugom turės būti įskaičiuotos į bendrą pasiūlymo kainą) ir atitiktų žemiau nurodytus reikalavimus.</w:t>
            </w:r>
          </w:p>
          <w:p w14:paraId="0B313BF2" w14:textId="77777777" w:rsidR="00335369" w:rsidRDefault="004D2AE7" w:rsidP="00335369">
            <w:pPr>
              <w:jc w:val="both"/>
              <w:rPr>
                <w:rFonts w:ascii="Times New Roman" w:hAnsi="Times New Roman" w:cs="Times New Roman"/>
                <w:sz w:val="24"/>
                <w:szCs w:val="24"/>
              </w:rPr>
            </w:pPr>
            <w:r w:rsidRPr="00335369">
              <w:rPr>
                <w:rFonts w:ascii="Times New Roman" w:hAnsi="Times New Roman" w:cs="Times New Roman"/>
                <w:sz w:val="24"/>
                <w:szCs w:val="24"/>
              </w:rPr>
              <w:t>Vienas specialistas (ekspertas) gali vykdyti daugiau nei vienos srities specialisto (eksperto) funkcijas, jei jo kvalifikacija atitinka tos pozicijos specialistui (ekspertui) keliamus reikalavimus.</w:t>
            </w:r>
          </w:p>
          <w:p w14:paraId="05D2BF4F" w14:textId="7A2226A3" w:rsidR="001B7C80" w:rsidRPr="00335369" w:rsidRDefault="004D2AE7" w:rsidP="00335369">
            <w:pPr>
              <w:jc w:val="both"/>
              <w:rPr>
                <w:rFonts w:ascii="Times New Roman" w:hAnsi="Times New Roman" w:cs="Times New Roman"/>
                <w:sz w:val="24"/>
                <w:szCs w:val="24"/>
              </w:rPr>
            </w:pPr>
            <w:r w:rsidRPr="00335369">
              <w:rPr>
                <w:rFonts w:ascii="Times New Roman" w:hAnsi="Times New Roman" w:cs="Times New Roman"/>
                <w:sz w:val="24"/>
                <w:szCs w:val="24"/>
              </w:rPr>
              <w:t xml:space="preserve"> Kiekvienas specialistas turi būti dalyvavęs informacinių technologijų sprendimo diegimo bent viename projekte, kurio metu buvo vykdytas atitinkamos technologijos, kurios srityje reikalaujama kvalifikacija atitinkamam specialistui, diegime.</w:t>
            </w:r>
          </w:p>
        </w:tc>
        <w:tc>
          <w:tcPr>
            <w:tcW w:w="4909" w:type="dxa"/>
            <w:shd w:val="clear" w:color="auto" w:fill="auto"/>
          </w:tcPr>
          <w:p w14:paraId="2A9538CB" w14:textId="3E4570ED" w:rsidR="004D2AE7" w:rsidRDefault="00335369" w:rsidP="001B7C80">
            <w:pPr>
              <w:spacing w:after="120"/>
              <w:jc w:val="both"/>
              <w:rPr>
                <w:rFonts w:ascii="Times New Roman" w:eastAsia="Calibri" w:hAnsi="Times New Roman" w:cs="Times New Roman"/>
                <w:sz w:val="24"/>
                <w:szCs w:val="24"/>
              </w:rPr>
            </w:pPr>
            <w:r w:rsidRPr="00335369">
              <w:rPr>
                <w:rFonts w:ascii="Times New Roman" w:eastAsia="Calibri" w:hAnsi="Times New Roman" w:cs="Times New Roman"/>
                <w:sz w:val="24"/>
                <w:szCs w:val="24"/>
              </w:rPr>
              <w:t xml:space="preserve">Su pasiūlymu teikiamas tiekėjo siūlomų specialistų (ekspertų) sąrašas, nurodomas užpildant Specialiųjų sąlygų </w:t>
            </w:r>
            <w:r>
              <w:rPr>
                <w:rFonts w:ascii="Times New Roman" w:eastAsia="Calibri" w:hAnsi="Times New Roman" w:cs="Times New Roman"/>
                <w:sz w:val="24"/>
                <w:szCs w:val="24"/>
              </w:rPr>
              <w:t>7</w:t>
            </w:r>
            <w:r w:rsidRPr="00335369">
              <w:rPr>
                <w:rFonts w:ascii="Times New Roman" w:eastAsia="Calibri" w:hAnsi="Times New Roman" w:cs="Times New Roman"/>
                <w:sz w:val="24"/>
                <w:szCs w:val="24"/>
              </w:rPr>
              <w:t xml:space="preserve"> priedo „Tiekėjo siūlomų specialistų sąrašas</w:t>
            </w:r>
            <w:r w:rsidR="00320E00">
              <w:rPr>
                <w:rFonts w:ascii="Times New Roman" w:eastAsia="Calibri" w:hAnsi="Times New Roman" w:cs="Times New Roman"/>
                <w:sz w:val="24"/>
                <w:szCs w:val="24"/>
              </w:rPr>
              <w:t xml:space="preserve"> ir kiti duomenys</w:t>
            </w:r>
            <w:r w:rsidRPr="00335369">
              <w:rPr>
                <w:rFonts w:ascii="Times New Roman" w:eastAsia="Calibri" w:hAnsi="Times New Roman" w:cs="Times New Roman"/>
                <w:sz w:val="24"/>
                <w:szCs w:val="24"/>
              </w:rPr>
              <w:t>“ lenteles, kur turi būti nurodyti siūlomų specialistų (ekspertų) vardai, pavardės ir jiems priskiriama (-</w:t>
            </w:r>
            <w:proofErr w:type="spellStart"/>
            <w:r w:rsidRPr="00335369">
              <w:rPr>
                <w:rFonts w:ascii="Times New Roman" w:eastAsia="Calibri" w:hAnsi="Times New Roman" w:cs="Times New Roman"/>
                <w:sz w:val="24"/>
                <w:szCs w:val="24"/>
              </w:rPr>
              <w:t>os</w:t>
            </w:r>
            <w:proofErr w:type="spellEnd"/>
            <w:r w:rsidRPr="00335369">
              <w:rPr>
                <w:rFonts w:ascii="Times New Roman" w:eastAsia="Calibri" w:hAnsi="Times New Roman" w:cs="Times New Roman"/>
                <w:sz w:val="24"/>
                <w:szCs w:val="24"/>
              </w:rPr>
              <w:t>) pozicija (-jos)</w:t>
            </w:r>
            <w:r>
              <w:rPr>
                <w:rFonts w:ascii="Times New Roman" w:eastAsia="Calibri" w:hAnsi="Times New Roman" w:cs="Times New Roman"/>
                <w:sz w:val="24"/>
                <w:szCs w:val="24"/>
              </w:rPr>
              <w:t xml:space="preserve">, </w:t>
            </w:r>
            <w:r w:rsidRPr="00335369">
              <w:rPr>
                <w:rFonts w:ascii="Times New Roman" w:eastAsia="Calibri" w:hAnsi="Times New Roman" w:cs="Times New Roman"/>
                <w:sz w:val="24"/>
                <w:szCs w:val="24"/>
              </w:rPr>
              <w:t xml:space="preserve"> </w:t>
            </w:r>
            <w:r w:rsidRPr="004D2AE7">
              <w:rPr>
                <w:rFonts w:ascii="Times New Roman" w:eastAsia="Calibri" w:hAnsi="Times New Roman" w:cs="Times New Roman"/>
                <w:sz w:val="24"/>
                <w:szCs w:val="24"/>
              </w:rPr>
              <w:t>dabartinė darbovietė</w:t>
            </w:r>
            <w:r w:rsidRPr="00335369">
              <w:rPr>
                <w:rFonts w:ascii="Times New Roman" w:eastAsia="Calibri" w:hAnsi="Times New Roman" w:cs="Times New Roman"/>
                <w:sz w:val="24"/>
                <w:szCs w:val="24"/>
              </w:rPr>
              <w:t xml:space="preserve"> ir kt.</w:t>
            </w:r>
            <w:r w:rsidR="004D2AE7" w:rsidRPr="004D2AE7">
              <w:rPr>
                <w:rFonts w:ascii="Times New Roman" w:eastAsia="Calibri" w:hAnsi="Times New Roman" w:cs="Times New Roman"/>
                <w:sz w:val="24"/>
                <w:szCs w:val="24"/>
              </w:rPr>
              <w:t xml:space="preserve"> </w:t>
            </w:r>
          </w:p>
          <w:p w14:paraId="1C2B97A7" w14:textId="77777777" w:rsidR="00335369" w:rsidRPr="00335369" w:rsidRDefault="00335369" w:rsidP="00335369">
            <w:pPr>
              <w:spacing w:after="120"/>
              <w:jc w:val="both"/>
              <w:rPr>
                <w:rFonts w:ascii="Times New Roman" w:eastAsia="Calibri" w:hAnsi="Times New Roman" w:cs="Times New Roman"/>
                <w:sz w:val="24"/>
                <w:szCs w:val="24"/>
              </w:rPr>
            </w:pPr>
            <w:r w:rsidRPr="00335369">
              <w:rPr>
                <w:rFonts w:ascii="Times New Roman" w:eastAsia="Calibri" w:hAnsi="Times New Roman" w:cs="Times New Roman"/>
                <w:sz w:val="24"/>
                <w:szCs w:val="24"/>
              </w:rPr>
              <w:t>Kiekvienas ekspertas pateikia minėtame Specialiųjų sąlygų 8 priede „Tiekėjo siūlomų specialistų sąrašas“ nustatytos formos užpildytą (-</w:t>
            </w:r>
            <w:proofErr w:type="spellStart"/>
            <w:r w:rsidRPr="00335369">
              <w:rPr>
                <w:rFonts w:ascii="Times New Roman" w:eastAsia="Calibri" w:hAnsi="Times New Roman" w:cs="Times New Roman"/>
                <w:sz w:val="24"/>
                <w:szCs w:val="24"/>
              </w:rPr>
              <w:t>as</w:t>
            </w:r>
            <w:proofErr w:type="spellEnd"/>
            <w:r w:rsidRPr="00335369">
              <w:rPr>
                <w:rFonts w:ascii="Times New Roman" w:eastAsia="Calibri" w:hAnsi="Times New Roman" w:cs="Times New Roman"/>
                <w:sz w:val="24"/>
                <w:szCs w:val="24"/>
              </w:rPr>
              <w:t>) ir pasirašytą (-</w:t>
            </w:r>
            <w:proofErr w:type="spellStart"/>
            <w:r w:rsidRPr="00335369">
              <w:rPr>
                <w:rFonts w:ascii="Times New Roman" w:eastAsia="Calibri" w:hAnsi="Times New Roman" w:cs="Times New Roman"/>
                <w:sz w:val="24"/>
                <w:szCs w:val="24"/>
              </w:rPr>
              <w:t>as</w:t>
            </w:r>
            <w:proofErr w:type="spellEnd"/>
            <w:r w:rsidRPr="00335369">
              <w:rPr>
                <w:rFonts w:ascii="Times New Roman" w:eastAsia="Calibri" w:hAnsi="Times New Roman" w:cs="Times New Roman"/>
                <w:sz w:val="24"/>
                <w:szCs w:val="24"/>
              </w:rPr>
              <w:t>) Specialisto pažymą (-</w:t>
            </w:r>
            <w:proofErr w:type="spellStart"/>
            <w:r w:rsidRPr="00335369">
              <w:rPr>
                <w:rFonts w:ascii="Times New Roman" w:eastAsia="Calibri" w:hAnsi="Times New Roman" w:cs="Times New Roman"/>
                <w:sz w:val="24"/>
                <w:szCs w:val="24"/>
              </w:rPr>
              <w:t>as</w:t>
            </w:r>
            <w:proofErr w:type="spellEnd"/>
            <w:r w:rsidRPr="00335369">
              <w:rPr>
                <w:rFonts w:ascii="Times New Roman" w:eastAsia="Calibri" w:hAnsi="Times New Roman" w:cs="Times New Roman"/>
                <w:sz w:val="24"/>
                <w:szCs w:val="24"/>
              </w:rPr>
              <w:t>).</w:t>
            </w:r>
          </w:p>
          <w:p w14:paraId="4F8F4226" w14:textId="0753DB67" w:rsidR="004D2AE7" w:rsidRDefault="00335369" w:rsidP="00335369">
            <w:pPr>
              <w:spacing w:after="120"/>
              <w:jc w:val="both"/>
              <w:rPr>
                <w:rFonts w:ascii="Times New Roman" w:eastAsia="Calibri" w:hAnsi="Times New Roman" w:cs="Times New Roman"/>
                <w:sz w:val="24"/>
                <w:szCs w:val="24"/>
              </w:rPr>
            </w:pPr>
            <w:r w:rsidRPr="00335369">
              <w:rPr>
                <w:rFonts w:ascii="Times New Roman" w:eastAsia="Calibri" w:hAnsi="Times New Roman" w:cs="Times New Roman"/>
                <w:sz w:val="24"/>
                <w:szCs w:val="24"/>
              </w:rPr>
              <w:t>Tuo atveju, jei specialistas nėra paslaugų teikėjo darbuotojas, pateikiamas specialisto sutikimas, ketinimų protokolas, sutartis ar kitas dokumentas, sudarytas iki pasiūlymų pateikimo termino pabaigos, įrodantis, kad specialisto ištekliai tiekėjui bus prieinami ir / ar tiekėjas įdarbins specialistą.</w:t>
            </w:r>
            <w:r w:rsidR="004D2AE7" w:rsidRPr="004D2AE7">
              <w:rPr>
                <w:rFonts w:ascii="Times New Roman" w:eastAsia="Calibri" w:hAnsi="Times New Roman" w:cs="Times New Roman"/>
                <w:sz w:val="24"/>
                <w:szCs w:val="24"/>
              </w:rPr>
              <w:t xml:space="preserve"> </w:t>
            </w:r>
          </w:p>
          <w:p w14:paraId="0ACEDDB8" w14:textId="77777777" w:rsidR="00335369" w:rsidRPr="00335369" w:rsidRDefault="00335369" w:rsidP="00335369">
            <w:pPr>
              <w:spacing w:after="120"/>
              <w:jc w:val="both"/>
              <w:rPr>
                <w:rFonts w:ascii="Times New Roman" w:eastAsia="Calibri" w:hAnsi="Times New Roman" w:cs="Times New Roman"/>
                <w:sz w:val="24"/>
                <w:szCs w:val="24"/>
              </w:rPr>
            </w:pPr>
            <w:r w:rsidRPr="00335369">
              <w:rPr>
                <w:rFonts w:ascii="Times New Roman" w:eastAsia="Calibri" w:hAnsi="Times New Roman" w:cs="Times New Roman"/>
                <w:sz w:val="24"/>
                <w:szCs w:val="24"/>
              </w:rPr>
              <w:t xml:space="preserve">Perkančioji organizacija, siekdama patikslinti profesinės veiklos aprašyme pateiktą informaciją, turi teisę (jei mano, kad tai yra reikalinga) be išankstinio įspėjimo susisiekti su minėtame aprašyme nurodytu užsakovu. </w:t>
            </w:r>
          </w:p>
          <w:p w14:paraId="3D1CA1FA" w14:textId="185D227C" w:rsidR="00335369" w:rsidRPr="00335369" w:rsidRDefault="00335369" w:rsidP="00335369">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335369">
              <w:rPr>
                <w:rFonts w:ascii="Times New Roman" w:eastAsia="Calibri" w:hAnsi="Times New Roman" w:cs="Times New Roman"/>
                <w:sz w:val="24"/>
                <w:szCs w:val="24"/>
              </w:rPr>
              <w:t>pecialistų (</w:t>
            </w:r>
            <w:r>
              <w:rPr>
                <w:rFonts w:ascii="Times New Roman" w:eastAsia="Calibri" w:hAnsi="Times New Roman" w:cs="Times New Roman"/>
                <w:sz w:val="24"/>
                <w:szCs w:val="24"/>
              </w:rPr>
              <w:t>e</w:t>
            </w:r>
            <w:r w:rsidRPr="00335369">
              <w:rPr>
                <w:rFonts w:ascii="Times New Roman" w:eastAsia="Calibri" w:hAnsi="Times New Roman" w:cs="Times New Roman"/>
                <w:sz w:val="24"/>
                <w:szCs w:val="24"/>
              </w:rPr>
              <w:t xml:space="preserve">kspertų) kvalifikaciją įrodančių diplomų, sertifikatų ir kitų kvalifikaciją ir patirtį pagrindžiančių oficialių dokumentų kopijas, </w:t>
            </w:r>
            <w:r w:rsidRPr="00335369">
              <w:rPr>
                <w:rFonts w:ascii="Times New Roman" w:eastAsia="Calibri" w:hAnsi="Times New Roman" w:cs="Times New Roman"/>
                <w:sz w:val="24"/>
                <w:szCs w:val="24"/>
              </w:rPr>
              <w:lastRenderedPageBreak/>
              <w:t xml:space="preserve">patvirtintas teisės aktų nustatyta tvarka. Mokymų kursų išklausymo pažymėjimai nevertinami (pateikiama skenuota dokumento kopija elektroninėmis priemonėmis). </w:t>
            </w:r>
          </w:p>
          <w:p w14:paraId="0101F725" w14:textId="6C063DD1" w:rsidR="001B7C80" w:rsidRPr="006678FE" w:rsidRDefault="00335369" w:rsidP="00335369">
            <w:pPr>
              <w:spacing w:after="120"/>
              <w:jc w:val="both"/>
              <w:rPr>
                <w:rFonts w:ascii="Times New Roman" w:eastAsia="Calibri" w:hAnsi="Times New Roman" w:cs="Times New Roman"/>
                <w:sz w:val="24"/>
                <w:szCs w:val="24"/>
              </w:rPr>
            </w:pPr>
            <w:r w:rsidRPr="00335369">
              <w:rPr>
                <w:rFonts w:ascii="Times New Roman" w:eastAsia="Calibri" w:hAnsi="Times New Roman" w:cs="Times New Roman"/>
                <w:sz w:val="24"/>
                <w:szCs w:val="24"/>
              </w:rPr>
              <w:t>(</w:t>
            </w:r>
            <w:r w:rsidR="00D7646B" w:rsidRPr="00335369">
              <w:rPr>
                <w:rFonts w:ascii="Times New Roman" w:eastAsia="Calibri" w:hAnsi="Times New Roman" w:cs="Times New Roman"/>
                <w:sz w:val="24"/>
                <w:szCs w:val="24"/>
              </w:rPr>
              <w:t xml:space="preserve">tiekėjas pildo Specialiųjų sąlygų </w:t>
            </w:r>
            <w:r w:rsidR="00D7646B">
              <w:rPr>
                <w:rFonts w:ascii="Times New Roman" w:eastAsia="Calibri" w:hAnsi="Times New Roman" w:cs="Times New Roman"/>
                <w:sz w:val="24"/>
                <w:szCs w:val="24"/>
              </w:rPr>
              <w:t>7</w:t>
            </w:r>
            <w:r w:rsidR="00D7646B" w:rsidRPr="00335369">
              <w:rPr>
                <w:rFonts w:ascii="Times New Roman" w:eastAsia="Calibri" w:hAnsi="Times New Roman" w:cs="Times New Roman"/>
                <w:sz w:val="24"/>
                <w:szCs w:val="24"/>
              </w:rPr>
              <w:t xml:space="preserve"> priedo </w:t>
            </w:r>
            <w:r w:rsidR="00320E00" w:rsidRPr="00A55608">
              <w:rPr>
                <w:rFonts w:ascii="Times New Roman" w:eastAsia="Times New Roman" w:hAnsi="Times New Roman" w:cs="Times New Roman"/>
                <w:sz w:val="24"/>
                <w:szCs w:val="24"/>
              </w:rPr>
              <w:t>1</w:t>
            </w:r>
            <w:r w:rsidR="00D7646B" w:rsidRPr="00A55608">
              <w:rPr>
                <w:rFonts w:ascii="Times New Roman" w:eastAsia="Times New Roman" w:hAnsi="Times New Roman" w:cs="Times New Roman"/>
                <w:sz w:val="24"/>
                <w:szCs w:val="24"/>
              </w:rPr>
              <w:t xml:space="preserve"> </w:t>
            </w:r>
            <w:r w:rsidR="00D7646B" w:rsidRPr="00320E00">
              <w:rPr>
                <w:rFonts w:ascii="Times New Roman" w:eastAsia="Calibri" w:hAnsi="Times New Roman" w:cs="Times New Roman"/>
                <w:sz w:val="24"/>
                <w:szCs w:val="24"/>
              </w:rPr>
              <w:t>lentelę</w:t>
            </w:r>
            <w:r w:rsidR="00320E00">
              <w:rPr>
                <w:rFonts w:ascii="Times New Roman" w:eastAsia="Calibri" w:hAnsi="Times New Roman" w:cs="Times New Roman"/>
                <w:sz w:val="24"/>
                <w:szCs w:val="24"/>
              </w:rPr>
              <w:t>, kurioje pateikia specialistų sąrašą</w:t>
            </w:r>
            <w:r w:rsidR="00D7646B" w:rsidRPr="00335369">
              <w:rPr>
                <w:rFonts w:ascii="Times New Roman" w:eastAsia="Calibri" w:hAnsi="Times New Roman" w:cs="Times New Roman"/>
                <w:sz w:val="24"/>
                <w:szCs w:val="24"/>
              </w:rPr>
              <w:t xml:space="preserve"> ir pateikia </w:t>
            </w:r>
            <w:r w:rsidR="00D7646B">
              <w:rPr>
                <w:rFonts w:ascii="Times New Roman" w:eastAsia="Calibri" w:hAnsi="Times New Roman" w:cs="Times New Roman"/>
                <w:sz w:val="24"/>
                <w:szCs w:val="24"/>
              </w:rPr>
              <w:t xml:space="preserve">kiekvieno siūlomo specialisto </w:t>
            </w:r>
            <w:r w:rsidR="00D7646B" w:rsidRPr="00335369">
              <w:rPr>
                <w:rFonts w:ascii="Times New Roman" w:eastAsia="Calibri" w:hAnsi="Times New Roman" w:cs="Times New Roman"/>
                <w:sz w:val="24"/>
                <w:szCs w:val="24"/>
              </w:rPr>
              <w:t xml:space="preserve">minėtame priede nurodytos formos užpildytas ir pasirašytas </w:t>
            </w:r>
            <w:r w:rsidR="00D7646B" w:rsidRPr="00D7646B">
              <w:rPr>
                <w:rFonts w:ascii="Times New Roman" w:eastAsia="Calibri" w:hAnsi="Times New Roman" w:cs="Times New Roman"/>
                <w:b/>
                <w:bCs/>
                <w:sz w:val="24"/>
                <w:szCs w:val="24"/>
              </w:rPr>
              <w:t>Specialisto pažymas</w:t>
            </w:r>
            <w:r w:rsidRPr="00335369">
              <w:rPr>
                <w:rFonts w:ascii="Times New Roman" w:eastAsia="Calibri" w:hAnsi="Times New Roman" w:cs="Times New Roman"/>
                <w:sz w:val="24"/>
                <w:szCs w:val="24"/>
              </w:rPr>
              <w:t>)</w:t>
            </w:r>
          </w:p>
        </w:tc>
      </w:tr>
      <w:tr w:rsidR="00335369" w:rsidRPr="00F90554" w14:paraId="759A3FBF" w14:textId="77777777" w:rsidTr="000A7973">
        <w:tc>
          <w:tcPr>
            <w:tcW w:w="756" w:type="dxa"/>
          </w:tcPr>
          <w:p w14:paraId="3F0AAF7C" w14:textId="391DD2BA" w:rsidR="00335369" w:rsidRPr="00F90554" w:rsidRDefault="00335369" w:rsidP="001B7C80">
            <w:pPr>
              <w:pStyle w:val="NormalLent"/>
              <w:rPr>
                <w:rFonts w:eastAsiaTheme="minorHAnsi"/>
                <w:szCs w:val="24"/>
              </w:rPr>
            </w:pPr>
            <w:r>
              <w:rPr>
                <w:rFonts w:eastAsiaTheme="minorHAnsi"/>
                <w:szCs w:val="24"/>
              </w:rPr>
              <w:lastRenderedPageBreak/>
              <w:t>2.1.</w:t>
            </w:r>
          </w:p>
        </w:tc>
        <w:tc>
          <w:tcPr>
            <w:tcW w:w="8872" w:type="dxa"/>
            <w:gridSpan w:val="3"/>
          </w:tcPr>
          <w:p w14:paraId="10931506" w14:textId="2F011392" w:rsidR="00335369" w:rsidRPr="00335369" w:rsidRDefault="00335369" w:rsidP="001B7C80">
            <w:pPr>
              <w:spacing w:after="120"/>
              <w:jc w:val="both"/>
              <w:rPr>
                <w:rFonts w:ascii="Times New Roman" w:eastAsia="Calibri" w:hAnsi="Times New Roman" w:cs="Times New Roman"/>
                <w:sz w:val="24"/>
                <w:szCs w:val="24"/>
              </w:rPr>
            </w:pPr>
            <w:r w:rsidRPr="00A566C9">
              <w:rPr>
                <w:rFonts w:ascii="Times New Roman" w:hAnsi="Times New Roman" w:cs="Times New Roman"/>
                <w:b/>
                <w:bCs/>
                <w:sz w:val="24"/>
                <w:szCs w:val="24"/>
              </w:rPr>
              <w:t>Ekspertas Nr. 1 – projekto vadovas</w:t>
            </w:r>
            <w:r w:rsidRPr="00335369">
              <w:rPr>
                <w:rFonts w:ascii="Times New Roman" w:hAnsi="Times New Roman" w:cs="Times New Roman"/>
                <w:sz w:val="24"/>
                <w:szCs w:val="24"/>
              </w:rPr>
              <w:t xml:space="preserve"> turi turėti:</w:t>
            </w:r>
          </w:p>
        </w:tc>
      </w:tr>
      <w:tr w:rsidR="00335369" w:rsidRPr="00F90554" w14:paraId="1B2C7493" w14:textId="77777777" w:rsidTr="000A7973">
        <w:tc>
          <w:tcPr>
            <w:tcW w:w="756" w:type="dxa"/>
          </w:tcPr>
          <w:p w14:paraId="370DA0A1" w14:textId="429861EA" w:rsidR="00335369" w:rsidRDefault="000A7973" w:rsidP="001B7C80">
            <w:pPr>
              <w:pStyle w:val="NormalLent"/>
              <w:rPr>
                <w:rFonts w:eastAsiaTheme="minorHAnsi"/>
                <w:szCs w:val="24"/>
              </w:rPr>
            </w:pPr>
            <w:r>
              <w:rPr>
                <w:rFonts w:eastAsiaTheme="minorHAnsi"/>
                <w:szCs w:val="24"/>
              </w:rPr>
              <w:t>2.1.1.</w:t>
            </w:r>
          </w:p>
        </w:tc>
        <w:tc>
          <w:tcPr>
            <w:tcW w:w="3948" w:type="dxa"/>
          </w:tcPr>
          <w:p w14:paraId="31E3F6AA" w14:textId="566CC1E8" w:rsidR="00335369" w:rsidRPr="00335369" w:rsidRDefault="00335369" w:rsidP="001B7C80">
            <w:pPr>
              <w:spacing w:after="120"/>
              <w:jc w:val="both"/>
              <w:rPr>
                <w:rFonts w:ascii="Times New Roman" w:hAnsi="Times New Roman" w:cs="Times New Roman"/>
                <w:sz w:val="24"/>
                <w:szCs w:val="24"/>
              </w:rPr>
            </w:pPr>
            <w:r w:rsidRPr="00335369">
              <w:rPr>
                <w:rFonts w:ascii="Times New Roman" w:hAnsi="Times New Roman" w:cs="Times New Roman"/>
                <w:sz w:val="24"/>
                <w:szCs w:val="24"/>
              </w:rPr>
              <w:t xml:space="preserve">projektų </w:t>
            </w:r>
            <w:r w:rsidRPr="00122DA2">
              <w:rPr>
                <w:rFonts w:ascii="Times New Roman" w:hAnsi="Times New Roman" w:cs="Times New Roman"/>
                <w:sz w:val="24"/>
                <w:szCs w:val="24"/>
              </w:rPr>
              <w:t>vadybos</w:t>
            </w:r>
            <w:r w:rsidRPr="00335369">
              <w:rPr>
                <w:rFonts w:ascii="Times New Roman" w:hAnsi="Times New Roman" w:cs="Times New Roman"/>
                <w:sz w:val="24"/>
                <w:szCs w:val="24"/>
              </w:rPr>
              <w:t xml:space="preserve"> specialisto (eksperto) kvalifikaciją</w:t>
            </w:r>
          </w:p>
        </w:tc>
        <w:tc>
          <w:tcPr>
            <w:tcW w:w="4924" w:type="dxa"/>
            <w:gridSpan w:val="2"/>
          </w:tcPr>
          <w:p w14:paraId="20D80B0B" w14:textId="33E2ECB7" w:rsidR="00335369" w:rsidRPr="00335369" w:rsidRDefault="000A7973" w:rsidP="001B7C80">
            <w:pPr>
              <w:spacing w:after="120"/>
              <w:jc w:val="both"/>
              <w:rPr>
                <w:rFonts w:ascii="Times New Roman" w:hAnsi="Times New Roman" w:cs="Times New Roman"/>
                <w:sz w:val="24"/>
                <w:szCs w:val="24"/>
              </w:rPr>
            </w:pPr>
            <w:r w:rsidRPr="000A7973">
              <w:rPr>
                <w:rFonts w:ascii="Times New Roman" w:hAnsi="Times New Roman" w:cs="Times New Roman"/>
                <w:sz w:val="24"/>
                <w:szCs w:val="24"/>
              </w:rPr>
              <w:t>Teikia kvalifikaciją įrodantį galiojantį sertifikatą / dokumentą</w:t>
            </w:r>
            <w:r>
              <w:rPr>
                <w:rFonts w:ascii="Times New Roman" w:hAnsi="Times New Roman" w:cs="Times New Roman"/>
                <w:sz w:val="24"/>
                <w:szCs w:val="24"/>
              </w:rPr>
              <w:t xml:space="preserve"> </w:t>
            </w:r>
            <w:r w:rsidRPr="000A7973">
              <w:rPr>
                <w:rFonts w:ascii="Times New Roman" w:hAnsi="Times New Roman" w:cs="Times New Roman"/>
                <w:sz w:val="24"/>
                <w:szCs w:val="24"/>
              </w:rPr>
              <w:t xml:space="preserve">(PMP, Prince2 </w:t>
            </w:r>
            <w:proofErr w:type="spellStart"/>
            <w:r w:rsidRPr="000A7973">
              <w:rPr>
                <w:rFonts w:ascii="Times New Roman" w:hAnsi="Times New Roman" w:cs="Times New Roman"/>
                <w:sz w:val="24"/>
                <w:szCs w:val="24"/>
              </w:rPr>
              <w:t>Practitioner</w:t>
            </w:r>
            <w:proofErr w:type="spellEnd"/>
            <w:r w:rsidRPr="000A7973">
              <w:rPr>
                <w:rFonts w:ascii="Times New Roman" w:hAnsi="Times New Roman" w:cs="Times New Roman"/>
                <w:sz w:val="24"/>
                <w:szCs w:val="24"/>
              </w:rPr>
              <w:t xml:space="preserve">, </w:t>
            </w:r>
            <w:proofErr w:type="spellStart"/>
            <w:r w:rsidRPr="000A7973">
              <w:rPr>
                <w:rFonts w:ascii="Times New Roman" w:hAnsi="Times New Roman" w:cs="Times New Roman"/>
                <w:sz w:val="24"/>
                <w:szCs w:val="24"/>
              </w:rPr>
              <w:t>CompTIA</w:t>
            </w:r>
            <w:proofErr w:type="spellEnd"/>
            <w:r w:rsidRPr="000A7973">
              <w:rPr>
                <w:rFonts w:ascii="Times New Roman" w:hAnsi="Times New Roman" w:cs="Times New Roman"/>
                <w:sz w:val="24"/>
                <w:szCs w:val="24"/>
              </w:rPr>
              <w:t xml:space="preserve"> Project+) ar lygiavertį sertifikatą / dokumentą</w:t>
            </w:r>
          </w:p>
        </w:tc>
      </w:tr>
      <w:tr w:rsidR="00994BB7" w:rsidRPr="00F90554" w14:paraId="33A75711" w14:textId="77777777" w:rsidTr="000A7973">
        <w:tc>
          <w:tcPr>
            <w:tcW w:w="756" w:type="dxa"/>
          </w:tcPr>
          <w:p w14:paraId="2CE0742D" w14:textId="035C37D0" w:rsidR="00994BB7" w:rsidRDefault="00994BB7" w:rsidP="001B7C80">
            <w:pPr>
              <w:pStyle w:val="NormalLent"/>
              <w:rPr>
                <w:rFonts w:eastAsiaTheme="minorHAnsi"/>
                <w:szCs w:val="24"/>
              </w:rPr>
            </w:pPr>
            <w:r>
              <w:rPr>
                <w:rFonts w:eastAsiaTheme="minorHAnsi"/>
                <w:szCs w:val="24"/>
              </w:rPr>
              <w:t>2.1.2.</w:t>
            </w:r>
          </w:p>
        </w:tc>
        <w:tc>
          <w:tcPr>
            <w:tcW w:w="3948" w:type="dxa"/>
          </w:tcPr>
          <w:p w14:paraId="39D5A748" w14:textId="507AEC9B" w:rsidR="00994BB7" w:rsidRPr="00335369" w:rsidRDefault="00994BB7" w:rsidP="00290233">
            <w:pPr>
              <w:jc w:val="both"/>
              <w:rPr>
                <w:rFonts w:ascii="Times New Roman" w:hAnsi="Times New Roman" w:cs="Times New Roman"/>
                <w:sz w:val="24"/>
                <w:szCs w:val="24"/>
              </w:rPr>
            </w:pPr>
            <w:r w:rsidRPr="000A7973">
              <w:rPr>
                <w:rFonts w:ascii="Times New Roman" w:hAnsi="Times New Roman" w:cs="Times New Roman"/>
                <w:sz w:val="24"/>
                <w:szCs w:val="24"/>
              </w:rPr>
              <w:t>ne trumpesnę nei 3 (trejų) metų per pastaruosius 5 (penkerius) metus vadovavimo informacinių technologijų projektams darbo patirtį</w:t>
            </w:r>
          </w:p>
        </w:tc>
        <w:tc>
          <w:tcPr>
            <w:tcW w:w="4924" w:type="dxa"/>
            <w:gridSpan w:val="2"/>
            <w:vMerge w:val="restart"/>
          </w:tcPr>
          <w:p w14:paraId="588C1AA4" w14:textId="77777777" w:rsidR="00994BB7" w:rsidRDefault="00994BB7" w:rsidP="001B7C80">
            <w:pPr>
              <w:spacing w:after="120"/>
              <w:jc w:val="both"/>
              <w:rPr>
                <w:rFonts w:ascii="Times New Roman" w:hAnsi="Times New Roman" w:cs="Times New Roman"/>
                <w:sz w:val="24"/>
                <w:szCs w:val="24"/>
              </w:rPr>
            </w:pPr>
          </w:p>
          <w:p w14:paraId="62AE0B2D" w14:textId="77777777" w:rsidR="00994BB7" w:rsidRDefault="00994BB7" w:rsidP="001B7C80">
            <w:pPr>
              <w:spacing w:after="120"/>
              <w:jc w:val="both"/>
              <w:rPr>
                <w:rFonts w:ascii="Times New Roman" w:hAnsi="Times New Roman" w:cs="Times New Roman"/>
                <w:sz w:val="24"/>
                <w:szCs w:val="24"/>
              </w:rPr>
            </w:pPr>
          </w:p>
          <w:p w14:paraId="547F5331" w14:textId="76A08A14" w:rsidR="00994BB7" w:rsidRPr="00335369" w:rsidRDefault="00994BB7" w:rsidP="001B7C80">
            <w:pPr>
              <w:spacing w:after="120"/>
              <w:jc w:val="both"/>
              <w:rPr>
                <w:rFonts w:ascii="Times New Roman" w:hAnsi="Times New Roman" w:cs="Times New Roman"/>
                <w:sz w:val="24"/>
                <w:szCs w:val="24"/>
              </w:rPr>
            </w:pPr>
            <w:r w:rsidRPr="000A7973">
              <w:rPr>
                <w:rFonts w:ascii="Times New Roman" w:hAnsi="Times New Roman" w:cs="Times New Roman"/>
                <w:sz w:val="24"/>
                <w:szCs w:val="24"/>
              </w:rPr>
              <w:t xml:space="preserve">Su pasiūlymu teikiama siūlomo eksperto </w:t>
            </w:r>
            <w:r w:rsidRPr="00781FF8">
              <w:rPr>
                <w:rFonts w:ascii="Times New Roman" w:hAnsi="Times New Roman" w:cs="Times New Roman"/>
                <w:b/>
                <w:bCs/>
                <w:sz w:val="24"/>
                <w:szCs w:val="24"/>
              </w:rPr>
              <w:t>užpildyta ir</w:t>
            </w:r>
            <w:r w:rsidRPr="000A7973">
              <w:rPr>
                <w:rFonts w:ascii="Times New Roman" w:hAnsi="Times New Roman" w:cs="Times New Roman"/>
                <w:sz w:val="24"/>
                <w:szCs w:val="24"/>
              </w:rPr>
              <w:t xml:space="preserve"> </w:t>
            </w:r>
            <w:r w:rsidRPr="00781FF8">
              <w:rPr>
                <w:rFonts w:ascii="Times New Roman" w:hAnsi="Times New Roman" w:cs="Times New Roman"/>
                <w:b/>
                <w:bCs/>
                <w:sz w:val="24"/>
                <w:szCs w:val="24"/>
              </w:rPr>
              <w:t>pasirašyta</w:t>
            </w:r>
            <w:r w:rsidRPr="000A7973">
              <w:rPr>
                <w:rFonts w:ascii="Times New Roman" w:hAnsi="Times New Roman" w:cs="Times New Roman"/>
                <w:sz w:val="24"/>
                <w:szCs w:val="24"/>
              </w:rPr>
              <w:t xml:space="preserve"> „</w:t>
            </w:r>
            <w:r w:rsidRPr="00781FF8">
              <w:rPr>
                <w:rFonts w:ascii="Times New Roman" w:hAnsi="Times New Roman" w:cs="Times New Roman"/>
                <w:b/>
                <w:bCs/>
                <w:sz w:val="24"/>
                <w:szCs w:val="24"/>
              </w:rPr>
              <w:t>Specialisto pažyma</w:t>
            </w:r>
            <w:r w:rsidRPr="000A7973">
              <w:rPr>
                <w:rFonts w:ascii="Times New Roman" w:hAnsi="Times New Roman" w:cs="Times New Roman"/>
                <w:sz w:val="24"/>
                <w:szCs w:val="24"/>
              </w:rPr>
              <w:t xml:space="preserve">“, parengta pagal Specialiųjų sąlygų </w:t>
            </w:r>
            <w:r w:rsidR="00320E00">
              <w:rPr>
                <w:rFonts w:ascii="Times New Roman" w:hAnsi="Times New Roman" w:cs="Times New Roman"/>
                <w:sz w:val="24"/>
                <w:szCs w:val="24"/>
              </w:rPr>
              <w:t>7</w:t>
            </w:r>
            <w:r w:rsidRPr="000A7973">
              <w:rPr>
                <w:rFonts w:ascii="Times New Roman" w:hAnsi="Times New Roman" w:cs="Times New Roman"/>
                <w:sz w:val="24"/>
                <w:szCs w:val="24"/>
              </w:rPr>
              <w:t xml:space="preserve"> priede pateiktą formą</w:t>
            </w:r>
            <w:r w:rsidR="00320E00">
              <w:rPr>
                <w:rFonts w:ascii="Times New Roman" w:hAnsi="Times New Roman" w:cs="Times New Roman"/>
                <w:sz w:val="24"/>
                <w:szCs w:val="24"/>
              </w:rPr>
              <w:t xml:space="preserve"> </w:t>
            </w:r>
          </w:p>
        </w:tc>
      </w:tr>
      <w:tr w:rsidR="00994BB7" w:rsidRPr="00F90554" w14:paraId="68FBE242" w14:textId="77777777" w:rsidTr="000A7973">
        <w:tc>
          <w:tcPr>
            <w:tcW w:w="756" w:type="dxa"/>
          </w:tcPr>
          <w:p w14:paraId="0DF24092" w14:textId="425399E0" w:rsidR="00994BB7" w:rsidRDefault="00994BB7" w:rsidP="001B7C80">
            <w:pPr>
              <w:pStyle w:val="NormalLent"/>
              <w:rPr>
                <w:rFonts w:eastAsiaTheme="minorHAnsi"/>
                <w:szCs w:val="24"/>
              </w:rPr>
            </w:pPr>
            <w:r>
              <w:rPr>
                <w:rFonts w:eastAsiaTheme="minorHAnsi"/>
                <w:szCs w:val="24"/>
              </w:rPr>
              <w:t>2.1.3.</w:t>
            </w:r>
          </w:p>
        </w:tc>
        <w:tc>
          <w:tcPr>
            <w:tcW w:w="3948" w:type="dxa"/>
          </w:tcPr>
          <w:p w14:paraId="21A3EA9F" w14:textId="0BBFD86F" w:rsidR="00994BB7" w:rsidRPr="000A7973" w:rsidRDefault="00994BB7" w:rsidP="00290233">
            <w:pPr>
              <w:jc w:val="both"/>
              <w:rPr>
                <w:rFonts w:ascii="Times New Roman" w:hAnsi="Times New Roman" w:cs="Times New Roman"/>
                <w:sz w:val="24"/>
                <w:szCs w:val="24"/>
              </w:rPr>
            </w:pPr>
            <w:r w:rsidRPr="000A7973">
              <w:rPr>
                <w:rFonts w:ascii="Times New Roman" w:hAnsi="Times New Roman" w:cs="Times New Roman"/>
                <w:sz w:val="24"/>
                <w:szCs w:val="24"/>
              </w:rPr>
              <w:t>per paskutinius 3 (trejus) metus turi būti vadovavęs bent 1 sėkmingai įvykdytam informacinių technologijų projektui, kurio sutarties vertė turi būti ne mažesnė kaip 100 000,00 (vienas šimtas tūkstančių) Eur (arba ekvivalentu kita valiuta) be PVM</w:t>
            </w:r>
          </w:p>
        </w:tc>
        <w:tc>
          <w:tcPr>
            <w:tcW w:w="4924" w:type="dxa"/>
            <w:gridSpan w:val="2"/>
            <w:vMerge/>
          </w:tcPr>
          <w:p w14:paraId="286C977A" w14:textId="77777777" w:rsidR="00994BB7" w:rsidRPr="000A7973" w:rsidRDefault="00994BB7" w:rsidP="001B7C80">
            <w:pPr>
              <w:spacing w:after="120"/>
              <w:jc w:val="both"/>
              <w:rPr>
                <w:rFonts w:ascii="Times New Roman" w:hAnsi="Times New Roman" w:cs="Times New Roman"/>
                <w:sz w:val="24"/>
                <w:szCs w:val="24"/>
              </w:rPr>
            </w:pPr>
          </w:p>
        </w:tc>
      </w:tr>
      <w:tr w:rsidR="000A7973" w:rsidRPr="00F90554" w14:paraId="28833CB6" w14:textId="77777777" w:rsidTr="000A7973">
        <w:tc>
          <w:tcPr>
            <w:tcW w:w="756" w:type="dxa"/>
          </w:tcPr>
          <w:p w14:paraId="6D8B165F" w14:textId="76151061" w:rsidR="000A7973" w:rsidRDefault="000A7973" w:rsidP="001B7C80">
            <w:pPr>
              <w:pStyle w:val="NormalLent"/>
              <w:rPr>
                <w:rFonts w:eastAsiaTheme="minorHAnsi"/>
                <w:szCs w:val="24"/>
              </w:rPr>
            </w:pPr>
            <w:r>
              <w:rPr>
                <w:rFonts w:eastAsiaTheme="minorHAnsi"/>
                <w:szCs w:val="24"/>
              </w:rPr>
              <w:t>2.2.</w:t>
            </w:r>
          </w:p>
        </w:tc>
        <w:tc>
          <w:tcPr>
            <w:tcW w:w="8872" w:type="dxa"/>
            <w:gridSpan w:val="3"/>
          </w:tcPr>
          <w:p w14:paraId="17621318" w14:textId="7B8473A0" w:rsidR="000A7973" w:rsidRPr="000A7973" w:rsidRDefault="000A7973" w:rsidP="001B7C80">
            <w:pPr>
              <w:spacing w:after="120"/>
              <w:jc w:val="both"/>
              <w:rPr>
                <w:rFonts w:ascii="Times New Roman" w:hAnsi="Times New Roman" w:cs="Times New Roman"/>
                <w:sz w:val="24"/>
                <w:szCs w:val="24"/>
              </w:rPr>
            </w:pPr>
            <w:r w:rsidRPr="00A566C9">
              <w:rPr>
                <w:rFonts w:ascii="Times New Roman" w:hAnsi="Times New Roman" w:cs="Times New Roman"/>
                <w:b/>
                <w:bCs/>
                <w:sz w:val="24"/>
                <w:szCs w:val="24"/>
              </w:rPr>
              <w:t xml:space="preserve">Ekspertas Nr. 2 – produkto </w:t>
            </w:r>
            <w:proofErr w:type="spellStart"/>
            <w:r w:rsidRPr="00A566C9">
              <w:rPr>
                <w:rFonts w:ascii="Times New Roman" w:hAnsi="Times New Roman" w:cs="Times New Roman"/>
                <w:b/>
                <w:bCs/>
                <w:sz w:val="24"/>
                <w:szCs w:val="24"/>
              </w:rPr>
              <w:t>secialistas</w:t>
            </w:r>
            <w:proofErr w:type="spellEnd"/>
            <w:r>
              <w:rPr>
                <w:rFonts w:ascii="Times New Roman" w:hAnsi="Times New Roman" w:cs="Times New Roman"/>
                <w:sz w:val="24"/>
                <w:szCs w:val="24"/>
              </w:rPr>
              <w:t xml:space="preserve"> turi turėti:</w:t>
            </w:r>
          </w:p>
        </w:tc>
      </w:tr>
      <w:tr w:rsidR="000A7973" w:rsidRPr="00F90554" w14:paraId="44DAD5DC" w14:textId="77777777" w:rsidTr="000A7973">
        <w:tc>
          <w:tcPr>
            <w:tcW w:w="756" w:type="dxa"/>
          </w:tcPr>
          <w:p w14:paraId="7A7E9115" w14:textId="32C57A3D" w:rsidR="000A7973" w:rsidRDefault="000A7973" w:rsidP="001B7C80">
            <w:pPr>
              <w:pStyle w:val="NormalLent"/>
              <w:rPr>
                <w:rFonts w:eastAsiaTheme="minorHAnsi"/>
                <w:szCs w:val="24"/>
              </w:rPr>
            </w:pPr>
            <w:r>
              <w:rPr>
                <w:rFonts w:eastAsiaTheme="minorHAnsi"/>
                <w:szCs w:val="24"/>
              </w:rPr>
              <w:t>2.2.1.</w:t>
            </w:r>
          </w:p>
        </w:tc>
        <w:tc>
          <w:tcPr>
            <w:tcW w:w="3948" w:type="dxa"/>
          </w:tcPr>
          <w:p w14:paraId="6490C4AB" w14:textId="29091FB6" w:rsidR="000A7973" w:rsidRPr="000A7973" w:rsidRDefault="000A7973" w:rsidP="00290233">
            <w:pPr>
              <w:jc w:val="both"/>
              <w:rPr>
                <w:rFonts w:ascii="Times New Roman" w:hAnsi="Times New Roman" w:cs="Times New Roman"/>
                <w:sz w:val="24"/>
                <w:szCs w:val="24"/>
              </w:rPr>
            </w:pPr>
            <w:r w:rsidRPr="000A7973">
              <w:rPr>
                <w:rFonts w:ascii="Times New Roman" w:hAnsi="Times New Roman" w:cs="Times New Roman"/>
                <w:sz w:val="24"/>
                <w:szCs w:val="24"/>
              </w:rPr>
              <w:t>siūlomos programinės įrangos gamintojo sertifikuotą kvalifikaciją</w:t>
            </w:r>
          </w:p>
        </w:tc>
        <w:tc>
          <w:tcPr>
            <w:tcW w:w="4924" w:type="dxa"/>
            <w:gridSpan w:val="2"/>
          </w:tcPr>
          <w:p w14:paraId="20D5CB09" w14:textId="2557C9BC" w:rsidR="000A7973" w:rsidRPr="000A7973" w:rsidRDefault="000A7973" w:rsidP="001B7C80">
            <w:pPr>
              <w:spacing w:after="120"/>
              <w:jc w:val="both"/>
              <w:rPr>
                <w:rFonts w:ascii="Times New Roman" w:hAnsi="Times New Roman" w:cs="Times New Roman"/>
                <w:sz w:val="24"/>
                <w:szCs w:val="24"/>
              </w:rPr>
            </w:pPr>
            <w:r w:rsidRPr="000A7973">
              <w:rPr>
                <w:rFonts w:ascii="Times New Roman" w:hAnsi="Times New Roman" w:cs="Times New Roman"/>
                <w:sz w:val="24"/>
                <w:szCs w:val="24"/>
              </w:rPr>
              <w:t>Teikia kvalifikaciją įrodantį galiojantį</w:t>
            </w:r>
            <w:r>
              <w:rPr>
                <w:rFonts w:ascii="Times New Roman" w:hAnsi="Times New Roman" w:cs="Times New Roman"/>
                <w:sz w:val="24"/>
                <w:szCs w:val="24"/>
              </w:rPr>
              <w:t xml:space="preserve"> </w:t>
            </w:r>
            <w:r w:rsidRPr="000A7973">
              <w:rPr>
                <w:rFonts w:ascii="Times New Roman" w:hAnsi="Times New Roman" w:cs="Times New Roman"/>
                <w:sz w:val="24"/>
                <w:szCs w:val="24"/>
              </w:rPr>
              <w:t>siūlomos programinės įrangos gamintojo sertifikatą ar kitą lygiavertį dokumentą</w:t>
            </w:r>
          </w:p>
        </w:tc>
      </w:tr>
      <w:tr w:rsidR="00994BB7" w:rsidRPr="00F90554" w14:paraId="108705B2" w14:textId="77777777" w:rsidTr="000A7973">
        <w:tc>
          <w:tcPr>
            <w:tcW w:w="756" w:type="dxa"/>
          </w:tcPr>
          <w:p w14:paraId="1D201173" w14:textId="77777777" w:rsidR="00994BB7" w:rsidRDefault="00994BB7" w:rsidP="001B7C80">
            <w:pPr>
              <w:pStyle w:val="NormalLent"/>
              <w:rPr>
                <w:rFonts w:eastAsiaTheme="minorHAnsi"/>
                <w:szCs w:val="24"/>
              </w:rPr>
            </w:pPr>
          </w:p>
        </w:tc>
        <w:tc>
          <w:tcPr>
            <w:tcW w:w="3948" w:type="dxa"/>
          </w:tcPr>
          <w:p w14:paraId="724A2132" w14:textId="59DEE10E" w:rsidR="00994BB7" w:rsidRPr="000A7973" w:rsidRDefault="00994BB7" w:rsidP="00290233">
            <w:pPr>
              <w:jc w:val="both"/>
              <w:rPr>
                <w:rFonts w:ascii="Times New Roman" w:hAnsi="Times New Roman" w:cs="Times New Roman"/>
                <w:sz w:val="24"/>
                <w:szCs w:val="24"/>
              </w:rPr>
            </w:pPr>
            <w:r w:rsidRPr="000A7973">
              <w:rPr>
                <w:rFonts w:ascii="Times New Roman" w:hAnsi="Times New Roman" w:cs="Times New Roman"/>
                <w:sz w:val="24"/>
                <w:szCs w:val="24"/>
              </w:rPr>
              <w:t>ne trumpesnę nei 3 (trejų) metų projektinę patirtį informacijos saugos sistemų diegimo, konfigūravimo ar priežiūros srityje</w:t>
            </w:r>
          </w:p>
        </w:tc>
        <w:tc>
          <w:tcPr>
            <w:tcW w:w="4924" w:type="dxa"/>
            <w:gridSpan w:val="2"/>
            <w:vMerge w:val="restart"/>
          </w:tcPr>
          <w:p w14:paraId="22860734" w14:textId="77777777" w:rsidR="00994BB7" w:rsidRDefault="00994BB7" w:rsidP="001B7C80">
            <w:pPr>
              <w:spacing w:after="120"/>
              <w:jc w:val="both"/>
              <w:rPr>
                <w:rFonts w:ascii="Times New Roman" w:hAnsi="Times New Roman" w:cs="Times New Roman"/>
                <w:sz w:val="24"/>
                <w:szCs w:val="24"/>
              </w:rPr>
            </w:pPr>
          </w:p>
          <w:p w14:paraId="20E872C0" w14:textId="44B6BC94" w:rsidR="00994BB7" w:rsidRPr="000A7973" w:rsidRDefault="00994BB7" w:rsidP="001B7C80">
            <w:pPr>
              <w:spacing w:after="120"/>
              <w:jc w:val="both"/>
              <w:rPr>
                <w:rFonts w:ascii="Times New Roman" w:hAnsi="Times New Roman" w:cs="Times New Roman"/>
                <w:sz w:val="24"/>
                <w:szCs w:val="24"/>
              </w:rPr>
            </w:pPr>
            <w:r w:rsidRPr="00994BB7">
              <w:rPr>
                <w:rFonts w:ascii="Times New Roman" w:hAnsi="Times New Roman" w:cs="Times New Roman"/>
                <w:sz w:val="24"/>
                <w:szCs w:val="24"/>
              </w:rPr>
              <w:t xml:space="preserve">Su pasiūlymu teikiama siūlomo eksperto </w:t>
            </w:r>
            <w:r w:rsidRPr="00781FF8">
              <w:rPr>
                <w:rFonts w:ascii="Times New Roman" w:hAnsi="Times New Roman" w:cs="Times New Roman"/>
                <w:b/>
                <w:bCs/>
                <w:sz w:val="24"/>
                <w:szCs w:val="24"/>
              </w:rPr>
              <w:t>užpildyta ir pasirašyta „Specialisto pažyma</w:t>
            </w:r>
            <w:r w:rsidRPr="00994BB7">
              <w:rPr>
                <w:rFonts w:ascii="Times New Roman" w:hAnsi="Times New Roman" w:cs="Times New Roman"/>
                <w:sz w:val="24"/>
                <w:szCs w:val="24"/>
              </w:rPr>
              <w:t xml:space="preserve">“, parengta pagal Specialiųjų sąlygų </w:t>
            </w:r>
            <w:r w:rsidR="00320E00">
              <w:rPr>
                <w:rFonts w:ascii="Times New Roman" w:hAnsi="Times New Roman" w:cs="Times New Roman"/>
                <w:sz w:val="24"/>
                <w:szCs w:val="24"/>
              </w:rPr>
              <w:t>7</w:t>
            </w:r>
            <w:r w:rsidRPr="00994BB7">
              <w:rPr>
                <w:rFonts w:ascii="Times New Roman" w:hAnsi="Times New Roman" w:cs="Times New Roman"/>
                <w:sz w:val="24"/>
                <w:szCs w:val="24"/>
              </w:rPr>
              <w:t xml:space="preserve"> priede pateiktą formą</w:t>
            </w:r>
          </w:p>
        </w:tc>
      </w:tr>
      <w:tr w:rsidR="00994BB7" w:rsidRPr="00F90554" w14:paraId="7A8D0924" w14:textId="77777777" w:rsidTr="000A7973">
        <w:tc>
          <w:tcPr>
            <w:tcW w:w="756" w:type="dxa"/>
          </w:tcPr>
          <w:p w14:paraId="03CCB8FA" w14:textId="77777777" w:rsidR="00994BB7" w:rsidRDefault="00994BB7" w:rsidP="001B7C80">
            <w:pPr>
              <w:pStyle w:val="NormalLent"/>
              <w:rPr>
                <w:rFonts w:eastAsiaTheme="minorHAnsi"/>
                <w:szCs w:val="24"/>
              </w:rPr>
            </w:pPr>
          </w:p>
        </w:tc>
        <w:tc>
          <w:tcPr>
            <w:tcW w:w="3948" w:type="dxa"/>
          </w:tcPr>
          <w:p w14:paraId="5FE108BD" w14:textId="23A003E5" w:rsidR="00994BB7" w:rsidRPr="000A7973" w:rsidRDefault="00994BB7" w:rsidP="00290233">
            <w:pPr>
              <w:jc w:val="both"/>
              <w:rPr>
                <w:rFonts w:ascii="Times New Roman" w:hAnsi="Times New Roman" w:cs="Times New Roman"/>
                <w:sz w:val="24"/>
                <w:szCs w:val="24"/>
              </w:rPr>
            </w:pPr>
            <w:r w:rsidRPr="000A7973">
              <w:rPr>
                <w:rFonts w:ascii="Times New Roman" w:hAnsi="Times New Roman" w:cs="Times New Roman"/>
                <w:sz w:val="24"/>
                <w:szCs w:val="24"/>
              </w:rPr>
              <w:t>dalyvavimo bent 1 projekte, kurio apimtyje buvo diegiama šiuo pirkimu siūloma programinė įranga, patirtį</w:t>
            </w:r>
          </w:p>
        </w:tc>
        <w:tc>
          <w:tcPr>
            <w:tcW w:w="4924" w:type="dxa"/>
            <w:gridSpan w:val="2"/>
            <w:vMerge/>
          </w:tcPr>
          <w:p w14:paraId="57192428" w14:textId="77777777" w:rsidR="00994BB7" w:rsidRPr="000A7973" w:rsidRDefault="00994BB7" w:rsidP="001B7C80">
            <w:pPr>
              <w:spacing w:after="120"/>
              <w:jc w:val="both"/>
              <w:rPr>
                <w:rFonts w:ascii="Times New Roman" w:hAnsi="Times New Roman" w:cs="Times New Roman"/>
                <w:sz w:val="24"/>
                <w:szCs w:val="24"/>
              </w:rPr>
            </w:pPr>
          </w:p>
        </w:tc>
      </w:tr>
    </w:tbl>
    <w:p w14:paraId="1DEA584B" w14:textId="77777777" w:rsidR="006F472F" w:rsidRPr="00F90554" w:rsidRDefault="006F472F" w:rsidP="00365141">
      <w:pPr>
        <w:pStyle w:val="Pagrindinistekstas2"/>
        <w:tabs>
          <w:tab w:val="clear" w:pos="317"/>
        </w:tabs>
      </w:pPr>
    </w:p>
    <w:p w14:paraId="53B3293B" w14:textId="4D61A308" w:rsidR="000319C3" w:rsidRPr="000319C3" w:rsidRDefault="000319C3" w:rsidP="00CE3DBA">
      <w:pPr>
        <w:pStyle w:val="Sraopastraipa"/>
        <w:numPr>
          <w:ilvl w:val="0"/>
          <w:numId w:val="16"/>
        </w:numPr>
        <w:tabs>
          <w:tab w:val="left" w:pos="284"/>
        </w:tabs>
        <w:spacing w:after="0" w:line="240" w:lineRule="auto"/>
        <w:jc w:val="center"/>
        <w:rPr>
          <w:rFonts w:ascii="Times New Roman" w:hAnsi="Times New Roman" w:cs="Times New Roman"/>
          <w:b/>
          <w:sz w:val="24"/>
          <w:szCs w:val="24"/>
        </w:rPr>
      </w:pPr>
      <w:r w:rsidRPr="000319C3">
        <w:rPr>
          <w:rFonts w:ascii="Times New Roman" w:hAnsi="Times New Roman" w:cs="Times New Roman"/>
          <w:b/>
          <w:sz w:val="24"/>
          <w:szCs w:val="24"/>
        </w:rPr>
        <w:t>STANDARTAI</w:t>
      </w:r>
    </w:p>
    <w:p w14:paraId="1B41A603" w14:textId="77777777" w:rsidR="000319C3" w:rsidRPr="00FF11DE" w:rsidRDefault="000319C3" w:rsidP="000319C3">
      <w:pPr>
        <w:spacing w:after="0" w:line="240" w:lineRule="auto"/>
        <w:jc w:val="both"/>
        <w:rPr>
          <w:rFonts w:ascii="Times New Roman" w:hAnsi="Times New Roman" w:cs="Times New Roman"/>
          <w:sz w:val="24"/>
          <w:szCs w:val="24"/>
        </w:rPr>
      </w:pPr>
    </w:p>
    <w:p w14:paraId="408A71F2" w14:textId="6C9E1933" w:rsidR="000319C3" w:rsidRPr="00FF11DE" w:rsidRDefault="000319C3" w:rsidP="00CE3DBA">
      <w:pPr>
        <w:pStyle w:val="Pagrindinistekstas2"/>
        <w:numPr>
          <w:ilvl w:val="0"/>
          <w:numId w:val="18"/>
        </w:numPr>
        <w:tabs>
          <w:tab w:val="clear" w:pos="317"/>
        </w:tabs>
        <w:ind w:left="0" w:firstLine="709"/>
      </w:pPr>
      <w:r w:rsidRPr="00FF11DE">
        <w:t xml:space="preserve">Tiekėjas, dalyvaujantis pirkime, turi atitikti </w:t>
      </w:r>
      <w:r w:rsidR="00CE3DBA">
        <w:t>2</w:t>
      </w:r>
      <w:r w:rsidRPr="00FF11DE">
        <w:t xml:space="preserve"> lentelėje nurodyt</w:t>
      </w:r>
      <w:r w:rsidR="00CE3DBA">
        <w:t>ą</w:t>
      </w:r>
      <w:r w:rsidRPr="00FF11DE">
        <w:t xml:space="preserve"> informacijos saugumo valdymo sistemos standartų reikalavim</w:t>
      </w:r>
      <w:r w:rsidR="00CE3DBA">
        <w:t>ą</w:t>
      </w:r>
      <w:r w:rsidRPr="00FF11DE">
        <w:t>:</w:t>
      </w:r>
    </w:p>
    <w:p w14:paraId="1A4214E0" w14:textId="77777777" w:rsidR="000319C3" w:rsidRPr="00FF11DE" w:rsidRDefault="000319C3" w:rsidP="000319C3">
      <w:pPr>
        <w:pStyle w:val="Pagrindinistekstas2"/>
        <w:tabs>
          <w:tab w:val="clear" w:pos="317"/>
        </w:tabs>
        <w:ind w:left="720"/>
      </w:pPr>
    </w:p>
    <w:p w14:paraId="7427A58C" w14:textId="2FE30A72" w:rsidR="000319C3" w:rsidRPr="00FF11DE" w:rsidRDefault="00CE3DBA" w:rsidP="000319C3">
      <w:pPr>
        <w:pStyle w:val="Pagrindinistekstas2"/>
        <w:tabs>
          <w:tab w:val="clear" w:pos="317"/>
        </w:tabs>
      </w:pPr>
      <w:r>
        <w:rPr>
          <w:b/>
        </w:rPr>
        <w:t xml:space="preserve">2 </w:t>
      </w:r>
      <w:r w:rsidR="000319C3" w:rsidRPr="00FF11DE">
        <w:rPr>
          <w:b/>
        </w:rPr>
        <w:t>lentelė</w:t>
      </w:r>
      <w:r w:rsidR="000319C3" w:rsidRPr="00FF11DE">
        <w:t xml:space="preserve">. </w:t>
      </w:r>
      <w:r>
        <w:t>I</w:t>
      </w:r>
      <w:r w:rsidR="000319C3" w:rsidRPr="00FF11DE">
        <w:t>nformacijos saugumo valdymo sistemos reikalavimai</w:t>
      </w:r>
    </w:p>
    <w:tbl>
      <w:tblPr>
        <w:tblStyle w:val="Lentelstinklelis"/>
        <w:tblW w:w="0" w:type="auto"/>
        <w:tblLook w:val="04A0" w:firstRow="1" w:lastRow="0" w:firstColumn="1" w:lastColumn="0" w:noHBand="0" w:noVBand="1"/>
      </w:tblPr>
      <w:tblGrid>
        <w:gridCol w:w="4689"/>
        <w:gridCol w:w="4939"/>
      </w:tblGrid>
      <w:tr w:rsidR="00A566C9" w:rsidRPr="00FF11DE" w14:paraId="2DD35EE4" w14:textId="77777777" w:rsidTr="00315CF5">
        <w:tc>
          <w:tcPr>
            <w:tcW w:w="4689" w:type="dxa"/>
          </w:tcPr>
          <w:p w14:paraId="10E65E3D" w14:textId="77777777" w:rsidR="00A566C9" w:rsidRPr="00A566C9" w:rsidRDefault="00A566C9" w:rsidP="00A566C9">
            <w:pPr>
              <w:pStyle w:val="Pagrindinistekstas2"/>
              <w:tabs>
                <w:tab w:val="clear" w:pos="317"/>
              </w:tabs>
              <w:jc w:val="center"/>
              <w:rPr>
                <w:b/>
                <w:bCs/>
              </w:rPr>
            </w:pPr>
            <w:r w:rsidRPr="00A566C9">
              <w:rPr>
                <w:b/>
                <w:bCs/>
              </w:rPr>
              <w:t>Reikalavimai</w:t>
            </w:r>
          </w:p>
        </w:tc>
        <w:tc>
          <w:tcPr>
            <w:tcW w:w="4939" w:type="dxa"/>
          </w:tcPr>
          <w:p w14:paraId="70BA1563" w14:textId="77777777" w:rsidR="00A566C9" w:rsidRPr="00A566C9" w:rsidRDefault="00A566C9" w:rsidP="00A566C9">
            <w:pPr>
              <w:pStyle w:val="Pagrindinistekstas2"/>
              <w:tabs>
                <w:tab w:val="clear" w:pos="317"/>
              </w:tabs>
              <w:jc w:val="center"/>
              <w:rPr>
                <w:b/>
                <w:bCs/>
              </w:rPr>
            </w:pPr>
            <w:r w:rsidRPr="00A566C9">
              <w:rPr>
                <w:b/>
                <w:bCs/>
              </w:rPr>
              <w:t>Atitiktį įrodantys dokumentai</w:t>
            </w:r>
          </w:p>
        </w:tc>
      </w:tr>
      <w:tr w:rsidR="00A566C9" w:rsidRPr="00FF11DE" w14:paraId="67E422F5" w14:textId="77777777" w:rsidTr="007F5E4F">
        <w:tc>
          <w:tcPr>
            <w:tcW w:w="4689" w:type="dxa"/>
          </w:tcPr>
          <w:p w14:paraId="51CD1E00" w14:textId="2B15F871" w:rsidR="00A566C9" w:rsidRPr="00FF11DE" w:rsidRDefault="00A566C9" w:rsidP="00754E81">
            <w:pPr>
              <w:pStyle w:val="NormalLent"/>
              <w:shd w:val="clear" w:color="auto" w:fill="FFFFFF" w:themeFill="background1"/>
              <w:rPr>
                <w:szCs w:val="24"/>
              </w:rPr>
            </w:pPr>
            <w:r w:rsidRPr="00FF11DE">
              <w:rPr>
                <w:szCs w:val="24"/>
              </w:rPr>
              <w:t>Tiekėjas – įmonė turi būti į</w:t>
            </w:r>
            <w:r>
              <w:rPr>
                <w:szCs w:val="24"/>
              </w:rPr>
              <w:t>si</w:t>
            </w:r>
            <w:r w:rsidRPr="00FF11DE">
              <w:rPr>
                <w:szCs w:val="24"/>
              </w:rPr>
              <w:t>diegusi informacijos saugumo valdymo sistemą, atitinkančią ISO/IEC 27001</w:t>
            </w:r>
            <w:r w:rsidR="00C047D8">
              <w:rPr>
                <w:szCs w:val="24"/>
              </w:rPr>
              <w:t xml:space="preserve"> (</w:t>
            </w:r>
            <w:r w:rsidR="0050365C">
              <w:rPr>
                <w:szCs w:val="24"/>
              </w:rPr>
              <w:t>galiojančią visą sutarties vykdymo laikotarpį</w:t>
            </w:r>
            <w:r w:rsidR="00C047D8">
              <w:rPr>
                <w:szCs w:val="24"/>
              </w:rPr>
              <w:t>)</w:t>
            </w:r>
            <w:r w:rsidR="00343CFA">
              <w:rPr>
                <w:szCs w:val="24"/>
              </w:rPr>
              <w:t xml:space="preserve"> </w:t>
            </w:r>
            <w:r w:rsidRPr="00FF11DE">
              <w:rPr>
                <w:szCs w:val="24"/>
              </w:rPr>
              <w:t xml:space="preserve">standarto </w:t>
            </w:r>
            <w:r w:rsidRPr="00FF11DE">
              <w:rPr>
                <w:szCs w:val="24"/>
              </w:rPr>
              <w:lastRenderedPageBreak/>
              <w:t>reikalavimus arba lygiavertes informacijos saugumo valdymo priemones</w:t>
            </w:r>
          </w:p>
        </w:tc>
        <w:tc>
          <w:tcPr>
            <w:tcW w:w="4939" w:type="dxa"/>
          </w:tcPr>
          <w:p w14:paraId="6568286F" w14:textId="1A7FDE12" w:rsidR="00A566C9" w:rsidRPr="00FF11DE" w:rsidRDefault="00A566C9" w:rsidP="003F5FD2">
            <w:pPr>
              <w:pStyle w:val="Pagrindinistekstas2"/>
              <w:tabs>
                <w:tab w:val="clear" w:pos="317"/>
              </w:tabs>
              <w:rPr>
                <w:rFonts w:eastAsia="Times New Roman"/>
              </w:rPr>
            </w:pPr>
            <w:r w:rsidRPr="003F5FD2">
              <w:rPr>
                <w:rFonts w:eastAsia="Times New Roman"/>
              </w:rPr>
              <w:lastRenderedPageBreak/>
              <w:t xml:space="preserve">Kompetentingos institucijos </w:t>
            </w:r>
            <w:r w:rsidRPr="00FF11DE">
              <w:rPr>
                <w:rFonts w:eastAsia="Times New Roman"/>
              </w:rPr>
              <w:t xml:space="preserve">išduotas galiojantis sertifikatas arba lygiavertis dokumentas, patvirtinantis </w:t>
            </w:r>
            <w:r w:rsidRPr="003F5FD2">
              <w:rPr>
                <w:rFonts w:eastAsia="Times New Roman"/>
              </w:rPr>
              <w:t>informacijos saugumo valdymo sistemos atitikimo konkrečiam</w:t>
            </w:r>
            <w:r w:rsidRPr="00FF11DE">
              <w:rPr>
                <w:rFonts w:eastAsia="Times New Roman"/>
              </w:rPr>
              <w:t xml:space="preserve"> (ISO/IEC 27001) </w:t>
            </w:r>
            <w:r w:rsidRPr="00FF11DE">
              <w:rPr>
                <w:rFonts w:eastAsia="Times New Roman"/>
              </w:rPr>
              <w:lastRenderedPageBreak/>
              <w:t>standartui įvertinimą. Pateikiamo „lygiaverčio“ dokumento lygiavertiškumą įrodyti turi tiekėjas</w:t>
            </w:r>
            <w:r w:rsidRPr="00FF11DE">
              <w:rPr>
                <w:rFonts w:eastAsia="Times New Roman"/>
                <w:i/>
              </w:rPr>
              <w:t xml:space="preserve"> </w:t>
            </w:r>
          </w:p>
        </w:tc>
      </w:tr>
    </w:tbl>
    <w:p w14:paraId="2FACD419" w14:textId="20A0A6AF" w:rsidR="008B4A66" w:rsidRDefault="008B4A66" w:rsidP="003F5FD2">
      <w:pPr>
        <w:pStyle w:val="Pagrindinistekstas2"/>
        <w:tabs>
          <w:tab w:val="clear" w:pos="317"/>
          <w:tab w:val="left" w:pos="480"/>
        </w:tabs>
        <w:ind w:firstLine="196"/>
        <w:jc w:val="center"/>
      </w:pPr>
    </w:p>
    <w:p w14:paraId="1730B558" w14:textId="77777777" w:rsidR="003F5FD2" w:rsidRDefault="003F5FD2" w:rsidP="003F5FD2">
      <w:pPr>
        <w:pStyle w:val="Pagrindinistekstas2"/>
        <w:tabs>
          <w:tab w:val="clear" w:pos="317"/>
          <w:tab w:val="left" w:pos="480"/>
        </w:tabs>
        <w:ind w:firstLine="196"/>
        <w:jc w:val="center"/>
      </w:pPr>
    </w:p>
    <w:p w14:paraId="127F681B" w14:textId="77777777" w:rsidR="003F5FD2" w:rsidRPr="00FB003A" w:rsidRDefault="003F5FD2" w:rsidP="003F5FD2">
      <w:pPr>
        <w:pStyle w:val="Sraopastraipa"/>
        <w:numPr>
          <w:ilvl w:val="0"/>
          <w:numId w:val="16"/>
        </w:num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b/>
          <w:bCs/>
        </w:rPr>
      </w:pP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 xml:space="preserve">REIKALAVIMAI DĖL ATITIKTIES NACIONALINIO SAUGUMO INTERESAMS </w:t>
      </w:r>
    </w:p>
    <w:p w14:paraId="3CC99CDD" w14:textId="77777777" w:rsidR="003F5FD2" w:rsidRPr="00425CBA" w:rsidRDefault="003F5FD2" w:rsidP="003F5FD2">
      <w:pPr>
        <w:pStyle w:val="Sraopastraipa"/>
        <w:pBdr>
          <w:top w:val="nil"/>
          <w:left w:val="nil"/>
          <w:bottom w:val="nil"/>
          <w:right w:val="nil"/>
          <w:between w:val="nil"/>
          <w:bar w:val="nil"/>
        </w:pBdr>
        <w:suppressAutoHyphens/>
        <w:spacing w:after="0" w:line="240" w:lineRule="auto"/>
        <w:ind w:left="1080"/>
        <w:rPr>
          <w:rFonts w:ascii="Times New Roman" w:eastAsia="Arial Unicode MS" w:hAnsi="Times New Roman" w:cs="Arial Unicode MS"/>
          <w:b/>
          <w:bCs/>
        </w:rPr>
      </w:pPr>
    </w:p>
    <w:p w14:paraId="1D93A7F3" w14:textId="77777777" w:rsidR="003F5FD2" w:rsidRPr="008001E1" w:rsidRDefault="003F5FD2" w:rsidP="003F5FD2">
      <w:pPr>
        <w:pBdr>
          <w:top w:val="nil"/>
          <w:left w:val="nil"/>
          <w:bottom w:val="nil"/>
          <w:right w:val="nil"/>
          <w:between w:val="nil"/>
          <w:bar w:val="nil"/>
        </w:pBdr>
        <w:suppressAutoHyphens/>
        <w:spacing w:after="40" w:line="240" w:lineRule="auto"/>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bookmarkStart w:id="0" w:name="_Hlk169269876"/>
      <w:r w:rsidRPr="008001E1">
        <w:rPr>
          <w:rFonts w:ascii="Times New Roman" w:eastAsia="Times New Roman" w:hAnsi="Times New Roman" w:cs="Times New Roman"/>
          <w:b/>
          <w:bCs/>
          <w:sz w:val="24"/>
          <w:szCs w:val="24"/>
          <w:u w:color="000000"/>
          <w:bdr w:val="nil"/>
          <w:lang w:eastAsia="en-GB"/>
          <w14:textOutline w14:w="12700" w14:cap="flat" w14:cmpd="sng" w14:algn="ctr">
            <w14:noFill/>
            <w14:prstDash w14:val="solid"/>
            <w14:miter w14:lim="400000"/>
          </w14:textOutline>
        </w:rPr>
        <w:t xml:space="preserve">3 lentelė. </w:t>
      </w:r>
      <w:r w:rsidRPr="008001E1">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Reikalavimai dėl atitikties nacionalinio saugumo interesams</w:t>
      </w:r>
    </w:p>
    <w:tbl>
      <w:tblPr>
        <w:tblStyle w:val="Lentelstinklelis5"/>
        <w:tblW w:w="5000" w:type="pct"/>
        <w:tblLook w:val="04A0" w:firstRow="1" w:lastRow="0" w:firstColumn="1" w:lastColumn="0" w:noHBand="0" w:noVBand="1"/>
      </w:tblPr>
      <w:tblGrid>
        <w:gridCol w:w="570"/>
        <w:gridCol w:w="2988"/>
        <w:gridCol w:w="4101"/>
        <w:gridCol w:w="1969"/>
      </w:tblGrid>
      <w:tr w:rsidR="003F5FD2" w:rsidRPr="007E5B50" w14:paraId="45B1BADC" w14:textId="77777777" w:rsidTr="006D3972">
        <w:tc>
          <w:tcPr>
            <w:tcW w:w="280" w:type="pct"/>
            <w:shd w:val="clear" w:color="auto" w:fill="auto"/>
          </w:tcPr>
          <w:p w14:paraId="449ECAB4" w14:textId="77777777" w:rsidR="003F5FD2" w:rsidRPr="008001E1" w:rsidRDefault="003F5FD2" w:rsidP="006D3972">
            <w:pPr>
              <w:jc w:val="right"/>
              <w:rPr>
                <w:rFonts w:eastAsia="Times New Roman"/>
                <w:b/>
                <w:bCs/>
                <w:sz w:val="24"/>
                <w:szCs w:val="24"/>
                <w:u w:color="000000"/>
                <w14:textOutline w14:w="12700" w14:cap="flat" w14:cmpd="sng" w14:algn="ctr">
                  <w14:noFill/>
                  <w14:prstDash w14:val="solid"/>
                  <w14:miter w14:lim="400000"/>
                </w14:textOutline>
              </w:rPr>
            </w:pPr>
            <w:r w:rsidRPr="008001E1">
              <w:rPr>
                <w:rFonts w:eastAsia="Times New Roman"/>
                <w:b/>
                <w:bCs/>
                <w:sz w:val="24"/>
                <w:szCs w:val="24"/>
                <w:u w:color="000000"/>
                <w14:textOutline w14:w="12700" w14:cap="flat" w14:cmpd="sng" w14:algn="ctr">
                  <w14:noFill/>
                  <w14:prstDash w14:val="solid"/>
                  <w14:miter w14:lim="400000"/>
                </w14:textOutline>
              </w:rPr>
              <w:t>Eil. Nr.</w:t>
            </w:r>
          </w:p>
        </w:tc>
        <w:tc>
          <w:tcPr>
            <w:tcW w:w="1557" w:type="pct"/>
            <w:shd w:val="clear" w:color="auto" w:fill="auto"/>
            <w:vAlign w:val="center"/>
          </w:tcPr>
          <w:p w14:paraId="1AD3226D" w14:textId="77777777" w:rsidR="003F5FD2" w:rsidRPr="008001E1" w:rsidRDefault="003F5FD2" w:rsidP="006D3972">
            <w:pPr>
              <w:jc w:val="center"/>
              <w:rPr>
                <w:b/>
                <w:bCs/>
                <w:sz w:val="24"/>
                <w:szCs w:val="24"/>
                <w:lang w:eastAsia="en-US"/>
              </w:rPr>
            </w:pPr>
            <w:r w:rsidRPr="008001E1">
              <w:rPr>
                <w:b/>
                <w:bCs/>
                <w:sz w:val="24"/>
                <w:szCs w:val="24"/>
                <w:lang w:eastAsia="en-US"/>
              </w:rPr>
              <w:t>Reikalavimas</w:t>
            </w:r>
          </w:p>
        </w:tc>
        <w:tc>
          <w:tcPr>
            <w:tcW w:w="2135" w:type="pct"/>
            <w:shd w:val="clear" w:color="auto" w:fill="auto"/>
            <w:vAlign w:val="center"/>
          </w:tcPr>
          <w:p w14:paraId="30DC6A91" w14:textId="77777777" w:rsidR="003F5FD2" w:rsidRPr="008001E1" w:rsidRDefault="003F5FD2" w:rsidP="006D3972">
            <w:pPr>
              <w:jc w:val="center"/>
              <w:rPr>
                <w:rFonts w:eastAsia="Times New Roman"/>
                <w:b/>
                <w:bCs/>
                <w:sz w:val="24"/>
                <w:szCs w:val="24"/>
                <w:lang w:eastAsia="en-US"/>
              </w:rPr>
            </w:pPr>
            <w:r w:rsidRPr="008001E1">
              <w:rPr>
                <w:b/>
                <w:bCs/>
                <w:sz w:val="24"/>
                <w:szCs w:val="24"/>
                <w:lang w:eastAsia="en-US"/>
              </w:rPr>
              <w:t>Atitikį pagrindžiantys dokumentai</w:t>
            </w:r>
          </w:p>
        </w:tc>
        <w:tc>
          <w:tcPr>
            <w:tcW w:w="1027" w:type="pct"/>
            <w:shd w:val="clear" w:color="auto" w:fill="auto"/>
            <w:vAlign w:val="center"/>
          </w:tcPr>
          <w:p w14:paraId="12F114A5" w14:textId="77777777" w:rsidR="003F5FD2" w:rsidRPr="008001E1" w:rsidRDefault="003F5FD2" w:rsidP="006D3972">
            <w:pPr>
              <w:jc w:val="center"/>
              <w:rPr>
                <w:b/>
                <w:bCs/>
                <w:sz w:val="24"/>
                <w:szCs w:val="24"/>
                <w:lang w:eastAsia="en-US"/>
              </w:rPr>
            </w:pPr>
            <w:r w:rsidRPr="008001E1">
              <w:rPr>
                <w:b/>
                <w:bCs/>
                <w:sz w:val="24"/>
                <w:szCs w:val="24"/>
                <w:lang w:eastAsia="en-US"/>
              </w:rPr>
              <w:t>Subjektas, kuris turi atitikti reikalavimą</w:t>
            </w:r>
          </w:p>
        </w:tc>
      </w:tr>
      <w:tr w:rsidR="003F5FD2" w:rsidRPr="007E5B50" w14:paraId="76F7D868" w14:textId="77777777" w:rsidTr="006D3972">
        <w:tc>
          <w:tcPr>
            <w:tcW w:w="280" w:type="pct"/>
          </w:tcPr>
          <w:p w14:paraId="4E5A573F" w14:textId="77777777" w:rsidR="003F5FD2" w:rsidRPr="008001E1" w:rsidRDefault="003F5FD2" w:rsidP="003F5FD2">
            <w:pPr>
              <w:numPr>
                <w:ilvl w:val="0"/>
                <w:numId w:val="19"/>
              </w:numPr>
              <w:ind w:left="360"/>
              <w:jc w:val="center"/>
              <w:rPr>
                <w:rFonts w:eastAsia="Times New Roman"/>
                <w:sz w:val="24"/>
                <w:szCs w:val="24"/>
                <w:u w:color="000000"/>
                <w14:textOutline w14:w="12700" w14:cap="flat" w14:cmpd="sng" w14:algn="ctr">
                  <w14:noFill/>
                  <w14:prstDash w14:val="solid"/>
                  <w14:miter w14:lim="400000"/>
                </w14:textOutline>
              </w:rPr>
            </w:pPr>
          </w:p>
        </w:tc>
        <w:tc>
          <w:tcPr>
            <w:tcW w:w="1557" w:type="pct"/>
          </w:tcPr>
          <w:p w14:paraId="7AD1F71B" w14:textId="77777777" w:rsidR="003F5FD2" w:rsidRPr="008001E1"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Perkančioji organizacija laiko, kad tiekėjas turi interesų, galinčių kelti grėsmę nacionaliniam saugumui, ir draudžia pirkime dalyvauti tiekėjams, jų subtiekėjams ar ūkio subjektams, kurių pajėgumais yra remiamasi, kurie patys ar juos kontroliuojantys** asmenys:</w:t>
            </w:r>
          </w:p>
          <w:p w14:paraId="6401C43D" w14:textId="77777777" w:rsidR="003F5FD2" w:rsidRPr="008001E1"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 xml:space="preserve">- turi pilietybę ar yra registruoti </w:t>
            </w:r>
          </w:p>
          <w:p w14:paraId="32D234B3" w14:textId="77777777" w:rsidR="003F5FD2" w:rsidRPr="008001E1"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 xml:space="preserve">-ir (ar) vykdo veiklą nurodytose valstybėse ar teritorijose </w:t>
            </w:r>
          </w:p>
          <w:p w14:paraId="453C7704" w14:textId="77777777" w:rsidR="003F5FD2" w:rsidRPr="008001E1"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-arba yra ūkio subjektų grupės, kurios bet kuris narys vykdo veiklą, narys -arba dalyvauja tokių ūkio subjektų grupių ir (ar) dalyvauja tokių ūkio subjektų grupių ir (ar) ūkio subjektų veikloje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r w:rsidRPr="008001E1">
              <w:rPr>
                <w:rFonts w:eastAsia="Helvetica Neue Light"/>
                <w:sz w:val="24"/>
                <w:szCs w:val="24"/>
                <w:u w:color="000000"/>
                <w:vertAlign w:val="superscript"/>
                <w14:textOutline w14:w="12700" w14:cap="flat" w14:cmpd="sng" w14:algn="ctr">
                  <w14:noFill/>
                  <w14:prstDash w14:val="solid"/>
                  <w14:miter w14:lim="400000"/>
                </w14:textOutline>
              </w:rPr>
              <w:footnoteReference w:id="1"/>
            </w:r>
            <w:r w:rsidRPr="008001E1">
              <w:rPr>
                <w:rFonts w:eastAsia="Helvetica Neue Light"/>
                <w:sz w:val="24"/>
                <w:szCs w:val="24"/>
                <w:u w:color="000000"/>
                <w14:textOutline w14:w="12700" w14:cap="flat" w14:cmpd="sng" w14:algn="ctr">
                  <w14:noFill/>
                  <w14:prstDash w14:val="solid"/>
                  <w14:miter w14:lim="400000"/>
                </w14:textOutline>
              </w:rPr>
              <w:t xml:space="preserve">. </w:t>
            </w:r>
          </w:p>
          <w:p w14:paraId="3BAEB2F0" w14:textId="77777777" w:rsidR="003F5FD2" w:rsidRPr="008001E1"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lastRenderedPageBreak/>
              <w:t xml:space="preserve">**Sąvoka „kontroliuojantys asmenys“ aiškinama vadovaujantis Lietuvos Respublikos viešųjų pirkimų įstatymo nuostatomis: </w:t>
            </w:r>
          </w:p>
          <w:p w14:paraId="38137CE7" w14:textId="77777777" w:rsidR="003F5FD2" w:rsidRPr="008001E1"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val="single"/>
                <w14:textOutline w14:w="12700" w14:cap="flat" w14:cmpd="sng" w14:algn="ctr">
                  <w14:noFill/>
                  <w14:prstDash w14:val="solid"/>
                  <w14:miter w14:lim="400000"/>
                </w14:textOutline>
              </w:rPr>
              <w:t>Kontroliuojantis asmuo</w:t>
            </w:r>
            <w:r w:rsidRPr="008001E1">
              <w:rPr>
                <w:rFonts w:eastAsia="Helvetica Neue Light"/>
                <w:sz w:val="24"/>
                <w:szCs w:val="24"/>
                <w:u w:color="000000"/>
                <w14:textOutline w14:w="12700" w14:cap="flat" w14:cmpd="sng" w14:algn="ctr">
                  <w14:noFill/>
                  <w14:prstDash w14:val="solid"/>
                  <w14:miter w14:lim="400000"/>
                </w14:textOutline>
              </w:rPr>
              <w:t xml:space="preserve"> – individualios įmonės savininkas arba juridinis ar fizinis asmuo, kuris kitame juridiniame asmenyje:</w:t>
            </w:r>
          </w:p>
          <w:p w14:paraId="5EAB69FB" w14:textId="77777777" w:rsidR="003F5FD2" w:rsidRPr="008001E1" w:rsidRDefault="003F5FD2" w:rsidP="006D3972">
            <w:pPr>
              <w:ind w:firstLine="197"/>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1) tiesiogiai ar netiesiogiai valdo daugiau kaip 50 procentų akcijų, pajų, dalių, įnašų ar (ir) balsų juridinio asmens dalyvių susirinkime arba</w:t>
            </w:r>
          </w:p>
          <w:p w14:paraId="710DA7A2" w14:textId="77777777" w:rsidR="003F5FD2" w:rsidRPr="008001E1" w:rsidRDefault="003F5FD2" w:rsidP="006D3972">
            <w:pPr>
              <w:ind w:firstLine="197"/>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3E4EFCF" w14:textId="77777777" w:rsidR="003F5FD2" w:rsidRPr="008001E1" w:rsidRDefault="003F5FD2" w:rsidP="006D3972">
            <w:pPr>
              <w:ind w:firstLine="197"/>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0D098B6" w14:textId="77777777" w:rsidR="003F5FD2" w:rsidRPr="008001E1" w:rsidRDefault="003F5FD2" w:rsidP="006D3972">
            <w:pPr>
              <w:ind w:firstLine="339"/>
              <w:jc w:val="both"/>
              <w:rPr>
                <w:rFonts w:eastAsia="Helvetica Neue Light"/>
                <w:sz w:val="24"/>
                <w:szCs w:val="24"/>
                <w:u w:color="000000"/>
                <w14:textOutline w14:w="12700" w14:cap="flat" w14:cmpd="sng" w14:algn="ctr">
                  <w14:noFill/>
                  <w14:prstDash w14:val="solid"/>
                  <w14:miter w14:lim="400000"/>
                </w14:textOutline>
              </w:rPr>
            </w:pPr>
            <w:r w:rsidRPr="008001E1">
              <w:rPr>
                <w:rFonts w:eastAsia="Helvetica Neue Light"/>
                <w:sz w:val="24"/>
                <w:szCs w:val="24"/>
                <w:u w:color="000000"/>
                <w14:textOutline w14:w="12700" w14:cap="flat" w14:cmpd="sng" w14:algn="ctr">
                  <w14:noFill/>
                  <w14:prstDash w14:val="solid"/>
                  <w14:miter w14:lim="400000"/>
                </w14:textOutline>
              </w:rPr>
              <w:t>b) fizinių asmenų atveju – sutuoktiniai, tėvai ir jų vaikai (įvaikiai).</w:t>
            </w:r>
          </w:p>
        </w:tc>
        <w:tc>
          <w:tcPr>
            <w:tcW w:w="2135" w:type="pct"/>
          </w:tcPr>
          <w:p w14:paraId="0D7F6705" w14:textId="77777777" w:rsidR="003F5FD2" w:rsidRPr="008001E1" w:rsidRDefault="003F5FD2" w:rsidP="006D3972">
            <w:pPr>
              <w:jc w:val="both"/>
              <w:rPr>
                <w:b/>
                <w:bCs/>
                <w:sz w:val="24"/>
                <w:szCs w:val="24"/>
                <w:lang w:eastAsia="en-US"/>
              </w:rPr>
            </w:pPr>
            <w:r w:rsidRPr="008001E1">
              <w:rPr>
                <w:b/>
                <w:bCs/>
                <w:sz w:val="24"/>
                <w:szCs w:val="24"/>
                <w:lang w:eastAsia="en-US"/>
              </w:rPr>
              <w:lastRenderedPageBreak/>
              <w:t xml:space="preserve">Pateikiama: </w:t>
            </w:r>
          </w:p>
          <w:p w14:paraId="6B9FE9AE" w14:textId="29DE1A00" w:rsidR="003F5FD2" w:rsidRPr="007E5B50" w:rsidRDefault="003F5FD2" w:rsidP="006D3972">
            <w:pPr>
              <w:jc w:val="both"/>
              <w:rPr>
                <w:sz w:val="24"/>
                <w:szCs w:val="24"/>
                <w:lang w:eastAsia="en-US"/>
              </w:rPr>
            </w:pPr>
            <w:r w:rsidRPr="008001E1">
              <w:rPr>
                <w:sz w:val="24"/>
                <w:szCs w:val="24"/>
                <w:lang w:eastAsia="en-US"/>
              </w:rPr>
              <w:t>1)</w:t>
            </w:r>
            <w:r w:rsidRPr="007E5B50">
              <w:rPr>
                <w:sz w:val="24"/>
                <w:szCs w:val="24"/>
                <w:lang w:eastAsia="en-US"/>
              </w:rPr>
              <w:t xml:space="preserve"> </w:t>
            </w:r>
            <w:r w:rsidRPr="008001E1">
              <w:rPr>
                <w:sz w:val="24"/>
                <w:szCs w:val="24"/>
                <w:lang w:eastAsia="en-US"/>
              </w:rPr>
              <w:t>Viešųjų pirkimų tarnybos nustatytos formos „Nacionalinio saugumo reikalavimų atitikties deklaracija“ (</w:t>
            </w:r>
            <w:r w:rsidRPr="008001E1">
              <w:rPr>
                <w:b/>
                <w:bCs/>
                <w:sz w:val="24"/>
                <w:szCs w:val="24"/>
                <w:lang w:eastAsia="en-US"/>
              </w:rPr>
              <w:t xml:space="preserve">SS </w:t>
            </w:r>
            <w:r w:rsidR="00EA72E0">
              <w:rPr>
                <w:b/>
                <w:bCs/>
                <w:sz w:val="24"/>
                <w:szCs w:val="24"/>
                <w:lang w:eastAsia="en-US"/>
              </w:rPr>
              <w:t>8</w:t>
            </w:r>
            <w:r w:rsidRPr="008001E1">
              <w:rPr>
                <w:b/>
                <w:bCs/>
                <w:sz w:val="24"/>
                <w:szCs w:val="24"/>
                <w:lang w:eastAsia="en-US"/>
              </w:rPr>
              <w:t xml:space="preserve"> priedas</w:t>
            </w:r>
            <w:r w:rsidRPr="008001E1">
              <w:rPr>
                <w:sz w:val="24"/>
                <w:szCs w:val="24"/>
                <w:lang w:eastAsia="en-US"/>
              </w:rPr>
              <w:t>);</w:t>
            </w:r>
          </w:p>
          <w:p w14:paraId="70D4A142" w14:textId="77777777" w:rsidR="003F5FD2" w:rsidRPr="007E5B50" w:rsidRDefault="003F5FD2" w:rsidP="006D3972">
            <w:pPr>
              <w:jc w:val="both"/>
              <w:rPr>
                <w:sz w:val="24"/>
                <w:szCs w:val="24"/>
                <w:lang w:eastAsia="en-US"/>
              </w:rPr>
            </w:pPr>
          </w:p>
          <w:p w14:paraId="283B544B" w14:textId="13D65D79" w:rsidR="003F5FD2" w:rsidRPr="007E5B50" w:rsidRDefault="003F5FD2" w:rsidP="006D3972">
            <w:pPr>
              <w:jc w:val="both"/>
              <w:rPr>
                <w:sz w:val="24"/>
                <w:szCs w:val="24"/>
                <w:lang w:eastAsia="en-US"/>
              </w:rPr>
            </w:pPr>
            <w:r w:rsidRPr="007E5B50">
              <w:rPr>
                <w:sz w:val="24"/>
                <w:szCs w:val="24"/>
                <w:lang w:eastAsia="en-US"/>
              </w:rPr>
              <w:t>2)</w:t>
            </w:r>
            <w:r w:rsidRPr="008001E1">
              <w:rPr>
                <w:sz w:val="24"/>
                <w:szCs w:val="24"/>
                <w:lang w:eastAsia="en-US"/>
              </w:rPr>
              <w:t xml:space="preserve"> „Tiekėjo deklaracija dėl atitikties Reglamento nuostatoms“, dėl Tarybos Reglamente (ES) 2022/576 nustatytų sąlygų nebuvimo (</w:t>
            </w:r>
            <w:r w:rsidRPr="007E5B50">
              <w:rPr>
                <w:b/>
                <w:bCs/>
                <w:sz w:val="24"/>
                <w:szCs w:val="24"/>
                <w:lang w:eastAsia="en-US"/>
              </w:rPr>
              <w:t xml:space="preserve">Specialiųjų sąlygų </w:t>
            </w:r>
            <w:r w:rsidR="00EA72E0">
              <w:rPr>
                <w:b/>
                <w:bCs/>
                <w:sz w:val="24"/>
                <w:szCs w:val="24"/>
                <w:lang w:eastAsia="en-US"/>
              </w:rPr>
              <w:t>9</w:t>
            </w:r>
            <w:r w:rsidRPr="007E5B50">
              <w:rPr>
                <w:b/>
                <w:bCs/>
                <w:sz w:val="24"/>
                <w:szCs w:val="24"/>
                <w:lang w:eastAsia="en-US"/>
              </w:rPr>
              <w:t xml:space="preserve"> priedas</w:t>
            </w:r>
            <w:r w:rsidRPr="008001E1">
              <w:rPr>
                <w:sz w:val="24"/>
                <w:szCs w:val="24"/>
                <w:lang w:eastAsia="en-US"/>
              </w:rPr>
              <w:t>);</w:t>
            </w:r>
          </w:p>
          <w:p w14:paraId="071D89B5" w14:textId="77777777" w:rsidR="003F5FD2" w:rsidRPr="008001E1" w:rsidRDefault="003F5FD2" w:rsidP="006D3972">
            <w:pPr>
              <w:jc w:val="both"/>
              <w:rPr>
                <w:sz w:val="24"/>
                <w:szCs w:val="24"/>
                <w:lang w:eastAsia="en-US"/>
              </w:rPr>
            </w:pPr>
          </w:p>
          <w:p w14:paraId="13388AAC" w14:textId="15071F30" w:rsidR="003F5FD2" w:rsidRPr="008001E1" w:rsidRDefault="003F5FD2" w:rsidP="006D3972">
            <w:pPr>
              <w:jc w:val="both"/>
              <w:rPr>
                <w:sz w:val="24"/>
                <w:szCs w:val="24"/>
                <w:lang w:eastAsia="en-US"/>
              </w:rPr>
            </w:pPr>
            <w:r w:rsidRPr="007E5B50">
              <w:rPr>
                <w:sz w:val="24"/>
                <w:szCs w:val="24"/>
                <w:lang w:eastAsia="en-US"/>
              </w:rPr>
              <w:t>3</w:t>
            </w:r>
            <w:r w:rsidRPr="008001E1">
              <w:rPr>
                <w:sz w:val="24"/>
                <w:szCs w:val="24"/>
                <w:lang w:eastAsia="en-US"/>
              </w:rPr>
              <w:t>) VPĮ 45 str. 2</w:t>
            </w:r>
            <w:r w:rsidRPr="008001E1">
              <w:rPr>
                <w:sz w:val="24"/>
                <w:szCs w:val="24"/>
                <w:vertAlign w:val="superscript"/>
                <w:lang w:eastAsia="en-US"/>
              </w:rPr>
              <w:t>1</w:t>
            </w:r>
            <w:r w:rsidRPr="008001E1">
              <w:rPr>
                <w:sz w:val="24"/>
                <w:szCs w:val="24"/>
                <w:lang w:eastAsia="en-US"/>
              </w:rPr>
              <w:t xml:space="preserve"> d. reikalavimų atitikties deklaracija (</w:t>
            </w:r>
            <w:r w:rsidRPr="007E5B50">
              <w:rPr>
                <w:b/>
                <w:bCs/>
                <w:sz w:val="24"/>
                <w:szCs w:val="24"/>
                <w:lang w:eastAsia="en-US"/>
              </w:rPr>
              <w:t xml:space="preserve">Specialiųjų sąlygų </w:t>
            </w:r>
            <w:r w:rsidR="00EA72E0">
              <w:rPr>
                <w:b/>
                <w:bCs/>
                <w:sz w:val="24"/>
                <w:szCs w:val="24"/>
                <w:lang w:eastAsia="en-US"/>
              </w:rPr>
              <w:t>10</w:t>
            </w:r>
            <w:r w:rsidRPr="007E5B50">
              <w:rPr>
                <w:b/>
                <w:bCs/>
                <w:sz w:val="24"/>
                <w:szCs w:val="24"/>
                <w:lang w:eastAsia="en-US"/>
              </w:rPr>
              <w:t xml:space="preserve"> priedas</w:t>
            </w:r>
            <w:r w:rsidRPr="008001E1">
              <w:rPr>
                <w:sz w:val="24"/>
                <w:szCs w:val="24"/>
                <w:lang w:eastAsia="en-US"/>
              </w:rPr>
              <w:t>);</w:t>
            </w:r>
          </w:p>
          <w:p w14:paraId="7B2C9883" w14:textId="77777777" w:rsidR="003F5FD2" w:rsidRPr="008001E1" w:rsidRDefault="003F5FD2" w:rsidP="006D3972">
            <w:pPr>
              <w:jc w:val="both"/>
              <w:rPr>
                <w:sz w:val="24"/>
                <w:szCs w:val="24"/>
                <w:lang w:eastAsia="en-US"/>
              </w:rPr>
            </w:pPr>
          </w:p>
          <w:p w14:paraId="78E3C3FC" w14:textId="77777777" w:rsidR="003F5FD2" w:rsidRPr="008001E1" w:rsidRDefault="003F5FD2" w:rsidP="006D3972">
            <w:pPr>
              <w:jc w:val="both"/>
              <w:rPr>
                <w:sz w:val="24"/>
                <w:szCs w:val="24"/>
                <w:lang w:eastAsia="en-US"/>
              </w:rPr>
            </w:pPr>
            <w:r w:rsidRPr="008001E1">
              <w:rPr>
                <w:sz w:val="24"/>
                <w:szCs w:val="24"/>
                <w:lang w:eastAsia="en-US"/>
              </w:rPr>
              <w:t xml:space="preserve">4) </w:t>
            </w:r>
            <w:r w:rsidRPr="008001E1">
              <w:rPr>
                <w:b/>
                <w:bCs/>
                <w:sz w:val="24"/>
                <w:szCs w:val="24"/>
                <w:lang w:eastAsia="en-US"/>
              </w:rPr>
              <w:t>perkančioji organizacija galimo laimėtojo reikalaus pateikti vieną ar kelis žemiau nurodytus dokumentus</w:t>
            </w:r>
            <w:r w:rsidRPr="008001E1">
              <w:rPr>
                <w:sz w:val="24"/>
                <w:szCs w:val="24"/>
                <w:lang w:eastAsia="en-US"/>
              </w:rPr>
              <w:t>:</w:t>
            </w:r>
          </w:p>
          <w:p w14:paraId="54E2980D" w14:textId="77777777" w:rsidR="003F5FD2" w:rsidRPr="008001E1" w:rsidRDefault="003F5FD2" w:rsidP="006D3972">
            <w:pPr>
              <w:jc w:val="both"/>
              <w:rPr>
                <w:sz w:val="24"/>
                <w:szCs w:val="24"/>
                <w:lang w:eastAsia="en-US"/>
              </w:rPr>
            </w:pPr>
            <w:r w:rsidRPr="008001E1">
              <w:rPr>
                <w:sz w:val="24"/>
                <w:szCs w:val="24"/>
                <w:lang w:eastAsia="en-US"/>
              </w:rPr>
              <w:t xml:space="preserve">4.1. tiekėjo (juridinio asmens) vadovo patvirtinta juridinio asmens steigimo dokumentų kopija; </w:t>
            </w:r>
          </w:p>
          <w:p w14:paraId="13F00E28" w14:textId="77777777" w:rsidR="003F5FD2" w:rsidRPr="008001E1" w:rsidRDefault="003F5FD2" w:rsidP="006D3972">
            <w:pPr>
              <w:jc w:val="both"/>
              <w:rPr>
                <w:sz w:val="24"/>
                <w:szCs w:val="24"/>
                <w:lang w:eastAsia="en-US"/>
              </w:rPr>
            </w:pPr>
            <w:r w:rsidRPr="008001E1">
              <w:rPr>
                <w:sz w:val="24"/>
                <w:szCs w:val="24"/>
                <w:lang w:eastAsia="en-US"/>
              </w:rPr>
              <w:t xml:space="preserve">4.2. Juridinių asmenų registro (JAR) išplėstinis išrašas su istorija; </w:t>
            </w:r>
          </w:p>
          <w:p w14:paraId="7B5BC96D" w14:textId="77777777" w:rsidR="003F5FD2" w:rsidRPr="008001E1" w:rsidRDefault="003F5FD2" w:rsidP="006D3972">
            <w:pPr>
              <w:jc w:val="both"/>
              <w:rPr>
                <w:sz w:val="24"/>
                <w:szCs w:val="24"/>
                <w:lang w:eastAsia="en-US"/>
              </w:rPr>
            </w:pPr>
            <w:r w:rsidRPr="008001E1">
              <w:rPr>
                <w:sz w:val="24"/>
                <w:szCs w:val="24"/>
                <w:lang w:eastAsia="en-US"/>
              </w:rPr>
              <w:t xml:space="preserve">4.3. Juridinių asmenų dalyvių informacinės sistemos (JADIS) išrašas, </w:t>
            </w:r>
          </w:p>
          <w:p w14:paraId="0B4B63F2" w14:textId="77777777" w:rsidR="003F5FD2" w:rsidRPr="008001E1" w:rsidRDefault="003F5FD2" w:rsidP="006D3972">
            <w:pPr>
              <w:jc w:val="both"/>
              <w:rPr>
                <w:sz w:val="24"/>
                <w:szCs w:val="24"/>
                <w:lang w:eastAsia="en-US"/>
              </w:rPr>
            </w:pPr>
            <w:r w:rsidRPr="008001E1">
              <w:rPr>
                <w:sz w:val="24"/>
                <w:szCs w:val="24"/>
                <w:lang w:eastAsia="en-US"/>
              </w:rPr>
              <w:t xml:space="preserve">4.4. JADIS naudos gavėjų posistemio (JANGIS) išrašas; </w:t>
            </w:r>
          </w:p>
          <w:p w14:paraId="6645EC71" w14:textId="77777777" w:rsidR="003F5FD2" w:rsidRPr="008001E1" w:rsidRDefault="003F5FD2" w:rsidP="006D3972">
            <w:pPr>
              <w:jc w:val="both"/>
              <w:rPr>
                <w:sz w:val="24"/>
                <w:szCs w:val="24"/>
                <w:lang w:eastAsia="en-US"/>
              </w:rPr>
            </w:pPr>
            <w:r w:rsidRPr="008001E1">
              <w:rPr>
                <w:sz w:val="24"/>
                <w:szCs w:val="24"/>
                <w:lang w:eastAsia="en-US"/>
              </w:rPr>
              <w:t xml:space="preserve">4.5. įmonės/įmonių grupės organizacinė struktūra (kai yra daugiau nei viena tiekėją, subtiekėją ar kitą ūkio subjektą kontroliuojančių asmenų (iki galutinio kontrolės turėtojo) grandis); </w:t>
            </w:r>
          </w:p>
          <w:p w14:paraId="238C875D" w14:textId="77777777" w:rsidR="003F5FD2" w:rsidRPr="008001E1" w:rsidRDefault="003F5FD2" w:rsidP="006D3972">
            <w:pPr>
              <w:jc w:val="both"/>
              <w:rPr>
                <w:sz w:val="24"/>
                <w:szCs w:val="24"/>
                <w:lang w:eastAsia="en-US"/>
              </w:rPr>
            </w:pPr>
            <w:r w:rsidRPr="008001E1">
              <w:rPr>
                <w:sz w:val="24"/>
                <w:szCs w:val="24"/>
                <w:lang w:eastAsia="en-US"/>
              </w:rPr>
              <w:t xml:space="preserve">4.6. asmens tapatybę patvirtinantis dokumentas (tapatybės kortelė ar pasas); </w:t>
            </w:r>
          </w:p>
          <w:p w14:paraId="6131CC3B" w14:textId="77777777" w:rsidR="003F5FD2" w:rsidRPr="008001E1" w:rsidRDefault="003F5FD2" w:rsidP="006D3972">
            <w:pPr>
              <w:jc w:val="both"/>
              <w:rPr>
                <w:sz w:val="24"/>
                <w:szCs w:val="24"/>
                <w:lang w:eastAsia="en-US"/>
              </w:rPr>
            </w:pPr>
            <w:r w:rsidRPr="008001E1">
              <w:rPr>
                <w:sz w:val="24"/>
                <w:szCs w:val="24"/>
                <w:lang w:eastAsia="en-US"/>
              </w:rPr>
              <w:lastRenderedPageBreak/>
              <w:t xml:space="preserve">4.7 leidimą verstis atitinkama ūkine veikla patvirtinantis dokumentas (pavyzdžiui, verslo liudijimas, individualios veiklos pažymėjimas ir pan.); </w:t>
            </w:r>
          </w:p>
          <w:p w14:paraId="4E74DE48" w14:textId="77777777" w:rsidR="003F5FD2" w:rsidRPr="008001E1" w:rsidRDefault="003F5FD2" w:rsidP="006D3972">
            <w:pPr>
              <w:jc w:val="both"/>
              <w:rPr>
                <w:sz w:val="24"/>
                <w:szCs w:val="24"/>
                <w:lang w:eastAsia="en-US"/>
              </w:rPr>
            </w:pPr>
            <w:r w:rsidRPr="008001E1">
              <w:rPr>
                <w:sz w:val="24"/>
                <w:szCs w:val="24"/>
                <w:lang w:eastAsia="en-US"/>
              </w:rPr>
              <w:t>4.8. pažyma apie deklaruotą gyvenamąją vietą;</w:t>
            </w:r>
          </w:p>
          <w:p w14:paraId="74804ABE" w14:textId="77777777" w:rsidR="003F5FD2" w:rsidRPr="008001E1" w:rsidRDefault="003F5FD2" w:rsidP="006D3972">
            <w:pPr>
              <w:jc w:val="both"/>
              <w:rPr>
                <w:sz w:val="24"/>
                <w:szCs w:val="24"/>
                <w:lang w:eastAsia="en-US"/>
              </w:rPr>
            </w:pPr>
            <w:r w:rsidRPr="008001E1">
              <w:rPr>
                <w:sz w:val="24"/>
                <w:szCs w:val="24"/>
                <w:lang w:eastAsia="en-US"/>
              </w:rPr>
              <w:t xml:space="preserve">4.9. atitinkami valstybės narės ar trečiosios šalies dokumentai. </w:t>
            </w:r>
          </w:p>
          <w:p w14:paraId="78C04C03" w14:textId="77777777" w:rsidR="003F5FD2" w:rsidRPr="008001E1" w:rsidRDefault="003F5FD2" w:rsidP="006D3972">
            <w:pPr>
              <w:jc w:val="both"/>
              <w:rPr>
                <w:sz w:val="24"/>
                <w:szCs w:val="24"/>
                <w:lang w:eastAsia="en-US"/>
              </w:rPr>
            </w:pPr>
            <w:r w:rsidRPr="008001E1">
              <w:rPr>
                <w:sz w:val="24"/>
                <w:szCs w:val="24"/>
                <w:lang w:eastAsia="en-US"/>
              </w:rPr>
              <w:t>5. Subtiekėjas, kitas ūkio subjektas, kurio pajėgumais tiekėjas remiasi, pateikia 4 p. nurodytus dokumentus.</w:t>
            </w:r>
          </w:p>
          <w:p w14:paraId="04310C00" w14:textId="77777777" w:rsidR="003F5FD2" w:rsidRPr="008001E1" w:rsidRDefault="003F5FD2" w:rsidP="006D3972">
            <w:pPr>
              <w:jc w:val="both"/>
              <w:rPr>
                <w:sz w:val="24"/>
                <w:szCs w:val="24"/>
                <w:lang w:eastAsia="en-US"/>
              </w:rPr>
            </w:pPr>
            <w:r w:rsidRPr="008001E1">
              <w:rPr>
                <w:sz w:val="24"/>
                <w:szCs w:val="24"/>
                <w:lang w:eastAsia="en-US"/>
              </w:rPr>
              <w:t>6. Tiekėją, subtiekėją, kitą ūkio subjektą, kurio pajėgumais tiekėjas remiasi, kontroliuojantys asmenys pateikia 4 p. nurodytus dokumentus.</w:t>
            </w:r>
          </w:p>
          <w:p w14:paraId="68A607AE" w14:textId="77777777" w:rsidR="003F5FD2" w:rsidRPr="008001E1" w:rsidRDefault="003F5FD2" w:rsidP="006D3972">
            <w:pPr>
              <w:jc w:val="both"/>
              <w:rPr>
                <w:sz w:val="24"/>
                <w:szCs w:val="24"/>
                <w:lang w:eastAsia="en-US"/>
              </w:rPr>
            </w:pPr>
            <w:r w:rsidRPr="008001E1">
              <w:rPr>
                <w:sz w:val="24"/>
                <w:szCs w:val="24"/>
                <w:lang w:eastAsia="en-US"/>
              </w:rPr>
              <w:t xml:space="preserve">Jei tiekėjas negali pateikti nurodytų dokumentų, jis turi nurodyti pagrįstas priežastis bei pateikti kitus dokumentus, įrodančius atitikimą. Neatsižvelgiant į tai perkančioji organizacija turi teisę pareikalauti pateikti vieną ar kelis VPĮ 51 str. 12 d. nurodytus ar kitus perkančiajai organizacijai priimtinus dokumentus. </w:t>
            </w:r>
          </w:p>
          <w:p w14:paraId="44819A71" w14:textId="77777777" w:rsidR="003F5FD2" w:rsidRPr="008001E1" w:rsidRDefault="003F5FD2" w:rsidP="006D3972">
            <w:pPr>
              <w:jc w:val="both"/>
              <w:rPr>
                <w:sz w:val="24"/>
                <w:szCs w:val="24"/>
                <w:lang w:eastAsia="en-US"/>
              </w:rPr>
            </w:pPr>
            <w:r w:rsidRPr="008001E1">
              <w:rPr>
                <w:sz w:val="24"/>
                <w:szCs w:val="24"/>
                <w:lang w:eastAsia="en-US"/>
              </w:rPr>
              <w:t>Perkančioji organizacija gali neprašyti VPĮ 51 str. 12 d. nurodytų dokumentų, jeigu iš VPĮ 50 str. 7 d. nurodytų ir kitų šaltinių gali nustatyti atitiktį keliamiems reikalavimams.</w:t>
            </w:r>
          </w:p>
          <w:p w14:paraId="3B0EC109" w14:textId="77777777" w:rsidR="003F5FD2" w:rsidRPr="008001E1" w:rsidRDefault="003F5FD2" w:rsidP="006D3972">
            <w:pPr>
              <w:jc w:val="both"/>
              <w:rPr>
                <w:sz w:val="24"/>
                <w:szCs w:val="24"/>
                <w:lang w:eastAsia="en-US"/>
              </w:rPr>
            </w:pPr>
            <w:r w:rsidRPr="008001E1">
              <w:rPr>
                <w:sz w:val="24"/>
                <w:szCs w:val="24"/>
                <w:lang w:eastAsia="en-US"/>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401043E5" w14:textId="77777777" w:rsidR="003F5FD2" w:rsidRPr="008001E1" w:rsidRDefault="003F5FD2" w:rsidP="006D3972">
            <w:pPr>
              <w:jc w:val="both"/>
              <w:rPr>
                <w:sz w:val="24"/>
                <w:szCs w:val="24"/>
                <w:lang w:eastAsia="en-US"/>
              </w:rPr>
            </w:pPr>
            <w:r w:rsidRPr="008001E1">
              <w:rPr>
                <w:sz w:val="24"/>
                <w:szCs w:val="24"/>
                <w:lang w:eastAsia="en-US"/>
              </w:rPr>
              <w:t>Dokumentai gali būti teikiami lietuvių kalba.</w:t>
            </w:r>
          </w:p>
        </w:tc>
        <w:tc>
          <w:tcPr>
            <w:tcW w:w="1027" w:type="pct"/>
          </w:tcPr>
          <w:p w14:paraId="4B0988EC" w14:textId="77777777" w:rsidR="003F5FD2" w:rsidRPr="007E5B50"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7E5B50">
              <w:rPr>
                <w:rFonts w:eastAsia="Helvetica Neue Light"/>
                <w:sz w:val="24"/>
                <w:szCs w:val="24"/>
                <w:u w:color="000000"/>
                <w14:textOutline w14:w="12700" w14:cap="flat" w14:cmpd="sng" w14:algn="ctr">
                  <w14:noFill/>
                  <w14:prstDash w14:val="solid"/>
                  <w14:miter w14:lim="400000"/>
                </w14:textOutline>
              </w:rPr>
              <w:lastRenderedPageBreak/>
              <w:t>1) Tiekėjas,</w:t>
            </w:r>
          </w:p>
          <w:p w14:paraId="47D6B2AE" w14:textId="77777777" w:rsidR="003F5FD2" w:rsidRPr="007E5B50" w:rsidRDefault="003F5FD2" w:rsidP="006D3972">
            <w:pPr>
              <w:jc w:val="both"/>
              <w:rPr>
                <w:rFonts w:eastAsia="Helvetica Neue Light"/>
                <w:sz w:val="24"/>
                <w:szCs w:val="24"/>
                <w:u w:color="000000"/>
                <w14:textOutline w14:w="12700" w14:cap="flat" w14:cmpd="sng" w14:algn="ctr">
                  <w14:noFill/>
                  <w14:prstDash w14:val="solid"/>
                  <w14:miter w14:lim="400000"/>
                </w14:textOutline>
              </w:rPr>
            </w:pPr>
            <w:r w:rsidRPr="007E5B50">
              <w:rPr>
                <w:rFonts w:eastAsia="Helvetica Neue Light"/>
                <w:sz w:val="24"/>
                <w:szCs w:val="24"/>
                <w:u w:color="000000"/>
                <w14:textOutline w14:w="12700" w14:cap="flat" w14:cmpd="sng" w14:algn="ctr">
                  <w14:noFill/>
                  <w14:prstDash w14:val="solid"/>
                  <w14:miter w14:lim="400000"/>
                </w14:textOutline>
              </w:rPr>
              <w:t xml:space="preserve">2) kiekvienas tiekėjų grupės narys, </w:t>
            </w:r>
          </w:p>
          <w:p w14:paraId="12919B19" w14:textId="77777777" w:rsidR="003F5FD2" w:rsidRPr="007E5B50" w:rsidRDefault="003F5FD2" w:rsidP="006D3972">
            <w:pPr>
              <w:pStyle w:val="Sraopastraipa"/>
              <w:tabs>
                <w:tab w:val="left" w:pos="311"/>
                <w:tab w:val="left" w:pos="453"/>
                <w:tab w:val="left" w:pos="1020"/>
              </w:tabs>
              <w:ind w:left="27"/>
              <w:jc w:val="both"/>
              <w:rPr>
                <w:rFonts w:eastAsia="Helvetica Neue Light"/>
                <w:sz w:val="24"/>
                <w:szCs w:val="24"/>
                <w:u w:color="000000"/>
                <w14:textOutline w14:w="12700" w14:cap="flat" w14:cmpd="sng" w14:algn="ctr">
                  <w14:noFill/>
                  <w14:prstDash w14:val="solid"/>
                  <w14:miter w14:lim="400000"/>
                </w14:textOutline>
              </w:rPr>
            </w:pPr>
            <w:r w:rsidRPr="007E5B50">
              <w:rPr>
                <w:rFonts w:eastAsia="Helvetica Neue Light"/>
                <w:sz w:val="24"/>
                <w:szCs w:val="24"/>
                <w:u w:color="000000"/>
                <w14:textOutline w14:w="12700" w14:cap="flat" w14:cmpd="sng" w14:algn="ctr">
                  <w14:noFill/>
                  <w14:prstDash w14:val="solid"/>
                  <w14:miter w14:lim="400000"/>
                </w14:textOutline>
              </w:rPr>
              <w:t>3)</w:t>
            </w:r>
            <w:r>
              <w:rPr>
                <w:rFonts w:eastAsia="Helvetica Neue Light"/>
                <w:sz w:val="24"/>
                <w:szCs w:val="24"/>
                <w:u w:color="000000"/>
                <w14:textOutline w14:w="12700" w14:cap="flat" w14:cmpd="sng" w14:algn="ctr">
                  <w14:noFill/>
                  <w14:prstDash w14:val="solid"/>
                  <w14:miter w14:lim="400000"/>
                </w14:textOutline>
              </w:rPr>
              <w:t xml:space="preserve"> </w:t>
            </w:r>
            <w:r w:rsidRPr="007E5B50">
              <w:rPr>
                <w:rFonts w:eastAsia="Helvetica Neue Light"/>
                <w:sz w:val="24"/>
                <w:szCs w:val="24"/>
                <w:u w:color="000000"/>
                <w14:textOutline w14:w="12700" w14:cap="flat" w14:cmpd="sng" w14:algn="ctr">
                  <w14:noFill/>
                  <w14:prstDash w14:val="solid"/>
                  <w14:miter w14:lim="400000"/>
                </w14:textOutline>
              </w:rPr>
              <w:t>kiekvienas subtiekėjas ir kitas ūkio subjektas, kurio pajėgumais remiasi tiekėjas bei juos kontroliuojantys asmenys.</w:t>
            </w:r>
          </w:p>
        </w:tc>
      </w:tr>
    </w:tbl>
    <w:p w14:paraId="02DCA6A8" w14:textId="0617A133" w:rsidR="003F5FD2" w:rsidRPr="00A55608" w:rsidRDefault="003F5FD2" w:rsidP="00A55608">
      <w:pPr>
        <w:pBdr>
          <w:top w:val="nil"/>
          <w:left w:val="nil"/>
          <w:bottom w:val="nil"/>
          <w:right w:val="nil"/>
          <w:between w:val="nil"/>
          <w:bar w:val="nil"/>
        </w:pBdr>
        <w:spacing w:after="0" w:line="240" w:lineRule="auto"/>
        <w:jc w:val="both"/>
        <w:outlineLvl w:val="0"/>
        <w:rPr>
          <w:rFonts w:ascii="Times New Roman" w:eastAsia="Arial Unicode MS" w:hAnsi="Times New Roman" w:cs="Arial Unicode MS"/>
          <w:b/>
          <w:bCs/>
          <w:i/>
          <w:iCs/>
          <w:caps/>
          <w:spacing w:val="3"/>
          <w:sz w:val="20"/>
          <w:szCs w:val="20"/>
          <w:u w:color="444444"/>
          <w:bdr w:val="nil"/>
          <w:lang w:eastAsia="en-GB"/>
          <w14:textOutline w14:w="12700" w14:cap="flat" w14:cmpd="sng" w14:algn="ctr">
            <w14:noFill/>
            <w14:prstDash w14:val="solid"/>
            <w14:miter w14:lim="400000"/>
          </w14:textOutline>
        </w:rPr>
      </w:pPr>
      <w:r w:rsidRPr="008001E1">
        <w:rPr>
          <w:rFonts w:ascii="Times New Roman" w:eastAsia="Calibri" w:hAnsi="Times New Roman" w:cs="Times New Roman"/>
          <w:b/>
          <w:bCs/>
          <w:u w:color="444444"/>
        </w:rPr>
        <w:t>Pastaba.</w:t>
      </w:r>
      <w:r w:rsidRPr="008001E1">
        <w:rPr>
          <w:rFonts w:ascii="Times New Roman" w:eastAsia="Calibri" w:hAnsi="Times New Roman" w:cs="Times New Roman"/>
          <w:u w:color="444444"/>
        </w:rPr>
        <w:t xml:space="preserve"> </w:t>
      </w:r>
      <w:r w:rsidRPr="008001E1">
        <w:rPr>
          <w:rFonts w:ascii="Times New Roman" w:eastAsia="Calibri" w:hAnsi="Times New Roman" w:cs="Times New Roman"/>
          <w:i/>
          <w:iCs/>
          <w:sz w:val="20"/>
          <w:szCs w:val="20"/>
          <w:u w:color="444444"/>
        </w:rPr>
        <w:t>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bookmarkEnd w:id="0"/>
    </w:p>
    <w:sectPr w:rsidR="003F5FD2" w:rsidRPr="00A55608" w:rsidSect="002B3AA5">
      <w:headerReference w:type="default" r:id="rId8"/>
      <w:pgSz w:w="11906" w:h="16838"/>
      <w:pgMar w:top="1418"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1E52" w14:textId="77777777" w:rsidR="003948F8" w:rsidRDefault="003948F8" w:rsidP="0093702E">
      <w:pPr>
        <w:spacing w:after="0" w:line="240" w:lineRule="auto"/>
      </w:pPr>
      <w:r>
        <w:separator/>
      </w:r>
    </w:p>
  </w:endnote>
  <w:endnote w:type="continuationSeparator" w:id="0">
    <w:p w14:paraId="00011E69" w14:textId="77777777" w:rsidR="003948F8" w:rsidRDefault="003948F8" w:rsidP="0093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FDB8" w14:textId="77777777" w:rsidR="003948F8" w:rsidRDefault="003948F8" w:rsidP="0093702E">
      <w:pPr>
        <w:spacing w:after="0" w:line="240" w:lineRule="auto"/>
      </w:pPr>
      <w:r>
        <w:separator/>
      </w:r>
    </w:p>
  </w:footnote>
  <w:footnote w:type="continuationSeparator" w:id="0">
    <w:p w14:paraId="4BE49626" w14:textId="77777777" w:rsidR="003948F8" w:rsidRDefault="003948F8" w:rsidP="0093702E">
      <w:pPr>
        <w:spacing w:after="0" w:line="240" w:lineRule="auto"/>
      </w:pPr>
      <w:r>
        <w:continuationSeparator/>
      </w:r>
    </w:p>
  </w:footnote>
  <w:footnote w:id="1">
    <w:p w14:paraId="6307291B" w14:textId="77777777" w:rsidR="003F5FD2" w:rsidRPr="00BE052F" w:rsidRDefault="003F5FD2" w:rsidP="003F5FD2">
      <w:pPr>
        <w:pStyle w:val="Puslapioinaostekstas"/>
        <w:jc w:val="both"/>
        <w:rPr>
          <w:rFonts w:ascii="Times New Roman" w:hAnsi="Times New Roman" w:cs="Times New Roman"/>
          <w:i/>
          <w:iCs/>
          <w:sz w:val="18"/>
          <w:szCs w:val="18"/>
        </w:rPr>
      </w:pPr>
      <w:r w:rsidRPr="00BE052F">
        <w:rPr>
          <w:rStyle w:val="Puslapioinaosnuoroda"/>
          <w:sz w:val="18"/>
          <w:szCs w:val="18"/>
        </w:rPr>
        <w:footnoteRef/>
      </w:r>
      <w:r w:rsidRPr="00BE052F">
        <w:rPr>
          <w:rFonts w:ascii="Times New Roman" w:hAnsi="Times New Roman" w:cs="Times New Roman"/>
          <w:sz w:val="18"/>
          <w:szCs w:val="18"/>
        </w:rPr>
        <w:t xml:space="preserve"> </w:t>
      </w:r>
      <w:r w:rsidRPr="00BE052F">
        <w:rPr>
          <w:rFonts w:ascii="Times New Roman" w:hAnsi="Times New Roman" w:cs="Times New Roman"/>
          <w:i/>
          <w:iCs/>
          <w:sz w:val="18"/>
          <w:szCs w:val="18"/>
        </w:rPr>
        <w:t>Valstybių ar teritorijų, kurių tiekėjai, jų subtiekėjai, ūkio subjektai, kurių pajėgumais yra remiamasi, gamintojai, techninės ar programinės įrangos priežiūrą ir palaikymą vykdantys asmenys ar juos kontroliuojantys asmenys nelaikomi patikimais, sąrašas:</w:t>
      </w:r>
    </w:p>
    <w:p w14:paraId="24C0DEE1" w14:textId="77777777" w:rsidR="003F5FD2" w:rsidRPr="00BE052F" w:rsidRDefault="003F5FD2" w:rsidP="003F5FD2">
      <w:pPr>
        <w:pStyle w:val="Puslapioinaostekstas"/>
        <w:rPr>
          <w:rFonts w:ascii="Times New Roman" w:hAnsi="Times New Roman" w:cs="Times New Roman"/>
          <w:i/>
          <w:iCs/>
          <w:sz w:val="18"/>
          <w:szCs w:val="18"/>
        </w:rPr>
      </w:pPr>
      <w:r w:rsidRPr="00BE052F">
        <w:rPr>
          <w:rFonts w:ascii="Times New Roman" w:hAnsi="Times New Roman" w:cs="Times New Roman"/>
          <w:i/>
          <w:iCs/>
          <w:sz w:val="18"/>
          <w:szCs w:val="18"/>
        </w:rPr>
        <w:t>1. Rusijos Federacija.</w:t>
      </w:r>
    </w:p>
    <w:p w14:paraId="16333110" w14:textId="77777777" w:rsidR="003F5FD2" w:rsidRPr="00BE052F" w:rsidRDefault="003F5FD2" w:rsidP="003F5FD2">
      <w:pPr>
        <w:pStyle w:val="Puslapioinaostekstas"/>
        <w:rPr>
          <w:rFonts w:ascii="Times New Roman" w:hAnsi="Times New Roman" w:cs="Times New Roman"/>
          <w:i/>
          <w:iCs/>
          <w:sz w:val="18"/>
          <w:szCs w:val="18"/>
        </w:rPr>
      </w:pPr>
      <w:r w:rsidRPr="00BE052F">
        <w:rPr>
          <w:rFonts w:ascii="Times New Roman" w:hAnsi="Times New Roman" w:cs="Times New Roman"/>
          <w:i/>
          <w:iCs/>
          <w:sz w:val="18"/>
          <w:szCs w:val="18"/>
        </w:rPr>
        <w:t>2. Baltarusijos Respublika.</w:t>
      </w:r>
    </w:p>
    <w:p w14:paraId="44EDE5B0" w14:textId="77777777" w:rsidR="003F5FD2" w:rsidRPr="00BE052F" w:rsidRDefault="003F5FD2" w:rsidP="003F5FD2">
      <w:pPr>
        <w:pStyle w:val="Puslapioinaostekstas"/>
        <w:rPr>
          <w:rFonts w:ascii="Times New Roman" w:hAnsi="Times New Roman" w:cs="Times New Roman"/>
          <w:i/>
          <w:iCs/>
          <w:sz w:val="18"/>
          <w:szCs w:val="18"/>
        </w:rPr>
      </w:pPr>
      <w:r w:rsidRPr="00BE052F">
        <w:rPr>
          <w:rFonts w:ascii="Times New Roman" w:hAnsi="Times New Roman" w:cs="Times New Roman"/>
          <w:i/>
          <w:iCs/>
          <w:sz w:val="18"/>
          <w:szCs w:val="18"/>
        </w:rPr>
        <w:t>3. Kinijos Liaudies Respublika, netaikoma Atskirajai Taivano, Penghu, Kinmeno ir Madzu muitų teritorijai.</w:t>
      </w:r>
    </w:p>
    <w:p w14:paraId="75917796" w14:textId="77777777" w:rsidR="003F5FD2" w:rsidRPr="00BE052F" w:rsidRDefault="003F5FD2" w:rsidP="003F5FD2">
      <w:pPr>
        <w:pStyle w:val="Puslapioinaostekstas"/>
        <w:rPr>
          <w:rFonts w:ascii="Times New Roman" w:hAnsi="Times New Roman" w:cs="Times New Roman"/>
          <w:i/>
          <w:iCs/>
          <w:sz w:val="18"/>
          <w:szCs w:val="18"/>
        </w:rPr>
      </w:pPr>
      <w:r w:rsidRPr="00BE052F">
        <w:rPr>
          <w:rFonts w:ascii="Times New Roman" w:hAnsi="Times New Roman" w:cs="Times New Roman"/>
          <w:i/>
          <w:iCs/>
          <w:sz w:val="18"/>
          <w:szCs w:val="18"/>
        </w:rPr>
        <w:t>4. Rusijos Federacijos aneksuotas Krymas.</w:t>
      </w:r>
    </w:p>
    <w:p w14:paraId="68A5AFD9" w14:textId="77777777" w:rsidR="003F5FD2" w:rsidRPr="00BE052F" w:rsidRDefault="003F5FD2" w:rsidP="003F5FD2">
      <w:pPr>
        <w:pStyle w:val="Puslapioinaostekstas"/>
        <w:rPr>
          <w:rFonts w:ascii="Times New Roman" w:hAnsi="Times New Roman" w:cs="Times New Roman"/>
          <w:i/>
          <w:iCs/>
          <w:sz w:val="18"/>
          <w:szCs w:val="18"/>
        </w:rPr>
      </w:pPr>
      <w:r w:rsidRPr="00BE052F">
        <w:rPr>
          <w:rFonts w:ascii="Times New Roman" w:hAnsi="Times New Roman" w:cs="Times New Roman"/>
          <w:i/>
          <w:iCs/>
          <w:sz w:val="18"/>
          <w:szCs w:val="18"/>
        </w:rPr>
        <w:t>5. Moldovos Respublikos Vyriausybės nekontroliuojama Padniestrės teritorija.</w:t>
      </w:r>
    </w:p>
    <w:p w14:paraId="37580980" w14:textId="77777777" w:rsidR="003F5FD2" w:rsidRPr="00BE052F" w:rsidRDefault="003F5FD2" w:rsidP="003F5FD2">
      <w:pPr>
        <w:pStyle w:val="Puslapioinaostekstas"/>
        <w:rPr>
          <w:rFonts w:ascii="Times New Roman" w:hAnsi="Times New Roman" w:cs="Times New Roman"/>
          <w:sz w:val="18"/>
          <w:szCs w:val="18"/>
        </w:rPr>
      </w:pPr>
      <w:r w:rsidRPr="00BE052F">
        <w:rPr>
          <w:rFonts w:ascii="Times New Roman" w:hAnsi="Times New Roman" w:cs="Times New Roman"/>
          <w:i/>
          <w:iCs/>
          <w:sz w:val="18"/>
          <w:szCs w:val="18"/>
        </w:rPr>
        <w:t>6. Sakartvelo Vyriausybės nekontroliuojamos Abchazijos ir Pietų Osetijos teritorijos.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5AA8" w14:textId="77777777" w:rsidR="001B7C80" w:rsidRPr="001B7C80" w:rsidRDefault="001B7C80" w:rsidP="001B7C80">
    <w:pPr>
      <w:pStyle w:val="Antrat2"/>
      <w:jc w:val="right"/>
      <w:rPr>
        <w:i w:val="0"/>
        <w:color w:val="auto"/>
        <w:sz w:val="22"/>
        <w:szCs w:val="22"/>
        <w:lang w:eastAsia="lt-LT"/>
      </w:rPr>
    </w:pPr>
    <w:r>
      <w:tab/>
    </w:r>
    <w:bookmarkStart w:id="1" w:name="_Ref38291223"/>
    <w:bookmarkStart w:id="2" w:name="_Ref38291334"/>
    <w:bookmarkStart w:id="3" w:name="_Ref38533412"/>
    <w:bookmarkStart w:id="4" w:name="_Toc125010767"/>
    <w:bookmarkStart w:id="5" w:name="_Toc126308110"/>
    <w:r w:rsidRPr="001B7C80">
      <w:rPr>
        <w:i w:val="0"/>
        <w:color w:val="auto"/>
        <w:sz w:val="22"/>
        <w:szCs w:val="22"/>
        <w:lang w:eastAsia="lt-LT"/>
      </w:rPr>
      <w:t>Specialiųjų sąlygų 4 priedas</w:t>
    </w:r>
  </w:p>
  <w:p w14:paraId="6561BCC7" w14:textId="23E68B62" w:rsidR="008E5034" w:rsidRPr="001B7C80" w:rsidRDefault="001B7C80" w:rsidP="00A55608">
    <w:pPr>
      <w:keepNext/>
      <w:keepLines/>
      <w:spacing w:before="120" w:after="0" w:line="240" w:lineRule="auto"/>
      <w:jc w:val="right"/>
      <w:outlineLvl w:val="1"/>
    </w:pPr>
    <w:r w:rsidRPr="001B7C80">
      <w:rPr>
        <w:rFonts w:ascii="Times New Roman" w:eastAsia="Calibri" w:hAnsi="Times New Roman" w:cs="Times New Roman"/>
        <w:lang w:eastAsia="lt-LT"/>
      </w:rPr>
      <w:t>„Tiekėjo kvalifikacijos</w:t>
    </w:r>
    <w:r w:rsidRPr="001B7C80">
      <w:rPr>
        <w:rFonts w:ascii="Tahoma" w:eastAsia="DengXian Light" w:hAnsi="Tahoma" w:cs="Times New Roman"/>
        <w:color w:val="000000"/>
        <w:sz w:val="21"/>
        <w:szCs w:val="36"/>
        <w:lang w:eastAsia="lt-LT"/>
      </w:rPr>
      <w:t xml:space="preserve"> </w:t>
    </w:r>
    <w:r w:rsidRPr="001B7C80">
      <w:rPr>
        <w:rFonts w:ascii="Times New Roman" w:eastAsia="Calibri" w:hAnsi="Times New Roman" w:cs="Times New Roman"/>
        <w:lang w:eastAsia="lt-LT"/>
      </w:rPr>
      <w:t>ir kiti reikalavimai“</w:t>
    </w:r>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D9"/>
    <w:multiLevelType w:val="multilevel"/>
    <w:tmpl w:val="F5CADC64"/>
    <w:lvl w:ilvl="0">
      <w:start w:val="13"/>
      <w:numFmt w:val="decimal"/>
      <w:lvlText w:val="%1."/>
      <w:lvlJc w:val="left"/>
      <w:pPr>
        <w:ind w:left="600" w:hanging="600"/>
      </w:pPr>
      <w:rPr>
        <w:rFonts w:hint="default"/>
      </w:rPr>
    </w:lvl>
    <w:lvl w:ilvl="1">
      <w:start w:val="10"/>
      <w:numFmt w:val="decimal"/>
      <w:lvlText w:val="%1.%2."/>
      <w:lvlJc w:val="left"/>
      <w:pPr>
        <w:ind w:left="2585" w:hanging="60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 w15:restartNumberingAfterBreak="0">
    <w:nsid w:val="0D9C5233"/>
    <w:multiLevelType w:val="multilevel"/>
    <w:tmpl w:val="4E78C7F6"/>
    <w:lvl w:ilvl="0">
      <w:start w:val="7"/>
      <w:numFmt w:val="decimal"/>
      <w:lvlText w:val="%1."/>
      <w:lvlJc w:val="left"/>
      <w:pPr>
        <w:ind w:left="660" w:hanging="660"/>
      </w:pPr>
      <w:rPr>
        <w:rFonts w:eastAsia="Times New Roman" w:hint="default"/>
      </w:rPr>
    </w:lvl>
    <w:lvl w:ilvl="1">
      <w:start w:val="15"/>
      <w:numFmt w:val="decimal"/>
      <w:lvlText w:val="%1.%2."/>
      <w:lvlJc w:val="left"/>
      <w:pPr>
        <w:ind w:left="1156" w:hanging="660"/>
      </w:pPr>
      <w:rPr>
        <w:rFonts w:eastAsia="Times New Roman" w:hint="default"/>
      </w:rPr>
    </w:lvl>
    <w:lvl w:ilvl="2">
      <w:start w:val="1"/>
      <w:numFmt w:val="decimal"/>
      <w:lvlText w:val="%1.%2.%3."/>
      <w:lvlJc w:val="left"/>
      <w:pPr>
        <w:ind w:left="1712"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3064" w:hanging="1080"/>
      </w:pPr>
      <w:rPr>
        <w:rFonts w:eastAsia="Times New Roman" w:hint="default"/>
      </w:rPr>
    </w:lvl>
    <w:lvl w:ilvl="5">
      <w:start w:val="1"/>
      <w:numFmt w:val="decimal"/>
      <w:lvlText w:val="%1.%2.%3.%4.%5.%6."/>
      <w:lvlJc w:val="left"/>
      <w:pPr>
        <w:ind w:left="3560" w:hanging="1080"/>
      </w:pPr>
      <w:rPr>
        <w:rFonts w:eastAsia="Times New Roman" w:hint="default"/>
      </w:rPr>
    </w:lvl>
    <w:lvl w:ilvl="6">
      <w:start w:val="1"/>
      <w:numFmt w:val="decimal"/>
      <w:lvlText w:val="%1.%2.%3.%4.%5.%6.%7."/>
      <w:lvlJc w:val="left"/>
      <w:pPr>
        <w:ind w:left="4416" w:hanging="1440"/>
      </w:pPr>
      <w:rPr>
        <w:rFonts w:eastAsia="Times New Roman" w:hint="default"/>
      </w:rPr>
    </w:lvl>
    <w:lvl w:ilvl="7">
      <w:start w:val="1"/>
      <w:numFmt w:val="decimal"/>
      <w:lvlText w:val="%1.%2.%3.%4.%5.%6.%7.%8."/>
      <w:lvlJc w:val="left"/>
      <w:pPr>
        <w:ind w:left="4912" w:hanging="1440"/>
      </w:pPr>
      <w:rPr>
        <w:rFonts w:eastAsia="Times New Roman" w:hint="default"/>
      </w:rPr>
    </w:lvl>
    <w:lvl w:ilvl="8">
      <w:start w:val="1"/>
      <w:numFmt w:val="decimal"/>
      <w:lvlText w:val="%1.%2.%3.%4.%5.%6.%7.%8.%9."/>
      <w:lvlJc w:val="left"/>
      <w:pPr>
        <w:ind w:left="5768" w:hanging="1800"/>
      </w:pPr>
      <w:rPr>
        <w:rFonts w:eastAsia="Times New Roman" w:hint="default"/>
      </w:rPr>
    </w:lvl>
  </w:abstractNum>
  <w:abstractNum w:abstractNumId="2" w15:restartNumberingAfterBreak="0">
    <w:nsid w:val="0DB519FD"/>
    <w:multiLevelType w:val="multilevel"/>
    <w:tmpl w:val="A83ED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2955A9"/>
    <w:multiLevelType w:val="hybridMultilevel"/>
    <w:tmpl w:val="42B43EC0"/>
    <w:lvl w:ilvl="0" w:tplc="C11CBF4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D6F04"/>
    <w:multiLevelType w:val="multilevel"/>
    <w:tmpl w:val="96EE9FBE"/>
    <w:lvl w:ilvl="0">
      <w:start w:val="6"/>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5" w15:restartNumberingAfterBreak="0">
    <w:nsid w:val="159067AD"/>
    <w:multiLevelType w:val="multilevel"/>
    <w:tmpl w:val="60E4A8C6"/>
    <w:lvl w:ilvl="0">
      <w:start w:val="6"/>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6" w15:restartNumberingAfterBreak="0">
    <w:nsid w:val="18332243"/>
    <w:multiLevelType w:val="multilevel"/>
    <w:tmpl w:val="3682783E"/>
    <w:lvl w:ilvl="0">
      <w:start w:val="6"/>
      <w:numFmt w:val="decimal"/>
      <w:lvlText w:val="%1."/>
      <w:lvlJc w:val="left"/>
      <w:pPr>
        <w:ind w:left="480" w:hanging="480"/>
      </w:pPr>
      <w:rPr>
        <w:rFonts w:hint="default"/>
      </w:rPr>
    </w:lvl>
    <w:lvl w:ilvl="1">
      <w:start w:val="11"/>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7" w15:restartNumberingAfterBreak="0">
    <w:nsid w:val="266227DA"/>
    <w:multiLevelType w:val="hybridMultilevel"/>
    <w:tmpl w:val="6758F034"/>
    <w:lvl w:ilvl="0" w:tplc="7B529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065537"/>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CD272AF"/>
    <w:multiLevelType w:val="multilevel"/>
    <w:tmpl w:val="D8F2723A"/>
    <w:lvl w:ilvl="0">
      <w:start w:val="13"/>
      <w:numFmt w:val="decimal"/>
      <w:lvlText w:val="%1."/>
      <w:lvlJc w:val="left"/>
      <w:pPr>
        <w:ind w:left="480" w:hanging="480"/>
      </w:pPr>
      <w:rPr>
        <w:rFonts w:hint="default"/>
      </w:rPr>
    </w:lvl>
    <w:lvl w:ilvl="1">
      <w:start w:val="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1" w15:restartNumberingAfterBreak="0">
    <w:nsid w:val="5F9C22CA"/>
    <w:multiLevelType w:val="multilevel"/>
    <w:tmpl w:val="B290C994"/>
    <w:lvl w:ilvl="0">
      <w:start w:val="7"/>
      <w:numFmt w:val="decimal"/>
      <w:lvlText w:val="%1."/>
      <w:lvlJc w:val="left"/>
      <w:pPr>
        <w:ind w:left="840" w:hanging="840"/>
      </w:pPr>
      <w:rPr>
        <w:rFonts w:hint="default"/>
      </w:rPr>
    </w:lvl>
    <w:lvl w:ilvl="1">
      <w:start w:val="1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201CF"/>
    <w:multiLevelType w:val="hybridMultilevel"/>
    <w:tmpl w:val="D49C1BFE"/>
    <w:lvl w:ilvl="0" w:tplc="7D00D9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F96E7F"/>
    <w:multiLevelType w:val="multilevel"/>
    <w:tmpl w:val="BA3E75E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E70126"/>
    <w:multiLevelType w:val="hybridMultilevel"/>
    <w:tmpl w:val="64A6D546"/>
    <w:lvl w:ilvl="0" w:tplc="967EEB5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68A6C10"/>
    <w:multiLevelType w:val="multilevel"/>
    <w:tmpl w:val="7152F470"/>
    <w:lvl w:ilvl="0">
      <w:start w:val="1"/>
      <w:numFmt w:val="decimal"/>
      <w:lvlText w:val="%1."/>
      <w:lvlJc w:val="left"/>
      <w:pPr>
        <w:ind w:left="720" w:hanging="360"/>
      </w:pPr>
      <w:rPr>
        <w:rFonts w:hint="default"/>
      </w:rPr>
    </w:lvl>
    <w:lvl w:ilvl="1">
      <w:start w:val="1"/>
      <w:numFmt w:val="decimal"/>
      <w:isLgl/>
      <w:lvlText w:val="%1.%2."/>
      <w:lvlJc w:val="left"/>
      <w:pPr>
        <w:ind w:left="1650" w:hanging="1290"/>
      </w:pPr>
      <w:rPr>
        <w:rFonts w:hint="default"/>
      </w:rPr>
    </w:lvl>
    <w:lvl w:ilvl="2">
      <w:start w:val="1"/>
      <w:numFmt w:val="decimal"/>
      <w:isLgl/>
      <w:lvlText w:val="%1.%2.%3."/>
      <w:lvlJc w:val="left"/>
      <w:pPr>
        <w:ind w:left="1650" w:hanging="1290"/>
      </w:pPr>
      <w:rPr>
        <w:rFonts w:hint="default"/>
      </w:rPr>
    </w:lvl>
    <w:lvl w:ilvl="3">
      <w:start w:val="1"/>
      <w:numFmt w:val="decimal"/>
      <w:isLgl/>
      <w:lvlText w:val="%1.%2.%3.%4."/>
      <w:lvlJc w:val="left"/>
      <w:pPr>
        <w:ind w:left="1650" w:hanging="1290"/>
      </w:pPr>
      <w:rPr>
        <w:rFonts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7E9607F8"/>
    <w:multiLevelType w:val="multilevel"/>
    <w:tmpl w:val="069021B8"/>
    <w:lvl w:ilvl="0">
      <w:start w:val="3"/>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7927942">
    <w:abstractNumId w:val="16"/>
  </w:num>
  <w:num w:numId="2" w16cid:durableId="893544944">
    <w:abstractNumId w:val="3"/>
  </w:num>
  <w:num w:numId="3" w16cid:durableId="190337905">
    <w:abstractNumId w:val="13"/>
  </w:num>
  <w:num w:numId="4" w16cid:durableId="976374390">
    <w:abstractNumId w:val="10"/>
  </w:num>
  <w:num w:numId="5" w16cid:durableId="539318180">
    <w:abstractNumId w:val="15"/>
  </w:num>
  <w:num w:numId="6" w16cid:durableId="93288730">
    <w:abstractNumId w:val="5"/>
  </w:num>
  <w:num w:numId="7" w16cid:durableId="407508691">
    <w:abstractNumId w:val="4"/>
  </w:num>
  <w:num w:numId="8" w16cid:durableId="836579098">
    <w:abstractNumId w:val="0"/>
  </w:num>
  <w:num w:numId="9" w16cid:durableId="1042485397">
    <w:abstractNumId w:val="6"/>
  </w:num>
  <w:num w:numId="10" w16cid:durableId="839077693">
    <w:abstractNumId w:val="1"/>
  </w:num>
  <w:num w:numId="11" w16cid:durableId="167869487">
    <w:abstractNumId w:val="11"/>
  </w:num>
  <w:num w:numId="12" w16cid:durableId="1789085070">
    <w:abstractNumId w:val="18"/>
  </w:num>
  <w:num w:numId="13" w16cid:durableId="2033992617">
    <w:abstractNumId w:val="9"/>
  </w:num>
  <w:num w:numId="14" w16cid:durableId="319620350">
    <w:abstractNumId w:val="2"/>
  </w:num>
  <w:num w:numId="15" w16cid:durableId="748968575">
    <w:abstractNumId w:val="12"/>
  </w:num>
  <w:num w:numId="16" w16cid:durableId="1097215586">
    <w:abstractNumId w:val="8"/>
  </w:num>
  <w:num w:numId="17" w16cid:durableId="1474062169">
    <w:abstractNumId w:val="14"/>
  </w:num>
  <w:num w:numId="18" w16cid:durableId="472329670">
    <w:abstractNumId w:val="7"/>
  </w:num>
  <w:num w:numId="19" w16cid:durableId="13777783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7C"/>
    <w:rsid w:val="00000608"/>
    <w:rsid w:val="00002D1E"/>
    <w:rsid w:val="0000458D"/>
    <w:rsid w:val="00004602"/>
    <w:rsid w:val="000319C3"/>
    <w:rsid w:val="00042A5A"/>
    <w:rsid w:val="00055905"/>
    <w:rsid w:val="00060EA9"/>
    <w:rsid w:val="00064C47"/>
    <w:rsid w:val="00076E3F"/>
    <w:rsid w:val="00077F55"/>
    <w:rsid w:val="00084AF8"/>
    <w:rsid w:val="00084DCB"/>
    <w:rsid w:val="000954C9"/>
    <w:rsid w:val="000A7973"/>
    <w:rsid w:val="000C0D62"/>
    <w:rsid w:val="000E2DDA"/>
    <w:rsid w:val="000E6632"/>
    <w:rsid w:val="000F4891"/>
    <w:rsid w:val="00104329"/>
    <w:rsid w:val="0010648F"/>
    <w:rsid w:val="00122DA2"/>
    <w:rsid w:val="00125A34"/>
    <w:rsid w:val="00126537"/>
    <w:rsid w:val="00137006"/>
    <w:rsid w:val="00146414"/>
    <w:rsid w:val="001530CA"/>
    <w:rsid w:val="00153C90"/>
    <w:rsid w:val="001613ED"/>
    <w:rsid w:val="00172FDD"/>
    <w:rsid w:val="0017399B"/>
    <w:rsid w:val="0017510A"/>
    <w:rsid w:val="00187AE0"/>
    <w:rsid w:val="00194E7E"/>
    <w:rsid w:val="001A1B5A"/>
    <w:rsid w:val="001A4C02"/>
    <w:rsid w:val="001B152F"/>
    <w:rsid w:val="001B7C80"/>
    <w:rsid w:val="001C3DC3"/>
    <w:rsid w:val="001D4A3C"/>
    <w:rsid w:val="001D6A82"/>
    <w:rsid w:val="001D6E6E"/>
    <w:rsid w:val="001E6773"/>
    <w:rsid w:val="001F5201"/>
    <w:rsid w:val="001F5A7C"/>
    <w:rsid w:val="001F69BE"/>
    <w:rsid w:val="00206869"/>
    <w:rsid w:val="00210A22"/>
    <w:rsid w:val="002148F9"/>
    <w:rsid w:val="00216A7F"/>
    <w:rsid w:val="002319BB"/>
    <w:rsid w:val="00237501"/>
    <w:rsid w:val="00237F90"/>
    <w:rsid w:val="00241241"/>
    <w:rsid w:val="0025186F"/>
    <w:rsid w:val="002733CB"/>
    <w:rsid w:val="00280365"/>
    <w:rsid w:val="00287701"/>
    <w:rsid w:val="00290233"/>
    <w:rsid w:val="002947E6"/>
    <w:rsid w:val="00296E09"/>
    <w:rsid w:val="002B3AA5"/>
    <w:rsid w:val="002B4F29"/>
    <w:rsid w:val="002C427C"/>
    <w:rsid w:val="002C4729"/>
    <w:rsid w:val="002D0FDF"/>
    <w:rsid w:val="002E594D"/>
    <w:rsid w:val="002F6F1F"/>
    <w:rsid w:val="0031060A"/>
    <w:rsid w:val="0031366E"/>
    <w:rsid w:val="00320E00"/>
    <w:rsid w:val="0032244A"/>
    <w:rsid w:val="003320F4"/>
    <w:rsid w:val="003327CE"/>
    <w:rsid w:val="00335369"/>
    <w:rsid w:val="00343CFA"/>
    <w:rsid w:val="0034567D"/>
    <w:rsid w:val="003463D2"/>
    <w:rsid w:val="00351404"/>
    <w:rsid w:val="00362A76"/>
    <w:rsid w:val="00363757"/>
    <w:rsid w:val="00365141"/>
    <w:rsid w:val="003651F4"/>
    <w:rsid w:val="0036701F"/>
    <w:rsid w:val="00367F3F"/>
    <w:rsid w:val="00385DAB"/>
    <w:rsid w:val="00391A2A"/>
    <w:rsid w:val="003948F8"/>
    <w:rsid w:val="003A7228"/>
    <w:rsid w:val="003B710D"/>
    <w:rsid w:val="003E59FC"/>
    <w:rsid w:val="003F208F"/>
    <w:rsid w:val="003F3B34"/>
    <w:rsid w:val="003F5FD2"/>
    <w:rsid w:val="00410204"/>
    <w:rsid w:val="004141E7"/>
    <w:rsid w:val="00440157"/>
    <w:rsid w:val="0044469A"/>
    <w:rsid w:val="00454EA2"/>
    <w:rsid w:val="0046146C"/>
    <w:rsid w:val="004637E3"/>
    <w:rsid w:val="004678F3"/>
    <w:rsid w:val="004731BC"/>
    <w:rsid w:val="00474DAD"/>
    <w:rsid w:val="004770F2"/>
    <w:rsid w:val="00477437"/>
    <w:rsid w:val="00482D98"/>
    <w:rsid w:val="00483D19"/>
    <w:rsid w:val="00486C19"/>
    <w:rsid w:val="00493DDC"/>
    <w:rsid w:val="00494A18"/>
    <w:rsid w:val="004A334D"/>
    <w:rsid w:val="004C0393"/>
    <w:rsid w:val="004D2AE7"/>
    <w:rsid w:val="004F19B5"/>
    <w:rsid w:val="0050365C"/>
    <w:rsid w:val="00515083"/>
    <w:rsid w:val="005324FB"/>
    <w:rsid w:val="00543C31"/>
    <w:rsid w:val="00544B92"/>
    <w:rsid w:val="00545D2E"/>
    <w:rsid w:val="00557070"/>
    <w:rsid w:val="00576832"/>
    <w:rsid w:val="005833F9"/>
    <w:rsid w:val="0058713A"/>
    <w:rsid w:val="0059221C"/>
    <w:rsid w:val="005966A5"/>
    <w:rsid w:val="005A206C"/>
    <w:rsid w:val="005D1102"/>
    <w:rsid w:val="005D36F3"/>
    <w:rsid w:val="005E6D04"/>
    <w:rsid w:val="0060158E"/>
    <w:rsid w:val="006031E4"/>
    <w:rsid w:val="0060521D"/>
    <w:rsid w:val="00606B7B"/>
    <w:rsid w:val="006129D7"/>
    <w:rsid w:val="00615DDC"/>
    <w:rsid w:val="00617222"/>
    <w:rsid w:val="00625DC5"/>
    <w:rsid w:val="00627DEC"/>
    <w:rsid w:val="006358DE"/>
    <w:rsid w:val="0064683A"/>
    <w:rsid w:val="006678FE"/>
    <w:rsid w:val="00673417"/>
    <w:rsid w:val="00683B5C"/>
    <w:rsid w:val="006A7FFA"/>
    <w:rsid w:val="006B3024"/>
    <w:rsid w:val="006C6F7F"/>
    <w:rsid w:val="006D12C9"/>
    <w:rsid w:val="006F34EF"/>
    <w:rsid w:val="006F472F"/>
    <w:rsid w:val="006F58C8"/>
    <w:rsid w:val="00701FBA"/>
    <w:rsid w:val="007022C2"/>
    <w:rsid w:val="0070320C"/>
    <w:rsid w:val="007045C3"/>
    <w:rsid w:val="00706C0D"/>
    <w:rsid w:val="00707D06"/>
    <w:rsid w:val="00727526"/>
    <w:rsid w:val="007423BB"/>
    <w:rsid w:val="00750267"/>
    <w:rsid w:val="0076669F"/>
    <w:rsid w:val="00781FF8"/>
    <w:rsid w:val="00797D0C"/>
    <w:rsid w:val="007A51FB"/>
    <w:rsid w:val="007C4039"/>
    <w:rsid w:val="007D1F2D"/>
    <w:rsid w:val="007D700F"/>
    <w:rsid w:val="007E0F73"/>
    <w:rsid w:val="007F689F"/>
    <w:rsid w:val="007F69D8"/>
    <w:rsid w:val="007F7B03"/>
    <w:rsid w:val="0081391B"/>
    <w:rsid w:val="00816CAF"/>
    <w:rsid w:val="00836160"/>
    <w:rsid w:val="008554B2"/>
    <w:rsid w:val="00866DB7"/>
    <w:rsid w:val="00885081"/>
    <w:rsid w:val="00887C42"/>
    <w:rsid w:val="00893711"/>
    <w:rsid w:val="00895C64"/>
    <w:rsid w:val="008B4A66"/>
    <w:rsid w:val="008C79C5"/>
    <w:rsid w:val="008D156C"/>
    <w:rsid w:val="008D64E1"/>
    <w:rsid w:val="008E5034"/>
    <w:rsid w:val="008E56CE"/>
    <w:rsid w:val="008E58D3"/>
    <w:rsid w:val="008F1C13"/>
    <w:rsid w:val="008F78EF"/>
    <w:rsid w:val="008F7A6F"/>
    <w:rsid w:val="009001D2"/>
    <w:rsid w:val="0090038A"/>
    <w:rsid w:val="009045C6"/>
    <w:rsid w:val="0091211D"/>
    <w:rsid w:val="009129F5"/>
    <w:rsid w:val="00934713"/>
    <w:rsid w:val="0093702E"/>
    <w:rsid w:val="009378D0"/>
    <w:rsid w:val="00947F69"/>
    <w:rsid w:val="00950958"/>
    <w:rsid w:val="00951623"/>
    <w:rsid w:val="00952234"/>
    <w:rsid w:val="009542A1"/>
    <w:rsid w:val="00956D4C"/>
    <w:rsid w:val="0097077F"/>
    <w:rsid w:val="00975EC4"/>
    <w:rsid w:val="00980D59"/>
    <w:rsid w:val="00994BB7"/>
    <w:rsid w:val="009B1588"/>
    <w:rsid w:val="009B3E30"/>
    <w:rsid w:val="009C3B2B"/>
    <w:rsid w:val="009C4B48"/>
    <w:rsid w:val="009D27F9"/>
    <w:rsid w:val="009D2970"/>
    <w:rsid w:val="009F4704"/>
    <w:rsid w:val="00A0506D"/>
    <w:rsid w:val="00A24BCA"/>
    <w:rsid w:val="00A27B8F"/>
    <w:rsid w:val="00A418EC"/>
    <w:rsid w:val="00A47D14"/>
    <w:rsid w:val="00A52D9E"/>
    <w:rsid w:val="00A55608"/>
    <w:rsid w:val="00A566C9"/>
    <w:rsid w:val="00A820E2"/>
    <w:rsid w:val="00A84031"/>
    <w:rsid w:val="00AA59B3"/>
    <w:rsid w:val="00AC526F"/>
    <w:rsid w:val="00AC64A8"/>
    <w:rsid w:val="00AF78A8"/>
    <w:rsid w:val="00B02BBD"/>
    <w:rsid w:val="00B1444D"/>
    <w:rsid w:val="00B40EB5"/>
    <w:rsid w:val="00B42D60"/>
    <w:rsid w:val="00B57AD8"/>
    <w:rsid w:val="00B57F0B"/>
    <w:rsid w:val="00B67B6D"/>
    <w:rsid w:val="00B71CD5"/>
    <w:rsid w:val="00B75ABE"/>
    <w:rsid w:val="00B91CC0"/>
    <w:rsid w:val="00B967F5"/>
    <w:rsid w:val="00B97083"/>
    <w:rsid w:val="00B97789"/>
    <w:rsid w:val="00B97DCE"/>
    <w:rsid w:val="00BA5F73"/>
    <w:rsid w:val="00BB2228"/>
    <w:rsid w:val="00BC56EA"/>
    <w:rsid w:val="00BE2091"/>
    <w:rsid w:val="00BF0818"/>
    <w:rsid w:val="00BF551E"/>
    <w:rsid w:val="00C047D8"/>
    <w:rsid w:val="00C04CBB"/>
    <w:rsid w:val="00C06E7B"/>
    <w:rsid w:val="00C30191"/>
    <w:rsid w:val="00C45702"/>
    <w:rsid w:val="00C47E42"/>
    <w:rsid w:val="00C5233B"/>
    <w:rsid w:val="00C6795B"/>
    <w:rsid w:val="00C735FD"/>
    <w:rsid w:val="00C91685"/>
    <w:rsid w:val="00CA57E2"/>
    <w:rsid w:val="00CB53EC"/>
    <w:rsid w:val="00CC54A5"/>
    <w:rsid w:val="00CC6C0E"/>
    <w:rsid w:val="00CD7EE1"/>
    <w:rsid w:val="00CE3DBA"/>
    <w:rsid w:val="00D02A30"/>
    <w:rsid w:val="00D1406C"/>
    <w:rsid w:val="00D157D4"/>
    <w:rsid w:val="00D420DC"/>
    <w:rsid w:val="00D44A69"/>
    <w:rsid w:val="00D55BBB"/>
    <w:rsid w:val="00D6393D"/>
    <w:rsid w:val="00D7111D"/>
    <w:rsid w:val="00D7523B"/>
    <w:rsid w:val="00D75ADB"/>
    <w:rsid w:val="00D7646B"/>
    <w:rsid w:val="00D828FD"/>
    <w:rsid w:val="00DA1F53"/>
    <w:rsid w:val="00DA625E"/>
    <w:rsid w:val="00DA7D6A"/>
    <w:rsid w:val="00DB3FF9"/>
    <w:rsid w:val="00DD441D"/>
    <w:rsid w:val="00DD6223"/>
    <w:rsid w:val="00DD6CE9"/>
    <w:rsid w:val="00DE4068"/>
    <w:rsid w:val="00DE7765"/>
    <w:rsid w:val="00DF243D"/>
    <w:rsid w:val="00DF4AC3"/>
    <w:rsid w:val="00E12CA1"/>
    <w:rsid w:val="00E21A4E"/>
    <w:rsid w:val="00E70B9A"/>
    <w:rsid w:val="00E7574F"/>
    <w:rsid w:val="00E760BC"/>
    <w:rsid w:val="00E920EE"/>
    <w:rsid w:val="00E94C25"/>
    <w:rsid w:val="00EA71EE"/>
    <w:rsid w:val="00EA72E0"/>
    <w:rsid w:val="00EC0242"/>
    <w:rsid w:val="00EC3D47"/>
    <w:rsid w:val="00ED5649"/>
    <w:rsid w:val="00EE6E4E"/>
    <w:rsid w:val="00EF306A"/>
    <w:rsid w:val="00EF48AE"/>
    <w:rsid w:val="00F05FE6"/>
    <w:rsid w:val="00F264B6"/>
    <w:rsid w:val="00F32F66"/>
    <w:rsid w:val="00F3313B"/>
    <w:rsid w:val="00F47EFB"/>
    <w:rsid w:val="00F62396"/>
    <w:rsid w:val="00F6341A"/>
    <w:rsid w:val="00F74566"/>
    <w:rsid w:val="00F90554"/>
    <w:rsid w:val="00FA1C9B"/>
    <w:rsid w:val="00FA4036"/>
    <w:rsid w:val="00FA4F26"/>
    <w:rsid w:val="00FA7421"/>
    <w:rsid w:val="00FB0836"/>
    <w:rsid w:val="00FC41D2"/>
    <w:rsid w:val="00FE556E"/>
    <w:rsid w:val="00FF5C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6DCF"/>
  <w15:docId w15:val="{73983528-34BE-475B-B66F-41E2CA99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0CA"/>
  </w:style>
  <w:style w:type="paragraph" w:styleId="Antrat1">
    <w:name w:val="heading 1"/>
    <w:basedOn w:val="prastasis"/>
    <w:next w:val="prastasis"/>
    <w:link w:val="Antrat1Diagrama"/>
    <w:uiPriority w:val="9"/>
    <w:qFormat/>
    <w:rsid w:val="00B71CD5"/>
    <w:pPr>
      <w:keepNext/>
      <w:outlineLvl w:val="0"/>
    </w:pPr>
    <w:rPr>
      <w:rFonts w:ascii="Times New Roman" w:hAnsi="Times New Roman" w:cs="Times New Roman"/>
      <w:b/>
      <w:sz w:val="24"/>
      <w:szCs w:val="24"/>
    </w:rPr>
  </w:style>
  <w:style w:type="paragraph" w:styleId="Antrat2">
    <w:name w:val="heading 2"/>
    <w:basedOn w:val="prastasis"/>
    <w:next w:val="prastasis"/>
    <w:link w:val="Antrat2Diagrama"/>
    <w:uiPriority w:val="9"/>
    <w:unhideWhenUsed/>
    <w:qFormat/>
    <w:rsid w:val="0060521D"/>
    <w:pPr>
      <w:keepNext/>
      <w:tabs>
        <w:tab w:val="left" w:pos="993"/>
        <w:tab w:val="left" w:pos="4253"/>
      </w:tabs>
      <w:spacing w:after="0" w:line="240" w:lineRule="auto"/>
      <w:ind w:left="33"/>
      <w:jc w:val="center"/>
      <w:outlineLvl w:val="1"/>
    </w:pPr>
    <w:rPr>
      <w:rFonts w:ascii="Times New Roman" w:eastAsia="Calibri" w:hAnsi="Times New Roman" w:cs="Times New Roman"/>
      <w:i/>
      <w:color w:val="FF0000"/>
      <w:sz w:val="23"/>
      <w:szCs w:val="23"/>
    </w:rPr>
  </w:style>
  <w:style w:type="paragraph" w:styleId="Antrat3">
    <w:name w:val="heading 3"/>
    <w:basedOn w:val="prastasis"/>
    <w:next w:val="prastasis"/>
    <w:link w:val="Antrat3Diagrama"/>
    <w:uiPriority w:val="9"/>
    <w:unhideWhenUsed/>
    <w:qFormat/>
    <w:rsid w:val="00B57F0B"/>
    <w:pPr>
      <w:keepNext/>
      <w:tabs>
        <w:tab w:val="left" w:pos="993"/>
        <w:tab w:val="left" w:pos="4253"/>
      </w:tabs>
      <w:spacing w:after="0" w:line="240" w:lineRule="auto"/>
      <w:ind w:left="34"/>
      <w:outlineLvl w:val="2"/>
    </w:pPr>
    <w:rPr>
      <w:rFonts w:ascii="Times New Roman" w:eastAsia="Calibri" w:hAnsi="Times New Roman" w:cs="Times New Roman"/>
      <w:b/>
      <w:sz w:val="24"/>
      <w:szCs w:val="24"/>
    </w:rPr>
  </w:style>
  <w:style w:type="paragraph" w:styleId="Antrat4">
    <w:name w:val="heading 4"/>
    <w:basedOn w:val="prastasis"/>
    <w:next w:val="prastasis"/>
    <w:link w:val="Antrat4Diagrama"/>
    <w:uiPriority w:val="9"/>
    <w:unhideWhenUsed/>
    <w:qFormat/>
    <w:rsid w:val="00B57F0B"/>
    <w:pPr>
      <w:keepNext/>
      <w:tabs>
        <w:tab w:val="left" w:pos="993"/>
        <w:tab w:val="left" w:pos="4253"/>
      </w:tabs>
      <w:spacing w:after="0" w:line="240" w:lineRule="auto"/>
      <w:jc w:val="both"/>
      <w:outlineLvl w:val="3"/>
    </w:pPr>
    <w:rPr>
      <w:rFonts w:ascii="Times New Roman" w:eastAsia="Calibri" w:hAnsi="Times New Roman" w:cs="Times New Roman"/>
      <w:b/>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0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02E"/>
  </w:style>
  <w:style w:type="paragraph" w:styleId="Porat">
    <w:name w:val="footer"/>
    <w:basedOn w:val="prastasis"/>
    <w:link w:val="PoratDiagrama"/>
    <w:uiPriority w:val="99"/>
    <w:unhideWhenUsed/>
    <w:rsid w:val="009370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02E"/>
  </w:style>
  <w:style w:type="paragraph" w:styleId="Debesliotekstas">
    <w:name w:val="Balloon Text"/>
    <w:basedOn w:val="prastasis"/>
    <w:link w:val="DebesliotekstasDiagrama"/>
    <w:uiPriority w:val="99"/>
    <w:semiHidden/>
    <w:unhideWhenUsed/>
    <w:rsid w:val="009370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702E"/>
    <w:rPr>
      <w:rFonts w:ascii="Tahoma" w:hAnsi="Tahoma" w:cs="Tahoma"/>
      <w:sz w:val="16"/>
      <w:szCs w:val="16"/>
    </w:rPr>
  </w:style>
  <w:style w:type="character" w:customStyle="1" w:styleId="Antrat1Diagrama">
    <w:name w:val="Antraštė 1 Diagrama"/>
    <w:basedOn w:val="Numatytasispastraiposriftas"/>
    <w:link w:val="Antrat1"/>
    <w:uiPriority w:val="9"/>
    <w:rsid w:val="00B71CD5"/>
    <w:rPr>
      <w:rFonts w:ascii="Times New Roman" w:hAnsi="Times New Roman" w:cs="Times New Roman"/>
      <w:b/>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B71CD5"/>
    <w:pPr>
      <w:ind w:left="720"/>
      <w:contextualSpacing/>
    </w:pPr>
  </w:style>
  <w:style w:type="table" w:styleId="Lentelstinklelis">
    <w:name w:val="Table Grid"/>
    <w:basedOn w:val="prastojilentel"/>
    <w:uiPriority w:val="59"/>
    <w:rsid w:val="00B7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43C31"/>
    <w:pPr>
      <w:spacing w:after="0" w:line="240" w:lineRule="auto"/>
      <w:jc w:val="both"/>
    </w:pPr>
    <w:rPr>
      <w:rFonts w:ascii="Times New Roman" w:hAnsi="Times New Roman" w:cs="Times New Roman"/>
      <w:i/>
      <w:color w:val="FF0000"/>
      <w:sz w:val="24"/>
      <w:szCs w:val="24"/>
    </w:rPr>
  </w:style>
  <w:style w:type="character" w:customStyle="1" w:styleId="PagrindinistekstasDiagrama">
    <w:name w:val="Pagrindinis tekstas Diagrama"/>
    <w:basedOn w:val="Numatytasispastraiposriftas"/>
    <w:link w:val="Pagrindinistekstas"/>
    <w:uiPriority w:val="99"/>
    <w:rsid w:val="00543C31"/>
    <w:rPr>
      <w:rFonts w:ascii="Times New Roman" w:hAnsi="Times New Roman" w:cs="Times New Roman"/>
      <w:i/>
      <w:color w:val="FF0000"/>
      <w:sz w:val="24"/>
      <w:szCs w:val="24"/>
    </w:rPr>
  </w:style>
  <w:style w:type="paragraph" w:styleId="Pagrindinistekstas2">
    <w:name w:val="Body Text 2"/>
    <w:basedOn w:val="prastasis"/>
    <w:link w:val="Pagrindinistekstas2Diagrama"/>
    <w:uiPriority w:val="99"/>
    <w:unhideWhenUsed/>
    <w:rsid w:val="009045C6"/>
    <w:pPr>
      <w:tabs>
        <w:tab w:val="left" w:pos="317"/>
      </w:tabs>
      <w:spacing w:after="0" w:line="240" w:lineRule="auto"/>
      <w:jc w:val="both"/>
    </w:pPr>
    <w:rPr>
      <w:rFonts w:ascii="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9045C6"/>
    <w:rPr>
      <w:rFonts w:ascii="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9045C6"/>
    <w:pPr>
      <w:spacing w:after="0" w:line="240" w:lineRule="auto"/>
      <w:ind w:firstLine="175"/>
      <w:jc w:val="both"/>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9045C6"/>
    <w:rPr>
      <w:rFonts w:ascii="Times New Roman" w:hAnsi="Times New Roman" w:cs="Times New Roman"/>
      <w:sz w:val="24"/>
      <w:szCs w:val="24"/>
    </w:rPr>
  </w:style>
  <w:style w:type="character" w:customStyle="1" w:styleId="CharStyle27">
    <w:name w:val="Char Style 27"/>
    <w:basedOn w:val="Numatytasispastraiposriftas"/>
    <w:rsid w:val="0076669F"/>
    <w:rPr>
      <w:rFonts w:ascii="Arial" w:eastAsia="Arial" w:hAnsi="Arial" w:cs="Arial"/>
      <w:b w:val="0"/>
      <w:bCs w:val="0"/>
      <w:i w:val="0"/>
      <w:iCs w:val="0"/>
      <w:smallCaps w:val="0"/>
      <w:strike w:val="0"/>
      <w:color w:val="000000"/>
      <w:spacing w:val="0"/>
      <w:w w:val="90"/>
      <w:position w:val="0"/>
      <w:sz w:val="11"/>
      <w:szCs w:val="11"/>
      <w:u w:val="none"/>
      <w:lang w:val="lt-LT" w:eastAsia="lt-LT" w:bidi="lt-LT"/>
    </w:rPr>
  </w:style>
  <w:style w:type="character" w:customStyle="1" w:styleId="CharStyle28">
    <w:name w:val="Char Style 28"/>
    <w:basedOn w:val="Numatytasispastraiposriftas"/>
    <w:rsid w:val="0076669F"/>
    <w:rPr>
      <w:rFonts w:ascii="Arial" w:eastAsia="Arial" w:hAnsi="Arial" w:cs="Arial"/>
      <w:b w:val="0"/>
      <w:bCs w:val="0"/>
      <w:i/>
      <w:iCs/>
      <w:smallCaps w:val="0"/>
      <w:strike w:val="0"/>
      <w:color w:val="000000"/>
      <w:spacing w:val="0"/>
      <w:w w:val="100"/>
      <w:position w:val="0"/>
      <w:sz w:val="11"/>
      <w:szCs w:val="11"/>
      <w:u w:val="single"/>
      <w:lang w:val="lt-LT" w:eastAsia="lt-LT" w:bidi="lt-LT"/>
    </w:rPr>
  </w:style>
  <w:style w:type="character" w:customStyle="1" w:styleId="CharStyle29">
    <w:name w:val="Char Style 29"/>
    <w:basedOn w:val="Numatytasispastraiposriftas"/>
    <w:rsid w:val="0076669F"/>
    <w:rPr>
      <w:rFonts w:ascii="Arial" w:eastAsia="Arial" w:hAnsi="Arial" w:cs="Arial"/>
      <w:b w:val="0"/>
      <w:bCs w:val="0"/>
      <w:i/>
      <w:iCs/>
      <w:smallCaps w:val="0"/>
      <w:strike w:val="0"/>
      <w:color w:val="000000"/>
      <w:spacing w:val="0"/>
      <w:w w:val="100"/>
      <w:position w:val="0"/>
      <w:sz w:val="11"/>
      <w:szCs w:val="11"/>
      <w:u w:val="none"/>
      <w:lang w:val="lt-LT" w:eastAsia="lt-LT" w:bidi="lt-LT"/>
    </w:rPr>
  </w:style>
  <w:style w:type="paragraph" w:customStyle="1" w:styleId="NormalLent">
    <w:name w:val="Normal Lent"/>
    <w:basedOn w:val="prastasis"/>
    <w:rsid w:val="00365141"/>
    <w:pPr>
      <w:spacing w:after="0" w:line="240" w:lineRule="auto"/>
      <w:jc w:val="both"/>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60521D"/>
    <w:rPr>
      <w:rFonts w:ascii="Times New Roman" w:eastAsia="Calibri" w:hAnsi="Times New Roman" w:cs="Times New Roman"/>
      <w:i/>
      <w:color w:val="FF0000"/>
      <w:sz w:val="23"/>
      <w:szCs w:val="23"/>
    </w:rPr>
  </w:style>
  <w:style w:type="table" w:customStyle="1" w:styleId="Lentelstinklelis1">
    <w:name w:val="Lentelės tinklelis1"/>
    <w:basedOn w:val="prastojilentel"/>
    <w:next w:val="Lentelstinklelis"/>
    <w:uiPriority w:val="39"/>
    <w:rsid w:val="0060521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B4A66"/>
    <w:rPr>
      <w:color w:val="0000FF" w:themeColor="hyperlink"/>
      <w:u w:val="single"/>
    </w:rPr>
  </w:style>
  <w:style w:type="paragraph" w:styleId="Pagrindinistekstas3">
    <w:name w:val="Body Text 3"/>
    <w:basedOn w:val="prastasis"/>
    <w:link w:val="Pagrindinistekstas3Diagrama"/>
    <w:uiPriority w:val="99"/>
    <w:unhideWhenUsed/>
    <w:rsid w:val="00DD6223"/>
    <w:pPr>
      <w:tabs>
        <w:tab w:val="left" w:pos="568"/>
        <w:tab w:val="left" w:pos="1418"/>
        <w:tab w:val="left" w:pos="1710"/>
      </w:tabs>
      <w:spacing w:after="0" w:line="240" w:lineRule="auto"/>
      <w:ind w:right="140"/>
      <w:jc w:val="both"/>
    </w:pPr>
    <w:rPr>
      <w:rFonts w:ascii="Times New Roman" w:eastAsia="Calibri" w:hAnsi="Times New Roman" w:cs="Times New Roman"/>
      <w:sz w:val="24"/>
      <w:szCs w:val="24"/>
      <w:lang w:eastAsia="lt-LT"/>
    </w:rPr>
  </w:style>
  <w:style w:type="character" w:customStyle="1" w:styleId="Pagrindinistekstas3Diagrama">
    <w:name w:val="Pagrindinis tekstas 3 Diagrama"/>
    <w:basedOn w:val="Numatytasispastraiposriftas"/>
    <w:link w:val="Pagrindinistekstas3"/>
    <w:uiPriority w:val="99"/>
    <w:rsid w:val="00DD6223"/>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iPriority w:val="99"/>
    <w:unhideWhenUsed/>
    <w:rsid w:val="00DD6223"/>
    <w:pPr>
      <w:tabs>
        <w:tab w:val="left" w:pos="567"/>
        <w:tab w:val="left" w:pos="1418"/>
        <w:tab w:val="left" w:pos="1710"/>
      </w:tabs>
      <w:spacing w:after="0" w:line="240" w:lineRule="auto"/>
      <w:ind w:right="140" w:firstLine="284"/>
      <w:jc w:val="both"/>
    </w:pPr>
    <w:rPr>
      <w:rFonts w:ascii="Times New Roman" w:eastAsia="Calibri"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6223"/>
    <w:rPr>
      <w:rFonts w:ascii="Times New Roman" w:eastAsia="Calibri" w:hAnsi="Times New Roman" w:cs="Times New Roman"/>
      <w:sz w:val="24"/>
      <w:szCs w:val="24"/>
      <w:lang w:eastAsia="lt-LT"/>
    </w:rPr>
  </w:style>
  <w:style w:type="character" w:customStyle="1" w:styleId="Antrat3Diagrama">
    <w:name w:val="Antraštė 3 Diagrama"/>
    <w:basedOn w:val="Numatytasispastraiposriftas"/>
    <w:link w:val="Antrat3"/>
    <w:uiPriority w:val="9"/>
    <w:rsid w:val="00B57F0B"/>
    <w:rPr>
      <w:rFonts w:ascii="Times New Roman" w:eastAsia="Calibri" w:hAnsi="Times New Roman" w:cs="Times New Roman"/>
      <w:b/>
      <w:sz w:val="24"/>
      <w:szCs w:val="24"/>
    </w:rPr>
  </w:style>
  <w:style w:type="character" w:customStyle="1" w:styleId="Antrat4Diagrama">
    <w:name w:val="Antraštė 4 Diagrama"/>
    <w:basedOn w:val="Numatytasispastraiposriftas"/>
    <w:link w:val="Antrat4"/>
    <w:uiPriority w:val="9"/>
    <w:rsid w:val="00B57F0B"/>
    <w:rPr>
      <w:rFonts w:ascii="Times New Roman" w:eastAsia="Calibri" w:hAnsi="Times New Roman" w:cs="Times New Roman"/>
      <w:b/>
      <w:sz w:val="23"/>
      <w:szCs w:val="23"/>
    </w:rPr>
  </w:style>
  <w:style w:type="paragraph" w:styleId="Pagrindiniotekstotrauka3">
    <w:name w:val="Body Text Indent 3"/>
    <w:basedOn w:val="prastasis"/>
    <w:link w:val="Pagrindiniotekstotrauka3Diagrama"/>
    <w:uiPriority w:val="99"/>
    <w:unhideWhenUsed/>
    <w:rsid w:val="002D0FDF"/>
    <w:pPr>
      <w:tabs>
        <w:tab w:val="left" w:pos="993"/>
        <w:tab w:val="left" w:pos="4253"/>
      </w:tabs>
      <w:spacing w:after="0" w:line="240" w:lineRule="auto"/>
      <w:ind w:left="34"/>
    </w:pPr>
    <w:rPr>
      <w:rFonts w:ascii="Times New Roman" w:eastAsia="Calibri" w:hAnsi="Times New Roman" w:cs="Times New Roman"/>
      <w:b/>
      <w:sz w:val="23"/>
      <w:szCs w:val="23"/>
    </w:rPr>
  </w:style>
  <w:style w:type="character" w:customStyle="1" w:styleId="Pagrindiniotekstotrauka3Diagrama">
    <w:name w:val="Pagrindinio teksto įtrauka 3 Diagrama"/>
    <w:basedOn w:val="Numatytasispastraiposriftas"/>
    <w:link w:val="Pagrindiniotekstotrauka3"/>
    <w:uiPriority w:val="99"/>
    <w:rsid w:val="002D0FDF"/>
    <w:rPr>
      <w:rFonts w:ascii="Times New Roman" w:eastAsia="Calibri" w:hAnsi="Times New Roman" w:cs="Times New Roman"/>
      <w:b/>
      <w:sz w:val="23"/>
      <w:szCs w:val="23"/>
    </w:rPr>
  </w:style>
  <w:style w:type="character" w:customStyle="1" w:styleId="CharStyle4">
    <w:name w:val="Char Style 4"/>
    <w:basedOn w:val="Numatytasispastraiposriftas"/>
    <w:link w:val="Style2"/>
    <w:rsid w:val="00237F90"/>
    <w:rPr>
      <w:sz w:val="23"/>
      <w:szCs w:val="23"/>
      <w:shd w:val="clear" w:color="auto" w:fill="FFFFFF"/>
    </w:rPr>
  </w:style>
  <w:style w:type="character" w:customStyle="1" w:styleId="CharStyle17">
    <w:name w:val="Char Style 17"/>
    <w:basedOn w:val="CharStyle4"/>
    <w:rsid w:val="00237F90"/>
    <w:rPr>
      <w:rFonts w:ascii="Times New Roman" w:eastAsia="Times New Roman" w:hAnsi="Times New Roman" w:cs="Times New Roman"/>
      <w:b/>
      <w:bCs/>
      <w:color w:val="000000"/>
      <w:spacing w:val="0"/>
      <w:w w:val="100"/>
      <w:position w:val="0"/>
      <w:sz w:val="23"/>
      <w:szCs w:val="23"/>
      <w:shd w:val="clear" w:color="auto" w:fill="FFFFFF"/>
      <w:lang w:val="lt-LT" w:eastAsia="lt-LT" w:bidi="lt-LT"/>
    </w:rPr>
  </w:style>
  <w:style w:type="paragraph" w:customStyle="1" w:styleId="Style2">
    <w:name w:val="Style 2"/>
    <w:basedOn w:val="prastasis"/>
    <w:link w:val="CharStyle4"/>
    <w:rsid w:val="00237F90"/>
    <w:pPr>
      <w:widowControl w:val="0"/>
      <w:shd w:val="clear" w:color="auto" w:fill="FFFFFF"/>
      <w:spacing w:after="120" w:line="0" w:lineRule="atLeast"/>
      <w:ind w:hanging="540"/>
    </w:pPr>
    <w:rPr>
      <w:sz w:val="23"/>
      <w:szCs w:val="23"/>
    </w:rPr>
  </w:style>
  <w:style w:type="character" w:customStyle="1" w:styleId="CharStyle16">
    <w:name w:val="Char Style 16"/>
    <w:basedOn w:val="CharStyle4"/>
    <w:rsid w:val="00F47EF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styleId="Komentaronuoroda">
    <w:name w:val="annotation reference"/>
    <w:basedOn w:val="Numatytasispastraiposriftas"/>
    <w:uiPriority w:val="99"/>
    <w:semiHidden/>
    <w:unhideWhenUsed/>
    <w:rsid w:val="00C735FD"/>
    <w:rPr>
      <w:sz w:val="16"/>
      <w:szCs w:val="16"/>
    </w:rPr>
  </w:style>
  <w:style w:type="paragraph" w:styleId="Komentarotekstas">
    <w:name w:val="annotation text"/>
    <w:basedOn w:val="prastasis"/>
    <w:link w:val="KomentarotekstasDiagrama"/>
    <w:uiPriority w:val="99"/>
    <w:unhideWhenUsed/>
    <w:rsid w:val="00C735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35FD"/>
    <w:rPr>
      <w:sz w:val="20"/>
      <w:szCs w:val="20"/>
    </w:rPr>
  </w:style>
  <w:style w:type="paragraph" w:styleId="Komentarotema">
    <w:name w:val="annotation subject"/>
    <w:basedOn w:val="Komentarotekstas"/>
    <w:next w:val="Komentarotekstas"/>
    <w:link w:val="KomentarotemaDiagrama"/>
    <w:uiPriority w:val="99"/>
    <w:semiHidden/>
    <w:unhideWhenUsed/>
    <w:rsid w:val="00C735FD"/>
    <w:rPr>
      <w:b/>
      <w:bCs/>
    </w:rPr>
  </w:style>
  <w:style w:type="character" w:customStyle="1" w:styleId="KomentarotemaDiagrama">
    <w:name w:val="Komentaro tema Diagrama"/>
    <w:basedOn w:val="KomentarotekstasDiagrama"/>
    <w:link w:val="Komentarotema"/>
    <w:uiPriority w:val="99"/>
    <w:semiHidden/>
    <w:rsid w:val="00C735FD"/>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7C80"/>
  </w:style>
  <w:style w:type="paragraph" w:styleId="Paantrat">
    <w:name w:val="Subtitle"/>
    <w:basedOn w:val="prastasis"/>
    <w:next w:val="prastasis"/>
    <w:link w:val="PaantratDiagrama"/>
    <w:uiPriority w:val="99"/>
    <w:qFormat/>
    <w:rsid w:val="001B7C80"/>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1B7C80"/>
    <w:rPr>
      <w:rFonts w:eastAsiaTheme="minorEastAsia"/>
      <w:caps/>
      <w:color w:val="404040" w:themeColor="text1" w:themeTint="BF"/>
      <w:spacing w:val="20"/>
      <w:sz w:val="28"/>
      <w:szCs w:val="28"/>
      <w:lang w:eastAsia="lt-LT"/>
    </w:rPr>
  </w:style>
  <w:style w:type="paragraph" w:styleId="Puslapioinaostekstas">
    <w:name w:val="footnote text"/>
    <w:basedOn w:val="prastasis"/>
    <w:link w:val="PuslapioinaostekstasDiagrama"/>
    <w:uiPriority w:val="99"/>
    <w:semiHidden/>
    <w:unhideWhenUsed/>
    <w:rsid w:val="003F5FD2"/>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3F5FD2"/>
    <w:rPr>
      <w:rFonts w:eastAsiaTheme="minorEastAsia"/>
      <w:sz w:val="20"/>
      <w:szCs w:val="20"/>
      <w:lang w:eastAsia="lt-LT"/>
    </w:rPr>
  </w:style>
  <w:style w:type="character" w:styleId="Puslapioinaosnuoroda">
    <w:name w:val="footnote reference"/>
    <w:basedOn w:val="Numatytasispastraiposriftas"/>
    <w:uiPriority w:val="99"/>
    <w:semiHidden/>
    <w:unhideWhenUsed/>
    <w:rsid w:val="003F5FD2"/>
    <w:rPr>
      <w:vertAlign w:val="superscript"/>
    </w:rPr>
  </w:style>
  <w:style w:type="table" w:customStyle="1" w:styleId="Lentelstinklelis5">
    <w:name w:val="Lentelės tinklelis5"/>
    <w:basedOn w:val="prastojilentel"/>
    <w:next w:val="Lentelstinklelis"/>
    <w:uiPriority w:val="39"/>
    <w:rsid w:val="003F5FD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76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F9EF2-0202-4562-B1F4-D1E5571F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7166</Words>
  <Characters>4085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VLK PD SS</vt:lpstr>
      <vt:lpstr>VLK PD SS</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 PD SS</dc:title>
  <dc:creator>Vita Daukšienė</dc:creator>
  <cp:lastModifiedBy>Laima Rudžionienė</cp:lastModifiedBy>
  <cp:revision>16</cp:revision>
  <cp:lastPrinted>2019-01-21T14:18:00Z</cp:lastPrinted>
  <dcterms:created xsi:type="dcterms:W3CDTF">2025-05-13T14:10:00Z</dcterms:created>
  <dcterms:modified xsi:type="dcterms:W3CDTF">2025-05-20T08:08:00Z</dcterms:modified>
</cp:coreProperties>
</file>