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55"/>
        <w:tblW w:w="3960" w:type="dxa"/>
        <w:tblLook w:val="01E0" w:firstRow="1" w:lastRow="1" w:firstColumn="1" w:lastColumn="1" w:noHBand="0" w:noVBand="0"/>
      </w:tblPr>
      <w:tblGrid>
        <w:gridCol w:w="3960"/>
      </w:tblGrid>
      <w:tr w:rsidR="00886384" w:rsidRPr="004B29E3" w14:paraId="0BBF4BE7" w14:textId="77777777" w:rsidTr="00740626">
        <w:trPr>
          <w:trHeight w:val="267"/>
        </w:trPr>
        <w:tc>
          <w:tcPr>
            <w:tcW w:w="3960" w:type="dxa"/>
          </w:tcPr>
          <w:p w14:paraId="49A9A22C" w14:textId="77777777" w:rsidR="00886384" w:rsidRPr="00EA1585" w:rsidRDefault="00886384" w:rsidP="00740626">
            <w:pPr>
              <w:widowControl w:val="0"/>
            </w:pPr>
            <w:r w:rsidRPr="00EA1585">
              <w:br w:type="page"/>
            </w:r>
            <w:r w:rsidRPr="00EA1585">
              <w:br w:type="page"/>
            </w:r>
            <w:r w:rsidRPr="00EA1585">
              <w:br w:type="page"/>
              <w:t>Konkurso sąlygų aprašo</w:t>
            </w:r>
          </w:p>
        </w:tc>
      </w:tr>
      <w:tr w:rsidR="00886384" w:rsidRPr="004B29E3" w14:paraId="69B5466E" w14:textId="77777777" w:rsidTr="00740626">
        <w:trPr>
          <w:trHeight w:val="258"/>
        </w:trPr>
        <w:tc>
          <w:tcPr>
            <w:tcW w:w="3960" w:type="dxa"/>
          </w:tcPr>
          <w:p w14:paraId="44CF8F32" w14:textId="1D581BAB" w:rsidR="00886384" w:rsidRPr="00EA1585" w:rsidRDefault="00EA1585" w:rsidP="00740626">
            <w:pPr>
              <w:widowControl w:val="0"/>
            </w:pPr>
            <w:r w:rsidRPr="00EA1585">
              <w:t>6</w:t>
            </w:r>
            <w:r w:rsidR="00886384" w:rsidRPr="00EA1585">
              <w:t xml:space="preserve"> priedas</w:t>
            </w:r>
          </w:p>
        </w:tc>
      </w:tr>
    </w:tbl>
    <w:p w14:paraId="3D02A631" w14:textId="77777777" w:rsidR="00886384" w:rsidRDefault="00886384" w:rsidP="008E7924">
      <w:pPr>
        <w:jc w:val="center"/>
        <w:rPr>
          <w:b/>
          <w:bCs/>
          <w:color w:val="000000"/>
          <w:lang w:eastAsia="lt-LT"/>
        </w:rPr>
      </w:pPr>
    </w:p>
    <w:p w14:paraId="24EDD910" w14:textId="77777777" w:rsidR="00886384" w:rsidRDefault="00886384" w:rsidP="008E7924">
      <w:pPr>
        <w:jc w:val="center"/>
        <w:rPr>
          <w:b/>
          <w:bCs/>
          <w:color w:val="000000"/>
          <w:lang w:eastAsia="lt-LT"/>
        </w:rPr>
      </w:pPr>
    </w:p>
    <w:p w14:paraId="27A9A227" w14:textId="67C3C85B" w:rsidR="008E7924" w:rsidRDefault="00190096" w:rsidP="008E7924">
      <w:pPr>
        <w:jc w:val="center"/>
        <w:rPr>
          <w:sz w:val="20"/>
          <w:szCs w:val="20"/>
        </w:rPr>
      </w:pPr>
      <w:r>
        <w:rPr>
          <w:b/>
          <w:bCs/>
          <w:color w:val="000000"/>
          <w:lang w:eastAsia="lt-LT"/>
        </w:rPr>
        <w:t>AKMENŲ G., SMĖLIO G., DEBESŲ G., VĖJO G.</w:t>
      </w:r>
      <w:r w:rsidR="001B0E25">
        <w:rPr>
          <w:b/>
          <w:bCs/>
          <w:color w:val="000000"/>
          <w:lang w:eastAsia="lt-LT"/>
        </w:rPr>
        <w:t xml:space="preserve">, </w:t>
      </w:r>
      <w:r w:rsidR="001B0E25">
        <w:rPr>
          <w:b/>
          <w:caps/>
        </w:rPr>
        <w:t>KLAIPĖDOJE</w:t>
      </w:r>
      <w:r w:rsidR="0007593C">
        <w:rPr>
          <w:b/>
          <w:bCs/>
          <w:color w:val="000000"/>
          <w:lang w:eastAsia="lt-LT"/>
        </w:rPr>
        <w:t xml:space="preserve"> ŠALIGATVI</w:t>
      </w:r>
      <w:r>
        <w:rPr>
          <w:b/>
          <w:bCs/>
          <w:color w:val="000000"/>
          <w:lang w:eastAsia="lt-LT"/>
        </w:rPr>
        <w:t>Ų</w:t>
      </w:r>
      <w:r w:rsidR="00900A0B">
        <w:rPr>
          <w:b/>
          <w:caps/>
        </w:rPr>
        <w:t xml:space="preserve"> </w:t>
      </w:r>
      <w:r w:rsidR="00900A0B" w:rsidRPr="00000307">
        <w:rPr>
          <w:b/>
          <w:bCs/>
          <w:color w:val="000000"/>
          <w:lang w:eastAsia="lt-LT"/>
        </w:rPr>
        <w:t>ĮRENGIMO</w:t>
      </w:r>
      <w:r w:rsidR="00900A0B">
        <w:rPr>
          <w:b/>
          <w:bCs/>
          <w:color w:val="000000"/>
          <w:lang w:eastAsia="lt-LT"/>
        </w:rPr>
        <w:t xml:space="preserve"> </w:t>
      </w:r>
      <w:r w:rsidR="00900A0B" w:rsidRPr="00000307">
        <w:rPr>
          <w:b/>
          <w:bCs/>
          <w:lang w:eastAsia="lt-LT"/>
        </w:rPr>
        <w:t>DARBŲ</w:t>
      </w:r>
      <w:r w:rsidR="001B0E25">
        <w:rPr>
          <w:b/>
          <w:bCs/>
          <w:lang w:eastAsia="lt-LT"/>
        </w:rPr>
        <w:t xml:space="preserve"> </w:t>
      </w:r>
      <w:r w:rsidR="008E7924">
        <w:rPr>
          <w:b/>
        </w:rPr>
        <w:t>TECHNINĖ SPECIFIKACIJA</w:t>
      </w:r>
    </w:p>
    <w:p w14:paraId="31BE6FFD" w14:textId="77777777" w:rsidR="008E7924" w:rsidRPr="00C6446A" w:rsidRDefault="008E7924" w:rsidP="008E7924">
      <w:pPr>
        <w:jc w:val="both"/>
      </w:pPr>
    </w:p>
    <w:p w14:paraId="35FDCAB9" w14:textId="77777777" w:rsidR="00900A0B" w:rsidRDefault="00900A0B" w:rsidP="00900A0B">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F84079" w14:paraId="3C66E973" w14:textId="77777777" w:rsidTr="009A113E">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1FC7024" w14:textId="77777777" w:rsidR="00F84079" w:rsidRDefault="00F84079" w:rsidP="009A113E">
            <w:pPr>
              <w:rPr>
                <w:b/>
                <w:bCs/>
                <w:color w:val="000000"/>
              </w:rPr>
            </w:pPr>
            <w:r>
              <w:rPr>
                <w:b/>
                <w:bCs/>
                <w:color w:val="000000"/>
              </w:rPr>
              <w:t>1. Bendri duomenys:</w:t>
            </w:r>
          </w:p>
        </w:tc>
      </w:tr>
      <w:tr w:rsidR="00F84079" w14:paraId="7F3141A8" w14:textId="77777777" w:rsidTr="009A113E">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5316A87C" w14:textId="77777777" w:rsidR="00F84079" w:rsidRDefault="00F84079" w:rsidP="009A113E">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274A705E" w14:textId="77777777" w:rsidR="00F84079" w:rsidRDefault="00F84079" w:rsidP="009A113E">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6DC59F63" w14:textId="77777777" w:rsidR="00F84079" w:rsidRPr="00F27045" w:rsidRDefault="00F84079" w:rsidP="009A113E">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111100775, Liepų g. 11, LT-91502 Klaipėda</w:t>
            </w:r>
          </w:p>
          <w:p w14:paraId="49ACA48B" w14:textId="5AAB0554" w:rsidR="00F84079" w:rsidRPr="00F91731" w:rsidRDefault="00F84079" w:rsidP="008B4F6A">
            <w:pPr>
              <w:widowControl w:val="0"/>
              <w:autoSpaceDE w:val="0"/>
              <w:autoSpaceDN w:val="0"/>
              <w:adjustRightInd w:val="0"/>
              <w:ind w:firstLine="6"/>
              <w:jc w:val="both"/>
              <w:rPr>
                <w:color w:val="FF0000"/>
                <w:u w:val="single"/>
                <w:lang w:val="en-US"/>
              </w:rPr>
            </w:pPr>
            <w:r>
              <w:t>Kontaktinis asmuo: Miesto tvarkymo skyriaus vyriausioji specialistė Nijolė Vedeikienė, tel. 8 (46) 39 63 23,</w:t>
            </w:r>
            <w:r w:rsidR="008B4F6A">
              <w:t xml:space="preserve"> </w:t>
            </w:r>
            <w:r>
              <w:t>el. paštas nijole.vedeikiene</w:t>
            </w:r>
            <w:r>
              <w:rPr>
                <w:lang w:val="en-US"/>
              </w:rPr>
              <w:t>@klaipeda.lt</w:t>
            </w:r>
          </w:p>
        </w:tc>
      </w:tr>
      <w:tr w:rsidR="00F84079" w14:paraId="019AE87C" w14:textId="77777777" w:rsidTr="009A113E">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1FB0D015" w14:textId="77777777" w:rsidR="00F84079" w:rsidRDefault="00F84079" w:rsidP="009A113E">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5D2B6774" w14:textId="77777777" w:rsidR="00F84079" w:rsidRDefault="00F84079" w:rsidP="009A113E">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652CC553" w14:textId="320C6B02" w:rsidR="00F84079" w:rsidRPr="00A62F24" w:rsidRDefault="00190096" w:rsidP="009A113E">
            <w:pPr>
              <w:pStyle w:val="Sraopastraipa"/>
              <w:tabs>
                <w:tab w:val="left" w:pos="488"/>
              </w:tabs>
              <w:ind w:left="63"/>
              <w:jc w:val="both"/>
              <w:rPr>
                <w:b/>
                <w:sz w:val="24"/>
                <w:szCs w:val="24"/>
              </w:rPr>
            </w:pPr>
            <w:r>
              <w:rPr>
                <w:b/>
                <w:sz w:val="24"/>
                <w:szCs w:val="24"/>
              </w:rPr>
              <w:t>Akmenų g., Smėlio g., Debesų g., Vėjo g.</w:t>
            </w:r>
            <w:r w:rsidR="001B0E25">
              <w:rPr>
                <w:b/>
                <w:sz w:val="24"/>
                <w:szCs w:val="24"/>
              </w:rPr>
              <w:t xml:space="preserve">, Klaipėdoje </w:t>
            </w:r>
            <w:r w:rsidR="00E45779">
              <w:rPr>
                <w:b/>
                <w:sz w:val="24"/>
                <w:szCs w:val="24"/>
              </w:rPr>
              <w:t>šaligatvi</w:t>
            </w:r>
            <w:r>
              <w:rPr>
                <w:b/>
                <w:sz w:val="24"/>
                <w:szCs w:val="24"/>
              </w:rPr>
              <w:t>ų</w:t>
            </w:r>
            <w:r w:rsidR="00347F85">
              <w:rPr>
                <w:b/>
                <w:sz w:val="24"/>
                <w:szCs w:val="24"/>
              </w:rPr>
              <w:t xml:space="preserve"> </w:t>
            </w:r>
            <w:r w:rsidR="00F84079" w:rsidRPr="00445F80">
              <w:rPr>
                <w:b/>
                <w:sz w:val="24"/>
                <w:szCs w:val="24"/>
              </w:rPr>
              <w:t>įrengimo darbai</w:t>
            </w:r>
            <w:r w:rsidR="00F84079">
              <w:rPr>
                <w:b/>
                <w:sz w:val="24"/>
                <w:szCs w:val="24"/>
              </w:rPr>
              <w:t xml:space="preserve"> </w:t>
            </w:r>
          </w:p>
        </w:tc>
      </w:tr>
      <w:tr w:rsidR="00F84079" w14:paraId="618CC908" w14:textId="77777777" w:rsidTr="009A113E">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2ED57CAB" w14:textId="77777777" w:rsidR="00F84079" w:rsidRDefault="00F84079" w:rsidP="009A113E">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4F1C78A0" w14:textId="77777777" w:rsidR="00F84079" w:rsidRDefault="00F84079" w:rsidP="009A113E">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124C6290" w14:textId="389E83C5" w:rsidR="00F84079" w:rsidRDefault="00F84079" w:rsidP="009A113E">
            <w:pPr>
              <w:tabs>
                <w:tab w:val="left" w:pos="488"/>
              </w:tabs>
              <w:ind w:firstLine="63"/>
              <w:jc w:val="both"/>
            </w:pPr>
            <w:r>
              <w:t xml:space="preserve">Statinio kategorija – </w:t>
            </w:r>
            <w:r w:rsidR="00814C4F">
              <w:t xml:space="preserve"> neypating</w:t>
            </w:r>
            <w:r w:rsidR="00190096">
              <w:t>ieji</w:t>
            </w:r>
            <w:r w:rsidR="00814C4F">
              <w:t xml:space="preserve"> statin</w:t>
            </w:r>
            <w:r w:rsidR="00190096">
              <w:t>iai</w:t>
            </w:r>
            <w:r w:rsidR="00E45779">
              <w:t>.</w:t>
            </w:r>
          </w:p>
          <w:p w14:paraId="176DF499" w14:textId="5C65418A" w:rsidR="00F84079" w:rsidRDefault="00F84079" w:rsidP="009A113E">
            <w:pPr>
              <w:tabs>
                <w:tab w:val="left" w:pos="488"/>
              </w:tabs>
              <w:ind w:firstLine="63"/>
              <w:jc w:val="both"/>
            </w:pPr>
            <w:r>
              <w:t xml:space="preserve">Statinio statybos rūšis – </w:t>
            </w:r>
            <w:r w:rsidR="00190096">
              <w:t>rekonstravimas</w:t>
            </w:r>
            <w:r w:rsidR="00E45779">
              <w:t>.</w:t>
            </w:r>
          </w:p>
          <w:p w14:paraId="704D5397" w14:textId="77777777" w:rsidR="00F84079" w:rsidRPr="00A62F24" w:rsidRDefault="00F84079" w:rsidP="009A113E">
            <w:pPr>
              <w:tabs>
                <w:tab w:val="left" w:pos="488"/>
              </w:tabs>
              <w:ind w:firstLine="63"/>
              <w:jc w:val="both"/>
            </w:pPr>
            <w:r>
              <w:t>Naudojimo paskirtis - Susisiekimo komunikacijos: gatvės.</w:t>
            </w:r>
          </w:p>
        </w:tc>
      </w:tr>
      <w:tr w:rsidR="00F84079" w14:paraId="30525B7C" w14:textId="77777777" w:rsidTr="009A113E">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71091770" w14:textId="77777777" w:rsidR="00F84079" w:rsidRDefault="00F84079" w:rsidP="009A113E">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04D5143C" w14:textId="77777777" w:rsidR="00F84079" w:rsidRDefault="00F84079" w:rsidP="009A113E">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FA39CF1" w14:textId="77777777" w:rsidR="00F021C2" w:rsidRDefault="00F84079" w:rsidP="009A113E">
            <w:pPr>
              <w:tabs>
                <w:tab w:val="left" w:pos="488"/>
              </w:tabs>
              <w:ind w:firstLine="63"/>
              <w:jc w:val="both"/>
            </w:pPr>
            <w:r w:rsidRPr="00A62F24">
              <w:t xml:space="preserve">Statinio savininkas ir naudotojas – Klaipėdos miesto savivaldybė. </w:t>
            </w:r>
            <w:r>
              <w:t>Įrengiam</w:t>
            </w:r>
            <w:r w:rsidR="00190096">
              <w:t>i</w:t>
            </w:r>
            <w:r w:rsidR="00E45779">
              <w:t xml:space="preserve"> šaligatv</w:t>
            </w:r>
            <w:r w:rsidR="00190096">
              <w:t>ai</w:t>
            </w:r>
            <w:r w:rsidR="00F021C2">
              <w:t>:</w:t>
            </w:r>
          </w:p>
          <w:p w14:paraId="6D04970A" w14:textId="77777777" w:rsidR="00F021C2" w:rsidRDefault="00F021C2" w:rsidP="009A113E">
            <w:pPr>
              <w:tabs>
                <w:tab w:val="left" w:pos="488"/>
              </w:tabs>
              <w:ind w:firstLine="63"/>
              <w:jc w:val="both"/>
            </w:pPr>
            <w:r>
              <w:t>-</w:t>
            </w:r>
            <w:r w:rsidR="00190096">
              <w:t xml:space="preserve"> Akmenų g.</w:t>
            </w:r>
            <w:r>
              <w:t xml:space="preserve"> rytinėje pusėje </w:t>
            </w:r>
            <w:r w:rsidR="00F84079">
              <w:t>schemoje nurodytose ribose</w:t>
            </w:r>
            <w:r>
              <w:t>;</w:t>
            </w:r>
          </w:p>
          <w:p w14:paraId="096DC5B9" w14:textId="77777777" w:rsidR="001348FE" w:rsidRDefault="00F021C2" w:rsidP="009A113E">
            <w:pPr>
              <w:tabs>
                <w:tab w:val="left" w:pos="488"/>
              </w:tabs>
              <w:ind w:firstLine="63"/>
              <w:jc w:val="both"/>
            </w:pPr>
            <w:r>
              <w:t>- Smėlio g. atkarpoje tarp Vėjo g. ir Debesų g. – šiaurinėje pusėje,  atkarpoje tarp Debesų g. ir Vėjo g. – abiejose pusėse</w:t>
            </w:r>
            <w:r w:rsidR="00F84079">
              <w:t xml:space="preserve"> (</w:t>
            </w:r>
            <w:r>
              <w:t>dviračių takas neįrengiamas</w:t>
            </w:r>
            <w:r w:rsidR="00F84079">
              <w:t>)</w:t>
            </w:r>
            <w:r w:rsidR="001348FE">
              <w:t>, pravažiuojamajame kelyje tarp Smėlio g. ir Pajūrio g. – vakarinėje pusėje;</w:t>
            </w:r>
          </w:p>
          <w:p w14:paraId="11AF01E4" w14:textId="77777777" w:rsidR="00F84079" w:rsidRDefault="001348FE" w:rsidP="009A113E">
            <w:pPr>
              <w:tabs>
                <w:tab w:val="left" w:pos="488"/>
              </w:tabs>
              <w:ind w:firstLine="63"/>
              <w:jc w:val="both"/>
              <w:rPr>
                <w:bCs/>
              </w:rPr>
            </w:pPr>
            <w:r w:rsidRPr="001348FE">
              <w:rPr>
                <w:bCs/>
              </w:rPr>
              <w:t xml:space="preserve">Debesų g. </w:t>
            </w:r>
            <w:r>
              <w:rPr>
                <w:bCs/>
              </w:rPr>
              <w:t>atkarpoje tarp Vėjo g. ir Smėlio g. – pietinėje pusėje, pravažiuojamajame kelyje tarp Debesų g. ir Vėjo g. – vakarinėje pusėje;</w:t>
            </w:r>
          </w:p>
          <w:p w14:paraId="7D75EEAD" w14:textId="42716699" w:rsidR="001348FE" w:rsidRPr="001348FE" w:rsidRDefault="001348FE" w:rsidP="009A113E">
            <w:pPr>
              <w:tabs>
                <w:tab w:val="left" w:pos="488"/>
              </w:tabs>
              <w:ind w:firstLine="63"/>
              <w:jc w:val="both"/>
              <w:rPr>
                <w:bCs/>
              </w:rPr>
            </w:pPr>
            <w:r>
              <w:rPr>
                <w:bCs/>
              </w:rPr>
              <w:t>Vėjo g. atkarpoje tarp Pajūrio g. ir Klaipėdos g. rytinėje pusėje, projekto ribose</w:t>
            </w:r>
            <w:r w:rsidR="0023398B">
              <w:rPr>
                <w:bCs/>
              </w:rPr>
              <w:t>.</w:t>
            </w:r>
          </w:p>
        </w:tc>
      </w:tr>
    </w:tbl>
    <w:p w14:paraId="628C689B" w14:textId="77777777" w:rsidR="00F84079" w:rsidRDefault="00F84079" w:rsidP="00F84079">
      <w:pPr>
        <w:rPr>
          <w:vanish/>
        </w:rPr>
      </w:pPr>
    </w:p>
    <w:tbl>
      <w:tblPr>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6"/>
        <w:gridCol w:w="6"/>
      </w:tblGrid>
      <w:tr w:rsidR="00F84079" w14:paraId="74538227" w14:textId="77777777" w:rsidTr="009A113E">
        <w:tc>
          <w:tcPr>
            <w:tcW w:w="9957" w:type="dxa"/>
            <w:gridSpan w:val="4"/>
            <w:tcBorders>
              <w:top w:val="single" w:sz="4" w:space="0" w:color="auto"/>
              <w:left w:val="single" w:sz="4" w:space="0" w:color="auto"/>
              <w:bottom w:val="single" w:sz="4" w:space="0" w:color="auto"/>
              <w:right w:val="single" w:sz="4" w:space="0" w:color="auto"/>
            </w:tcBorders>
            <w:hideMark/>
          </w:tcPr>
          <w:p w14:paraId="3F95E3DE" w14:textId="77777777" w:rsidR="00F84079" w:rsidRDefault="00F84079" w:rsidP="009A113E">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F84079" w14:paraId="3E74BEB6" w14:textId="77777777" w:rsidTr="009A113E">
        <w:trPr>
          <w:gridAfter w:val="1"/>
          <w:wAfter w:w="6" w:type="dxa"/>
          <w:trHeight w:val="983"/>
        </w:trPr>
        <w:tc>
          <w:tcPr>
            <w:tcW w:w="710" w:type="dxa"/>
            <w:tcBorders>
              <w:top w:val="single" w:sz="4" w:space="0" w:color="auto"/>
              <w:left w:val="single" w:sz="4" w:space="0" w:color="auto"/>
              <w:bottom w:val="single" w:sz="4" w:space="0" w:color="auto"/>
              <w:right w:val="single" w:sz="4" w:space="0" w:color="auto"/>
            </w:tcBorders>
            <w:hideMark/>
          </w:tcPr>
          <w:p w14:paraId="42B50F73" w14:textId="77777777" w:rsidR="00F84079" w:rsidRDefault="00F84079" w:rsidP="009A113E">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371E7D3A" w14:textId="77777777" w:rsidR="00F84079" w:rsidRDefault="00F84079" w:rsidP="009A113E">
            <w:r>
              <w:t>Perkamų darbų ir susijusių paslaugų apimtis</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14:paraId="27B6FABB" w14:textId="223E3890" w:rsidR="00F84079" w:rsidRDefault="0052527F" w:rsidP="009A113E">
            <w:pPr>
              <w:jc w:val="both"/>
            </w:pPr>
            <w:r w:rsidRPr="0052527F">
              <w:t>Perkami darbai pagal UAB „Patvanka“ parengtą rekonstravimo projektą „Tauralaukio gyvenvietės gatvių (Akmenų g., Vėjo g., Debesų g., Smėlio g., Žvaigždžių g., Klaipėdoje) rekonstravimo projektas“ (pridedama).</w:t>
            </w:r>
            <w:r w:rsidR="00F84079" w:rsidRPr="00A37712">
              <w:t xml:space="preserve"> </w:t>
            </w:r>
            <w:r w:rsidR="00F84079" w:rsidRPr="00A37712">
              <w:rPr>
                <w:b/>
              </w:rPr>
              <w:t>Perkami darbai vykdomi projekt</w:t>
            </w:r>
            <w:r w:rsidR="008D191A">
              <w:rPr>
                <w:b/>
              </w:rPr>
              <w:t>ų</w:t>
            </w:r>
            <w:r w:rsidR="00F84079" w:rsidRPr="00A37712">
              <w:rPr>
                <w:b/>
              </w:rPr>
              <w:t xml:space="preserve"> apimtyje.</w:t>
            </w:r>
            <w:r w:rsidR="00F84079" w:rsidRPr="00A37712">
              <w:t xml:space="preserve"> </w:t>
            </w:r>
          </w:p>
          <w:p w14:paraId="31BD978D" w14:textId="6816D736" w:rsidR="00F84079" w:rsidRDefault="00C622B5" w:rsidP="00E251E6">
            <w:pPr>
              <w:jc w:val="both"/>
              <w:rPr>
                <w:b/>
              </w:rPr>
            </w:pPr>
            <w:r>
              <w:rPr>
                <w:b/>
              </w:rPr>
              <w:t>Perkami tik šaligatvio/pėsčiųjų tak</w:t>
            </w:r>
            <w:r w:rsidR="0052527F">
              <w:rPr>
                <w:b/>
              </w:rPr>
              <w:t>ų</w:t>
            </w:r>
            <w:r>
              <w:rPr>
                <w:b/>
              </w:rPr>
              <w:t xml:space="preserve"> įrengimo darbai (dviračių taka</w:t>
            </w:r>
            <w:r w:rsidR="0052527F">
              <w:rPr>
                <w:b/>
              </w:rPr>
              <w:t>i</w:t>
            </w:r>
            <w:r>
              <w:rPr>
                <w:b/>
              </w:rPr>
              <w:t xml:space="preserve"> šiuo etapu nebus įrengiamas)</w:t>
            </w:r>
            <w:r w:rsidR="00E251E6">
              <w:rPr>
                <w:b/>
              </w:rPr>
              <w:t>.</w:t>
            </w:r>
          </w:p>
          <w:p w14:paraId="26AE2AFC" w14:textId="77777777" w:rsidR="0084781A" w:rsidRPr="004F3A11" w:rsidRDefault="0084781A" w:rsidP="00C622B5">
            <w:pPr>
              <w:rPr>
                <w:b/>
              </w:rPr>
            </w:pPr>
          </w:p>
          <w:p w14:paraId="516BB7DD" w14:textId="1AABF851" w:rsidR="00F84079" w:rsidRDefault="00F84079" w:rsidP="009A113E">
            <w:pPr>
              <w:jc w:val="both"/>
            </w:pPr>
            <w:r>
              <w:t>Reikalavimai:</w:t>
            </w:r>
          </w:p>
          <w:p w14:paraId="2C79899B" w14:textId="3E3FE386" w:rsidR="00F84079" w:rsidRDefault="00705A83" w:rsidP="00F84079">
            <w:pPr>
              <w:numPr>
                <w:ilvl w:val="0"/>
                <w:numId w:val="13"/>
              </w:numPr>
              <w:tabs>
                <w:tab w:val="left" w:pos="335"/>
                <w:tab w:val="left" w:pos="417"/>
              </w:tabs>
              <w:ind w:left="0" w:firstLine="0"/>
              <w:jc w:val="both"/>
            </w:pPr>
            <w:r>
              <w:t>esant poreikiui</w:t>
            </w:r>
            <w:r w:rsidR="008B4F6A">
              <w:t xml:space="preserve">, </w:t>
            </w:r>
            <w:r w:rsidR="00F84079" w:rsidRPr="002C2CC8">
              <w:t xml:space="preserve">statybų teritorijoje būtina išsiimti leidimą želdinių tvarkymui, </w:t>
            </w:r>
            <w:r w:rsidR="00F84079" w:rsidRPr="002C2CC8">
              <w:rPr>
                <w:rFonts w:eastAsia="Calibri"/>
              </w:rPr>
              <w:t>medžių kirtimui</w:t>
            </w:r>
            <w:r w:rsidR="00F84079" w:rsidRPr="002C2CC8">
              <w:t>;</w:t>
            </w:r>
          </w:p>
          <w:p w14:paraId="4DA0BD80" w14:textId="77777777" w:rsidR="00F84079" w:rsidRPr="002C2CC8" w:rsidRDefault="00F84079" w:rsidP="00F84079">
            <w:pPr>
              <w:numPr>
                <w:ilvl w:val="0"/>
                <w:numId w:val="13"/>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2A92A833" w14:textId="77777777" w:rsidR="00F84079" w:rsidRDefault="00F84079" w:rsidP="00F84079">
            <w:pPr>
              <w:numPr>
                <w:ilvl w:val="0"/>
                <w:numId w:val="13"/>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574B780E" w14:textId="77777777" w:rsidR="00F84079" w:rsidRDefault="00F84079" w:rsidP="00F84079">
            <w:pPr>
              <w:numPr>
                <w:ilvl w:val="0"/>
                <w:numId w:val="13"/>
              </w:numPr>
              <w:tabs>
                <w:tab w:val="left" w:pos="335"/>
              </w:tabs>
              <w:ind w:left="0" w:firstLine="0"/>
              <w:contextualSpacing/>
              <w:jc w:val="both"/>
              <w:rPr>
                <w:b/>
              </w:rPr>
            </w:pPr>
            <w:bookmarkStart w:id="0" w:name="_Hlk128737812"/>
            <w:r>
              <w:t>aiškinamojo – informacinio stendo (po sutarties pasirašymo, prieš pradedant darbus) įrengimas statybos laikotarpiu;</w:t>
            </w:r>
          </w:p>
          <w:bookmarkEnd w:id="0"/>
          <w:p w14:paraId="05498E87" w14:textId="77777777" w:rsidR="00F84079" w:rsidRDefault="00F84079" w:rsidP="00F84079">
            <w:pPr>
              <w:numPr>
                <w:ilvl w:val="0"/>
                <w:numId w:val="13"/>
              </w:numPr>
              <w:tabs>
                <w:tab w:val="left" w:pos="335"/>
              </w:tabs>
              <w:ind w:left="0" w:firstLine="0"/>
              <w:contextualSpacing/>
              <w:jc w:val="both"/>
            </w:pPr>
            <w:r>
              <w:t>statybos darbų organizavimo plano su eismo organizavimo schemomis parengimas, nustatyta tvarka jas derinant su eismo organizavimo, leidimo eismo uždarymui ar ribojimui gavimas, užtikrinant patekimą į savininkų ar naudotojų teritorijas (jei reikia);</w:t>
            </w:r>
          </w:p>
          <w:p w14:paraId="7C1B8A36" w14:textId="0C6798A9" w:rsidR="001417EA" w:rsidRDefault="00F84079" w:rsidP="001417EA">
            <w:pPr>
              <w:numPr>
                <w:ilvl w:val="0"/>
                <w:numId w:val="13"/>
              </w:numPr>
              <w:tabs>
                <w:tab w:val="left" w:pos="335"/>
              </w:tabs>
              <w:ind w:left="0" w:firstLine="0"/>
              <w:contextualSpacing/>
              <w:jc w:val="both"/>
            </w:pPr>
            <w:bookmarkStart w:id="1" w:name="_Hlk128737898"/>
            <w:r>
              <w:lastRenderedPageBreak/>
              <w:t>ženklo</w:t>
            </w:r>
            <w:r w:rsidR="00EF1C44">
              <w:t xml:space="preserve"> „Čia išmestas darbų inkaras“</w:t>
            </w:r>
            <w:r>
              <w:t>, informuojanči</w:t>
            </w:r>
            <w:r w:rsidR="0052527F">
              <w:t>o</w:t>
            </w:r>
            <w:r>
              <w:t xml:space="preserve"> visuomenę apie laikinus nepatogumus, pagaminimas ir įrengimas</w:t>
            </w:r>
            <w:bookmarkEnd w:id="1"/>
            <w:r>
              <w:t xml:space="preserve"> pagal pridedam</w:t>
            </w:r>
            <w:r w:rsidR="001417EA">
              <w:t>ą</w:t>
            </w:r>
            <w:r>
              <w:t xml:space="preserve"> maket</w:t>
            </w:r>
            <w:r w:rsidR="001417EA">
              <w:t>ą</w:t>
            </w:r>
            <w:r>
              <w:t>:</w:t>
            </w:r>
          </w:p>
          <w:p w14:paraId="3D2A74B5" w14:textId="77777777" w:rsidR="00F84079" w:rsidRDefault="00F84079" w:rsidP="009A113E">
            <w:pPr>
              <w:tabs>
                <w:tab w:val="left" w:pos="335"/>
              </w:tabs>
              <w:contextualSpacing/>
              <w:jc w:val="both"/>
            </w:pPr>
          </w:p>
          <w:p w14:paraId="20CC240A" w14:textId="2E79C086" w:rsidR="00F84079" w:rsidRDefault="00EF1C44" w:rsidP="001417EA">
            <w:pPr>
              <w:tabs>
                <w:tab w:val="left" w:pos="335"/>
              </w:tabs>
              <w:contextualSpacing/>
              <w:jc w:val="center"/>
            </w:pPr>
            <w:r w:rsidRPr="00481913">
              <w:rPr>
                <w:noProof/>
              </w:rPr>
              <w:drawing>
                <wp:inline distT="0" distB="0" distL="0" distR="0" wp14:anchorId="0FDB8FBA" wp14:editId="75258B23">
                  <wp:extent cx="3962923" cy="264541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82883" cy="2658734"/>
                          </a:xfrm>
                          <a:prstGeom prst="rect">
                            <a:avLst/>
                          </a:prstGeom>
                        </pic:spPr>
                      </pic:pic>
                    </a:graphicData>
                  </a:graphic>
                </wp:inline>
              </w:drawing>
            </w:r>
          </w:p>
          <w:p w14:paraId="529B79D7" w14:textId="4969C26B" w:rsidR="001417EA" w:rsidRDefault="001417EA" w:rsidP="001417EA">
            <w:pPr>
              <w:tabs>
                <w:tab w:val="left" w:pos="335"/>
              </w:tabs>
              <w:contextualSpacing/>
            </w:pPr>
            <w:r>
              <w:t>Maketo specifikacija:</w:t>
            </w:r>
          </w:p>
          <w:p w14:paraId="319DFD81" w14:textId="77777777" w:rsidR="001417EA" w:rsidRDefault="001417EA" w:rsidP="001417EA">
            <w:pPr>
              <w:tabs>
                <w:tab w:val="left" w:pos="335"/>
              </w:tabs>
              <w:contextualSpacing/>
            </w:pPr>
            <w:r>
              <w:t>150x100 cm (1:1)</w:t>
            </w:r>
          </w:p>
          <w:p w14:paraId="528F56C5" w14:textId="77777777" w:rsidR="00F84079" w:rsidRDefault="00F84079" w:rsidP="009A113E">
            <w:pPr>
              <w:tabs>
                <w:tab w:val="left" w:pos="335"/>
              </w:tabs>
              <w:contextualSpacing/>
              <w:jc w:val="both"/>
            </w:pPr>
          </w:p>
          <w:p w14:paraId="600093D0" w14:textId="77777777" w:rsidR="00F84079" w:rsidRDefault="00F84079" w:rsidP="00F84079">
            <w:pPr>
              <w:numPr>
                <w:ilvl w:val="0"/>
                <w:numId w:val="13"/>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11338103" w14:textId="77777777" w:rsidR="00F84079" w:rsidRDefault="00F84079" w:rsidP="00F84079">
            <w:pPr>
              <w:numPr>
                <w:ilvl w:val="0"/>
                <w:numId w:val="13"/>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7FE8F986" w14:textId="77777777" w:rsidR="00F84079" w:rsidRPr="007935A1" w:rsidRDefault="00F84079" w:rsidP="00F84079">
            <w:pPr>
              <w:numPr>
                <w:ilvl w:val="0"/>
                <w:numId w:val="13"/>
              </w:numPr>
              <w:tabs>
                <w:tab w:val="left" w:pos="335"/>
                <w:tab w:val="left" w:pos="743"/>
              </w:tabs>
              <w:ind w:left="0" w:firstLine="0"/>
              <w:contextualSpacing/>
              <w:jc w:val="both"/>
            </w:pPr>
            <w:r w:rsidRPr="007935A1">
              <w:t>pranešimo apie statybos pradžią informacinėje sistemoje „Infostatyba“ ir išankstinio pranešimo apie statybos pradžią  Valstybinei darbo inspekcijai (jei reikia) pateikimas, nurodant statytoją – Klaipėdos miesto savivaldybės administraciją;</w:t>
            </w:r>
          </w:p>
          <w:p w14:paraId="27B974AE" w14:textId="77777777" w:rsidR="00F84079" w:rsidRDefault="00F84079" w:rsidP="00F84079">
            <w:pPr>
              <w:numPr>
                <w:ilvl w:val="0"/>
                <w:numId w:val="13"/>
              </w:numPr>
              <w:tabs>
                <w:tab w:val="left" w:pos="335"/>
              </w:tabs>
              <w:ind w:left="0" w:firstLine="0"/>
              <w:contextualSpacing/>
              <w:jc w:val="both"/>
            </w:pPr>
            <w:r>
              <w:rPr>
                <w:szCs w:val="22"/>
              </w:rPr>
              <w:t>žemės sklypo su statiniais geodezinių nuotraukų atlikimas;</w:t>
            </w:r>
          </w:p>
          <w:p w14:paraId="63149A42" w14:textId="77777777" w:rsidR="00F84079" w:rsidRDefault="00F84079" w:rsidP="00F84079">
            <w:pPr>
              <w:numPr>
                <w:ilvl w:val="0"/>
                <w:numId w:val="13"/>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286ED3A2" w14:textId="77777777" w:rsidR="00F84079" w:rsidRDefault="00F84079" w:rsidP="00F84079">
            <w:pPr>
              <w:numPr>
                <w:ilvl w:val="0"/>
                <w:numId w:val="13"/>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3EB9B8C8" w14:textId="77777777" w:rsidR="00F84079" w:rsidRDefault="00F84079" w:rsidP="00F84079">
            <w:pPr>
              <w:numPr>
                <w:ilvl w:val="0"/>
                <w:numId w:val="13"/>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75F29CB5" w14:textId="77777777" w:rsidR="00F84079" w:rsidRDefault="00F84079" w:rsidP="00F84079">
            <w:pPr>
              <w:numPr>
                <w:ilvl w:val="0"/>
                <w:numId w:val="13"/>
              </w:numPr>
              <w:tabs>
                <w:tab w:val="left" w:pos="335"/>
              </w:tabs>
              <w:ind w:left="0" w:firstLine="0"/>
              <w:contextualSpacing/>
              <w:jc w:val="both"/>
            </w:pPr>
            <w:r>
              <w:t>statybinių medžiagų, gaminių, paslėptų darbų kokybės tyrimai (rangovo savikontrolė), pateikiant  Statytojui (jo atstovui) ataskaitas;</w:t>
            </w:r>
          </w:p>
          <w:p w14:paraId="7772B39A" w14:textId="77777777" w:rsidR="00F84079" w:rsidRDefault="00F84079" w:rsidP="00F84079">
            <w:pPr>
              <w:numPr>
                <w:ilvl w:val="0"/>
                <w:numId w:val="13"/>
              </w:numPr>
              <w:tabs>
                <w:tab w:val="left" w:pos="335"/>
              </w:tabs>
              <w:ind w:left="0" w:firstLine="0"/>
              <w:contextualSpacing/>
              <w:jc w:val="both"/>
            </w:pPr>
            <w:r>
              <w:t>visa reikalinga išpildomoji dokumentacija objekto pridavimui įteisinti;</w:t>
            </w:r>
          </w:p>
          <w:p w14:paraId="697A3F1D" w14:textId="11DD0330" w:rsidR="00003E0D" w:rsidRPr="00003E0D" w:rsidRDefault="00F84079" w:rsidP="00003E0D">
            <w:pPr>
              <w:numPr>
                <w:ilvl w:val="0"/>
                <w:numId w:val="13"/>
              </w:numPr>
              <w:tabs>
                <w:tab w:val="left" w:pos="335"/>
              </w:tabs>
              <w:ind w:left="0" w:firstLine="0"/>
              <w:contextualSpacing/>
              <w:jc w:val="both"/>
            </w:pPr>
            <w:r>
              <w:t xml:space="preserve">nekilnojamojo daikto kadastro duomenų bylų parengimas/ patikslinimas/ papildymas su kadastro tvarkytojo išankstine patikra ir </w:t>
            </w:r>
            <w:r w:rsidRPr="0085058B">
              <w:t>suderinimas su VĮ Registrų centru</w:t>
            </w:r>
            <w:r w:rsidR="00003E0D" w:rsidRPr="00003E0D">
              <w:t xml:space="preserve"> Kadastrinių matavimų bylas pateikti PDF ir DWG formatu;</w:t>
            </w:r>
          </w:p>
          <w:p w14:paraId="54F6E296" w14:textId="77777777" w:rsidR="00F84079" w:rsidRPr="0085058B" w:rsidRDefault="00F84079" w:rsidP="00F84079">
            <w:pPr>
              <w:numPr>
                <w:ilvl w:val="0"/>
                <w:numId w:val="13"/>
              </w:numPr>
              <w:tabs>
                <w:tab w:val="left" w:pos="335"/>
              </w:tabs>
              <w:ind w:left="0" w:firstLine="0"/>
              <w:jc w:val="both"/>
            </w:pPr>
            <w:bookmarkStart w:id="2" w:name="_Hlk128737937"/>
            <w:r w:rsidRPr="0085058B">
              <w:lastRenderedPageBreak/>
              <w:t>pateikti suderintą su Klaipėdos m. sav., GIS skyriumi geodezinę (topografinę) nuotrauką atlikus visus statybinius darbus;</w:t>
            </w:r>
          </w:p>
          <w:bookmarkEnd w:id="2"/>
          <w:p w14:paraId="1E5F8124" w14:textId="77777777" w:rsidR="00F84079" w:rsidRPr="002C2CC8" w:rsidRDefault="00F84079" w:rsidP="00F84079">
            <w:pPr>
              <w:numPr>
                <w:ilvl w:val="0"/>
                <w:numId w:val="13"/>
              </w:numPr>
              <w:tabs>
                <w:tab w:val="left" w:pos="335"/>
              </w:tabs>
              <w:ind w:left="0" w:firstLine="0"/>
              <w:jc w:val="both"/>
            </w:pPr>
            <w:r w:rsidRPr="00101982">
              <w:t xml:space="preserve">žemės </w:t>
            </w:r>
            <w:r w:rsidRPr="002C2CC8">
              <w:t>sklypo kadastro duomenų pakeitimas (jei reikia);</w:t>
            </w:r>
          </w:p>
          <w:p w14:paraId="50EA0417" w14:textId="77777777" w:rsidR="00F84079" w:rsidRPr="002C2CC8" w:rsidRDefault="00F84079" w:rsidP="00F84079">
            <w:pPr>
              <w:numPr>
                <w:ilvl w:val="0"/>
                <w:numId w:val="13"/>
              </w:numPr>
              <w:tabs>
                <w:tab w:val="left" w:pos="335"/>
              </w:tabs>
              <w:ind w:left="0" w:firstLine="0"/>
              <w:jc w:val="both"/>
            </w:pPr>
            <w:r w:rsidRPr="002C2CC8">
              <w:t>apmokėjimas už deklaracijos apie statybos užbaigimą išdavimą, teikiant dokumentaciją per „Infostatybą“;</w:t>
            </w:r>
          </w:p>
          <w:p w14:paraId="3CABC12B" w14:textId="24AEFF23" w:rsidR="00F84079" w:rsidRPr="002C2CC8" w:rsidRDefault="00003E0D" w:rsidP="00F84079">
            <w:pPr>
              <w:numPr>
                <w:ilvl w:val="0"/>
                <w:numId w:val="13"/>
              </w:numPr>
              <w:tabs>
                <w:tab w:val="left" w:pos="335"/>
              </w:tabs>
              <w:ind w:left="0" w:firstLine="0"/>
              <w:jc w:val="both"/>
            </w:pPr>
            <w:r w:rsidRPr="00003E0D">
              <w:t>Užsakovui suteikus įgaliojimą teikti prašymą į el. sistemą „Infostatyba“ dėl objekto pripažinti tinkamo naudoti ir gauti deklaraciją apie statybos užbaigimą išdavimą (užpildžius deklaraciją apie statybos užbaigimą, perduoti peržiūrai Turto valdymo skyriui (el. paštu ausra.ruliene@klaipeda.lt). Tik patikrinus deklaraciją ir gavus informaciją iš Turto valdymo skyriaus, jog deklaraciją galima pateikti, leidžiama „Infostatyboje“ „PATEIKTI“ deklaraciją (taip bus išvengta Deklaracijų atšaukimo ir naujo pildymo, ypač jeigu Deklaracija apie statybos užbaigimą tvirtinama ekspertų). Pildant Deklaracijas nurodyti statytoją –  Klaipėdos miesto savivaldybė, kodas – 111100775</w:t>
            </w:r>
            <w:r w:rsidR="00F84079" w:rsidRPr="002C2CC8">
              <w:t>;</w:t>
            </w:r>
          </w:p>
          <w:p w14:paraId="6DB36482" w14:textId="4525E57C" w:rsidR="00BC4445" w:rsidRDefault="00F84079" w:rsidP="00BC4445">
            <w:pPr>
              <w:numPr>
                <w:ilvl w:val="0"/>
                <w:numId w:val="13"/>
              </w:numPr>
              <w:tabs>
                <w:tab w:val="left" w:pos="335"/>
              </w:tabs>
              <w:ind w:left="0" w:firstLine="0"/>
              <w:jc w:val="both"/>
            </w:pPr>
            <w:r w:rsidRPr="002C2CC8">
              <w:t>statinio (dalies) ekspertizės paslaugos užsakymas dėl deklaracijų apie statybos užbaigimą tvirtinimo (esant poreikiui)</w:t>
            </w:r>
            <w:r w:rsidR="00003E0D">
              <w:t xml:space="preserve"> Rangovas privalo įsivertinti išlaidas už deklaraciją apie statybos užbaigimą, teikiant dokumentaciją per „Infostatybą</w:t>
            </w:r>
            <w:r w:rsidR="00051879">
              <w:t>.</w:t>
            </w:r>
          </w:p>
          <w:p w14:paraId="241E6E28" w14:textId="0E1F9C14" w:rsidR="00003E0D" w:rsidRDefault="00003E0D" w:rsidP="00051879">
            <w:pPr>
              <w:tabs>
                <w:tab w:val="left" w:pos="335"/>
              </w:tabs>
              <w:jc w:val="both"/>
            </w:pPr>
          </w:p>
        </w:tc>
      </w:tr>
      <w:tr w:rsidR="00F84079" w14:paraId="684B4550" w14:textId="77777777" w:rsidTr="009A113E">
        <w:trPr>
          <w:trHeight w:val="384"/>
        </w:trPr>
        <w:tc>
          <w:tcPr>
            <w:tcW w:w="9957" w:type="dxa"/>
            <w:gridSpan w:val="4"/>
            <w:tcBorders>
              <w:top w:val="single" w:sz="4" w:space="0" w:color="auto"/>
              <w:left w:val="single" w:sz="4" w:space="0" w:color="auto"/>
              <w:bottom w:val="single" w:sz="4" w:space="0" w:color="auto"/>
              <w:right w:val="single" w:sz="4" w:space="0" w:color="auto"/>
            </w:tcBorders>
            <w:hideMark/>
          </w:tcPr>
          <w:p w14:paraId="1FC51F37" w14:textId="77777777" w:rsidR="00F84079" w:rsidRPr="005178D3" w:rsidRDefault="00F84079" w:rsidP="00F84079">
            <w:pPr>
              <w:pStyle w:val="Sraopastraipa"/>
              <w:numPr>
                <w:ilvl w:val="0"/>
                <w:numId w:val="14"/>
              </w:numPr>
              <w:tabs>
                <w:tab w:val="left" w:pos="-33"/>
                <w:tab w:val="left" w:pos="335"/>
              </w:tabs>
              <w:jc w:val="both"/>
              <w:rPr>
                <w:b/>
                <w:sz w:val="24"/>
                <w:szCs w:val="24"/>
              </w:rPr>
            </w:pPr>
            <w:r w:rsidRPr="005178D3">
              <w:rPr>
                <w:b/>
                <w:sz w:val="24"/>
                <w:szCs w:val="24"/>
              </w:rPr>
              <w:lastRenderedPageBreak/>
              <w:t>Kiti reikalavimai:</w:t>
            </w:r>
          </w:p>
        </w:tc>
      </w:tr>
      <w:tr w:rsidR="00F84079" w14:paraId="0D9291B5" w14:textId="77777777" w:rsidTr="009A113E">
        <w:trPr>
          <w:gridAfter w:val="1"/>
          <w:wAfter w:w="6" w:type="dxa"/>
        </w:trPr>
        <w:tc>
          <w:tcPr>
            <w:tcW w:w="710" w:type="dxa"/>
            <w:tcBorders>
              <w:top w:val="single" w:sz="4" w:space="0" w:color="auto"/>
              <w:left w:val="single" w:sz="4" w:space="0" w:color="auto"/>
              <w:bottom w:val="single" w:sz="4" w:space="0" w:color="auto"/>
              <w:right w:val="single" w:sz="4" w:space="0" w:color="auto"/>
            </w:tcBorders>
            <w:hideMark/>
          </w:tcPr>
          <w:p w14:paraId="2AAF0114" w14:textId="77777777" w:rsidR="00F84079" w:rsidRDefault="00F84079" w:rsidP="009A113E">
            <w:r>
              <w:t>3.1.</w:t>
            </w:r>
          </w:p>
        </w:tc>
        <w:tc>
          <w:tcPr>
            <w:tcW w:w="2155" w:type="dxa"/>
            <w:tcBorders>
              <w:top w:val="single" w:sz="4" w:space="0" w:color="auto"/>
              <w:left w:val="single" w:sz="4" w:space="0" w:color="auto"/>
              <w:bottom w:val="single" w:sz="4" w:space="0" w:color="auto"/>
              <w:right w:val="single" w:sz="4" w:space="0" w:color="auto"/>
            </w:tcBorders>
            <w:hideMark/>
          </w:tcPr>
          <w:p w14:paraId="16C92F24" w14:textId="77777777" w:rsidR="00F84079" w:rsidRDefault="00F84079" w:rsidP="009A113E">
            <w:r>
              <w:t xml:space="preserve">Papildomi reikalavimai </w:t>
            </w:r>
          </w:p>
        </w:tc>
        <w:tc>
          <w:tcPr>
            <w:tcW w:w="7086" w:type="dxa"/>
            <w:tcBorders>
              <w:top w:val="single" w:sz="4" w:space="0" w:color="auto"/>
              <w:left w:val="single" w:sz="4" w:space="0" w:color="auto"/>
              <w:bottom w:val="single" w:sz="4" w:space="0" w:color="auto"/>
              <w:right w:val="single" w:sz="4" w:space="0" w:color="auto"/>
            </w:tcBorders>
            <w:hideMark/>
          </w:tcPr>
          <w:p w14:paraId="3F222782" w14:textId="77777777" w:rsidR="00F84079" w:rsidRDefault="00F84079" w:rsidP="009A113E">
            <w:pPr>
              <w:tabs>
                <w:tab w:val="left" w:pos="335"/>
              </w:tabs>
              <w:jc w:val="both"/>
            </w:pPr>
            <w:r>
              <w:t>- Tiekėjas privalo netrukdyti dirbti specialistams, vykdantiems techninę, valstybinę priežiūrą bei atsižvelgti į jų teikiamas pastabas ir reikalavimus;</w:t>
            </w:r>
          </w:p>
          <w:p w14:paraId="1C527F3E" w14:textId="4680401C" w:rsidR="00F84079" w:rsidRDefault="00F84079" w:rsidP="009A113E">
            <w:pPr>
              <w:tabs>
                <w:tab w:val="left" w:pos="335"/>
              </w:tabs>
              <w:jc w:val="both"/>
            </w:pPr>
            <w:r>
              <w:t>-  tinkamai ir saugiai įrengti statybvietę, turėti įrengtas patalpas joje</w:t>
            </w:r>
            <w:r w:rsidR="008B4F6A">
              <w:t xml:space="preserve"> </w:t>
            </w:r>
            <w:r>
              <w:t>su galimybe organizuoti gamybinius pasitarimus;</w:t>
            </w:r>
          </w:p>
          <w:p w14:paraId="23E83F46" w14:textId="77777777" w:rsidR="00F84079" w:rsidRDefault="00F84079" w:rsidP="009A113E">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1FD01A6D" w14:textId="77777777" w:rsidR="00F84079" w:rsidRDefault="00F84079" w:rsidP="009A113E">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 (Nuoroda – Klaipėdos miesto savivaldybės komunalinių atliekų tvarkymo taisyklės).</w:t>
            </w:r>
          </w:p>
        </w:tc>
      </w:tr>
      <w:tr w:rsidR="00D86D9B" w14:paraId="5D8EB87E" w14:textId="77777777" w:rsidTr="00381702">
        <w:trPr>
          <w:gridAfter w:val="1"/>
          <w:wAfter w:w="6" w:type="dxa"/>
        </w:trPr>
        <w:tc>
          <w:tcPr>
            <w:tcW w:w="9951" w:type="dxa"/>
            <w:gridSpan w:val="3"/>
            <w:tcBorders>
              <w:top w:val="single" w:sz="4" w:space="0" w:color="auto"/>
              <w:left w:val="single" w:sz="4" w:space="0" w:color="auto"/>
              <w:bottom w:val="single" w:sz="4" w:space="0" w:color="auto"/>
              <w:right w:val="single" w:sz="4" w:space="0" w:color="auto"/>
            </w:tcBorders>
          </w:tcPr>
          <w:p w14:paraId="29B9F23C" w14:textId="5E7A8ED1" w:rsidR="00D86D9B" w:rsidRPr="00D86D9B" w:rsidRDefault="00D86D9B" w:rsidP="00D86D9B">
            <w:pPr>
              <w:pStyle w:val="Sraopastraipa"/>
              <w:numPr>
                <w:ilvl w:val="0"/>
                <w:numId w:val="14"/>
              </w:numPr>
              <w:tabs>
                <w:tab w:val="left" w:pos="335"/>
              </w:tabs>
              <w:jc w:val="both"/>
              <w:rPr>
                <w:b/>
                <w:bCs/>
                <w:sz w:val="24"/>
                <w:szCs w:val="24"/>
              </w:rPr>
            </w:pPr>
            <w:r w:rsidRPr="00D86D9B">
              <w:rPr>
                <w:b/>
                <w:bCs/>
                <w:sz w:val="24"/>
                <w:szCs w:val="24"/>
              </w:rPr>
              <w:t>Aplinkos apsaugo</w:t>
            </w:r>
            <w:r w:rsidR="006D1D9B">
              <w:rPr>
                <w:b/>
                <w:bCs/>
                <w:sz w:val="24"/>
                <w:szCs w:val="24"/>
              </w:rPr>
              <w:t>s</w:t>
            </w:r>
            <w:r w:rsidRPr="00D86D9B">
              <w:rPr>
                <w:b/>
                <w:bCs/>
                <w:sz w:val="24"/>
                <w:szCs w:val="24"/>
              </w:rPr>
              <w:t xml:space="preserve"> kriterijai ir jų taikymas:</w:t>
            </w:r>
          </w:p>
        </w:tc>
      </w:tr>
      <w:tr w:rsidR="00D86D9B" w14:paraId="046ABDE6" w14:textId="77777777" w:rsidTr="00381702">
        <w:trPr>
          <w:gridAfter w:val="1"/>
          <w:wAfter w:w="6" w:type="dxa"/>
        </w:trPr>
        <w:tc>
          <w:tcPr>
            <w:tcW w:w="9951" w:type="dxa"/>
            <w:gridSpan w:val="3"/>
            <w:tcBorders>
              <w:top w:val="single" w:sz="4" w:space="0" w:color="auto"/>
              <w:left w:val="single" w:sz="4" w:space="0" w:color="auto"/>
              <w:bottom w:val="single" w:sz="4" w:space="0" w:color="auto"/>
              <w:right w:val="single" w:sz="4" w:space="0" w:color="auto"/>
            </w:tcBorders>
          </w:tcPr>
          <w:p w14:paraId="6A97F5A5" w14:textId="77777777" w:rsidR="00A14A22" w:rsidRPr="00494789" w:rsidRDefault="0035372D" w:rsidP="00494789">
            <w:pPr>
              <w:widowControl w:val="0"/>
              <w:tabs>
                <w:tab w:val="left" w:pos="1134"/>
              </w:tabs>
              <w:ind w:firstLine="770"/>
              <w:jc w:val="both"/>
            </w:pPr>
            <w:hyperlink r:id="rId9" w:history="1">
              <w:r w:rsidR="00A14A22" w:rsidRPr="00494789">
                <w:rPr>
                  <w:rStyle w:val="Hipersaitas"/>
                  <w:b/>
                  <w:bC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A14A22" w:rsidRPr="00494789">
              <w:rPr>
                <w:b/>
                <w:bCs/>
              </w:rPr>
              <w:t xml:space="preserve"> (toliau – Aprašas) nustatytų kriterijų taikymas</w:t>
            </w:r>
            <w:r w:rsidR="00A14A22" w:rsidRPr="00494789">
              <w:t>:</w:t>
            </w:r>
          </w:p>
          <w:p w14:paraId="62B7A1AB" w14:textId="0D7A0852" w:rsidR="00A14A22" w:rsidRPr="00494789" w:rsidRDefault="00A14A22" w:rsidP="00494789">
            <w:pPr>
              <w:pStyle w:val="Sraopastraipa"/>
              <w:widowControl w:val="0"/>
              <w:numPr>
                <w:ilvl w:val="1"/>
                <w:numId w:val="17"/>
              </w:numPr>
              <w:tabs>
                <w:tab w:val="left" w:pos="1134"/>
                <w:tab w:val="left" w:pos="1276"/>
              </w:tabs>
              <w:ind w:left="0" w:firstLine="770"/>
              <w:jc w:val="both"/>
              <w:rPr>
                <w:b/>
                <w:sz w:val="24"/>
                <w:szCs w:val="24"/>
              </w:rPr>
            </w:pPr>
            <w:r w:rsidRPr="00494789">
              <w:rPr>
                <w:b/>
                <w:bCs/>
                <w:sz w:val="24"/>
                <w:szCs w:val="24"/>
              </w:rPr>
              <w:t>Aprašo XVII skyriaus 26.1 p.:</w:t>
            </w:r>
            <w:r w:rsidRPr="00494789">
              <w:rPr>
                <w:sz w:val="24"/>
                <w:szCs w:val="24"/>
              </w:rPr>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94789">
              <w:rPr>
                <w:b/>
                <w:bCs/>
                <w:sz w:val="24"/>
                <w:szCs w:val="24"/>
              </w:rPr>
              <w:t>Rangovas įsipareigoja ne vėliau kaip per 10 darbo dienų nuo Sutarties pasirašymo dienos Užsakovui pateikti arba (1)</w:t>
            </w:r>
            <w:r w:rsidRPr="00494789">
              <w:rPr>
                <w:sz w:val="24"/>
                <w:szCs w:val="24"/>
              </w:rPr>
              <w:t xml:space="preserve"> </w:t>
            </w:r>
            <w:r w:rsidRPr="00494789">
              <w:rPr>
                <w:b/>
                <w:bCs/>
                <w:sz w:val="24"/>
                <w:szCs w:val="24"/>
              </w:rPr>
              <w:t>nepriklausomos įstaigos išduotą galiojantį sertifikatą dėl šiame punkte nustatytų aplinkos apsaugos vadybos sistemos standartų arba (2) kitus lygiaverčius aplinkos apsaugos vadybos užtikrinimo priemonių įrodymus</w:t>
            </w:r>
            <w:r w:rsidRPr="00494789">
              <w:rPr>
                <w:sz w:val="24"/>
                <w:szCs w:val="24"/>
              </w:rPr>
              <w:t>, kurie patvirtintų, kad Rangovo siūlomos aplinkos apsaugos vadybos užtikrinimo priemonės atitinka reikalaujamus aplinkos apsaugos vadybos sistemos standartus (</w:t>
            </w:r>
            <w:r w:rsidRPr="00494789">
              <w:rPr>
                <w:i/>
                <w:iCs/>
                <w:sz w:val="24"/>
                <w:szCs w:val="24"/>
              </w:rPr>
              <w:t>pvz. tai gali būti Rangovo taikomų aplinkos apsaugos vadybos priemonių aprašymas, atitinkantis visus Aprašo 10 punkte nustatytus reikalavimus</w:t>
            </w:r>
            <w:r w:rsidRPr="00494789">
              <w:rPr>
                <w:sz w:val="24"/>
                <w:szCs w:val="24"/>
              </w:rPr>
              <w:t xml:space="preserve">). Užsakovas pripažįsta lygiaverčius sertifikatus, išduotus kitose valstybėse narėse įsteigtų nepriklausomų įstaigų. </w:t>
            </w:r>
            <w:r w:rsidRPr="00494789">
              <w:rPr>
                <w:b/>
                <w:bCs/>
                <w:sz w:val="24"/>
                <w:szCs w:val="24"/>
              </w:rPr>
              <w:t>Rangovui laiku nepateikus</w:t>
            </w:r>
            <w:r w:rsidRPr="00494789">
              <w:rPr>
                <w:b/>
                <w:sz w:val="24"/>
                <w:szCs w:val="24"/>
              </w:rPr>
              <w:t xml:space="preserve"> ties numeriu (1) arba (2) nurodytų dokumentų/informacijos, </w:t>
            </w:r>
            <w:r w:rsidRPr="00494789">
              <w:rPr>
                <w:b/>
                <w:bCs/>
                <w:sz w:val="24"/>
                <w:szCs w:val="24"/>
              </w:rPr>
              <w:t xml:space="preserve">Rangovui taikomi </w:t>
            </w:r>
            <w:r w:rsidRPr="00494789">
              <w:rPr>
                <w:b/>
                <w:color w:val="000000"/>
                <w:sz w:val="24"/>
                <w:szCs w:val="24"/>
              </w:rPr>
              <w:t>Sutartyje nurodyti delspinigiai</w:t>
            </w:r>
            <w:r w:rsidRPr="00494789">
              <w:rPr>
                <w:b/>
                <w:sz w:val="24"/>
                <w:szCs w:val="24"/>
              </w:rPr>
              <w:t>.</w:t>
            </w:r>
          </w:p>
          <w:p w14:paraId="39C1F816" w14:textId="77777777" w:rsidR="00A14A22" w:rsidRPr="00494789" w:rsidRDefault="00A14A22" w:rsidP="00494789">
            <w:pPr>
              <w:pStyle w:val="Sraopastraipa"/>
              <w:widowControl w:val="0"/>
              <w:tabs>
                <w:tab w:val="left" w:pos="1134"/>
                <w:tab w:val="left" w:pos="1276"/>
              </w:tabs>
              <w:ind w:left="0" w:firstLine="770"/>
              <w:jc w:val="both"/>
              <w:rPr>
                <w:sz w:val="24"/>
                <w:szCs w:val="24"/>
              </w:rPr>
            </w:pPr>
            <w:r w:rsidRPr="00494789">
              <w:rPr>
                <w:sz w:val="24"/>
                <w:szCs w:val="24"/>
              </w:rPr>
              <w:lastRenderedPageBreak/>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494789">
              <w:rPr>
                <w:b/>
                <w:sz w:val="24"/>
                <w:szCs w:val="24"/>
              </w:rPr>
              <w:t xml:space="preserve">Jei Rangovas nepateikia reikalaujamo sertifikato, ar Užsakovui nustačius, kad Rangovas nesilaiko šiame papunktyje nurodytų įsipareigojimų, </w:t>
            </w:r>
            <w:r w:rsidRPr="00494789">
              <w:rPr>
                <w:b/>
                <w:bCs/>
                <w:sz w:val="24"/>
                <w:szCs w:val="24"/>
              </w:rPr>
              <w:t xml:space="preserve">Rangovui taikoma </w:t>
            </w:r>
            <w:r w:rsidRPr="00494789">
              <w:rPr>
                <w:b/>
                <w:color w:val="000000"/>
                <w:sz w:val="24"/>
                <w:szCs w:val="24"/>
              </w:rPr>
              <w:t>Sutartyje nurodyta bauda</w:t>
            </w:r>
            <w:r w:rsidRPr="00494789">
              <w:rPr>
                <w:bCs/>
                <w:sz w:val="24"/>
                <w:szCs w:val="24"/>
              </w:rPr>
              <w:t xml:space="preserve">. </w:t>
            </w:r>
            <w:r w:rsidRPr="00494789">
              <w:rPr>
                <w:sz w:val="24"/>
                <w:szCs w:val="24"/>
              </w:rPr>
              <w:t>Jei aplinkos apsaugos vadybos sistemos sertifikatas pasibaigtų ir nebūtų pratęstas arba būtų sustabdytas, ar nutrauktas jo galiojimas, Užsakovas turi teisę nutraukti sutartį.</w:t>
            </w:r>
          </w:p>
          <w:p w14:paraId="61572B19" w14:textId="77777777" w:rsidR="00A14A22" w:rsidRPr="00494789" w:rsidRDefault="00A14A22" w:rsidP="00494789">
            <w:pPr>
              <w:widowControl w:val="0"/>
              <w:tabs>
                <w:tab w:val="left" w:pos="1134"/>
                <w:tab w:val="left" w:pos="1276"/>
              </w:tabs>
              <w:ind w:firstLine="770"/>
              <w:jc w:val="both"/>
            </w:pPr>
            <w:r w:rsidRPr="00494789">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494789">
              <w:rPr>
                <w:b/>
                <w:bCs/>
              </w:rPr>
              <w:t xml:space="preserve">Nustačius, kad Rangovas nesilaiko šiame papunktyje nurodytų įsipareigojimų, Rangovui taikoma </w:t>
            </w:r>
            <w:r w:rsidRPr="00494789">
              <w:rPr>
                <w:b/>
                <w:color w:val="000000"/>
                <w:lang w:eastAsia="lt-LT"/>
              </w:rPr>
              <w:t>Sutartyje nurodyta bauda</w:t>
            </w:r>
            <w:r w:rsidRPr="00494789">
              <w:t>.</w:t>
            </w:r>
          </w:p>
          <w:p w14:paraId="681D4661" w14:textId="6D4E57CF" w:rsidR="00A14A22" w:rsidRPr="00494789" w:rsidRDefault="00A14A22" w:rsidP="00494789">
            <w:pPr>
              <w:pStyle w:val="Sraopastraipa"/>
              <w:widowControl w:val="0"/>
              <w:numPr>
                <w:ilvl w:val="1"/>
                <w:numId w:val="17"/>
              </w:numPr>
              <w:tabs>
                <w:tab w:val="left" w:pos="1134"/>
                <w:tab w:val="left" w:pos="1276"/>
              </w:tabs>
              <w:ind w:left="0" w:firstLine="770"/>
              <w:jc w:val="both"/>
              <w:rPr>
                <w:sz w:val="24"/>
                <w:szCs w:val="24"/>
                <w:lang w:eastAsia="en-US"/>
              </w:rPr>
            </w:pPr>
            <w:r w:rsidRPr="00494789">
              <w:rPr>
                <w:b/>
                <w:bCs/>
                <w:sz w:val="24"/>
                <w:szCs w:val="24"/>
              </w:rPr>
              <w:t xml:space="preserve">Aprašo XVII skyriaus 26.2.1 p.: </w:t>
            </w:r>
            <w:r w:rsidRPr="00494789">
              <w:rPr>
                <w:color w:val="000000"/>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4621F172" w14:textId="77777777" w:rsidR="00A14A22" w:rsidRPr="00784254" w:rsidRDefault="00A14A22" w:rsidP="00494789">
            <w:pPr>
              <w:pStyle w:val="Sraopastraipa"/>
              <w:numPr>
                <w:ilvl w:val="2"/>
                <w:numId w:val="17"/>
              </w:numPr>
              <w:tabs>
                <w:tab w:val="left" w:pos="1276"/>
                <w:tab w:val="left" w:pos="1337"/>
              </w:tabs>
              <w:ind w:left="0" w:firstLine="770"/>
              <w:jc w:val="both"/>
              <w:rPr>
                <w:color w:val="000000"/>
                <w:sz w:val="24"/>
                <w:szCs w:val="24"/>
              </w:rPr>
            </w:pPr>
            <w:bookmarkStart w:id="3" w:name="part_3cdbe0474e2a4c6fb3bc982a4c501ffa"/>
            <w:bookmarkEnd w:id="3"/>
            <w:r w:rsidRPr="00494789">
              <w:rPr>
                <w:color w:val="000000"/>
                <w:sz w:val="24"/>
                <w:szCs w:val="24"/>
              </w:rPr>
              <w:t>medži</w:t>
            </w:r>
            <w:r w:rsidRPr="00A71F3F">
              <w:rPr>
                <w:color w:val="000000"/>
                <w:sz w:val="24"/>
                <w:szCs w:val="24"/>
              </w:rPr>
              <w:t>agos ar produkto minimalus kiekis turi atitikti nustatytas vertes šioje lentelėje (</w:t>
            </w:r>
            <w:r w:rsidRPr="00A71F3F">
              <w:rPr>
                <w:sz w:val="24"/>
                <w:szCs w:val="24"/>
              </w:rPr>
              <w:t>Aprašo</w:t>
            </w:r>
            <w:r w:rsidRPr="00784254">
              <w:rPr>
                <w:sz w:val="24"/>
                <w:szCs w:val="24"/>
              </w:rPr>
              <w:t xml:space="preserve"> XVII skyriaus </w:t>
            </w:r>
            <w:r w:rsidRPr="00784254">
              <w:rPr>
                <w:color w:val="000000"/>
                <w:sz w:val="24"/>
                <w:szCs w:val="24"/>
              </w:rPr>
              <w:t xml:space="preserve">26.2.1.1. </w:t>
            </w:r>
            <w:r w:rsidRPr="00784254">
              <w:rPr>
                <w:sz w:val="24"/>
                <w:szCs w:val="24"/>
              </w:rPr>
              <w:t>p.)</w:t>
            </w:r>
            <w:r w:rsidRPr="00784254">
              <w:rPr>
                <w:color w:val="000000"/>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338"/>
              <w:gridCol w:w="2569"/>
              <w:gridCol w:w="2108"/>
            </w:tblGrid>
            <w:tr w:rsidR="00A14A22" w:rsidRPr="00983C54" w14:paraId="7C5E1C2D" w14:textId="77777777" w:rsidTr="00D60DB0">
              <w:tc>
                <w:tcPr>
                  <w:tcW w:w="2619" w:type="dxa"/>
                  <w:tcMar>
                    <w:top w:w="0" w:type="dxa"/>
                    <w:left w:w="108" w:type="dxa"/>
                    <w:bottom w:w="0" w:type="dxa"/>
                    <w:right w:w="108" w:type="dxa"/>
                  </w:tcMar>
                  <w:vAlign w:val="center"/>
                  <w:hideMark/>
                </w:tcPr>
                <w:p w14:paraId="1F388612" w14:textId="77777777" w:rsidR="00A14A22" w:rsidRPr="00935B14" w:rsidRDefault="00A14A22" w:rsidP="00A14A22">
                  <w:pPr>
                    <w:jc w:val="center"/>
                    <w:rPr>
                      <w:lang w:eastAsia="lt-LT"/>
                    </w:rPr>
                  </w:pPr>
                  <w:r w:rsidRPr="00935B14">
                    <w:rPr>
                      <w:lang w:eastAsia="lt-LT"/>
                    </w:rPr>
                    <w:t>Kelio dangos konstrukcijos sluoksnis</w:t>
                  </w:r>
                </w:p>
              </w:tc>
              <w:tc>
                <w:tcPr>
                  <w:tcW w:w="2338" w:type="dxa"/>
                  <w:tcMar>
                    <w:top w:w="0" w:type="dxa"/>
                    <w:left w:w="108" w:type="dxa"/>
                    <w:bottom w:w="0" w:type="dxa"/>
                    <w:right w:w="108" w:type="dxa"/>
                  </w:tcMar>
                  <w:vAlign w:val="center"/>
                  <w:hideMark/>
                </w:tcPr>
                <w:p w14:paraId="567C2A58" w14:textId="77777777" w:rsidR="00A14A22" w:rsidRPr="00935B14" w:rsidRDefault="00A14A22" w:rsidP="00A14A22">
                  <w:pPr>
                    <w:jc w:val="center"/>
                    <w:rPr>
                      <w:lang w:eastAsia="lt-LT"/>
                    </w:rPr>
                  </w:pPr>
                  <w:r w:rsidRPr="00935B14">
                    <w:rPr>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74714895" w14:textId="77777777" w:rsidR="00A14A22" w:rsidRPr="00935B14" w:rsidRDefault="00A14A22" w:rsidP="00A14A22">
                  <w:pPr>
                    <w:jc w:val="center"/>
                    <w:rPr>
                      <w:lang w:eastAsia="lt-LT"/>
                    </w:rPr>
                  </w:pPr>
                  <w:r w:rsidRPr="00935B14">
                    <w:rPr>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38FA7B6F" w14:textId="77777777" w:rsidR="00A14A22" w:rsidRPr="00935B14" w:rsidRDefault="00A14A22" w:rsidP="00A14A22">
                  <w:pPr>
                    <w:jc w:val="center"/>
                    <w:rPr>
                      <w:lang w:eastAsia="lt-LT"/>
                    </w:rPr>
                  </w:pPr>
                  <w:r w:rsidRPr="00935B14">
                    <w:rPr>
                      <w:lang w:eastAsia="lt-LT"/>
                    </w:rPr>
                    <w:t>Mažiausias pakartotinio panaudojimo užpildų ir kelių tiesimo medžiagų (tam pačiam kelio dangos konstrukcijos sluoksniui) kiekis, proc.</w:t>
                  </w:r>
                </w:p>
              </w:tc>
            </w:tr>
            <w:tr w:rsidR="00A14A22" w:rsidRPr="00983C54" w14:paraId="1F7D1E02" w14:textId="77777777" w:rsidTr="00D60DB0">
              <w:tc>
                <w:tcPr>
                  <w:tcW w:w="2619" w:type="dxa"/>
                  <w:tcMar>
                    <w:top w:w="0" w:type="dxa"/>
                    <w:left w:w="108" w:type="dxa"/>
                    <w:bottom w:w="0" w:type="dxa"/>
                    <w:right w:w="108" w:type="dxa"/>
                  </w:tcMar>
                  <w:hideMark/>
                </w:tcPr>
                <w:p w14:paraId="416BD5CC" w14:textId="77777777" w:rsidR="00A14A22" w:rsidRPr="00935B14" w:rsidRDefault="00A14A22" w:rsidP="00A14A22">
                  <w:pPr>
                    <w:rPr>
                      <w:lang w:eastAsia="lt-LT"/>
                    </w:rPr>
                  </w:pPr>
                  <w:r w:rsidRPr="00935B14">
                    <w:rPr>
                      <w:lang w:eastAsia="lt-LT"/>
                    </w:rPr>
                    <w:t>Asfalto apatinis sluoksnis ir asfalto pagrindo dangos</w:t>
                  </w:r>
                </w:p>
              </w:tc>
              <w:tc>
                <w:tcPr>
                  <w:tcW w:w="2338" w:type="dxa"/>
                  <w:tcMar>
                    <w:top w:w="0" w:type="dxa"/>
                    <w:left w:w="108" w:type="dxa"/>
                    <w:bottom w:w="0" w:type="dxa"/>
                    <w:right w:w="108" w:type="dxa"/>
                  </w:tcMar>
                  <w:vAlign w:val="center"/>
                  <w:hideMark/>
                </w:tcPr>
                <w:p w14:paraId="60F5B8DE" w14:textId="77777777" w:rsidR="00A14A22" w:rsidRPr="00935B14" w:rsidRDefault="00A14A22" w:rsidP="00A14A22">
                  <w:pPr>
                    <w:jc w:val="center"/>
                    <w:rPr>
                      <w:lang w:eastAsia="lt-LT"/>
                    </w:rPr>
                  </w:pPr>
                  <w:r w:rsidRPr="00935B14">
                    <w:rPr>
                      <w:lang w:eastAsia="lt-LT"/>
                    </w:rPr>
                    <w:t>0,3</w:t>
                  </w:r>
                </w:p>
              </w:tc>
              <w:tc>
                <w:tcPr>
                  <w:tcW w:w="2569" w:type="dxa"/>
                  <w:tcMar>
                    <w:top w:w="0" w:type="dxa"/>
                    <w:left w:w="108" w:type="dxa"/>
                    <w:bottom w:w="0" w:type="dxa"/>
                    <w:right w:w="108" w:type="dxa"/>
                  </w:tcMar>
                  <w:vAlign w:val="center"/>
                  <w:hideMark/>
                </w:tcPr>
                <w:p w14:paraId="4DC1FA9C" w14:textId="77777777" w:rsidR="00A14A22" w:rsidRPr="00935B14" w:rsidRDefault="00A14A22" w:rsidP="00A14A22">
                  <w:pPr>
                    <w:jc w:val="center"/>
                    <w:rPr>
                      <w:lang w:eastAsia="lt-LT"/>
                    </w:rPr>
                  </w:pPr>
                  <w:r w:rsidRPr="00935B14">
                    <w:rPr>
                      <w:lang w:eastAsia="lt-LT"/>
                    </w:rPr>
                    <w:t>15,0</w:t>
                  </w:r>
                </w:p>
              </w:tc>
              <w:tc>
                <w:tcPr>
                  <w:tcW w:w="2108" w:type="dxa"/>
                  <w:tcMar>
                    <w:top w:w="0" w:type="dxa"/>
                    <w:left w:w="108" w:type="dxa"/>
                    <w:bottom w:w="0" w:type="dxa"/>
                    <w:right w:w="108" w:type="dxa"/>
                  </w:tcMar>
                  <w:vAlign w:val="center"/>
                  <w:hideMark/>
                </w:tcPr>
                <w:p w14:paraId="25B803F9" w14:textId="77777777" w:rsidR="00A14A22" w:rsidRPr="00935B14" w:rsidRDefault="00A14A22" w:rsidP="00A14A22">
                  <w:pPr>
                    <w:jc w:val="center"/>
                    <w:rPr>
                      <w:lang w:eastAsia="lt-LT"/>
                    </w:rPr>
                  </w:pPr>
                  <w:r w:rsidRPr="00935B14">
                    <w:rPr>
                      <w:lang w:eastAsia="lt-LT"/>
                    </w:rPr>
                    <w:t>5,0</w:t>
                  </w:r>
                </w:p>
              </w:tc>
            </w:tr>
            <w:tr w:rsidR="00A14A22" w:rsidRPr="00983C54" w14:paraId="79C81F6D" w14:textId="77777777" w:rsidTr="00D60DB0">
              <w:tc>
                <w:tcPr>
                  <w:tcW w:w="2619" w:type="dxa"/>
                  <w:tcMar>
                    <w:top w:w="0" w:type="dxa"/>
                    <w:left w:w="108" w:type="dxa"/>
                    <w:bottom w:w="0" w:type="dxa"/>
                    <w:right w:w="108" w:type="dxa"/>
                  </w:tcMar>
                  <w:hideMark/>
                </w:tcPr>
                <w:p w14:paraId="1DF4EF32" w14:textId="77777777" w:rsidR="00A14A22" w:rsidRPr="00935B14" w:rsidRDefault="00A14A22" w:rsidP="00A14A22">
                  <w:pPr>
                    <w:rPr>
                      <w:lang w:eastAsia="lt-LT"/>
                    </w:rPr>
                  </w:pPr>
                  <w:r w:rsidRPr="00935B14">
                    <w:rPr>
                      <w:lang w:eastAsia="lt-LT"/>
                    </w:rPr>
                    <w:t>Asfalto pagrindas </w:t>
                  </w:r>
                </w:p>
              </w:tc>
              <w:tc>
                <w:tcPr>
                  <w:tcW w:w="2338" w:type="dxa"/>
                  <w:tcMar>
                    <w:top w:w="0" w:type="dxa"/>
                    <w:left w:w="108" w:type="dxa"/>
                    <w:bottom w:w="0" w:type="dxa"/>
                    <w:right w:w="108" w:type="dxa"/>
                  </w:tcMar>
                  <w:vAlign w:val="center"/>
                  <w:hideMark/>
                </w:tcPr>
                <w:p w14:paraId="58891B0B" w14:textId="77777777" w:rsidR="00A14A22" w:rsidRPr="00935B14" w:rsidRDefault="00A14A22" w:rsidP="00A14A22">
                  <w:pPr>
                    <w:jc w:val="center"/>
                    <w:rPr>
                      <w:lang w:eastAsia="lt-LT"/>
                    </w:rPr>
                  </w:pPr>
                  <w:r w:rsidRPr="00935B14">
                    <w:rPr>
                      <w:lang w:eastAsia="lt-LT"/>
                    </w:rPr>
                    <w:t>1,0</w:t>
                  </w:r>
                </w:p>
              </w:tc>
              <w:tc>
                <w:tcPr>
                  <w:tcW w:w="2569" w:type="dxa"/>
                  <w:tcMar>
                    <w:top w:w="0" w:type="dxa"/>
                    <w:left w:w="108" w:type="dxa"/>
                    <w:bottom w:w="0" w:type="dxa"/>
                    <w:right w:w="108" w:type="dxa"/>
                  </w:tcMar>
                  <w:vAlign w:val="center"/>
                  <w:hideMark/>
                </w:tcPr>
                <w:p w14:paraId="1EDF5295" w14:textId="77777777" w:rsidR="00A14A22" w:rsidRPr="00935B14" w:rsidRDefault="00A14A22" w:rsidP="00A14A22">
                  <w:pPr>
                    <w:jc w:val="center"/>
                    <w:rPr>
                      <w:lang w:eastAsia="lt-LT"/>
                    </w:rPr>
                  </w:pPr>
                  <w:r w:rsidRPr="00935B14">
                    <w:rPr>
                      <w:lang w:eastAsia="lt-LT"/>
                    </w:rPr>
                    <w:t>15,0</w:t>
                  </w:r>
                </w:p>
              </w:tc>
              <w:tc>
                <w:tcPr>
                  <w:tcW w:w="2108" w:type="dxa"/>
                  <w:tcMar>
                    <w:top w:w="0" w:type="dxa"/>
                    <w:left w:w="108" w:type="dxa"/>
                    <w:bottom w:w="0" w:type="dxa"/>
                    <w:right w:w="108" w:type="dxa"/>
                  </w:tcMar>
                  <w:vAlign w:val="center"/>
                  <w:hideMark/>
                </w:tcPr>
                <w:p w14:paraId="786FF2F2" w14:textId="77777777" w:rsidR="00A14A22" w:rsidRPr="00935B14" w:rsidRDefault="00A14A22" w:rsidP="00A14A22">
                  <w:pPr>
                    <w:jc w:val="center"/>
                    <w:rPr>
                      <w:lang w:eastAsia="lt-LT"/>
                    </w:rPr>
                  </w:pPr>
                  <w:r w:rsidRPr="00935B14">
                    <w:rPr>
                      <w:lang w:eastAsia="lt-LT"/>
                    </w:rPr>
                    <w:t>5,0</w:t>
                  </w:r>
                </w:p>
              </w:tc>
            </w:tr>
            <w:tr w:rsidR="00A14A22" w:rsidRPr="00983C54" w14:paraId="2F929CC4" w14:textId="77777777" w:rsidTr="00D60DB0">
              <w:tc>
                <w:tcPr>
                  <w:tcW w:w="2619" w:type="dxa"/>
                  <w:tcMar>
                    <w:top w:w="0" w:type="dxa"/>
                    <w:left w:w="108" w:type="dxa"/>
                    <w:bottom w:w="0" w:type="dxa"/>
                    <w:right w:w="108" w:type="dxa"/>
                  </w:tcMar>
                  <w:hideMark/>
                </w:tcPr>
                <w:p w14:paraId="0D6A9FFF" w14:textId="77777777" w:rsidR="00A14A22" w:rsidRPr="00935B14" w:rsidRDefault="00A14A22" w:rsidP="00A14A22">
                  <w:pPr>
                    <w:rPr>
                      <w:lang w:eastAsia="lt-LT"/>
                    </w:rPr>
                  </w:pPr>
                  <w:r w:rsidRPr="00935B14">
                    <w:rPr>
                      <w:lang w:eastAsia="lt-LT"/>
                    </w:rPr>
                    <w:t>Pagrindas su rišikliais, šaltai regeneruotas pagrindas</w:t>
                  </w:r>
                </w:p>
              </w:tc>
              <w:tc>
                <w:tcPr>
                  <w:tcW w:w="2338" w:type="dxa"/>
                  <w:tcMar>
                    <w:top w:w="0" w:type="dxa"/>
                    <w:left w:w="108" w:type="dxa"/>
                    <w:bottom w:w="0" w:type="dxa"/>
                    <w:right w:w="108" w:type="dxa"/>
                  </w:tcMar>
                  <w:vAlign w:val="center"/>
                  <w:hideMark/>
                </w:tcPr>
                <w:p w14:paraId="4E88B5CE" w14:textId="77777777" w:rsidR="00A14A22" w:rsidRPr="00935B14" w:rsidRDefault="00A14A22" w:rsidP="00A14A22">
                  <w:pPr>
                    <w:jc w:val="center"/>
                    <w:rPr>
                      <w:lang w:eastAsia="lt-LT"/>
                    </w:rPr>
                  </w:pPr>
                  <w:r w:rsidRPr="00935B14">
                    <w:rPr>
                      <w:lang w:eastAsia="lt-LT"/>
                    </w:rPr>
                    <w:t>1,0</w:t>
                  </w:r>
                </w:p>
              </w:tc>
              <w:tc>
                <w:tcPr>
                  <w:tcW w:w="2569" w:type="dxa"/>
                  <w:tcMar>
                    <w:top w:w="0" w:type="dxa"/>
                    <w:left w:w="108" w:type="dxa"/>
                    <w:bottom w:w="0" w:type="dxa"/>
                    <w:right w:w="108" w:type="dxa"/>
                  </w:tcMar>
                  <w:vAlign w:val="center"/>
                  <w:hideMark/>
                </w:tcPr>
                <w:p w14:paraId="6DB37434" w14:textId="77777777" w:rsidR="00A14A22" w:rsidRPr="00935B14" w:rsidRDefault="00A14A22" w:rsidP="00A14A22">
                  <w:pPr>
                    <w:jc w:val="center"/>
                    <w:rPr>
                      <w:lang w:eastAsia="lt-LT"/>
                    </w:rPr>
                  </w:pPr>
                  <w:r w:rsidRPr="00935B14">
                    <w:rPr>
                      <w:lang w:eastAsia="lt-LT"/>
                    </w:rPr>
                    <w:t>25,0</w:t>
                  </w:r>
                </w:p>
              </w:tc>
              <w:tc>
                <w:tcPr>
                  <w:tcW w:w="2108" w:type="dxa"/>
                  <w:tcMar>
                    <w:top w:w="0" w:type="dxa"/>
                    <w:left w:w="108" w:type="dxa"/>
                    <w:bottom w:w="0" w:type="dxa"/>
                    <w:right w:w="108" w:type="dxa"/>
                  </w:tcMar>
                  <w:vAlign w:val="center"/>
                  <w:hideMark/>
                </w:tcPr>
                <w:p w14:paraId="187DDCF7" w14:textId="77777777" w:rsidR="00A14A22" w:rsidRPr="00935B14" w:rsidRDefault="00A14A22" w:rsidP="00A14A22">
                  <w:pPr>
                    <w:jc w:val="center"/>
                    <w:rPr>
                      <w:lang w:eastAsia="lt-LT"/>
                    </w:rPr>
                  </w:pPr>
                  <w:r w:rsidRPr="00935B14">
                    <w:rPr>
                      <w:lang w:eastAsia="lt-LT"/>
                    </w:rPr>
                    <w:t>15,0</w:t>
                  </w:r>
                </w:p>
              </w:tc>
            </w:tr>
            <w:tr w:rsidR="00A14A22" w:rsidRPr="00983C54" w14:paraId="23507B24" w14:textId="77777777" w:rsidTr="00D60DB0">
              <w:tc>
                <w:tcPr>
                  <w:tcW w:w="2619" w:type="dxa"/>
                  <w:tcMar>
                    <w:top w:w="0" w:type="dxa"/>
                    <w:left w:w="108" w:type="dxa"/>
                    <w:bottom w:w="0" w:type="dxa"/>
                    <w:right w:w="108" w:type="dxa"/>
                  </w:tcMar>
                  <w:hideMark/>
                </w:tcPr>
                <w:p w14:paraId="2694C50D" w14:textId="77777777" w:rsidR="00A14A22" w:rsidRPr="00935B14" w:rsidRDefault="00A14A22" w:rsidP="00A14A22">
                  <w:pPr>
                    <w:rPr>
                      <w:lang w:eastAsia="lt-LT"/>
                    </w:rPr>
                  </w:pPr>
                  <w:r w:rsidRPr="00935B14">
                    <w:rPr>
                      <w:lang w:eastAsia="lt-LT"/>
                    </w:rPr>
                    <w:t>Pagrindas be rišiklių,</w:t>
                  </w:r>
                </w:p>
                <w:p w14:paraId="34583FE4" w14:textId="77777777" w:rsidR="00A14A22" w:rsidRPr="00935B14" w:rsidRDefault="00A14A22" w:rsidP="00A14A22">
                  <w:pPr>
                    <w:rPr>
                      <w:lang w:eastAsia="lt-LT"/>
                    </w:rPr>
                  </w:pPr>
                  <w:r w:rsidRPr="00935B14">
                    <w:rPr>
                      <w:lang w:eastAsia="lt-LT"/>
                    </w:rPr>
                    <w:t>kelkraščių apatinis ir viršutinis sluoksniai</w:t>
                  </w:r>
                </w:p>
              </w:tc>
              <w:tc>
                <w:tcPr>
                  <w:tcW w:w="2338" w:type="dxa"/>
                  <w:tcMar>
                    <w:top w:w="0" w:type="dxa"/>
                    <w:left w:w="108" w:type="dxa"/>
                    <w:bottom w:w="0" w:type="dxa"/>
                    <w:right w:w="108" w:type="dxa"/>
                  </w:tcMar>
                  <w:vAlign w:val="center"/>
                  <w:hideMark/>
                </w:tcPr>
                <w:p w14:paraId="3897E233" w14:textId="77777777" w:rsidR="00A14A22" w:rsidRPr="00935B14" w:rsidRDefault="00A14A22" w:rsidP="00A14A22">
                  <w:pPr>
                    <w:jc w:val="center"/>
                    <w:rPr>
                      <w:lang w:eastAsia="lt-LT"/>
                    </w:rPr>
                  </w:pPr>
                  <w:r w:rsidRPr="00935B14">
                    <w:rPr>
                      <w:lang w:eastAsia="lt-LT"/>
                    </w:rPr>
                    <w:t>15,0</w:t>
                  </w:r>
                </w:p>
              </w:tc>
              <w:tc>
                <w:tcPr>
                  <w:tcW w:w="2569" w:type="dxa"/>
                  <w:tcMar>
                    <w:top w:w="0" w:type="dxa"/>
                    <w:left w:w="108" w:type="dxa"/>
                    <w:bottom w:w="0" w:type="dxa"/>
                    <w:right w:w="108" w:type="dxa"/>
                  </w:tcMar>
                  <w:vAlign w:val="center"/>
                  <w:hideMark/>
                </w:tcPr>
                <w:p w14:paraId="35CD863C" w14:textId="77777777" w:rsidR="00A14A22" w:rsidRPr="00935B14" w:rsidRDefault="00A14A22" w:rsidP="00A14A22">
                  <w:pPr>
                    <w:jc w:val="center"/>
                    <w:rPr>
                      <w:lang w:eastAsia="lt-LT"/>
                    </w:rPr>
                  </w:pPr>
                  <w:r w:rsidRPr="00935B14">
                    <w:rPr>
                      <w:lang w:eastAsia="lt-LT"/>
                    </w:rPr>
                    <w:t>15,0</w:t>
                  </w:r>
                </w:p>
              </w:tc>
              <w:tc>
                <w:tcPr>
                  <w:tcW w:w="2108" w:type="dxa"/>
                  <w:tcMar>
                    <w:top w:w="0" w:type="dxa"/>
                    <w:left w:w="108" w:type="dxa"/>
                    <w:bottom w:w="0" w:type="dxa"/>
                    <w:right w:w="108" w:type="dxa"/>
                  </w:tcMar>
                  <w:vAlign w:val="center"/>
                  <w:hideMark/>
                </w:tcPr>
                <w:p w14:paraId="28A37F1E" w14:textId="77777777" w:rsidR="00A14A22" w:rsidRPr="00935B14" w:rsidRDefault="00A14A22" w:rsidP="00A14A22">
                  <w:pPr>
                    <w:jc w:val="center"/>
                    <w:rPr>
                      <w:lang w:eastAsia="lt-LT"/>
                    </w:rPr>
                  </w:pPr>
                  <w:r w:rsidRPr="00935B14">
                    <w:rPr>
                      <w:lang w:eastAsia="lt-LT"/>
                    </w:rPr>
                    <w:t>15,0</w:t>
                  </w:r>
                </w:p>
              </w:tc>
            </w:tr>
            <w:tr w:rsidR="00A14A22" w:rsidRPr="00983C54" w14:paraId="7E0137B9" w14:textId="77777777" w:rsidTr="00D60DB0">
              <w:trPr>
                <w:trHeight w:val="263"/>
              </w:trPr>
              <w:tc>
                <w:tcPr>
                  <w:tcW w:w="2619" w:type="dxa"/>
                  <w:tcMar>
                    <w:top w:w="0" w:type="dxa"/>
                    <w:left w:w="108" w:type="dxa"/>
                    <w:bottom w:w="0" w:type="dxa"/>
                    <w:right w:w="108" w:type="dxa"/>
                  </w:tcMar>
                  <w:hideMark/>
                </w:tcPr>
                <w:p w14:paraId="6190D45D" w14:textId="77777777" w:rsidR="00A14A22" w:rsidRPr="00935B14" w:rsidRDefault="00A14A22" w:rsidP="00A14A22">
                  <w:pPr>
                    <w:rPr>
                      <w:lang w:eastAsia="lt-LT"/>
                    </w:rPr>
                  </w:pPr>
                  <w:r w:rsidRPr="00935B14">
                    <w:rPr>
                      <w:lang w:eastAsia="lt-LT"/>
                    </w:rPr>
                    <w:t>Žemės sankasa ir pylimai</w:t>
                  </w:r>
                </w:p>
              </w:tc>
              <w:tc>
                <w:tcPr>
                  <w:tcW w:w="2338" w:type="dxa"/>
                  <w:tcMar>
                    <w:top w:w="0" w:type="dxa"/>
                    <w:left w:w="108" w:type="dxa"/>
                    <w:bottom w:w="0" w:type="dxa"/>
                    <w:right w:w="108" w:type="dxa"/>
                  </w:tcMar>
                  <w:vAlign w:val="center"/>
                  <w:hideMark/>
                </w:tcPr>
                <w:p w14:paraId="0C2FEE26" w14:textId="77777777" w:rsidR="00A14A22" w:rsidRPr="00935B14" w:rsidRDefault="00A14A22" w:rsidP="00A14A22">
                  <w:pPr>
                    <w:jc w:val="center"/>
                    <w:rPr>
                      <w:lang w:eastAsia="lt-LT"/>
                    </w:rPr>
                  </w:pPr>
                  <w:r w:rsidRPr="00935B14">
                    <w:rPr>
                      <w:lang w:eastAsia="lt-LT"/>
                    </w:rPr>
                    <w:t>15,0</w:t>
                  </w:r>
                </w:p>
              </w:tc>
              <w:tc>
                <w:tcPr>
                  <w:tcW w:w="2569" w:type="dxa"/>
                  <w:tcMar>
                    <w:top w:w="0" w:type="dxa"/>
                    <w:left w:w="108" w:type="dxa"/>
                    <w:bottom w:w="0" w:type="dxa"/>
                    <w:right w:w="108" w:type="dxa"/>
                  </w:tcMar>
                  <w:vAlign w:val="center"/>
                  <w:hideMark/>
                </w:tcPr>
                <w:p w14:paraId="25CFCCAC" w14:textId="77777777" w:rsidR="00A14A22" w:rsidRPr="00935B14" w:rsidRDefault="00A14A22" w:rsidP="00A14A22">
                  <w:pPr>
                    <w:jc w:val="center"/>
                    <w:rPr>
                      <w:lang w:eastAsia="lt-LT"/>
                    </w:rPr>
                  </w:pPr>
                  <w:r w:rsidRPr="00935B14">
                    <w:rPr>
                      <w:lang w:eastAsia="lt-LT"/>
                    </w:rPr>
                    <w:t>15,0</w:t>
                  </w:r>
                </w:p>
              </w:tc>
              <w:tc>
                <w:tcPr>
                  <w:tcW w:w="2108" w:type="dxa"/>
                  <w:tcMar>
                    <w:top w:w="0" w:type="dxa"/>
                    <w:left w:w="108" w:type="dxa"/>
                    <w:bottom w:w="0" w:type="dxa"/>
                    <w:right w:w="108" w:type="dxa"/>
                  </w:tcMar>
                  <w:vAlign w:val="center"/>
                  <w:hideMark/>
                </w:tcPr>
                <w:p w14:paraId="2FEBA40C" w14:textId="77777777" w:rsidR="00A14A22" w:rsidRPr="00935B14" w:rsidRDefault="00A14A22" w:rsidP="00A14A22">
                  <w:pPr>
                    <w:jc w:val="center"/>
                    <w:rPr>
                      <w:lang w:eastAsia="lt-LT"/>
                    </w:rPr>
                  </w:pPr>
                  <w:r w:rsidRPr="00935B14">
                    <w:rPr>
                      <w:lang w:eastAsia="lt-LT"/>
                    </w:rPr>
                    <w:t>-</w:t>
                  </w:r>
                </w:p>
              </w:tc>
            </w:tr>
            <w:tr w:rsidR="00A14A22" w:rsidRPr="00983C54" w14:paraId="1B03FA83" w14:textId="77777777" w:rsidTr="00D60DB0">
              <w:trPr>
                <w:trHeight w:val="282"/>
              </w:trPr>
              <w:tc>
                <w:tcPr>
                  <w:tcW w:w="2619" w:type="dxa"/>
                  <w:tcMar>
                    <w:top w:w="0" w:type="dxa"/>
                    <w:left w:w="108" w:type="dxa"/>
                    <w:bottom w:w="0" w:type="dxa"/>
                    <w:right w:w="108" w:type="dxa"/>
                  </w:tcMar>
                  <w:hideMark/>
                </w:tcPr>
                <w:p w14:paraId="0FC3AC78" w14:textId="77777777" w:rsidR="00A14A22" w:rsidRPr="00935B14" w:rsidRDefault="00A14A22" w:rsidP="00A14A22">
                  <w:pPr>
                    <w:rPr>
                      <w:lang w:eastAsia="lt-LT"/>
                    </w:rPr>
                  </w:pPr>
                  <w:r w:rsidRPr="00935B14">
                    <w:rPr>
                      <w:lang w:eastAsia="lt-LT"/>
                    </w:rPr>
                    <w:t>Apdorota žemės sankasa</w:t>
                  </w:r>
                </w:p>
              </w:tc>
              <w:tc>
                <w:tcPr>
                  <w:tcW w:w="2338" w:type="dxa"/>
                  <w:tcMar>
                    <w:top w:w="0" w:type="dxa"/>
                    <w:left w:w="108" w:type="dxa"/>
                    <w:bottom w:w="0" w:type="dxa"/>
                    <w:right w:w="108" w:type="dxa"/>
                  </w:tcMar>
                  <w:vAlign w:val="center"/>
                  <w:hideMark/>
                </w:tcPr>
                <w:p w14:paraId="60BC3F99" w14:textId="77777777" w:rsidR="00A14A22" w:rsidRPr="00935B14" w:rsidRDefault="00A14A22" w:rsidP="00A14A22">
                  <w:pPr>
                    <w:jc w:val="center"/>
                    <w:rPr>
                      <w:lang w:eastAsia="lt-LT"/>
                    </w:rPr>
                  </w:pPr>
                  <w:r w:rsidRPr="00935B14">
                    <w:rPr>
                      <w:lang w:eastAsia="lt-LT"/>
                    </w:rPr>
                    <w:t>1,5</w:t>
                  </w:r>
                </w:p>
              </w:tc>
              <w:tc>
                <w:tcPr>
                  <w:tcW w:w="2569" w:type="dxa"/>
                  <w:tcMar>
                    <w:top w:w="0" w:type="dxa"/>
                    <w:left w:w="108" w:type="dxa"/>
                    <w:bottom w:w="0" w:type="dxa"/>
                    <w:right w:w="108" w:type="dxa"/>
                  </w:tcMar>
                  <w:vAlign w:val="center"/>
                  <w:hideMark/>
                </w:tcPr>
                <w:p w14:paraId="30E0BFC7" w14:textId="77777777" w:rsidR="00A14A22" w:rsidRPr="00935B14" w:rsidRDefault="00A14A22" w:rsidP="00A14A22">
                  <w:pPr>
                    <w:jc w:val="center"/>
                    <w:rPr>
                      <w:lang w:eastAsia="lt-LT"/>
                    </w:rPr>
                  </w:pPr>
                  <w:r w:rsidRPr="00935B14">
                    <w:rPr>
                      <w:lang w:eastAsia="lt-LT"/>
                    </w:rPr>
                    <w:t>-</w:t>
                  </w:r>
                </w:p>
              </w:tc>
              <w:tc>
                <w:tcPr>
                  <w:tcW w:w="2108" w:type="dxa"/>
                  <w:tcMar>
                    <w:top w:w="0" w:type="dxa"/>
                    <w:left w:w="108" w:type="dxa"/>
                    <w:bottom w:w="0" w:type="dxa"/>
                    <w:right w:w="108" w:type="dxa"/>
                  </w:tcMar>
                  <w:vAlign w:val="center"/>
                  <w:hideMark/>
                </w:tcPr>
                <w:p w14:paraId="3929FE0D" w14:textId="77777777" w:rsidR="00A14A22" w:rsidRPr="00935B14" w:rsidRDefault="00A14A22" w:rsidP="00A14A22">
                  <w:pPr>
                    <w:jc w:val="center"/>
                    <w:rPr>
                      <w:lang w:eastAsia="lt-LT"/>
                    </w:rPr>
                  </w:pPr>
                  <w:r w:rsidRPr="00935B14">
                    <w:rPr>
                      <w:lang w:eastAsia="lt-LT"/>
                    </w:rPr>
                    <w:t>-</w:t>
                  </w:r>
                </w:p>
              </w:tc>
            </w:tr>
            <w:tr w:rsidR="00A14A22" w:rsidRPr="00983C54" w14:paraId="6D9CF903" w14:textId="77777777" w:rsidTr="00D60DB0">
              <w:tc>
                <w:tcPr>
                  <w:tcW w:w="9634" w:type="dxa"/>
                  <w:gridSpan w:val="4"/>
                  <w:tcMar>
                    <w:top w:w="0" w:type="dxa"/>
                    <w:left w:w="108" w:type="dxa"/>
                    <w:bottom w:w="0" w:type="dxa"/>
                    <w:right w:w="108" w:type="dxa"/>
                  </w:tcMar>
                  <w:hideMark/>
                </w:tcPr>
                <w:p w14:paraId="02AE3981" w14:textId="77777777" w:rsidR="00A14A22" w:rsidRPr="00935B14" w:rsidRDefault="00A14A22" w:rsidP="00494789">
                  <w:pPr>
                    <w:ind w:firstLine="629"/>
                    <w:jc w:val="both"/>
                    <w:rPr>
                      <w:i/>
                      <w:iCs/>
                      <w:lang w:eastAsia="lt-LT"/>
                    </w:rPr>
                  </w:pPr>
                  <w:r w:rsidRPr="00935B14">
                    <w:rPr>
                      <w:i/>
                      <w:iCs/>
                      <w:lang w:eastAsia="lt-LT"/>
                    </w:rPr>
                    <w:t>Pastabos:</w:t>
                  </w:r>
                </w:p>
                <w:p w14:paraId="70E0A908" w14:textId="77777777" w:rsidR="00A14A22" w:rsidRPr="00935B14" w:rsidRDefault="00A14A22" w:rsidP="00494789">
                  <w:pPr>
                    <w:ind w:left="27" w:firstLine="629"/>
                    <w:jc w:val="both"/>
                    <w:rPr>
                      <w:i/>
                      <w:iCs/>
                      <w:lang w:eastAsia="lt-LT"/>
                    </w:rPr>
                  </w:pPr>
                  <w:r w:rsidRPr="00935B14">
                    <w:rPr>
                      <w:i/>
                      <w:iCs/>
                      <w:lang w:eastAsia="lt-LT"/>
                    </w:rPr>
                    <w:t xml:space="preserve">1. Jei pagrįstais skaičiavimais, bandymais, stebėjimais arba būvio ciklo analize (vadovaujantis Aprašo 2 priedo 26.2.2 papunkčiu) įrodoma, kad pakartotinio panaudojimo </w:t>
                  </w:r>
                  <w:r w:rsidRPr="00935B14">
                    <w:rPr>
                      <w:i/>
                      <w:iCs/>
                      <w:lang w:eastAsia="lt-LT"/>
                    </w:rPr>
                    <w:lastRenderedPageBreak/>
                    <w:t>medžiagų arba antrinio panaudojimo medžiagų taikymas gali sukelti didesnę taršą arba sumažinti naudojimo trukmę, gali būti taikomi mažesni nei lentelėje nurodyti mažiausi medžiagų kiekiai.</w:t>
                  </w:r>
                </w:p>
                <w:p w14:paraId="75C18753" w14:textId="77777777" w:rsidR="00A14A22" w:rsidRPr="00935B14" w:rsidRDefault="00A14A22" w:rsidP="00494789">
                  <w:pPr>
                    <w:ind w:left="27" w:firstLine="629"/>
                    <w:jc w:val="both"/>
                    <w:rPr>
                      <w:i/>
                      <w:iCs/>
                      <w:lang w:eastAsia="lt-LT"/>
                    </w:rPr>
                  </w:pPr>
                  <w:r w:rsidRPr="00935B14">
                    <w:rPr>
                      <w:i/>
                      <w:iCs/>
                      <w:lang w:eastAsia="lt-LT"/>
                    </w:rPr>
                    <w:t>2. Dangos konstrukcijai įrengti naudotini medžiagų pavyzdžiai, pasirenkant:</w:t>
                  </w:r>
                </w:p>
                <w:p w14:paraId="1C716FD1" w14:textId="77777777" w:rsidR="00A14A22" w:rsidRPr="00935B14" w:rsidRDefault="00A14A22" w:rsidP="00494789">
                  <w:pPr>
                    <w:ind w:left="27" w:firstLine="629"/>
                    <w:jc w:val="both"/>
                    <w:rPr>
                      <w:i/>
                      <w:iCs/>
                      <w:lang w:eastAsia="lt-LT"/>
                    </w:rPr>
                  </w:pPr>
                  <w:r w:rsidRPr="00935B14">
                    <w:rPr>
                      <w:i/>
                      <w:iCs/>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6DB77B9" w14:textId="77777777" w:rsidR="00A14A22" w:rsidRPr="00935B14" w:rsidRDefault="00A14A22" w:rsidP="00494789">
                  <w:pPr>
                    <w:ind w:left="27" w:firstLine="629"/>
                    <w:jc w:val="both"/>
                    <w:rPr>
                      <w:i/>
                      <w:iCs/>
                      <w:lang w:eastAsia="lt-LT"/>
                    </w:rPr>
                  </w:pPr>
                  <w:r w:rsidRPr="00935B14">
                    <w:rPr>
                      <w:i/>
                      <w:iCs/>
                      <w:lang w:eastAsia="lt-LT"/>
                    </w:rPr>
                    <w:t>2.2. atliekų deginimo įrenginiuose susidarę nepavojingieji pelenai ir šlakas, kt.;</w:t>
                  </w:r>
                </w:p>
                <w:p w14:paraId="6C8CC307" w14:textId="77777777" w:rsidR="00A14A22" w:rsidRPr="00935B14" w:rsidRDefault="00A14A22" w:rsidP="00494789">
                  <w:pPr>
                    <w:ind w:left="27" w:firstLine="629"/>
                    <w:jc w:val="both"/>
                    <w:rPr>
                      <w:i/>
                      <w:iCs/>
                      <w:lang w:eastAsia="lt-LT"/>
                    </w:rPr>
                  </w:pPr>
                  <w:r w:rsidRPr="00935B14">
                    <w:rPr>
                      <w:i/>
                      <w:iCs/>
                      <w:lang w:eastAsia="lt-LT"/>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6F22E70A" w14:textId="77777777" w:rsidR="00A14A22" w:rsidRPr="00935B14" w:rsidRDefault="00A14A22" w:rsidP="00494789">
                  <w:pPr>
                    <w:ind w:left="27" w:firstLine="629"/>
                    <w:jc w:val="both"/>
                    <w:rPr>
                      <w:i/>
                      <w:iCs/>
                      <w:lang w:eastAsia="lt-LT"/>
                    </w:rPr>
                  </w:pPr>
                  <w:r w:rsidRPr="00935B14">
                    <w:rPr>
                      <w:i/>
                      <w:iCs/>
                      <w:lang w:eastAsia="lt-LT"/>
                    </w:rPr>
                    <w:t>2.4.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29066272" w14:textId="77777777" w:rsidR="00A14A22" w:rsidRPr="00935B14" w:rsidRDefault="00A14A22" w:rsidP="00494789">
                  <w:pPr>
                    <w:ind w:left="27" w:firstLine="629"/>
                    <w:jc w:val="both"/>
                    <w:rPr>
                      <w:i/>
                      <w:iCs/>
                      <w:lang w:eastAsia="lt-LT"/>
                    </w:rPr>
                  </w:pPr>
                  <w:r w:rsidRPr="00935B14">
                    <w:rPr>
                      <w:i/>
                      <w:iCs/>
                      <w:lang w:eastAsia="lt-LT"/>
                    </w:rPr>
                    <w:t>2.5.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74FB73F8" w14:textId="77777777" w:rsidR="00A14A22" w:rsidRPr="00935B14" w:rsidRDefault="00A14A22" w:rsidP="00494789">
                  <w:pPr>
                    <w:ind w:left="27" w:firstLine="629"/>
                    <w:jc w:val="both"/>
                    <w:rPr>
                      <w:lang w:eastAsia="lt-LT"/>
                    </w:rPr>
                  </w:pPr>
                  <w:r w:rsidRPr="00935B14">
                    <w:rPr>
                      <w:i/>
                      <w:iCs/>
                      <w:lang w:eastAsia="lt-LT"/>
                    </w:rPr>
                    <w:t>3. Pritaikius Aprašo 26.2.1.1 papunktyje nustatytus minimalius aplinkos apsaugos kriterijus ne mažiau kaip dviem kelio dangos konstrukcijos sluoksniams, laikytina, kad Aprašo 26.2 papunktis įgyvendintas.</w:t>
                  </w:r>
                </w:p>
              </w:tc>
            </w:tr>
          </w:tbl>
          <w:p w14:paraId="3A09D51C" w14:textId="77777777" w:rsidR="00A14A22" w:rsidRPr="004C126C" w:rsidRDefault="00A14A22" w:rsidP="00494789">
            <w:pPr>
              <w:widowControl w:val="0"/>
              <w:tabs>
                <w:tab w:val="left" w:pos="426"/>
                <w:tab w:val="left" w:pos="1560"/>
              </w:tabs>
              <w:ind w:firstLine="629"/>
              <w:jc w:val="both"/>
            </w:pPr>
            <w:r w:rsidRPr="00E55A0F">
              <w:rPr>
                <w:lang w:eastAsia="lt-LT"/>
              </w:rPr>
              <w:lastRenderedPageBreak/>
              <w:t>Atitiktį įrodantys dokumentai</w:t>
            </w:r>
            <w:r w:rsidRPr="00E55A0F">
              <w:t xml:space="preserve"> pateikiami </w:t>
            </w:r>
            <w:r w:rsidRPr="00E55A0F">
              <w:rPr>
                <w:lang w:eastAsia="lt-LT"/>
              </w:rPr>
              <w:t xml:space="preserve">iki šių darbų vykdymo pradžios </w:t>
            </w:r>
            <w:r w:rsidRPr="00E55A0F">
              <w:t>techniniam prižiūrėtojui ir Užsakovui</w:t>
            </w:r>
            <w:r w:rsidRPr="00E55A0F">
              <w:rPr>
                <w:lang w:eastAsia="lt-LT"/>
              </w:rPr>
              <w:t xml:space="preserve">: a) Techniniai dokumentai, arba b) pripažintos įstaigos arba paskelbtosios (notifikuotos) institucijos bandymų protokolas, </w:t>
            </w:r>
            <w:r w:rsidRPr="00967635">
              <w:rPr>
                <w:lang w:eastAsia="lt-LT"/>
              </w:rPr>
              <w:t>tyrimų ataskaita ar pažyma arba c) gamintojo ir (ar) tiekėjo deklaracija (pateikiant objektyvius įrodymus) arba d) kiti lygiaverčiai įrodymai.</w:t>
            </w:r>
            <w:r w:rsidRPr="00967635">
              <w:t xml:space="preserve"> </w:t>
            </w:r>
            <w:r w:rsidRPr="00462819">
              <w:rPr>
                <w:b/>
                <w:bCs/>
              </w:rPr>
              <w:t>Užsakovui nustačius,</w:t>
            </w:r>
            <w:r>
              <w:rPr>
                <w:b/>
                <w:bCs/>
              </w:rPr>
              <w:t xml:space="preserve"> </w:t>
            </w:r>
            <w:r w:rsidRPr="00462819">
              <w:rPr>
                <w:b/>
                <w:bCs/>
              </w:rPr>
              <w:t xml:space="preserve">kad Rangovas nesilaiko šiame papunktyje nurodyto įsipareigojimo, </w:t>
            </w:r>
            <w:r w:rsidRPr="00967635">
              <w:rPr>
                <w:b/>
                <w:bCs/>
              </w:rPr>
              <w:t>Rangovas privalo sumokėti Užsakovui Sutartyje nurodytą baudą</w:t>
            </w:r>
            <w:r>
              <w:rPr>
                <w:b/>
                <w:bCs/>
              </w:rPr>
              <w:t xml:space="preserve"> ir trūkumus ištaisyti</w:t>
            </w:r>
            <w:r w:rsidRPr="00967635">
              <w:t>;</w:t>
            </w:r>
          </w:p>
          <w:p w14:paraId="2641781A" w14:textId="77777777" w:rsidR="00A14A22" w:rsidRPr="00CD3446" w:rsidRDefault="00A14A22" w:rsidP="00494789">
            <w:pPr>
              <w:pStyle w:val="Sraopastraipa"/>
              <w:numPr>
                <w:ilvl w:val="2"/>
                <w:numId w:val="17"/>
              </w:numPr>
              <w:tabs>
                <w:tab w:val="left" w:pos="1196"/>
              </w:tabs>
              <w:ind w:left="0" w:firstLine="629"/>
              <w:jc w:val="both"/>
              <w:rPr>
                <w:color w:val="000000"/>
                <w:sz w:val="24"/>
                <w:szCs w:val="24"/>
              </w:rPr>
            </w:pPr>
            <w:bookmarkStart w:id="4" w:name="part_4452c017b2e24d7a98df537953d73f42"/>
            <w:bookmarkEnd w:id="4"/>
            <w:r w:rsidRPr="00CD3446">
              <w:rPr>
                <w:color w:val="000000"/>
                <w:sz w:val="24"/>
                <w:szCs w:val="24"/>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 (</w:t>
            </w:r>
            <w:r w:rsidRPr="00CD3446">
              <w:rPr>
                <w:sz w:val="24"/>
                <w:szCs w:val="24"/>
              </w:rPr>
              <w:t xml:space="preserve">Aprašo XVII skyriaus </w:t>
            </w:r>
            <w:r w:rsidRPr="00CD3446">
              <w:rPr>
                <w:color w:val="000000"/>
                <w:sz w:val="24"/>
                <w:szCs w:val="24"/>
              </w:rPr>
              <w:t xml:space="preserve">26.2.1.2. </w:t>
            </w:r>
            <w:r w:rsidRPr="00CD3446">
              <w:rPr>
                <w:sz w:val="24"/>
                <w:szCs w:val="24"/>
              </w:rPr>
              <w:t>p.)</w:t>
            </w:r>
            <w:r w:rsidRPr="00CD3446">
              <w:rPr>
                <w:color w:val="000000"/>
                <w:sz w:val="24"/>
                <w:szCs w:val="24"/>
              </w:rPr>
              <w:t>.</w:t>
            </w:r>
          </w:p>
          <w:p w14:paraId="38A94A9F" w14:textId="77777777" w:rsidR="00A14A22" w:rsidRPr="003418D6" w:rsidRDefault="00A14A22" w:rsidP="00494789">
            <w:pPr>
              <w:pStyle w:val="Sraopastraipa"/>
              <w:tabs>
                <w:tab w:val="left" w:pos="1560"/>
              </w:tabs>
              <w:ind w:left="0" w:firstLine="629"/>
              <w:jc w:val="both"/>
              <w:rPr>
                <w:b/>
                <w:bCs/>
                <w:sz w:val="24"/>
                <w:szCs w:val="24"/>
              </w:rPr>
            </w:pPr>
            <w:r w:rsidRPr="00CD3446">
              <w:rPr>
                <w:color w:val="000000"/>
                <w:sz w:val="24"/>
                <w:szCs w:val="24"/>
              </w:rPr>
              <w:t>Atitiktį įrodantys dokumentai</w:t>
            </w:r>
            <w:r w:rsidRPr="00CD3446">
              <w:rPr>
                <w:color w:val="000000" w:themeColor="text1"/>
                <w:sz w:val="24"/>
                <w:szCs w:val="24"/>
              </w:rPr>
              <w:t xml:space="preserve"> pateikiami iki šių darbų vykdymo pradžios techniniam prižiūrėtojui ir Užsakovui</w:t>
            </w:r>
            <w:r w:rsidRPr="00CD3446">
              <w:rPr>
                <w:color w:val="000000"/>
                <w:sz w:val="24"/>
                <w:szCs w:val="24"/>
              </w:rPr>
              <w:t xml:space="preserve">: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r w:rsidRPr="00462819">
              <w:rPr>
                <w:b/>
                <w:bCs/>
                <w:sz w:val="24"/>
                <w:szCs w:val="24"/>
              </w:rPr>
              <w:t xml:space="preserve">Užsakovui nustačius, kad Rangovas nesilaiko šiame papunktyje nurodyto įsipareigojimo, </w:t>
            </w:r>
            <w:r w:rsidRPr="00967635">
              <w:rPr>
                <w:b/>
                <w:bCs/>
                <w:sz w:val="24"/>
                <w:szCs w:val="24"/>
              </w:rPr>
              <w:t>Rangovas privalo sumokėti Užsakovui Sutartyje nurodytą baudą</w:t>
            </w:r>
            <w:r>
              <w:rPr>
                <w:b/>
                <w:bCs/>
                <w:sz w:val="24"/>
                <w:szCs w:val="24"/>
              </w:rPr>
              <w:t xml:space="preserve"> ir trūkumus ištaisyti</w:t>
            </w:r>
            <w:r w:rsidRPr="003418D6">
              <w:rPr>
                <w:b/>
                <w:bCs/>
                <w:sz w:val="24"/>
                <w:szCs w:val="24"/>
              </w:rPr>
              <w:t>.</w:t>
            </w:r>
          </w:p>
          <w:p w14:paraId="51A0930C" w14:textId="77777777" w:rsidR="00A14A22" w:rsidRPr="00ED1001" w:rsidRDefault="00A14A22" w:rsidP="00494789">
            <w:pPr>
              <w:pStyle w:val="Sraopastraipa"/>
              <w:numPr>
                <w:ilvl w:val="1"/>
                <w:numId w:val="17"/>
              </w:numPr>
              <w:tabs>
                <w:tab w:val="left" w:pos="1196"/>
              </w:tabs>
              <w:ind w:left="0" w:firstLine="629"/>
              <w:jc w:val="both"/>
              <w:rPr>
                <w:b/>
                <w:bCs/>
                <w:sz w:val="24"/>
                <w:szCs w:val="24"/>
              </w:rPr>
            </w:pPr>
            <w:r w:rsidRPr="00CD3446">
              <w:rPr>
                <w:b/>
                <w:bCs/>
                <w:sz w:val="24"/>
                <w:szCs w:val="24"/>
              </w:rPr>
              <w:t xml:space="preserve">Aprašo XVII skyriaus 26.2.3 p.: </w:t>
            </w:r>
            <w:r w:rsidRPr="00CD3446">
              <w:rPr>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Pr>
                <w:sz w:val="24"/>
                <w:szCs w:val="24"/>
              </w:rPr>
              <w:t xml:space="preserve">. </w:t>
            </w:r>
          </w:p>
          <w:p w14:paraId="472C2A97" w14:textId="02F316C6" w:rsidR="00D86D9B" w:rsidRDefault="00A14A22" w:rsidP="00494789">
            <w:pPr>
              <w:tabs>
                <w:tab w:val="left" w:pos="335"/>
              </w:tabs>
              <w:ind w:firstLine="629"/>
              <w:jc w:val="both"/>
            </w:pPr>
            <w:r w:rsidRPr="00E55A0F">
              <w:t xml:space="preserve">Atitiktį įrodantys dokumentai pateikiami iki šių darbų vykdymo pradžios techniniam prižiūrėtojui ir Užsakovui: a) Aplinkosauginės produktų deklaracijos (EPD) arba b) kiti lygiaverčiai </w:t>
            </w:r>
            <w:r w:rsidRPr="004C126C">
              <w:t xml:space="preserve">įrodymai. </w:t>
            </w:r>
            <w:r w:rsidRPr="00A14A22">
              <w:rPr>
                <w:b/>
                <w:bCs/>
              </w:rPr>
              <w:t>Užsakovui nustačius, kad Rangovas nesilaiko šiame papunktyje nurodyto įsipareigojimo, Rangovas privalo sumokėti Užsakovui Sutartyje nurodytą baudą</w:t>
            </w:r>
            <w:r>
              <w:rPr>
                <w:b/>
                <w:bCs/>
              </w:rPr>
              <w:t>.</w:t>
            </w:r>
          </w:p>
        </w:tc>
      </w:tr>
    </w:tbl>
    <w:p w14:paraId="4AEC7284" w14:textId="77777777" w:rsidR="00F84079" w:rsidRDefault="00F84079" w:rsidP="00F84079">
      <w:pPr>
        <w:spacing w:after="200" w:line="276" w:lineRule="auto"/>
        <w:jc w:val="center"/>
      </w:pPr>
      <w:r>
        <w:lastRenderedPageBreak/>
        <w:t>____________</w:t>
      </w:r>
    </w:p>
    <w:sectPr w:rsidR="00F84079" w:rsidSect="00C810D8">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4C21" w14:textId="77777777" w:rsidR="00626DA6" w:rsidRDefault="00626DA6" w:rsidP="000E15EF">
      <w:r>
        <w:separator/>
      </w:r>
    </w:p>
  </w:endnote>
  <w:endnote w:type="continuationSeparator" w:id="0">
    <w:p w14:paraId="3C2679EE" w14:textId="77777777" w:rsidR="00626DA6" w:rsidRDefault="00626DA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27F5" w14:textId="77777777" w:rsidR="00626DA6" w:rsidRDefault="00626DA6" w:rsidP="000E15EF">
      <w:r>
        <w:separator/>
      </w:r>
    </w:p>
  </w:footnote>
  <w:footnote w:type="continuationSeparator" w:id="0">
    <w:p w14:paraId="00560759" w14:textId="77777777" w:rsidR="00626DA6" w:rsidRDefault="00626DA6"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3CB5675F" w:rsidR="00D2616C" w:rsidRDefault="0035372D">
        <w:pPr>
          <w:pStyle w:val="Antrats"/>
          <w:jc w:val="center"/>
        </w:pP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70028404"/>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10D07"/>
    <w:multiLevelType w:val="multilevel"/>
    <w:tmpl w:val="B4C6C0B0"/>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CD3C9B"/>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602D05"/>
    <w:multiLevelType w:val="multilevel"/>
    <w:tmpl w:val="3C0AA48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9D4B93"/>
    <w:multiLevelType w:val="multilevel"/>
    <w:tmpl w:val="124891D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E9D17D4"/>
    <w:multiLevelType w:val="multilevel"/>
    <w:tmpl w:val="6CAA150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915299F"/>
    <w:multiLevelType w:val="hybridMultilevel"/>
    <w:tmpl w:val="40DEF3EA"/>
    <w:lvl w:ilvl="0" w:tplc="9A58C7E2">
      <w:start w:val="1"/>
      <w:numFmt w:val="decimal"/>
      <w:lvlText w:val="%1)"/>
      <w:lvlJc w:val="left"/>
      <w:pPr>
        <w:tabs>
          <w:tab w:val="num" w:pos="658"/>
        </w:tabs>
        <w:ind w:left="658" w:hanging="375"/>
      </w:pPr>
      <w:rPr>
        <w:rFonts w:eastAsia="Times New Roman"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8EA7114"/>
    <w:multiLevelType w:val="multilevel"/>
    <w:tmpl w:val="7CEA86EE"/>
    <w:lvl w:ilvl="0">
      <w:start w:val="3"/>
      <w:numFmt w:val="decimal"/>
      <w:lvlText w:val="%1."/>
      <w:lvlJc w:val="left"/>
      <w:pPr>
        <w:ind w:left="360" w:hanging="360"/>
      </w:pPr>
      <w:rPr>
        <w:rFonts w:hint="default"/>
        <w:b w:val="0"/>
        <w:bCs/>
      </w:rPr>
    </w:lvl>
    <w:lvl w:ilvl="1">
      <w:start w:val="1"/>
      <w:numFmt w:val="decimal"/>
      <w:lvlText w:val="%1.%2."/>
      <w:lvlJc w:val="left"/>
      <w:pPr>
        <w:ind w:left="2770" w:hanging="360"/>
      </w:pPr>
      <w:rPr>
        <w:rFonts w:hint="default"/>
        <w:b w:val="0"/>
        <w:bCs/>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5EC5168"/>
    <w:multiLevelType w:val="multilevel"/>
    <w:tmpl w:val="792E4F7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B8E031C"/>
    <w:multiLevelType w:val="multilevel"/>
    <w:tmpl w:val="8C1A2B68"/>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4"/>
  </w:num>
  <w:num w:numId="3">
    <w:abstractNumId w:val="9"/>
  </w:num>
  <w:num w:numId="4">
    <w:abstractNumId w:val="7"/>
  </w:num>
  <w:num w:numId="5">
    <w:abstractNumId w:val="1"/>
  </w:num>
  <w:num w:numId="6">
    <w:abstractNumId w:val="13"/>
  </w:num>
  <w:num w:numId="7">
    <w:abstractNumId w:val="0"/>
  </w:num>
  <w:num w:numId="8">
    <w:abstractNumId w:val="10"/>
  </w:num>
  <w:num w:numId="9">
    <w:abstractNumId w:val="11"/>
  </w:num>
  <w:num w:numId="10">
    <w:abstractNumId w:val="16"/>
  </w:num>
  <w:num w:numId="11">
    <w:abstractNumId w:val="12"/>
  </w:num>
  <w:num w:numId="12">
    <w:abstractNumId w:val="14"/>
  </w:num>
  <w:num w:numId="13">
    <w:abstractNumId w:val="15"/>
  </w:num>
  <w:num w:numId="14">
    <w:abstractNumId w:val="2"/>
  </w:num>
  <w:num w:numId="15">
    <w:abstractNumId w:val="5"/>
  </w:num>
  <w:num w:numId="16">
    <w:abstractNumId w:val="3"/>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07"/>
    <w:rsid w:val="00001C94"/>
    <w:rsid w:val="00001D40"/>
    <w:rsid w:val="00002E91"/>
    <w:rsid w:val="00003297"/>
    <w:rsid w:val="0000352C"/>
    <w:rsid w:val="00003CF0"/>
    <w:rsid w:val="00003E0D"/>
    <w:rsid w:val="00003E9A"/>
    <w:rsid w:val="0000603F"/>
    <w:rsid w:val="00006D92"/>
    <w:rsid w:val="00007E25"/>
    <w:rsid w:val="00007E9E"/>
    <w:rsid w:val="00007F09"/>
    <w:rsid w:val="0001144B"/>
    <w:rsid w:val="00011790"/>
    <w:rsid w:val="000117F5"/>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033"/>
    <w:rsid w:val="0002195F"/>
    <w:rsid w:val="00021A1C"/>
    <w:rsid w:val="00021FA5"/>
    <w:rsid w:val="00022E5F"/>
    <w:rsid w:val="00024A97"/>
    <w:rsid w:val="00025339"/>
    <w:rsid w:val="00025422"/>
    <w:rsid w:val="000256FE"/>
    <w:rsid w:val="00025F9C"/>
    <w:rsid w:val="00026152"/>
    <w:rsid w:val="0002776B"/>
    <w:rsid w:val="000314D9"/>
    <w:rsid w:val="00031699"/>
    <w:rsid w:val="000319F7"/>
    <w:rsid w:val="00034080"/>
    <w:rsid w:val="00034A0E"/>
    <w:rsid w:val="00036102"/>
    <w:rsid w:val="0003771C"/>
    <w:rsid w:val="00037DC5"/>
    <w:rsid w:val="000406F2"/>
    <w:rsid w:val="000409D6"/>
    <w:rsid w:val="00041496"/>
    <w:rsid w:val="00041922"/>
    <w:rsid w:val="00042D41"/>
    <w:rsid w:val="0004315A"/>
    <w:rsid w:val="000439C5"/>
    <w:rsid w:val="00043A44"/>
    <w:rsid w:val="00043CA8"/>
    <w:rsid w:val="00044060"/>
    <w:rsid w:val="0004435E"/>
    <w:rsid w:val="0004514E"/>
    <w:rsid w:val="0004556C"/>
    <w:rsid w:val="00046084"/>
    <w:rsid w:val="0004653D"/>
    <w:rsid w:val="00046BE3"/>
    <w:rsid w:val="00050033"/>
    <w:rsid w:val="000503E6"/>
    <w:rsid w:val="00051879"/>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AC9"/>
    <w:rsid w:val="00061B84"/>
    <w:rsid w:val="00061C5E"/>
    <w:rsid w:val="00062241"/>
    <w:rsid w:val="0006271A"/>
    <w:rsid w:val="0006280E"/>
    <w:rsid w:val="00063173"/>
    <w:rsid w:val="000631EC"/>
    <w:rsid w:val="0006393D"/>
    <w:rsid w:val="00064688"/>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593C"/>
    <w:rsid w:val="00075EA7"/>
    <w:rsid w:val="00076288"/>
    <w:rsid w:val="00076F3B"/>
    <w:rsid w:val="0007711C"/>
    <w:rsid w:val="00077A37"/>
    <w:rsid w:val="000811D0"/>
    <w:rsid w:val="000813B7"/>
    <w:rsid w:val="000826FD"/>
    <w:rsid w:val="00082E91"/>
    <w:rsid w:val="00082F6C"/>
    <w:rsid w:val="000834E1"/>
    <w:rsid w:val="00083767"/>
    <w:rsid w:val="000843C8"/>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3DB"/>
    <w:rsid w:val="000A587D"/>
    <w:rsid w:val="000A5957"/>
    <w:rsid w:val="000A725E"/>
    <w:rsid w:val="000A78D0"/>
    <w:rsid w:val="000A7EED"/>
    <w:rsid w:val="000A7F43"/>
    <w:rsid w:val="000B0D47"/>
    <w:rsid w:val="000B0FF5"/>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4D8"/>
    <w:rsid w:val="000B78BA"/>
    <w:rsid w:val="000C0A22"/>
    <w:rsid w:val="000C21A1"/>
    <w:rsid w:val="000C376F"/>
    <w:rsid w:val="000C37CC"/>
    <w:rsid w:val="000C3DFD"/>
    <w:rsid w:val="000C4B42"/>
    <w:rsid w:val="000C5DEA"/>
    <w:rsid w:val="000C6491"/>
    <w:rsid w:val="000C6CEB"/>
    <w:rsid w:val="000C7550"/>
    <w:rsid w:val="000C7559"/>
    <w:rsid w:val="000D0453"/>
    <w:rsid w:val="000D0A33"/>
    <w:rsid w:val="000D1360"/>
    <w:rsid w:val="000D1D36"/>
    <w:rsid w:val="000D1DA9"/>
    <w:rsid w:val="000D2A3B"/>
    <w:rsid w:val="000D33DC"/>
    <w:rsid w:val="000D3DA5"/>
    <w:rsid w:val="000D41DB"/>
    <w:rsid w:val="000D4822"/>
    <w:rsid w:val="000D4D89"/>
    <w:rsid w:val="000D5229"/>
    <w:rsid w:val="000D598D"/>
    <w:rsid w:val="000D5D94"/>
    <w:rsid w:val="000D7307"/>
    <w:rsid w:val="000D7E78"/>
    <w:rsid w:val="000E006E"/>
    <w:rsid w:val="000E0551"/>
    <w:rsid w:val="000E15EF"/>
    <w:rsid w:val="000E1894"/>
    <w:rsid w:val="000E1CE3"/>
    <w:rsid w:val="000E1E4A"/>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1CF9"/>
    <w:rsid w:val="000F209E"/>
    <w:rsid w:val="000F2252"/>
    <w:rsid w:val="000F2C73"/>
    <w:rsid w:val="000F3DAF"/>
    <w:rsid w:val="000F3E5B"/>
    <w:rsid w:val="000F3F3D"/>
    <w:rsid w:val="000F41E1"/>
    <w:rsid w:val="000F456B"/>
    <w:rsid w:val="000F4AE6"/>
    <w:rsid w:val="000F4F4F"/>
    <w:rsid w:val="000F5ECF"/>
    <w:rsid w:val="000F6892"/>
    <w:rsid w:val="000F70D0"/>
    <w:rsid w:val="000F7524"/>
    <w:rsid w:val="00100C96"/>
    <w:rsid w:val="00100EAD"/>
    <w:rsid w:val="001013CC"/>
    <w:rsid w:val="001018D1"/>
    <w:rsid w:val="00101951"/>
    <w:rsid w:val="001019C0"/>
    <w:rsid w:val="00101B1B"/>
    <w:rsid w:val="0010228F"/>
    <w:rsid w:val="00102CFB"/>
    <w:rsid w:val="0010309F"/>
    <w:rsid w:val="00103678"/>
    <w:rsid w:val="001045CC"/>
    <w:rsid w:val="00105857"/>
    <w:rsid w:val="001066B6"/>
    <w:rsid w:val="0010670A"/>
    <w:rsid w:val="00106BA2"/>
    <w:rsid w:val="00106C6A"/>
    <w:rsid w:val="0010799F"/>
    <w:rsid w:val="00107A93"/>
    <w:rsid w:val="00107C72"/>
    <w:rsid w:val="00110059"/>
    <w:rsid w:val="001109AE"/>
    <w:rsid w:val="00111A98"/>
    <w:rsid w:val="001122CE"/>
    <w:rsid w:val="0011276A"/>
    <w:rsid w:val="00112A6E"/>
    <w:rsid w:val="001150DE"/>
    <w:rsid w:val="00117141"/>
    <w:rsid w:val="00117EC5"/>
    <w:rsid w:val="00120F68"/>
    <w:rsid w:val="00121982"/>
    <w:rsid w:val="00122713"/>
    <w:rsid w:val="0012289D"/>
    <w:rsid w:val="00122A22"/>
    <w:rsid w:val="00122BBA"/>
    <w:rsid w:val="0012438F"/>
    <w:rsid w:val="00125045"/>
    <w:rsid w:val="00126453"/>
    <w:rsid w:val="0012699E"/>
    <w:rsid w:val="00127AF2"/>
    <w:rsid w:val="001308A1"/>
    <w:rsid w:val="00131100"/>
    <w:rsid w:val="00131836"/>
    <w:rsid w:val="001326D5"/>
    <w:rsid w:val="00132F4D"/>
    <w:rsid w:val="00133695"/>
    <w:rsid w:val="001336CF"/>
    <w:rsid w:val="001348FE"/>
    <w:rsid w:val="0013546A"/>
    <w:rsid w:val="0013604C"/>
    <w:rsid w:val="001364B7"/>
    <w:rsid w:val="001373BB"/>
    <w:rsid w:val="001374C6"/>
    <w:rsid w:val="00137AE6"/>
    <w:rsid w:val="001405CD"/>
    <w:rsid w:val="00141327"/>
    <w:rsid w:val="0014173C"/>
    <w:rsid w:val="001417EA"/>
    <w:rsid w:val="0014346C"/>
    <w:rsid w:val="00143CAF"/>
    <w:rsid w:val="00144A0C"/>
    <w:rsid w:val="00144D6E"/>
    <w:rsid w:val="0014551C"/>
    <w:rsid w:val="0014621C"/>
    <w:rsid w:val="00146330"/>
    <w:rsid w:val="00146804"/>
    <w:rsid w:val="00147305"/>
    <w:rsid w:val="00147E29"/>
    <w:rsid w:val="00151026"/>
    <w:rsid w:val="00151B23"/>
    <w:rsid w:val="00151F51"/>
    <w:rsid w:val="00151F63"/>
    <w:rsid w:val="0015334C"/>
    <w:rsid w:val="001539EA"/>
    <w:rsid w:val="00153BDB"/>
    <w:rsid w:val="00153CCE"/>
    <w:rsid w:val="00154DCF"/>
    <w:rsid w:val="00155035"/>
    <w:rsid w:val="00155211"/>
    <w:rsid w:val="00155885"/>
    <w:rsid w:val="00156091"/>
    <w:rsid w:val="00156A83"/>
    <w:rsid w:val="00156ECD"/>
    <w:rsid w:val="00157051"/>
    <w:rsid w:val="001575BE"/>
    <w:rsid w:val="00157BA8"/>
    <w:rsid w:val="00157BB6"/>
    <w:rsid w:val="001602BF"/>
    <w:rsid w:val="001607FB"/>
    <w:rsid w:val="001608D0"/>
    <w:rsid w:val="00160980"/>
    <w:rsid w:val="00160FD6"/>
    <w:rsid w:val="00161D83"/>
    <w:rsid w:val="00161F13"/>
    <w:rsid w:val="00161FBA"/>
    <w:rsid w:val="00162299"/>
    <w:rsid w:val="00162671"/>
    <w:rsid w:val="00163426"/>
    <w:rsid w:val="00163A5E"/>
    <w:rsid w:val="00164B2D"/>
    <w:rsid w:val="00165084"/>
    <w:rsid w:val="00165742"/>
    <w:rsid w:val="00165824"/>
    <w:rsid w:val="00166453"/>
    <w:rsid w:val="001665B4"/>
    <w:rsid w:val="0016709F"/>
    <w:rsid w:val="00167F11"/>
    <w:rsid w:val="00170B53"/>
    <w:rsid w:val="00170E0C"/>
    <w:rsid w:val="00171A21"/>
    <w:rsid w:val="00172258"/>
    <w:rsid w:val="001727BC"/>
    <w:rsid w:val="0017333F"/>
    <w:rsid w:val="00173B55"/>
    <w:rsid w:val="00174224"/>
    <w:rsid w:val="00174696"/>
    <w:rsid w:val="00177245"/>
    <w:rsid w:val="001774BC"/>
    <w:rsid w:val="001776A3"/>
    <w:rsid w:val="0017777F"/>
    <w:rsid w:val="00177AC7"/>
    <w:rsid w:val="00177E18"/>
    <w:rsid w:val="0018115F"/>
    <w:rsid w:val="00181224"/>
    <w:rsid w:val="00182DA6"/>
    <w:rsid w:val="00182FBE"/>
    <w:rsid w:val="0018468E"/>
    <w:rsid w:val="001849CA"/>
    <w:rsid w:val="00184BF5"/>
    <w:rsid w:val="00185223"/>
    <w:rsid w:val="00185D97"/>
    <w:rsid w:val="00187355"/>
    <w:rsid w:val="001873F8"/>
    <w:rsid w:val="00187618"/>
    <w:rsid w:val="00190096"/>
    <w:rsid w:val="001903B4"/>
    <w:rsid w:val="00190479"/>
    <w:rsid w:val="00190E1C"/>
    <w:rsid w:val="001917B1"/>
    <w:rsid w:val="00191A17"/>
    <w:rsid w:val="00191B51"/>
    <w:rsid w:val="00191DFD"/>
    <w:rsid w:val="00191F4B"/>
    <w:rsid w:val="001920D9"/>
    <w:rsid w:val="001931B2"/>
    <w:rsid w:val="00195B20"/>
    <w:rsid w:val="00195C85"/>
    <w:rsid w:val="001960CF"/>
    <w:rsid w:val="0019667E"/>
    <w:rsid w:val="00196AE6"/>
    <w:rsid w:val="0019724D"/>
    <w:rsid w:val="00197354"/>
    <w:rsid w:val="00197C06"/>
    <w:rsid w:val="001A0649"/>
    <w:rsid w:val="001A0A29"/>
    <w:rsid w:val="001A10FE"/>
    <w:rsid w:val="001A1C23"/>
    <w:rsid w:val="001A1CC1"/>
    <w:rsid w:val="001A25EE"/>
    <w:rsid w:val="001A2AE7"/>
    <w:rsid w:val="001A2F25"/>
    <w:rsid w:val="001A3227"/>
    <w:rsid w:val="001A44ED"/>
    <w:rsid w:val="001A4871"/>
    <w:rsid w:val="001A4D6F"/>
    <w:rsid w:val="001A4FE0"/>
    <w:rsid w:val="001A606B"/>
    <w:rsid w:val="001A646F"/>
    <w:rsid w:val="001A6710"/>
    <w:rsid w:val="001A7694"/>
    <w:rsid w:val="001A76C9"/>
    <w:rsid w:val="001B00CC"/>
    <w:rsid w:val="001B0E25"/>
    <w:rsid w:val="001B10D9"/>
    <w:rsid w:val="001B11B0"/>
    <w:rsid w:val="001B1D59"/>
    <w:rsid w:val="001B2C6B"/>
    <w:rsid w:val="001B35A5"/>
    <w:rsid w:val="001B39EE"/>
    <w:rsid w:val="001B3C25"/>
    <w:rsid w:val="001B3DCC"/>
    <w:rsid w:val="001B4062"/>
    <w:rsid w:val="001B476A"/>
    <w:rsid w:val="001B476C"/>
    <w:rsid w:val="001B497D"/>
    <w:rsid w:val="001B4CCE"/>
    <w:rsid w:val="001B5C1E"/>
    <w:rsid w:val="001B5D84"/>
    <w:rsid w:val="001B6C0A"/>
    <w:rsid w:val="001B70E7"/>
    <w:rsid w:val="001B7601"/>
    <w:rsid w:val="001B7D69"/>
    <w:rsid w:val="001C05A2"/>
    <w:rsid w:val="001C0950"/>
    <w:rsid w:val="001C13FE"/>
    <w:rsid w:val="001C1479"/>
    <w:rsid w:val="001C1769"/>
    <w:rsid w:val="001C1AEA"/>
    <w:rsid w:val="001C201F"/>
    <w:rsid w:val="001C209F"/>
    <w:rsid w:val="001C21D4"/>
    <w:rsid w:val="001C3901"/>
    <w:rsid w:val="001C4065"/>
    <w:rsid w:val="001C4802"/>
    <w:rsid w:val="001C4EEE"/>
    <w:rsid w:val="001C4F4B"/>
    <w:rsid w:val="001C5C64"/>
    <w:rsid w:val="001D0399"/>
    <w:rsid w:val="001D09D8"/>
    <w:rsid w:val="001D0A6C"/>
    <w:rsid w:val="001D19C8"/>
    <w:rsid w:val="001D300B"/>
    <w:rsid w:val="001D3408"/>
    <w:rsid w:val="001D433E"/>
    <w:rsid w:val="001D45FB"/>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300"/>
    <w:rsid w:val="001F243D"/>
    <w:rsid w:val="001F312B"/>
    <w:rsid w:val="001F38C6"/>
    <w:rsid w:val="001F3F01"/>
    <w:rsid w:val="001F3F65"/>
    <w:rsid w:val="001F53DC"/>
    <w:rsid w:val="001F6C8A"/>
    <w:rsid w:val="001F7E02"/>
    <w:rsid w:val="00200448"/>
    <w:rsid w:val="00200A23"/>
    <w:rsid w:val="0020331B"/>
    <w:rsid w:val="00203A6E"/>
    <w:rsid w:val="00204572"/>
    <w:rsid w:val="002050AB"/>
    <w:rsid w:val="00206D22"/>
    <w:rsid w:val="00206E49"/>
    <w:rsid w:val="00207018"/>
    <w:rsid w:val="00207A86"/>
    <w:rsid w:val="00207D85"/>
    <w:rsid w:val="00210113"/>
    <w:rsid w:val="00210DC6"/>
    <w:rsid w:val="002110B5"/>
    <w:rsid w:val="002112C4"/>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2A4F"/>
    <w:rsid w:val="00222C4E"/>
    <w:rsid w:val="002232B1"/>
    <w:rsid w:val="002255E7"/>
    <w:rsid w:val="002256B4"/>
    <w:rsid w:val="002261A9"/>
    <w:rsid w:val="00227014"/>
    <w:rsid w:val="0022705D"/>
    <w:rsid w:val="00227507"/>
    <w:rsid w:val="0023094C"/>
    <w:rsid w:val="00230DC2"/>
    <w:rsid w:val="00232097"/>
    <w:rsid w:val="00232B84"/>
    <w:rsid w:val="0023386B"/>
    <w:rsid w:val="0023398B"/>
    <w:rsid w:val="00233B70"/>
    <w:rsid w:val="00233E0A"/>
    <w:rsid w:val="0023448F"/>
    <w:rsid w:val="00234A85"/>
    <w:rsid w:val="00235ED7"/>
    <w:rsid w:val="00236402"/>
    <w:rsid w:val="00236B05"/>
    <w:rsid w:val="002375C3"/>
    <w:rsid w:val="00237E31"/>
    <w:rsid w:val="00237EDD"/>
    <w:rsid w:val="00240165"/>
    <w:rsid w:val="002408D9"/>
    <w:rsid w:val="00242077"/>
    <w:rsid w:val="002427F7"/>
    <w:rsid w:val="0024361A"/>
    <w:rsid w:val="0024479C"/>
    <w:rsid w:val="00245D50"/>
    <w:rsid w:val="00245E70"/>
    <w:rsid w:val="00246BD7"/>
    <w:rsid w:val="00246D31"/>
    <w:rsid w:val="00247264"/>
    <w:rsid w:val="00250CC3"/>
    <w:rsid w:val="00250D53"/>
    <w:rsid w:val="00251539"/>
    <w:rsid w:val="00252306"/>
    <w:rsid w:val="00252FA4"/>
    <w:rsid w:val="002534C7"/>
    <w:rsid w:val="00254ACC"/>
    <w:rsid w:val="00254ED6"/>
    <w:rsid w:val="002554D5"/>
    <w:rsid w:val="00255C66"/>
    <w:rsid w:val="00256EB9"/>
    <w:rsid w:val="00257C4D"/>
    <w:rsid w:val="00260130"/>
    <w:rsid w:val="00260F52"/>
    <w:rsid w:val="00261842"/>
    <w:rsid w:val="00262123"/>
    <w:rsid w:val="00262181"/>
    <w:rsid w:val="00262B40"/>
    <w:rsid w:val="00262EB1"/>
    <w:rsid w:val="00262F72"/>
    <w:rsid w:val="00263268"/>
    <w:rsid w:val="00263B28"/>
    <w:rsid w:val="00263C42"/>
    <w:rsid w:val="00265811"/>
    <w:rsid w:val="00267452"/>
    <w:rsid w:val="002701D8"/>
    <w:rsid w:val="00270244"/>
    <w:rsid w:val="002706FA"/>
    <w:rsid w:val="0027098A"/>
    <w:rsid w:val="0027120E"/>
    <w:rsid w:val="0027172B"/>
    <w:rsid w:val="00271F25"/>
    <w:rsid w:val="00272349"/>
    <w:rsid w:val="00272D04"/>
    <w:rsid w:val="0027321E"/>
    <w:rsid w:val="002735C9"/>
    <w:rsid w:val="002737D6"/>
    <w:rsid w:val="00273D1D"/>
    <w:rsid w:val="00274167"/>
    <w:rsid w:val="00274620"/>
    <w:rsid w:val="00274B63"/>
    <w:rsid w:val="00275667"/>
    <w:rsid w:val="0027651C"/>
    <w:rsid w:val="00281BB2"/>
    <w:rsid w:val="0028335A"/>
    <w:rsid w:val="00284143"/>
    <w:rsid w:val="002855C0"/>
    <w:rsid w:val="00285E2A"/>
    <w:rsid w:val="00286635"/>
    <w:rsid w:val="0028669B"/>
    <w:rsid w:val="002867F9"/>
    <w:rsid w:val="00286F25"/>
    <w:rsid w:val="00287B89"/>
    <w:rsid w:val="0029116B"/>
    <w:rsid w:val="00291D39"/>
    <w:rsid w:val="00293915"/>
    <w:rsid w:val="0029536E"/>
    <w:rsid w:val="002954F5"/>
    <w:rsid w:val="002956AF"/>
    <w:rsid w:val="00295BA4"/>
    <w:rsid w:val="00296658"/>
    <w:rsid w:val="00296AB9"/>
    <w:rsid w:val="00297E78"/>
    <w:rsid w:val="00297FF2"/>
    <w:rsid w:val="002A0819"/>
    <w:rsid w:val="002A0F7D"/>
    <w:rsid w:val="002A19E2"/>
    <w:rsid w:val="002A2595"/>
    <w:rsid w:val="002A25FA"/>
    <w:rsid w:val="002A2820"/>
    <w:rsid w:val="002A32F0"/>
    <w:rsid w:val="002A33AC"/>
    <w:rsid w:val="002A3A62"/>
    <w:rsid w:val="002A3CA0"/>
    <w:rsid w:val="002A4778"/>
    <w:rsid w:val="002A683A"/>
    <w:rsid w:val="002A6930"/>
    <w:rsid w:val="002B059F"/>
    <w:rsid w:val="002B0F2A"/>
    <w:rsid w:val="002B2A54"/>
    <w:rsid w:val="002B3064"/>
    <w:rsid w:val="002B4C21"/>
    <w:rsid w:val="002B4F19"/>
    <w:rsid w:val="002B5993"/>
    <w:rsid w:val="002B680A"/>
    <w:rsid w:val="002B6DBC"/>
    <w:rsid w:val="002B7452"/>
    <w:rsid w:val="002B7CAD"/>
    <w:rsid w:val="002C076B"/>
    <w:rsid w:val="002C11EB"/>
    <w:rsid w:val="002C1B38"/>
    <w:rsid w:val="002C1F41"/>
    <w:rsid w:val="002C2093"/>
    <w:rsid w:val="002C26E8"/>
    <w:rsid w:val="002C2CC8"/>
    <w:rsid w:val="002C30A7"/>
    <w:rsid w:val="002C33DD"/>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5C4A"/>
    <w:rsid w:val="002D5D04"/>
    <w:rsid w:val="002D67B3"/>
    <w:rsid w:val="002D76FE"/>
    <w:rsid w:val="002D785F"/>
    <w:rsid w:val="002E0557"/>
    <w:rsid w:val="002E0835"/>
    <w:rsid w:val="002E1194"/>
    <w:rsid w:val="002E16E9"/>
    <w:rsid w:val="002E1CA7"/>
    <w:rsid w:val="002E220D"/>
    <w:rsid w:val="002E3278"/>
    <w:rsid w:val="002E3B72"/>
    <w:rsid w:val="002E41AA"/>
    <w:rsid w:val="002E4DBD"/>
    <w:rsid w:val="002E4FB4"/>
    <w:rsid w:val="002E52BB"/>
    <w:rsid w:val="002E5A0F"/>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EE0"/>
    <w:rsid w:val="002F6F88"/>
    <w:rsid w:val="002F71DE"/>
    <w:rsid w:val="002F7B6C"/>
    <w:rsid w:val="002F7CB7"/>
    <w:rsid w:val="002F7FB0"/>
    <w:rsid w:val="002F7FF4"/>
    <w:rsid w:val="00300069"/>
    <w:rsid w:val="00300342"/>
    <w:rsid w:val="003013C6"/>
    <w:rsid w:val="00301B6C"/>
    <w:rsid w:val="00301ED5"/>
    <w:rsid w:val="00301F61"/>
    <w:rsid w:val="003026FD"/>
    <w:rsid w:val="0030280B"/>
    <w:rsid w:val="0030396E"/>
    <w:rsid w:val="003042CB"/>
    <w:rsid w:val="0030482C"/>
    <w:rsid w:val="00304942"/>
    <w:rsid w:val="003049F2"/>
    <w:rsid w:val="00305880"/>
    <w:rsid w:val="00305E67"/>
    <w:rsid w:val="0030725E"/>
    <w:rsid w:val="0030757E"/>
    <w:rsid w:val="00307B1A"/>
    <w:rsid w:val="00310D49"/>
    <w:rsid w:val="00311109"/>
    <w:rsid w:val="00311D3B"/>
    <w:rsid w:val="00311FB0"/>
    <w:rsid w:val="003122F0"/>
    <w:rsid w:val="0031380D"/>
    <w:rsid w:val="00314573"/>
    <w:rsid w:val="003148D8"/>
    <w:rsid w:val="00314CC5"/>
    <w:rsid w:val="00315235"/>
    <w:rsid w:val="003153DB"/>
    <w:rsid w:val="00315F29"/>
    <w:rsid w:val="003164A9"/>
    <w:rsid w:val="00317368"/>
    <w:rsid w:val="0031749D"/>
    <w:rsid w:val="0031778E"/>
    <w:rsid w:val="003208F1"/>
    <w:rsid w:val="00320B6E"/>
    <w:rsid w:val="00320CB8"/>
    <w:rsid w:val="0032252A"/>
    <w:rsid w:val="00322FAD"/>
    <w:rsid w:val="0032354A"/>
    <w:rsid w:val="00324060"/>
    <w:rsid w:val="00324273"/>
    <w:rsid w:val="003243F7"/>
    <w:rsid w:val="00324BA1"/>
    <w:rsid w:val="00326010"/>
    <w:rsid w:val="003261D7"/>
    <w:rsid w:val="00326808"/>
    <w:rsid w:val="00326C83"/>
    <w:rsid w:val="00326EBF"/>
    <w:rsid w:val="0032723D"/>
    <w:rsid w:val="0033146E"/>
    <w:rsid w:val="003319D9"/>
    <w:rsid w:val="00331C76"/>
    <w:rsid w:val="00331D34"/>
    <w:rsid w:val="003340E5"/>
    <w:rsid w:val="00334239"/>
    <w:rsid w:val="003349DF"/>
    <w:rsid w:val="00334C52"/>
    <w:rsid w:val="003365A5"/>
    <w:rsid w:val="0033789D"/>
    <w:rsid w:val="00337CBA"/>
    <w:rsid w:val="003404F6"/>
    <w:rsid w:val="00341085"/>
    <w:rsid w:val="00341164"/>
    <w:rsid w:val="003415D8"/>
    <w:rsid w:val="00341EB1"/>
    <w:rsid w:val="00341F2D"/>
    <w:rsid w:val="00342465"/>
    <w:rsid w:val="0034266C"/>
    <w:rsid w:val="003426E7"/>
    <w:rsid w:val="00342C3A"/>
    <w:rsid w:val="00342D75"/>
    <w:rsid w:val="00343659"/>
    <w:rsid w:val="0034374A"/>
    <w:rsid w:val="0034470B"/>
    <w:rsid w:val="00344C0F"/>
    <w:rsid w:val="00345800"/>
    <w:rsid w:val="00345C59"/>
    <w:rsid w:val="00345CB5"/>
    <w:rsid w:val="00345ED5"/>
    <w:rsid w:val="0034608F"/>
    <w:rsid w:val="00346511"/>
    <w:rsid w:val="0034691A"/>
    <w:rsid w:val="00347E3F"/>
    <w:rsid w:val="00347F85"/>
    <w:rsid w:val="003518E5"/>
    <w:rsid w:val="0035372D"/>
    <w:rsid w:val="00353FD9"/>
    <w:rsid w:val="00354A35"/>
    <w:rsid w:val="00355018"/>
    <w:rsid w:val="00355BB1"/>
    <w:rsid w:val="003572E0"/>
    <w:rsid w:val="00357A35"/>
    <w:rsid w:val="00357D37"/>
    <w:rsid w:val="00360210"/>
    <w:rsid w:val="00360778"/>
    <w:rsid w:val="00360A80"/>
    <w:rsid w:val="003611B0"/>
    <w:rsid w:val="00361268"/>
    <w:rsid w:val="00361655"/>
    <w:rsid w:val="00362478"/>
    <w:rsid w:val="00362729"/>
    <w:rsid w:val="003638E6"/>
    <w:rsid w:val="00363D0E"/>
    <w:rsid w:val="00364735"/>
    <w:rsid w:val="003648E0"/>
    <w:rsid w:val="00365267"/>
    <w:rsid w:val="003652FC"/>
    <w:rsid w:val="00365414"/>
    <w:rsid w:val="00365BF9"/>
    <w:rsid w:val="00365EDE"/>
    <w:rsid w:val="003678AA"/>
    <w:rsid w:val="00367E76"/>
    <w:rsid w:val="0037037A"/>
    <w:rsid w:val="00370951"/>
    <w:rsid w:val="003725AD"/>
    <w:rsid w:val="00373253"/>
    <w:rsid w:val="0037478E"/>
    <w:rsid w:val="003747FD"/>
    <w:rsid w:val="00375BD7"/>
    <w:rsid w:val="00376843"/>
    <w:rsid w:val="003769B8"/>
    <w:rsid w:val="00376CFE"/>
    <w:rsid w:val="0037721B"/>
    <w:rsid w:val="003772F5"/>
    <w:rsid w:val="00377427"/>
    <w:rsid w:val="00377AFC"/>
    <w:rsid w:val="003802D8"/>
    <w:rsid w:val="00380306"/>
    <w:rsid w:val="0038041A"/>
    <w:rsid w:val="0038158A"/>
    <w:rsid w:val="0038159F"/>
    <w:rsid w:val="003815A1"/>
    <w:rsid w:val="003821C3"/>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9AB"/>
    <w:rsid w:val="003A5507"/>
    <w:rsid w:val="003A5C8F"/>
    <w:rsid w:val="003A5CE6"/>
    <w:rsid w:val="003A66A3"/>
    <w:rsid w:val="003A7582"/>
    <w:rsid w:val="003A7E04"/>
    <w:rsid w:val="003B0725"/>
    <w:rsid w:val="003B0A55"/>
    <w:rsid w:val="003B0FB9"/>
    <w:rsid w:val="003B2238"/>
    <w:rsid w:val="003B27AC"/>
    <w:rsid w:val="003B4281"/>
    <w:rsid w:val="003B4CB3"/>
    <w:rsid w:val="003B4FE3"/>
    <w:rsid w:val="003B5533"/>
    <w:rsid w:val="003B57C1"/>
    <w:rsid w:val="003B5D2C"/>
    <w:rsid w:val="003B5DF7"/>
    <w:rsid w:val="003B638A"/>
    <w:rsid w:val="003B7A7F"/>
    <w:rsid w:val="003B7BF0"/>
    <w:rsid w:val="003C19CC"/>
    <w:rsid w:val="003C316F"/>
    <w:rsid w:val="003C3B4C"/>
    <w:rsid w:val="003C3FA3"/>
    <w:rsid w:val="003C4790"/>
    <w:rsid w:val="003C4AEE"/>
    <w:rsid w:val="003C647A"/>
    <w:rsid w:val="003C68FC"/>
    <w:rsid w:val="003C7BD7"/>
    <w:rsid w:val="003D0006"/>
    <w:rsid w:val="003D0931"/>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25E1"/>
    <w:rsid w:val="003E2616"/>
    <w:rsid w:val="003E3F41"/>
    <w:rsid w:val="003E566B"/>
    <w:rsid w:val="003E5A42"/>
    <w:rsid w:val="003E5C3E"/>
    <w:rsid w:val="003E6190"/>
    <w:rsid w:val="003E7832"/>
    <w:rsid w:val="003E7A94"/>
    <w:rsid w:val="003F031B"/>
    <w:rsid w:val="003F03F7"/>
    <w:rsid w:val="003F0D33"/>
    <w:rsid w:val="003F1021"/>
    <w:rsid w:val="003F1EC5"/>
    <w:rsid w:val="003F2814"/>
    <w:rsid w:val="003F2DD8"/>
    <w:rsid w:val="003F35DD"/>
    <w:rsid w:val="003F3B7F"/>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3100"/>
    <w:rsid w:val="0040317C"/>
    <w:rsid w:val="004042D8"/>
    <w:rsid w:val="0040549A"/>
    <w:rsid w:val="004054ED"/>
    <w:rsid w:val="00406D7F"/>
    <w:rsid w:val="00407C77"/>
    <w:rsid w:val="00410180"/>
    <w:rsid w:val="0041052D"/>
    <w:rsid w:val="00411A35"/>
    <w:rsid w:val="0041304A"/>
    <w:rsid w:val="00413786"/>
    <w:rsid w:val="00413E77"/>
    <w:rsid w:val="00414302"/>
    <w:rsid w:val="00414841"/>
    <w:rsid w:val="004153EF"/>
    <w:rsid w:val="004158B2"/>
    <w:rsid w:val="00415D76"/>
    <w:rsid w:val="0041615F"/>
    <w:rsid w:val="0041621D"/>
    <w:rsid w:val="0041625A"/>
    <w:rsid w:val="0041670D"/>
    <w:rsid w:val="004168A4"/>
    <w:rsid w:val="0042002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5C31"/>
    <w:rsid w:val="00426BAF"/>
    <w:rsid w:val="00426EDA"/>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78"/>
    <w:rsid w:val="004371EC"/>
    <w:rsid w:val="00440054"/>
    <w:rsid w:val="004407B1"/>
    <w:rsid w:val="00440BE5"/>
    <w:rsid w:val="004417A2"/>
    <w:rsid w:val="0044267E"/>
    <w:rsid w:val="004426B7"/>
    <w:rsid w:val="00443087"/>
    <w:rsid w:val="00444978"/>
    <w:rsid w:val="004449CB"/>
    <w:rsid w:val="0044549C"/>
    <w:rsid w:val="004469EB"/>
    <w:rsid w:val="004476DD"/>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6D30"/>
    <w:rsid w:val="004575AA"/>
    <w:rsid w:val="004577B4"/>
    <w:rsid w:val="00460288"/>
    <w:rsid w:val="00460337"/>
    <w:rsid w:val="00461464"/>
    <w:rsid w:val="00463821"/>
    <w:rsid w:val="0046385A"/>
    <w:rsid w:val="00464250"/>
    <w:rsid w:val="0046498B"/>
    <w:rsid w:val="004653CA"/>
    <w:rsid w:val="00465570"/>
    <w:rsid w:val="00467B8F"/>
    <w:rsid w:val="00470E62"/>
    <w:rsid w:val="00470F2F"/>
    <w:rsid w:val="00471111"/>
    <w:rsid w:val="00472376"/>
    <w:rsid w:val="004723FD"/>
    <w:rsid w:val="00474675"/>
    <w:rsid w:val="00474779"/>
    <w:rsid w:val="00474883"/>
    <w:rsid w:val="00475EF6"/>
    <w:rsid w:val="00475F8D"/>
    <w:rsid w:val="004765B5"/>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8E8"/>
    <w:rsid w:val="00484BDA"/>
    <w:rsid w:val="00486CEB"/>
    <w:rsid w:val="00486E22"/>
    <w:rsid w:val="00486EB0"/>
    <w:rsid w:val="00490194"/>
    <w:rsid w:val="004902FB"/>
    <w:rsid w:val="00490A1D"/>
    <w:rsid w:val="00491738"/>
    <w:rsid w:val="00491958"/>
    <w:rsid w:val="00491A35"/>
    <w:rsid w:val="00492B86"/>
    <w:rsid w:val="00493DF6"/>
    <w:rsid w:val="00494789"/>
    <w:rsid w:val="00496ACF"/>
    <w:rsid w:val="00496E39"/>
    <w:rsid w:val="00496ED2"/>
    <w:rsid w:val="004970AF"/>
    <w:rsid w:val="004976E6"/>
    <w:rsid w:val="004979D3"/>
    <w:rsid w:val="004A28D9"/>
    <w:rsid w:val="004A2953"/>
    <w:rsid w:val="004A2F12"/>
    <w:rsid w:val="004A403B"/>
    <w:rsid w:val="004A4261"/>
    <w:rsid w:val="004A4832"/>
    <w:rsid w:val="004A4B22"/>
    <w:rsid w:val="004A5FC5"/>
    <w:rsid w:val="004A637B"/>
    <w:rsid w:val="004A6CDD"/>
    <w:rsid w:val="004A6DF0"/>
    <w:rsid w:val="004A6ED4"/>
    <w:rsid w:val="004A74E8"/>
    <w:rsid w:val="004B0112"/>
    <w:rsid w:val="004B019C"/>
    <w:rsid w:val="004B01CD"/>
    <w:rsid w:val="004B0384"/>
    <w:rsid w:val="004B08CF"/>
    <w:rsid w:val="004B115A"/>
    <w:rsid w:val="004B12A9"/>
    <w:rsid w:val="004B1530"/>
    <w:rsid w:val="004B18B8"/>
    <w:rsid w:val="004B1EDC"/>
    <w:rsid w:val="004B2104"/>
    <w:rsid w:val="004B2979"/>
    <w:rsid w:val="004B2BF3"/>
    <w:rsid w:val="004B2CAB"/>
    <w:rsid w:val="004B2E95"/>
    <w:rsid w:val="004B2FB4"/>
    <w:rsid w:val="004B462B"/>
    <w:rsid w:val="004B5226"/>
    <w:rsid w:val="004B619C"/>
    <w:rsid w:val="004B6266"/>
    <w:rsid w:val="004B6422"/>
    <w:rsid w:val="004B6DB5"/>
    <w:rsid w:val="004B754B"/>
    <w:rsid w:val="004B773D"/>
    <w:rsid w:val="004B7D61"/>
    <w:rsid w:val="004C08D3"/>
    <w:rsid w:val="004C0AEF"/>
    <w:rsid w:val="004C1933"/>
    <w:rsid w:val="004C1C48"/>
    <w:rsid w:val="004C1CE5"/>
    <w:rsid w:val="004C20E4"/>
    <w:rsid w:val="004C2B10"/>
    <w:rsid w:val="004C366C"/>
    <w:rsid w:val="004C4773"/>
    <w:rsid w:val="004C4DE2"/>
    <w:rsid w:val="004C4EE5"/>
    <w:rsid w:val="004C5BC2"/>
    <w:rsid w:val="004C6EE7"/>
    <w:rsid w:val="004C7087"/>
    <w:rsid w:val="004C71AF"/>
    <w:rsid w:val="004C74DE"/>
    <w:rsid w:val="004D002D"/>
    <w:rsid w:val="004D04B9"/>
    <w:rsid w:val="004D0BCC"/>
    <w:rsid w:val="004D0F8B"/>
    <w:rsid w:val="004D20F1"/>
    <w:rsid w:val="004D230D"/>
    <w:rsid w:val="004D3F8A"/>
    <w:rsid w:val="004D4896"/>
    <w:rsid w:val="004D4F31"/>
    <w:rsid w:val="004D524B"/>
    <w:rsid w:val="004D5ECE"/>
    <w:rsid w:val="004D636B"/>
    <w:rsid w:val="004D662B"/>
    <w:rsid w:val="004D790F"/>
    <w:rsid w:val="004D7DCA"/>
    <w:rsid w:val="004D7F18"/>
    <w:rsid w:val="004E04DD"/>
    <w:rsid w:val="004E053B"/>
    <w:rsid w:val="004E067D"/>
    <w:rsid w:val="004E0B31"/>
    <w:rsid w:val="004E0F67"/>
    <w:rsid w:val="004E1462"/>
    <w:rsid w:val="004E167A"/>
    <w:rsid w:val="004E1C1D"/>
    <w:rsid w:val="004E1EE6"/>
    <w:rsid w:val="004E24C0"/>
    <w:rsid w:val="004E252E"/>
    <w:rsid w:val="004E2755"/>
    <w:rsid w:val="004E302A"/>
    <w:rsid w:val="004E484F"/>
    <w:rsid w:val="004E4B4E"/>
    <w:rsid w:val="004E4D12"/>
    <w:rsid w:val="004E56CF"/>
    <w:rsid w:val="004E635F"/>
    <w:rsid w:val="004E66D8"/>
    <w:rsid w:val="004E6E02"/>
    <w:rsid w:val="004F069F"/>
    <w:rsid w:val="004F0A63"/>
    <w:rsid w:val="004F12DF"/>
    <w:rsid w:val="004F1E1C"/>
    <w:rsid w:val="004F301E"/>
    <w:rsid w:val="004F33DF"/>
    <w:rsid w:val="004F3A35"/>
    <w:rsid w:val="004F3CDE"/>
    <w:rsid w:val="004F3D3B"/>
    <w:rsid w:val="004F4AD6"/>
    <w:rsid w:val="004F4E06"/>
    <w:rsid w:val="004F5497"/>
    <w:rsid w:val="004F5899"/>
    <w:rsid w:val="004F5B35"/>
    <w:rsid w:val="004F74BD"/>
    <w:rsid w:val="004F78A3"/>
    <w:rsid w:val="00500504"/>
    <w:rsid w:val="0050072D"/>
    <w:rsid w:val="00500CBB"/>
    <w:rsid w:val="005010A5"/>
    <w:rsid w:val="00501347"/>
    <w:rsid w:val="00502558"/>
    <w:rsid w:val="0050287D"/>
    <w:rsid w:val="005031D9"/>
    <w:rsid w:val="005050A5"/>
    <w:rsid w:val="00505361"/>
    <w:rsid w:val="00506887"/>
    <w:rsid w:val="00506D4E"/>
    <w:rsid w:val="00510517"/>
    <w:rsid w:val="005118D1"/>
    <w:rsid w:val="00511D2A"/>
    <w:rsid w:val="005126A6"/>
    <w:rsid w:val="00512847"/>
    <w:rsid w:val="00514448"/>
    <w:rsid w:val="00514599"/>
    <w:rsid w:val="00515C04"/>
    <w:rsid w:val="00516DA7"/>
    <w:rsid w:val="0051768A"/>
    <w:rsid w:val="0051773E"/>
    <w:rsid w:val="00517E8E"/>
    <w:rsid w:val="00520534"/>
    <w:rsid w:val="00520E89"/>
    <w:rsid w:val="00522935"/>
    <w:rsid w:val="00522AD1"/>
    <w:rsid w:val="0052320F"/>
    <w:rsid w:val="005251BA"/>
    <w:rsid w:val="0052527F"/>
    <w:rsid w:val="00525831"/>
    <w:rsid w:val="00526767"/>
    <w:rsid w:val="00526FA2"/>
    <w:rsid w:val="005270EE"/>
    <w:rsid w:val="00527493"/>
    <w:rsid w:val="00527CB5"/>
    <w:rsid w:val="00527E78"/>
    <w:rsid w:val="005306A3"/>
    <w:rsid w:val="00530D61"/>
    <w:rsid w:val="00532ABE"/>
    <w:rsid w:val="00532ED4"/>
    <w:rsid w:val="00533370"/>
    <w:rsid w:val="005339A5"/>
    <w:rsid w:val="00533AFF"/>
    <w:rsid w:val="005348E6"/>
    <w:rsid w:val="00534955"/>
    <w:rsid w:val="00535128"/>
    <w:rsid w:val="005361BD"/>
    <w:rsid w:val="0053644F"/>
    <w:rsid w:val="00540178"/>
    <w:rsid w:val="00540BC9"/>
    <w:rsid w:val="005413D9"/>
    <w:rsid w:val="00542964"/>
    <w:rsid w:val="00543FC1"/>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A1C"/>
    <w:rsid w:val="00554B73"/>
    <w:rsid w:val="00554D87"/>
    <w:rsid w:val="00555367"/>
    <w:rsid w:val="00555CE2"/>
    <w:rsid w:val="00557749"/>
    <w:rsid w:val="0055786A"/>
    <w:rsid w:val="00557BC3"/>
    <w:rsid w:val="00557EDF"/>
    <w:rsid w:val="00560E29"/>
    <w:rsid w:val="005611B8"/>
    <w:rsid w:val="00561607"/>
    <w:rsid w:val="00561E94"/>
    <w:rsid w:val="00562309"/>
    <w:rsid w:val="005629A8"/>
    <w:rsid w:val="005630C3"/>
    <w:rsid w:val="005638E9"/>
    <w:rsid w:val="0056418C"/>
    <w:rsid w:val="0056502C"/>
    <w:rsid w:val="00565BD4"/>
    <w:rsid w:val="00565BD5"/>
    <w:rsid w:val="0056648F"/>
    <w:rsid w:val="00567AEE"/>
    <w:rsid w:val="00571AA5"/>
    <w:rsid w:val="00571E73"/>
    <w:rsid w:val="00572A07"/>
    <w:rsid w:val="00572A4F"/>
    <w:rsid w:val="00573F44"/>
    <w:rsid w:val="00574035"/>
    <w:rsid w:val="00574690"/>
    <w:rsid w:val="00575402"/>
    <w:rsid w:val="00575C7F"/>
    <w:rsid w:val="00575DC4"/>
    <w:rsid w:val="00576704"/>
    <w:rsid w:val="0057749F"/>
    <w:rsid w:val="00577FEA"/>
    <w:rsid w:val="0058180E"/>
    <w:rsid w:val="00582604"/>
    <w:rsid w:val="005833DE"/>
    <w:rsid w:val="0058477F"/>
    <w:rsid w:val="00585002"/>
    <w:rsid w:val="005865CB"/>
    <w:rsid w:val="00586FB4"/>
    <w:rsid w:val="0058725A"/>
    <w:rsid w:val="0058761F"/>
    <w:rsid w:val="00590E5C"/>
    <w:rsid w:val="005911F5"/>
    <w:rsid w:val="005913EC"/>
    <w:rsid w:val="00591FD5"/>
    <w:rsid w:val="00592626"/>
    <w:rsid w:val="005935CE"/>
    <w:rsid w:val="0059369C"/>
    <w:rsid w:val="00593E3C"/>
    <w:rsid w:val="005942DD"/>
    <w:rsid w:val="005947B2"/>
    <w:rsid w:val="00595B3F"/>
    <w:rsid w:val="005961CD"/>
    <w:rsid w:val="00596540"/>
    <w:rsid w:val="00596587"/>
    <w:rsid w:val="00597738"/>
    <w:rsid w:val="00597E49"/>
    <w:rsid w:val="00597EE8"/>
    <w:rsid w:val="005A01C3"/>
    <w:rsid w:val="005A0FD4"/>
    <w:rsid w:val="005A1046"/>
    <w:rsid w:val="005A1099"/>
    <w:rsid w:val="005A2DDD"/>
    <w:rsid w:val="005A2F93"/>
    <w:rsid w:val="005A3368"/>
    <w:rsid w:val="005A35B9"/>
    <w:rsid w:val="005A36BC"/>
    <w:rsid w:val="005A3B36"/>
    <w:rsid w:val="005A3F17"/>
    <w:rsid w:val="005A4657"/>
    <w:rsid w:val="005A5CE8"/>
    <w:rsid w:val="005A63BF"/>
    <w:rsid w:val="005A65AA"/>
    <w:rsid w:val="005A681F"/>
    <w:rsid w:val="005A6AFE"/>
    <w:rsid w:val="005A6CD0"/>
    <w:rsid w:val="005A6D73"/>
    <w:rsid w:val="005A7540"/>
    <w:rsid w:val="005B01F3"/>
    <w:rsid w:val="005B1B03"/>
    <w:rsid w:val="005B1FD5"/>
    <w:rsid w:val="005B298C"/>
    <w:rsid w:val="005B2A2A"/>
    <w:rsid w:val="005B3E75"/>
    <w:rsid w:val="005B4262"/>
    <w:rsid w:val="005B4379"/>
    <w:rsid w:val="005B51B8"/>
    <w:rsid w:val="005B5A49"/>
    <w:rsid w:val="005B5AF4"/>
    <w:rsid w:val="005B61E2"/>
    <w:rsid w:val="005B6EA1"/>
    <w:rsid w:val="005B6ECD"/>
    <w:rsid w:val="005B7A96"/>
    <w:rsid w:val="005C09E6"/>
    <w:rsid w:val="005C0E9C"/>
    <w:rsid w:val="005C19D4"/>
    <w:rsid w:val="005C1C20"/>
    <w:rsid w:val="005C285F"/>
    <w:rsid w:val="005C3686"/>
    <w:rsid w:val="005C4B68"/>
    <w:rsid w:val="005C4E97"/>
    <w:rsid w:val="005C6C96"/>
    <w:rsid w:val="005C73EA"/>
    <w:rsid w:val="005C76C2"/>
    <w:rsid w:val="005C7DB5"/>
    <w:rsid w:val="005D01AE"/>
    <w:rsid w:val="005D0D83"/>
    <w:rsid w:val="005D239A"/>
    <w:rsid w:val="005D31E3"/>
    <w:rsid w:val="005D3C8B"/>
    <w:rsid w:val="005D3E59"/>
    <w:rsid w:val="005D3FF4"/>
    <w:rsid w:val="005D4E69"/>
    <w:rsid w:val="005D502F"/>
    <w:rsid w:val="005D5CEB"/>
    <w:rsid w:val="005D6E2E"/>
    <w:rsid w:val="005D70B6"/>
    <w:rsid w:val="005D7183"/>
    <w:rsid w:val="005E1389"/>
    <w:rsid w:val="005E2236"/>
    <w:rsid w:val="005E3D19"/>
    <w:rsid w:val="005E3ED2"/>
    <w:rsid w:val="005E5052"/>
    <w:rsid w:val="005E6330"/>
    <w:rsid w:val="005E6733"/>
    <w:rsid w:val="005E70E5"/>
    <w:rsid w:val="005E7764"/>
    <w:rsid w:val="005E7856"/>
    <w:rsid w:val="005E7CC3"/>
    <w:rsid w:val="005F00A0"/>
    <w:rsid w:val="005F3198"/>
    <w:rsid w:val="005F386A"/>
    <w:rsid w:val="005F495C"/>
    <w:rsid w:val="005F4A6F"/>
    <w:rsid w:val="005F546E"/>
    <w:rsid w:val="005F599D"/>
    <w:rsid w:val="005F6179"/>
    <w:rsid w:val="005F689D"/>
    <w:rsid w:val="006002A9"/>
    <w:rsid w:val="0060289D"/>
    <w:rsid w:val="0060315D"/>
    <w:rsid w:val="00603A9A"/>
    <w:rsid w:val="00604706"/>
    <w:rsid w:val="00604DA0"/>
    <w:rsid w:val="006051A9"/>
    <w:rsid w:val="0060539A"/>
    <w:rsid w:val="006060A0"/>
    <w:rsid w:val="0060625A"/>
    <w:rsid w:val="00606782"/>
    <w:rsid w:val="00607C6C"/>
    <w:rsid w:val="006101B1"/>
    <w:rsid w:val="0061070E"/>
    <w:rsid w:val="006109BD"/>
    <w:rsid w:val="0061137A"/>
    <w:rsid w:val="00611CB7"/>
    <w:rsid w:val="00612255"/>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6DA6"/>
    <w:rsid w:val="006273F7"/>
    <w:rsid w:val="006301BF"/>
    <w:rsid w:val="006305E0"/>
    <w:rsid w:val="006306A6"/>
    <w:rsid w:val="00631F52"/>
    <w:rsid w:val="00632414"/>
    <w:rsid w:val="006332CC"/>
    <w:rsid w:val="006336C0"/>
    <w:rsid w:val="006342EC"/>
    <w:rsid w:val="0063666C"/>
    <w:rsid w:val="00636D36"/>
    <w:rsid w:val="00637F15"/>
    <w:rsid w:val="006423EC"/>
    <w:rsid w:val="006426C2"/>
    <w:rsid w:val="00642F2A"/>
    <w:rsid w:val="00644C91"/>
    <w:rsid w:val="00644CFE"/>
    <w:rsid w:val="0064561E"/>
    <w:rsid w:val="00645635"/>
    <w:rsid w:val="006457ED"/>
    <w:rsid w:val="00646137"/>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DD7"/>
    <w:rsid w:val="00664A9D"/>
    <w:rsid w:val="00665357"/>
    <w:rsid w:val="00665D47"/>
    <w:rsid w:val="00665D5A"/>
    <w:rsid w:val="00666151"/>
    <w:rsid w:val="00667102"/>
    <w:rsid w:val="00667B8A"/>
    <w:rsid w:val="00670464"/>
    <w:rsid w:val="00670900"/>
    <w:rsid w:val="00670C99"/>
    <w:rsid w:val="00670F36"/>
    <w:rsid w:val="0067177B"/>
    <w:rsid w:val="00671922"/>
    <w:rsid w:val="00671F2F"/>
    <w:rsid w:val="0067289B"/>
    <w:rsid w:val="00672E4D"/>
    <w:rsid w:val="006737B9"/>
    <w:rsid w:val="006737C4"/>
    <w:rsid w:val="0067382C"/>
    <w:rsid w:val="00673C70"/>
    <w:rsid w:val="006749BE"/>
    <w:rsid w:val="00675C13"/>
    <w:rsid w:val="00676017"/>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EED"/>
    <w:rsid w:val="006853B0"/>
    <w:rsid w:val="00685770"/>
    <w:rsid w:val="00685DF9"/>
    <w:rsid w:val="00685EA2"/>
    <w:rsid w:val="0068601C"/>
    <w:rsid w:val="006862D4"/>
    <w:rsid w:val="0068634C"/>
    <w:rsid w:val="00686D1E"/>
    <w:rsid w:val="00686E03"/>
    <w:rsid w:val="00687250"/>
    <w:rsid w:val="006909EA"/>
    <w:rsid w:val="00690B40"/>
    <w:rsid w:val="006910A8"/>
    <w:rsid w:val="00691E4F"/>
    <w:rsid w:val="00694FBD"/>
    <w:rsid w:val="00695FE1"/>
    <w:rsid w:val="006962FF"/>
    <w:rsid w:val="006971A3"/>
    <w:rsid w:val="006979B6"/>
    <w:rsid w:val="00697BF7"/>
    <w:rsid w:val="006A025F"/>
    <w:rsid w:val="006A02D2"/>
    <w:rsid w:val="006A0BBF"/>
    <w:rsid w:val="006A135A"/>
    <w:rsid w:val="006A17C0"/>
    <w:rsid w:val="006A1EF4"/>
    <w:rsid w:val="006A1FCD"/>
    <w:rsid w:val="006A2795"/>
    <w:rsid w:val="006A2B60"/>
    <w:rsid w:val="006A3B9F"/>
    <w:rsid w:val="006A4094"/>
    <w:rsid w:val="006A41F1"/>
    <w:rsid w:val="006A4459"/>
    <w:rsid w:val="006A49EC"/>
    <w:rsid w:val="006A4B5B"/>
    <w:rsid w:val="006A52DF"/>
    <w:rsid w:val="006A5398"/>
    <w:rsid w:val="006A56CA"/>
    <w:rsid w:val="006A64FF"/>
    <w:rsid w:val="006A65F1"/>
    <w:rsid w:val="006A6631"/>
    <w:rsid w:val="006A6E12"/>
    <w:rsid w:val="006A71E6"/>
    <w:rsid w:val="006A75C5"/>
    <w:rsid w:val="006B0994"/>
    <w:rsid w:val="006B09E5"/>
    <w:rsid w:val="006B1121"/>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18C1"/>
    <w:rsid w:val="006C34FC"/>
    <w:rsid w:val="006C374B"/>
    <w:rsid w:val="006C3EF7"/>
    <w:rsid w:val="006C43A7"/>
    <w:rsid w:val="006C4541"/>
    <w:rsid w:val="006C4A76"/>
    <w:rsid w:val="006C4B5E"/>
    <w:rsid w:val="006C4DBA"/>
    <w:rsid w:val="006C50FC"/>
    <w:rsid w:val="006C5C23"/>
    <w:rsid w:val="006C5C7F"/>
    <w:rsid w:val="006C6B67"/>
    <w:rsid w:val="006D0277"/>
    <w:rsid w:val="006D0982"/>
    <w:rsid w:val="006D11E5"/>
    <w:rsid w:val="006D1749"/>
    <w:rsid w:val="006D1A30"/>
    <w:rsid w:val="006D1BFE"/>
    <w:rsid w:val="006D1D9B"/>
    <w:rsid w:val="006D1E5C"/>
    <w:rsid w:val="006D2E96"/>
    <w:rsid w:val="006D36D9"/>
    <w:rsid w:val="006D4087"/>
    <w:rsid w:val="006D4352"/>
    <w:rsid w:val="006D45E0"/>
    <w:rsid w:val="006D4ECB"/>
    <w:rsid w:val="006D50A1"/>
    <w:rsid w:val="006D6973"/>
    <w:rsid w:val="006D6BA4"/>
    <w:rsid w:val="006D753E"/>
    <w:rsid w:val="006D7C6E"/>
    <w:rsid w:val="006E005E"/>
    <w:rsid w:val="006E033B"/>
    <w:rsid w:val="006E0BCA"/>
    <w:rsid w:val="006E0E44"/>
    <w:rsid w:val="006E155F"/>
    <w:rsid w:val="006E1C63"/>
    <w:rsid w:val="006E31FB"/>
    <w:rsid w:val="006E3DD9"/>
    <w:rsid w:val="006E57FC"/>
    <w:rsid w:val="006E5D62"/>
    <w:rsid w:val="006E65AA"/>
    <w:rsid w:val="006E683F"/>
    <w:rsid w:val="006E6F8E"/>
    <w:rsid w:val="006E75FB"/>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8C2"/>
    <w:rsid w:val="00703B51"/>
    <w:rsid w:val="00704E0C"/>
    <w:rsid w:val="007052ED"/>
    <w:rsid w:val="00705498"/>
    <w:rsid w:val="007059AA"/>
    <w:rsid w:val="00705A83"/>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5700"/>
    <w:rsid w:val="007163A6"/>
    <w:rsid w:val="0071699D"/>
    <w:rsid w:val="00716CFE"/>
    <w:rsid w:val="00716D88"/>
    <w:rsid w:val="007177E2"/>
    <w:rsid w:val="007201C4"/>
    <w:rsid w:val="00720373"/>
    <w:rsid w:val="00720F69"/>
    <w:rsid w:val="00726A3B"/>
    <w:rsid w:val="007316F5"/>
    <w:rsid w:val="00731CAF"/>
    <w:rsid w:val="00731DCD"/>
    <w:rsid w:val="00732DE9"/>
    <w:rsid w:val="00732F5C"/>
    <w:rsid w:val="007332F5"/>
    <w:rsid w:val="0073352D"/>
    <w:rsid w:val="00733C94"/>
    <w:rsid w:val="00735070"/>
    <w:rsid w:val="007357D2"/>
    <w:rsid w:val="00735DDC"/>
    <w:rsid w:val="00735E64"/>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62AC"/>
    <w:rsid w:val="00747120"/>
    <w:rsid w:val="007475B0"/>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63A4"/>
    <w:rsid w:val="00757CD6"/>
    <w:rsid w:val="00757EE7"/>
    <w:rsid w:val="00760015"/>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D8C"/>
    <w:rsid w:val="00766E57"/>
    <w:rsid w:val="00767356"/>
    <w:rsid w:val="0077047C"/>
    <w:rsid w:val="0077096D"/>
    <w:rsid w:val="00770FEF"/>
    <w:rsid w:val="007719EA"/>
    <w:rsid w:val="007724AA"/>
    <w:rsid w:val="007731EF"/>
    <w:rsid w:val="007732CE"/>
    <w:rsid w:val="00773B2D"/>
    <w:rsid w:val="00774397"/>
    <w:rsid w:val="00774E0B"/>
    <w:rsid w:val="00776265"/>
    <w:rsid w:val="0077674A"/>
    <w:rsid w:val="00776A74"/>
    <w:rsid w:val="007775B8"/>
    <w:rsid w:val="00777742"/>
    <w:rsid w:val="00780E6F"/>
    <w:rsid w:val="0078245C"/>
    <w:rsid w:val="00782837"/>
    <w:rsid w:val="00783563"/>
    <w:rsid w:val="00783AB7"/>
    <w:rsid w:val="00783B60"/>
    <w:rsid w:val="007844CB"/>
    <w:rsid w:val="00784803"/>
    <w:rsid w:val="00786548"/>
    <w:rsid w:val="00786B26"/>
    <w:rsid w:val="00786B75"/>
    <w:rsid w:val="00786CE9"/>
    <w:rsid w:val="007872AF"/>
    <w:rsid w:val="007879DE"/>
    <w:rsid w:val="00787A0D"/>
    <w:rsid w:val="00790D3E"/>
    <w:rsid w:val="00791D14"/>
    <w:rsid w:val="00793243"/>
    <w:rsid w:val="007936AF"/>
    <w:rsid w:val="007936D2"/>
    <w:rsid w:val="00793D5C"/>
    <w:rsid w:val="0079414F"/>
    <w:rsid w:val="007947C7"/>
    <w:rsid w:val="00795FD3"/>
    <w:rsid w:val="00796EC3"/>
    <w:rsid w:val="00797297"/>
    <w:rsid w:val="00797540"/>
    <w:rsid w:val="00797D5A"/>
    <w:rsid w:val="007A00B5"/>
    <w:rsid w:val="007A07AA"/>
    <w:rsid w:val="007A187F"/>
    <w:rsid w:val="007A19EE"/>
    <w:rsid w:val="007A26FD"/>
    <w:rsid w:val="007A2831"/>
    <w:rsid w:val="007A2BCE"/>
    <w:rsid w:val="007A2DED"/>
    <w:rsid w:val="007A3BA1"/>
    <w:rsid w:val="007A4673"/>
    <w:rsid w:val="007A4976"/>
    <w:rsid w:val="007A4B1D"/>
    <w:rsid w:val="007A618E"/>
    <w:rsid w:val="007A6C90"/>
    <w:rsid w:val="007A71D2"/>
    <w:rsid w:val="007B03E0"/>
    <w:rsid w:val="007B0850"/>
    <w:rsid w:val="007B0AF8"/>
    <w:rsid w:val="007B0DF3"/>
    <w:rsid w:val="007B109D"/>
    <w:rsid w:val="007B3262"/>
    <w:rsid w:val="007B334D"/>
    <w:rsid w:val="007B3863"/>
    <w:rsid w:val="007B4FEB"/>
    <w:rsid w:val="007B5ACF"/>
    <w:rsid w:val="007B66E4"/>
    <w:rsid w:val="007B73F1"/>
    <w:rsid w:val="007C02BB"/>
    <w:rsid w:val="007C0E4C"/>
    <w:rsid w:val="007C1646"/>
    <w:rsid w:val="007C1D48"/>
    <w:rsid w:val="007C2387"/>
    <w:rsid w:val="007C25FD"/>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12AD"/>
    <w:rsid w:val="007D20F9"/>
    <w:rsid w:val="007D29C5"/>
    <w:rsid w:val="007D2DD7"/>
    <w:rsid w:val="007D3FAC"/>
    <w:rsid w:val="007D489B"/>
    <w:rsid w:val="007D4B1C"/>
    <w:rsid w:val="007D54B0"/>
    <w:rsid w:val="007D59E9"/>
    <w:rsid w:val="007D5EE5"/>
    <w:rsid w:val="007D78A6"/>
    <w:rsid w:val="007D7E13"/>
    <w:rsid w:val="007D7F98"/>
    <w:rsid w:val="007E0867"/>
    <w:rsid w:val="007E13BE"/>
    <w:rsid w:val="007E1AF3"/>
    <w:rsid w:val="007E1F79"/>
    <w:rsid w:val="007E22AC"/>
    <w:rsid w:val="007E2510"/>
    <w:rsid w:val="007E47E2"/>
    <w:rsid w:val="007E5445"/>
    <w:rsid w:val="007E5DBB"/>
    <w:rsid w:val="007E5E5D"/>
    <w:rsid w:val="007E682E"/>
    <w:rsid w:val="007F182D"/>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70DD"/>
    <w:rsid w:val="007F7477"/>
    <w:rsid w:val="007F7A4A"/>
    <w:rsid w:val="007F7E85"/>
    <w:rsid w:val="00800907"/>
    <w:rsid w:val="00800B47"/>
    <w:rsid w:val="00801394"/>
    <w:rsid w:val="00802361"/>
    <w:rsid w:val="00802538"/>
    <w:rsid w:val="0080285A"/>
    <w:rsid w:val="00802EEF"/>
    <w:rsid w:val="00803548"/>
    <w:rsid w:val="00804287"/>
    <w:rsid w:val="00804918"/>
    <w:rsid w:val="00804A91"/>
    <w:rsid w:val="00805B0F"/>
    <w:rsid w:val="0080632D"/>
    <w:rsid w:val="008063A3"/>
    <w:rsid w:val="00806ACB"/>
    <w:rsid w:val="008075B7"/>
    <w:rsid w:val="0080791C"/>
    <w:rsid w:val="00810BF5"/>
    <w:rsid w:val="00811195"/>
    <w:rsid w:val="0081295B"/>
    <w:rsid w:val="008129B4"/>
    <w:rsid w:val="00812C7C"/>
    <w:rsid w:val="00813B18"/>
    <w:rsid w:val="00814AB2"/>
    <w:rsid w:val="00814C4F"/>
    <w:rsid w:val="00815B60"/>
    <w:rsid w:val="008169B0"/>
    <w:rsid w:val="00816B9C"/>
    <w:rsid w:val="00821273"/>
    <w:rsid w:val="008217F0"/>
    <w:rsid w:val="00821A62"/>
    <w:rsid w:val="0082212B"/>
    <w:rsid w:val="00822ADA"/>
    <w:rsid w:val="00822C83"/>
    <w:rsid w:val="00822C97"/>
    <w:rsid w:val="00822D03"/>
    <w:rsid w:val="008249E6"/>
    <w:rsid w:val="0082564E"/>
    <w:rsid w:val="00826368"/>
    <w:rsid w:val="00827F02"/>
    <w:rsid w:val="008320B0"/>
    <w:rsid w:val="00833368"/>
    <w:rsid w:val="008334F9"/>
    <w:rsid w:val="00834824"/>
    <w:rsid w:val="00834F3C"/>
    <w:rsid w:val="00834F61"/>
    <w:rsid w:val="008354D5"/>
    <w:rsid w:val="008372F4"/>
    <w:rsid w:val="008375A5"/>
    <w:rsid w:val="00837BF8"/>
    <w:rsid w:val="0084046B"/>
    <w:rsid w:val="008408C6"/>
    <w:rsid w:val="008409CC"/>
    <w:rsid w:val="00841FC0"/>
    <w:rsid w:val="00842B77"/>
    <w:rsid w:val="00842C81"/>
    <w:rsid w:val="00844133"/>
    <w:rsid w:val="008468C9"/>
    <w:rsid w:val="0084781A"/>
    <w:rsid w:val="008502C8"/>
    <w:rsid w:val="008502D4"/>
    <w:rsid w:val="0085041B"/>
    <w:rsid w:val="00850586"/>
    <w:rsid w:val="0085058B"/>
    <w:rsid w:val="00850819"/>
    <w:rsid w:val="00850FB5"/>
    <w:rsid w:val="008517B8"/>
    <w:rsid w:val="00851E22"/>
    <w:rsid w:val="0085240A"/>
    <w:rsid w:val="00852528"/>
    <w:rsid w:val="008532CC"/>
    <w:rsid w:val="00853A11"/>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918"/>
    <w:rsid w:val="00864CEF"/>
    <w:rsid w:val="008650D7"/>
    <w:rsid w:val="00865286"/>
    <w:rsid w:val="00866940"/>
    <w:rsid w:val="00866A3F"/>
    <w:rsid w:val="008670D1"/>
    <w:rsid w:val="00867109"/>
    <w:rsid w:val="0086779E"/>
    <w:rsid w:val="00867A77"/>
    <w:rsid w:val="00867B17"/>
    <w:rsid w:val="00867B44"/>
    <w:rsid w:val="00870C80"/>
    <w:rsid w:val="008717B5"/>
    <w:rsid w:val="00871D8C"/>
    <w:rsid w:val="00873175"/>
    <w:rsid w:val="008732AB"/>
    <w:rsid w:val="008748C5"/>
    <w:rsid w:val="00874E5D"/>
    <w:rsid w:val="00874EB1"/>
    <w:rsid w:val="00874ECA"/>
    <w:rsid w:val="0087524E"/>
    <w:rsid w:val="00876117"/>
    <w:rsid w:val="00876180"/>
    <w:rsid w:val="00876ADC"/>
    <w:rsid w:val="00876CD9"/>
    <w:rsid w:val="008770A9"/>
    <w:rsid w:val="00877604"/>
    <w:rsid w:val="0088020D"/>
    <w:rsid w:val="0088023D"/>
    <w:rsid w:val="00880BCD"/>
    <w:rsid w:val="00880E19"/>
    <w:rsid w:val="00881631"/>
    <w:rsid w:val="00881BA0"/>
    <w:rsid w:val="0088283C"/>
    <w:rsid w:val="00883305"/>
    <w:rsid w:val="008834CD"/>
    <w:rsid w:val="008837A4"/>
    <w:rsid w:val="008837F0"/>
    <w:rsid w:val="00883A72"/>
    <w:rsid w:val="00883B88"/>
    <w:rsid w:val="0088414D"/>
    <w:rsid w:val="008849BF"/>
    <w:rsid w:val="00884AC4"/>
    <w:rsid w:val="0088524A"/>
    <w:rsid w:val="00885CB7"/>
    <w:rsid w:val="00885E54"/>
    <w:rsid w:val="00886384"/>
    <w:rsid w:val="008863EB"/>
    <w:rsid w:val="008919F9"/>
    <w:rsid w:val="00891D09"/>
    <w:rsid w:val="00891F2D"/>
    <w:rsid w:val="0089209C"/>
    <w:rsid w:val="00892F0D"/>
    <w:rsid w:val="00892F49"/>
    <w:rsid w:val="00893040"/>
    <w:rsid w:val="008937F3"/>
    <w:rsid w:val="008955B4"/>
    <w:rsid w:val="0089575F"/>
    <w:rsid w:val="00895ED1"/>
    <w:rsid w:val="00896790"/>
    <w:rsid w:val="00896D7A"/>
    <w:rsid w:val="00897316"/>
    <w:rsid w:val="008A0283"/>
    <w:rsid w:val="008A1051"/>
    <w:rsid w:val="008A17E9"/>
    <w:rsid w:val="008A1CB5"/>
    <w:rsid w:val="008A2CF1"/>
    <w:rsid w:val="008A3975"/>
    <w:rsid w:val="008A3F58"/>
    <w:rsid w:val="008A4832"/>
    <w:rsid w:val="008A55B4"/>
    <w:rsid w:val="008A5729"/>
    <w:rsid w:val="008A659C"/>
    <w:rsid w:val="008A7920"/>
    <w:rsid w:val="008B1D12"/>
    <w:rsid w:val="008B2D4D"/>
    <w:rsid w:val="008B3371"/>
    <w:rsid w:val="008B3C84"/>
    <w:rsid w:val="008B446F"/>
    <w:rsid w:val="008B4ABB"/>
    <w:rsid w:val="008B4F6A"/>
    <w:rsid w:val="008B5AF4"/>
    <w:rsid w:val="008B610D"/>
    <w:rsid w:val="008B69F5"/>
    <w:rsid w:val="008B733F"/>
    <w:rsid w:val="008B74B3"/>
    <w:rsid w:val="008B7867"/>
    <w:rsid w:val="008C2695"/>
    <w:rsid w:val="008C38B0"/>
    <w:rsid w:val="008C42BB"/>
    <w:rsid w:val="008C4D44"/>
    <w:rsid w:val="008C5492"/>
    <w:rsid w:val="008C571B"/>
    <w:rsid w:val="008C5A86"/>
    <w:rsid w:val="008C6020"/>
    <w:rsid w:val="008C6E66"/>
    <w:rsid w:val="008C74BB"/>
    <w:rsid w:val="008D0016"/>
    <w:rsid w:val="008D06FB"/>
    <w:rsid w:val="008D191A"/>
    <w:rsid w:val="008D19B9"/>
    <w:rsid w:val="008D1C63"/>
    <w:rsid w:val="008D1C82"/>
    <w:rsid w:val="008D1CC2"/>
    <w:rsid w:val="008D1F05"/>
    <w:rsid w:val="008D2D50"/>
    <w:rsid w:val="008D3012"/>
    <w:rsid w:val="008D4415"/>
    <w:rsid w:val="008D4597"/>
    <w:rsid w:val="008D518E"/>
    <w:rsid w:val="008D5547"/>
    <w:rsid w:val="008D6ED8"/>
    <w:rsid w:val="008D7C0D"/>
    <w:rsid w:val="008E2274"/>
    <w:rsid w:val="008E28EF"/>
    <w:rsid w:val="008E349E"/>
    <w:rsid w:val="008E35F7"/>
    <w:rsid w:val="008E37B7"/>
    <w:rsid w:val="008E3D19"/>
    <w:rsid w:val="008E4876"/>
    <w:rsid w:val="008E490A"/>
    <w:rsid w:val="008E49E6"/>
    <w:rsid w:val="008E6946"/>
    <w:rsid w:val="008E6E08"/>
    <w:rsid w:val="008E6E82"/>
    <w:rsid w:val="008E7924"/>
    <w:rsid w:val="008E7C1C"/>
    <w:rsid w:val="008E7CF5"/>
    <w:rsid w:val="008F05BF"/>
    <w:rsid w:val="008F0B2A"/>
    <w:rsid w:val="008F0CB0"/>
    <w:rsid w:val="008F16E4"/>
    <w:rsid w:val="008F2119"/>
    <w:rsid w:val="008F24A1"/>
    <w:rsid w:val="008F2751"/>
    <w:rsid w:val="008F2E02"/>
    <w:rsid w:val="008F3072"/>
    <w:rsid w:val="008F4126"/>
    <w:rsid w:val="008F4336"/>
    <w:rsid w:val="008F51DA"/>
    <w:rsid w:val="008F5D8A"/>
    <w:rsid w:val="008F5E71"/>
    <w:rsid w:val="008F6B3B"/>
    <w:rsid w:val="008F7764"/>
    <w:rsid w:val="00900A0B"/>
    <w:rsid w:val="00901AE5"/>
    <w:rsid w:val="00901B94"/>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E03"/>
    <w:rsid w:val="00910EB7"/>
    <w:rsid w:val="009125BC"/>
    <w:rsid w:val="00913017"/>
    <w:rsid w:val="00914738"/>
    <w:rsid w:val="00914968"/>
    <w:rsid w:val="0091496C"/>
    <w:rsid w:val="00914E5E"/>
    <w:rsid w:val="009150D5"/>
    <w:rsid w:val="00915109"/>
    <w:rsid w:val="00915795"/>
    <w:rsid w:val="00915AEC"/>
    <w:rsid w:val="0091677A"/>
    <w:rsid w:val="009167EA"/>
    <w:rsid w:val="0091683E"/>
    <w:rsid w:val="00916872"/>
    <w:rsid w:val="00916A17"/>
    <w:rsid w:val="00916BAF"/>
    <w:rsid w:val="00917DF9"/>
    <w:rsid w:val="00917F57"/>
    <w:rsid w:val="009201A7"/>
    <w:rsid w:val="0092187B"/>
    <w:rsid w:val="009218F2"/>
    <w:rsid w:val="0092196F"/>
    <w:rsid w:val="00921E88"/>
    <w:rsid w:val="009221E2"/>
    <w:rsid w:val="009229AB"/>
    <w:rsid w:val="00922D80"/>
    <w:rsid w:val="00922DC8"/>
    <w:rsid w:val="009234E1"/>
    <w:rsid w:val="00923A9C"/>
    <w:rsid w:val="009241D7"/>
    <w:rsid w:val="0092504C"/>
    <w:rsid w:val="00925479"/>
    <w:rsid w:val="009263BF"/>
    <w:rsid w:val="00926D3B"/>
    <w:rsid w:val="009277AA"/>
    <w:rsid w:val="00927ECF"/>
    <w:rsid w:val="009305BA"/>
    <w:rsid w:val="009309D9"/>
    <w:rsid w:val="00931363"/>
    <w:rsid w:val="009321A9"/>
    <w:rsid w:val="009326BD"/>
    <w:rsid w:val="009332EB"/>
    <w:rsid w:val="0093335C"/>
    <w:rsid w:val="00933585"/>
    <w:rsid w:val="00933B0C"/>
    <w:rsid w:val="00935024"/>
    <w:rsid w:val="00935F81"/>
    <w:rsid w:val="00936F57"/>
    <w:rsid w:val="0094012E"/>
    <w:rsid w:val="00940394"/>
    <w:rsid w:val="009405E5"/>
    <w:rsid w:val="00940711"/>
    <w:rsid w:val="00941545"/>
    <w:rsid w:val="00941CDE"/>
    <w:rsid w:val="0094315C"/>
    <w:rsid w:val="00944002"/>
    <w:rsid w:val="009441D0"/>
    <w:rsid w:val="00944471"/>
    <w:rsid w:val="009475BE"/>
    <w:rsid w:val="009505D2"/>
    <w:rsid w:val="00950704"/>
    <w:rsid w:val="0095164F"/>
    <w:rsid w:val="0095189F"/>
    <w:rsid w:val="0095297B"/>
    <w:rsid w:val="00952CF8"/>
    <w:rsid w:val="00952F3D"/>
    <w:rsid w:val="00952FE8"/>
    <w:rsid w:val="00953EF3"/>
    <w:rsid w:val="009542D7"/>
    <w:rsid w:val="009542FF"/>
    <w:rsid w:val="009557C3"/>
    <w:rsid w:val="00957332"/>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421"/>
    <w:rsid w:val="00967F49"/>
    <w:rsid w:val="009700D3"/>
    <w:rsid w:val="009704D9"/>
    <w:rsid w:val="00970B9E"/>
    <w:rsid w:val="00970DCA"/>
    <w:rsid w:val="0097191F"/>
    <w:rsid w:val="00972B5A"/>
    <w:rsid w:val="009736FA"/>
    <w:rsid w:val="00973B50"/>
    <w:rsid w:val="00974406"/>
    <w:rsid w:val="00974E05"/>
    <w:rsid w:val="00975DE1"/>
    <w:rsid w:val="00975F73"/>
    <w:rsid w:val="00976982"/>
    <w:rsid w:val="0098089A"/>
    <w:rsid w:val="00981821"/>
    <w:rsid w:val="00981D3B"/>
    <w:rsid w:val="00981E4E"/>
    <w:rsid w:val="009835DE"/>
    <w:rsid w:val="00983913"/>
    <w:rsid w:val="009847D2"/>
    <w:rsid w:val="00984B93"/>
    <w:rsid w:val="00984BC6"/>
    <w:rsid w:val="00984CB9"/>
    <w:rsid w:val="00984D6A"/>
    <w:rsid w:val="0098540F"/>
    <w:rsid w:val="0098592F"/>
    <w:rsid w:val="00985C99"/>
    <w:rsid w:val="00985CD8"/>
    <w:rsid w:val="00986281"/>
    <w:rsid w:val="0098724E"/>
    <w:rsid w:val="00987296"/>
    <w:rsid w:val="009872E2"/>
    <w:rsid w:val="009875C2"/>
    <w:rsid w:val="00987C1E"/>
    <w:rsid w:val="00990079"/>
    <w:rsid w:val="0099082C"/>
    <w:rsid w:val="00990B3E"/>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CBF"/>
    <w:rsid w:val="009A2CED"/>
    <w:rsid w:val="009A3508"/>
    <w:rsid w:val="009A3E31"/>
    <w:rsid w:val="009A4336"/>
    <w:rsid w:val="009A6258"/>
    <w:rsid w:val="009A6E91"/>
    <w:rsid w:val="009A711A"/>
    <w:rsid w:val="009B0001"/>
    <w:rsid w:val="009B0A17"/>
    <w:rsid w:val="009B1392"/>
    <w:rsid w:val="009B1570"/>
    <w:rsid w:val="009B20BE"/>
    <w:rsid w:val="009B3642"/>
    <w:rsid w:val="009B36AF"/>
    <w:rsid w:val="009B384B"/>
    <w:rsid w:val="009B4BDC"/>
    <w:rsid w:val="009B5FD9"/>
    <w:rsid w:val="009B60AD"/>
    <w:rsid w:val="009B623F"/>
    <w:rsid w:val="009B6FD2"/>
    <w:rsid w:val="009B7180"/>
    <w:rsid w:val="009B7B44"/>
    <w:rsid w:val="009B7C88"/>
    <w:rsid w:val="009B7E78"/>
    <w:rsid w:val="009B7E85"/>
    <w:rsid w:val="009B7F10"/>
    <w:rsid w:val="009C208B"/>
    <w:rsid w:val="009C229F"/>
    <w:rsid w:val="009C2430"/>
    <w:rsid w:val="009C2B3A"/>
    <w:rsid w:val="009C312A"/>
    <w:rsid w:val="009C39D9"/>
    <w:rsid w:val="009C3CB4"/>
    <w:rsid w:val="009C4BA2"/>
    <w:rsid w:val="009C5EC4"/>
    <w:rsid w:val="009C6257"/>
    <w:rsid w:val="009C67C8"/>
    <w:rsid w:val="009C7542"/>
    <w:rsid w:val="009D01C3"/>
    <w:rsid w:val="009D01EB"/>
    <w:rsid w:val="009D135C"/>
    <w:rsid w:val="009D211D"/>
    <w:rsid w:val="009D2AB3"/>
    <w:rsid w:val="009D3977"/>
    <w:rsid w:val="009D3E6C"/>
    <w:rsid w:val="009D407E"/>
    <w:rsid w:val="009D4501"/>
    <w:rsid w:val="009D4A39"/>
    <w:rsid w:val="009D4F53"/>
    <w:rsid w:val="009D70DE"/>
    <w:rsid w:val="009D7FE8"/>
    <w:rsid w:val="009E06C0"/>
    <w:rsid w:val="009E07E9"/>
    <w:rsid w:val="009E0856"/>
    <w:rsid w:val="009E1C5A"/>
    <w:rsid w:val="009E3084"/>
    <w:rsid w:val="009E3348"/>
    <w:rsid w:val="009E34DD"/>
    <w:rsid w:val="009E665B"/>
    <w:rsid w:val="009E66BE"/>
    <w:rsid w:val="009E7A65"/>
    <w:rsid w:val="009F056F"/>
    <w:rsid w:val="009F07A4"/>
    <w:rsid w:val="009F0A32"/>
    <w:rsid w:val="009F2048"/>
    <w:rsid w:val="009F2383"/>
    <w:rsid w:val="009F333D"/>
    <w:rsid w:val="009F3482"/>
    <w:rsid w:val="009F3701"/>
    <w:rsid w:val="009F54C9"/>
    <w:rsid w:val="009F68D2"/>
    <w:rsid w:val="009F6C5E"/>
    <w:rsid w:val="00A0082A"/>
    <w:rsid w:val="00A01453"/>
    <w:rsid w:val="00A01E6B"/>
    <w:rsid w:val="00A01F8C"/>
    <w:rsid w:val="00A023FE"/>
    <w:rsid w:val="00A029C5"/>
    <w:rsid w:val="00A02A4F"/>
    <w:rsid w:val="00A02A64"/>
    <w:rsid w:val="00A03131"/>
    <w:rsid w:val="00A03B6B"/>
    <w:rsid w:val="00A03CF3"/>
    <w:rsid w:val="00A044A2"/>
    <w:rsid w:val="00A05B6D"/>
    <w:rsid w:val="00A05D9F"/>
    <w:rsid w:val="00A062E8"/>
    <w:rsid w:val="00A069E5"/>
    <w:rsid w:val="00A071F0"/>
    <w:rsid w:val="00A0721D"/>
    <w:rsid w:val="00A074F0"/>
    <w:rsid w:val="00A07923"/>
    <w:rsid w:val="00A07945"/>
    <w:rsid w:val="00A101A6"/>
    <w:rsid w:val="00A10EBB"/>
    <w:rsid w:val="00A1176E"/>
    <w:rsid w:val="00A12F99"/>
    <w:rsid w:val="00A134D2"/>
    <w:rsid w:val="00A13779"/>
    <w:rsid w:val="00A13E49"/>
    <w:rsid w:val="00A14A22"/>
    <w:rsid w:val="00A154B6"/>
    <w:rsid w:val="00A15588"/>
    <w:rsid w:val="00A16470"/>
    <w:rsid w:val="00A17BC5"/>
    <w:rsid w:val="00A2053E"/>
    <w:rsid w:val="00A20547"/>
    <w:rsid w:val="00A20EF3"/>
    <w:rsid w:val="00A22240"/>
    <w:rsid w:val="00A22479"/>
    <w:rsid w:val="00A237BC"/>
    <w:rsid w:val="00A242B9"/>
    <w:rsid w:val="00A24F97"/>
    <w:rsid w:val="00A24FD0"/>
    <w:rsid w:val="00A267B5"/>
    <w:rsid w:val="00A268BA"/>
    <w:rsid w:val="00A26EED"/>
    <w:rsid w:val="00A279EA"/>
    <w:rsid w:val="00A31939"/>
    <w:rsid w:val="00A31C1B"/>
    <w:rsid w:val="00A32CCF"/>
    <w:rsid w:val="00A33129"/>
    <w:rsid w:val="00A341D9"/>
    <w:rsid w:val="00A34A88"/>
    <w:rsid w:val="00A34D22"/>
    <w:rsid w:val="00A34D59"/>
    <w:rsid w:val="00A35020"/>
    <w:rsid w:val="00A35D15"/>
    <w:rsid w:val="00A36AFF"/>
    <w:rsid w:val="00A36B1F"/>
    <w:rsid w:val="00A37068"/>
    <w:rsid w:val="00A37439"/>
    <w:rsid w:val="00A37712"/>
    <w:rsid w:val="00A3773E"/>
    <w:rsid w:val="00A37F7C"/>
    <w:rsid w:val="00A40084"/>
    <w:rsid w:val="00A416A7"/>
    <w:rsid w:val="00A419C7"/>
    <w:rsid w:val="00A41B7B"/>
    <w:rsid w:val="00A421B3"/>
    <w:rsid w:val="00A43564"/>
    <w:rsid w:val="00A4363A"/>
    <w:rsid w:val="00A4467A"/>
    <w:rsid w:val="00A45089"/>
    <w:rsid w:val="00A46990"/>
    <w:rsid w:val="00A46EA2"/>
    <w:rsid w:val="00A47202"/>
    <w:rsid w:val="00A47477"/>
    <w:rsid w:val="00A50290"/>
    <w:rsid w:val="00A5173B"/>
    <w:rsid w:val="00A51B27"/>
    <w:rsid w:val="00A51C39"/>
    <w:rsid w:val="00A52180"/>
    <w:rsid w:val="00A5262B"/>
    <w:rsid w:val="00A5321F"/>
    <w:rsid w:val="00A53A1C"/>
    <w:rsid w:val="00A53F1F"/>
    <w:rsid w:val="00A54991"/>
    <w:rsid w:val="00A56064"/>
    <w:rsid w:val="00A569EC"/>
    <w:rsid w:val="00A56AED"/>
    <w:rsid w:val="00A57059"/>
    <w:rsid w:val="00A57537"/>
    <w:rsid w:val="00A602A4"/>
    <w:rsid w:val="00A60791"/>
    <w:rsid w:val="00A60DCF"/>
    <w:rsid w:val="00A617B8"/>
    <w:rsid w:val="00A621CC"/>
    <w:rsid w:val="00A62285"/>
    <w:rsid w:val="00A62385"/>
    <w:rsid w:val="00A62E2C"/>
    <w:rsid w:val="00A6470B"/>
    <w:rsid w:val="00A650F7"/>
    <w:rsid w:val="00A654A9"/>
    <w:rsid w:val="00A658C6"/>
    <w:rsid w:val="00A65F87"/>
    <w:rsid w:val="00A665FC"/>
    <w:rsid w:val="00A670D8"/>
    <w:rsid w:val="00A6727C"/>
    <w:rsid w:val="00A678F3"/>
    <w:rsid w:val="00A70A79"/>
    <w:rsid w:val="00A717EC"/>
    <w:rsid w:val="00A71B06"/>
    <w:rsid w:val="00A72233"/>
    <w:rsid w:val="00A736B2"/>
    <w:rsid w:val="00A74C3B"/>
    <w:rsid w:val="00A751DE"/>
    <w:rsid w:val="00A76529"/>
    <w:rsid w:val="00A76785"/>
    <w:rsid w:val="00A7726C"/>
    <w:rsid w:val="00A774C1"/>
    <w:rsid w:val="00A776F9"/>
    <w:rsid w:val="00A77828"/>
    <w:rsid w:val="00A77AD1"/>
    <w:rsid w:val="00A80B56"/>
    <w:rsid w:val="00A8156B"/>
    <w:rsid w:val="00A81998"/>
    <w:rsid w:val="00A81A17"/>
    <w:rsid w:val="00A8219C"/>
    <w:rsid w:val="00A83015"/>
    <w:rsid w:val="00A8409B"/>
    <w:rsid w:val="00A853C4"/>
    <w:rsid w:val="00A8551A"/>
    <w:rsid w:val="00A855C1"/>
    <w:rsid w:val="00A85A97"/>
    <w:rsid w:val="00A85DE9"/>
    <w:rsid w:val="00A8645D"/>
    <w:rsid w:val="00A8717A"/>
    <w:rsid w:val="00A87420"/>
    <w:rsid w:val="00A90020"/>
    <w:rsid w:val="00A90208"/>
    <w:rsid w:val="00A90D5F"/>
    <w:rsid w:val="00A922FC"/>
    <w:rsid w:val="00A92A61"/>
    <w:rsid w:val="00A954CD"/>
    <w:rsid w:val="00A95BE6"/>
    <w:rsid w:val="00A96343"/>
    <w:rsid w:val="00A96483"/>
    <w:rsid w:val="00A96631"/>
    <w:rsid w:val="00A9694C"/>
    <w:rsid w:val="00A96E9D"/>
    <w:rsid w:val="00A9722C"/>
    <w:rsid w:val="00AA091A"/>
    <w:rsid w:val="00AA1BD0"/>
    <w:rsid w:val="00AA2E07"/>
    <w:rsid w:val="00AA31B8"/>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4896"/>
    <w:rsid w:val="00AB5724"/>
    <w:rsid w:val="00AB5731"/>
    <w:rsid w:val="00AB5E08"/>
    <w:rsid w:val="00AB6026"/>
    <w:rsid w:val="00AB636E"/>
    <w:rsid w:val="00AB69AA"/>
    <w:rsid w:val="00AB6B1A"/>
    <w:rsid w:val="00AB6F18"/>
    <w:rsid w:val="00AB6FBC"/>
    <w:rsid w:val="00AB7595"/>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8F4"/>
    <w:rsid w:val="00AD0A0E"/>
    <w:rsid w:val="00AD16BE"/>
    <w:rsid w:val="00AD176F"/>
    <w:rsid w:val="00AD222A"/>
    <w:rsid w:val="00AD2522"/>
    <w:rsid w:val="00AD31CE"/>
    <w:rsid w:val="00AD322E"/>
    <w:rsid w:val="00AD337C"/>
    <w:rsid w:val="00AD37F1"/>
    <w:rsid w:val="00AD3826"/>
    <w:rsid w:val="00AD3D82"/>
    <w:rsid w:val="00AD4537"/>
    <w:rsid w:val="00AD4F6B"/>
    <w:rsid w:val="00AD5114"/>
    <w:rsid w:val="00AD5E7B"/>
    <w:rsid w:val="00AD62D0"/>
    <w:rsid w:val="00AD62D8"/>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57C"/>
    <w:rsid w:val="00AE4AEE"/>
    <w:rsid w:val="00AE4E4A"/>
    <w:rsid w:val="00AE5745"/>
    <w:rsid w:val="00AE5EB7"/>
    <w:rsid w:val="00AE63D2"/>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0AE9"/>
    <w:rsid w:val="00B010A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10194"/>
    <w:rsid w:val="00B1070F"/>
    <w:rsid w:val="00B10AC6"/>
    <w:rsid w:val="00B11177"/>
    <w:rsid w:val="00B111A9"/>
    <w:rsid w:val="00B11EAF"/>
    <w:rsid w:val="00B125CB"/>
    <w:rsid w:val="00B15861"/>
    <w:rsid w:val="00B15C80"/>
    <w:rsid w:val="00B173F3"/>
    <w:rsid w:val="00B178F0"/>
    <w:rsid w:val="00B202CD"/>
    <w:rsid w:val="00B20AAA"/>
    <w:rsid w:val="00B20CC9"/>
    <w:rsid w:val="00B214DD"/>
    <w:rsid w:val="00B21812"/>
    <w:rsid w:val="00B22638"/>
    <w:rsid w:val="00B22DD2"/>
    <w:rsid w:val="00B24F53"/>
    <w:rsid w:val="00B25C23"/>
    <w:rsid w:val="00B263A1"/>
    <w:rsid w:val="00B26402"/>
    <w:rsid w:val="00B27265"/>
    <w:rsid w:val="00B2770E"/>
    <w:rsid w:val="00B31687"/>
    <w:rsid w:val="00B3198B"/>
    <w:rsid w:val="00B31CFE"/>
    <w:rsid w:val="00B327EF"/>
    <w:rsid w:val="00B3289B"/>
    <w:rsid w:val="00B3475F"/>
    <w:rsid w:val="00B34817"/>
    <w:rsid w:val="00B34C0B"/>
    <w:rsid w:val="00B35713"/>
    <w:rsid w:val="00B35730"/>
    <w:rsid w:val="00B35A28"/>
    <w:rsid w:val="00B35B52"/>
    <w:rsid w:val="00B369B0"/>
    <w:rsid w:val="00B36D4B"/>
    <w:rsid w:val="00B374B7"/>
    <w:rsid w:val="00B37AB3"/>
    <w:rsid w:val="00B413D9"/>
    <w:rsid w:val="00B41E88"/>
    <w:rsid w:val="00B42947"/>
    <w:rsid w:val="00B42A4D"/>
    <w:rsid w:val="00B4302D"/>
    <w:rsid w:val="00B4369E"/>
    <w:rsid w:val="00B4410D"/>
    <w:rsid w:val="00B44C58"/>
    <w:rsid w:val="00B45AD1"/>
    <w:rsid w:val="00B45D92"/>
    <w:rsid w:val="00B467E5"/>
    <w:rsid w:val="00B46C0F"/>
    <w:rsid w:val="00B46CFB"/>
    <w:rsid w:val="00B46D4B"/>
    <w:rsid w:val="00B46E71"/>
    <w:rsid w:val="00B47076"/>
    <w:rsid w:val="00B50664"/>
    <w:rsid w:val="00B50B81"/>
    <w:rsid w:val="00B50DC5"/>
    <w:rsid w:val="00B51037"/>
    <w:rsid w:val="00B53497"/>
    <w:rsid w:val="00B534F9"/>
    <w:rsid w:val="00B53BBB"/>
    <w:rsid w:val="00B541E2"/>
    <w:rsid w:val="00B545F9"/>
    <w:rsid w:val="00B548E3"/>
    <w:rsid w:val="00B557B7"/>
    <w:rsid w:val="00B55D79"/>
    <w:rsid w:val="00B5603D"/>
    <w:rsid w:val="00B57A27"/>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FA2"/>
    <w:rsid w:val="00B674B2"/>
    <w:rsid w:val="00B70361"/>
    <w:rsid w:val="00B712D7"/>
    <w:rsid w:val="00B71435"/>
    <w:rsid w:val="00B718D5"/>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7A3C"/>
    <w:rsid w:val="00B90659"/>
    <w:rsid w:val="00B909EA"/>
    <w:rsid w:val="00B90E46"/>
    <w:rsid w:val="00B9114D"/>
    <w:rsid w:val="00B915C4"/>
    <w:rsid w:val="00B917C2"/>
    <w:rsid w:val="00B91F9F"/>
    <w:rsid w:val="00B92A42"/>
    <w:rsid w:val="00B92FD8"/>
    <w:rsid w:val="00B932FA"/>
    <w:rsid w:val="00B936A5"/>
    <w:rsid w:val="00B93946"/>
    <w:rsid w:val="00B94397"/>
    <w:rsid w:val="00B943A4"/>
    <w:rsid w:val="00B94EFB"/>
    <w:rsid w:val="00B95AD6"/>
    <w:rsid w:val="00B962DD"/>
    <w:rsid w:val="00B976E9"/>
    <w:rsid w:val="00BA0035"/>
    <w:rsid w:val="00BA2656"/>
    <w:rsid w:val="00BA44A3"/>
    <w:rsid w:val="00BA471B"/>
    <w:rsid w:val="00BA4D02"/>
    <w:rsid w:val="00BA4F23"/>
    <w:rsid w:val="00BA5D76"/>
    <w:rsid w:val="00BA689C"/>
    <w:rsid w:val="00BA6ACD"/>
    <w:rsid w:val="00BA78BD"/>
    <w:rsid w:val="00BA7B7E"/>
    <w:rsid w:val="00BB0205"/>
    <w:rsid w:val="00BB0A65"/>
    <w:rsid w:val="00BB0DF4"/>
    <w:rsid w:val="00BB1A18"/>
    <w:rsid w:val="00BB1B0A"/>
    <w:rsid w:val="00BB240D"/>
    <w:rsid w:val="00BB2A8E"/>
    <w:rsid w:val="00BB2AEC"/>
    <w:rsid w:val="00BB33FE"/>
    <w:rsid w:val="00BB53DE"/>
    <w:rsid w:val="00BB6644"/>
    <w:rsid w:val="00BB7A3F"/>
    <w:rsid w:val="00BC066B"/>
    <w:rsid w:val="00BC0AF7"/>
    <w:rsid w:val="00BC0AFE"/>
    <w:rsid w:val="00BC38A9"/>
    <w:rsid w:val="00BC3A1B"/>
    <w:rsid w:val="00BC3D6D"/>
    <w:rsid w:val="00BC4445"/>
    <w:rsid w:val="00BC4A06"/>
    <w:rsid w:val="00BC4B56"/>
    <w:rsid w:val="00BC4BD2"/>
    <w:rsid w:val="00BC4E47"/>
    <w:rsid w:val="00BC5193"/>
    <w:rsid w:val="00BC5A78"/>
    <w:rsid w:val="00BC698A"/>
    <w:rsid w:val="00BC6CF4"/>
    <w:rsid w:val="00BC6DA2"/>
    <w:rsid w:val="00BC7368"/>
    <w:rsid w:val="00BD0C2E"/>
    <w:rsid w:val="00BD0D8F"/>
    <w:rsid w:val="00BD1CDC"/>
    <w:rsid w:val="00BD4011"/>
    <w:rsid w:val="00BD4E28"/>
    <w:rsid w:val="00BD60BE"/>
    <w:rsid w:val="00BD6870"/>
    <w:rsid w:val="00BD694A"/>
    <w:rsid w:val="00BD6C9C"/>
    <w:rsid w:val="00BD7940"/>
    <w:rsid w:val="00BD7D40"/>
    <w:rsid w:val="00BD7DA5"/>
    <w:rsid w:val="00BD7FCB"/>
    <w:rsid w:val="00BE09CF"/>
    <w:rsid w:val="00BE0B93"/>
    <w:rsid w:val="00BE1A9F"/>
    <w:rsid w:val="00BE2342"/>
    <w:rsid w:val="00BE29BD"/>
    <w:rsid w:val="00BE2B7F"/>
    <w:rsid w:val="00BE338A"/>
    <w:rsid w:val="00BE3957"/>
    <w:rsid w:val="00BE42B2"/>
    <w:rsid w:val="00BE44CC"/>
    <w:rsid w:val="00BE53EA"/>
    <w:rsid w:val="00BE63FF"/>
    <w:rsid w:val="00BE6442"/>
    <w:rsid w:val="00BE6D80"/>
    <w:rsid w:val="00BE73F5"/>
    <w:rsid w:val="00BE7DFC"/>
    <w:rsid w:val="00BF013B"/>
    <w:rsid w:val="00BF026C"/>
    <w:rsid w:val="00BF0642"/>
    <w:rsid w:val="00BF0C66"/>
    <w:rsid w:val="00BF171C"/>
    <w:rsid w:val="00BF2916"/>
    <w:rsid w:val="00BF3048"/>
    <w:rsid w:val="00BF410F"/>
    <w:rsid w:val="00BF4250"/>
    <w:rsid w:val="00BF4A9F"/>
    <w:rsid w:val="00BF5DFA"/>
    <w:rsid w:val="00BF60CF"/>
    <w:rsid w:val="00BF66D6"/>
    <w:rsid w:val="00BF67CB"/>
    <w:rsid w:val="00BF6C4E"/>
    <w:rsid w:val="00BF76B5"/>
    <w:rsid w:val="00BF7861"/>
    <w:rsid w:val="00C00561"/>
    <w:rsid w:val="00C00DD3"/>
    <w:rsid w:val="00C01AFB"/>
    <w:rsid w:val="00C01D52"/>
    <w:rsid w:val="00C02179"/>
    <w:rsid w:val="00C02AC5"/>
    <w:rsid w:val="00C02FFB"/>
    <w:rsid w:val="00C033B7"/>
    <w:rsid w:val="00C03587"/>
    <w:rsid w:val="00C038D1"/>
    <w:rsid w:val="00C03BD4"/>
    <w:rsid w:val="00C03EF5"/>
    <w:rsid w:val="00C04047"/>
    <w:rsid w:val="00C05AA9"/>
    <w:rsid w:val="00C06034"/>
    <w:rsid w:val="00C06170"/>
    <w:rsid w:val="00C0642A"/>
    <w:rsid w:val="00C0686B"/>
    <w:rsid w:val="00C072B1"/>
    <w:rsid w:val="00C10EEE"/>
    <w:rsid w:val="00C110A5"/>
    <w:rsid w:val="00C11903"/>
    <w:rsid w:val="00C12050"/>
    <w:rsid w:val="00C13476"/>
    <w:rsid w:val="00C13512"/>
    <w:rsid w:val="00C13829"/>
    <w:rsid w:val="00C138CB"/>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446B"/>
    <w:rsid w:val="00C24BE8"/>
    <w:rsid w:val="00C25A2C"/>
    <w:rsid w:val="00C25AC9"/>
    <w:rsid w:val="00C25C37"/>
    <w:rsid w:val="00C25CB6"/>
    <w:rsid w:val="00C26005"/>
    <w:rsid w:val="00C26018"/>
    <w:rsid w:val="00C27715"/>
    <w:rsid w:val="00C27C5A"/>
    <w:rsid w:val="00C27C9E"/>
    <w:rsid w:val="00C3037B"/>
    <w:rsid w:val="00C30811"/>
    <w:rsid w:val="00C31FB9"/>
    <w:rsid w:val="00C3261C"/>
    <w:rsid w:val="00C32AE4"/>
    <w:rsid w:val="00C32F5E"/>
    <w:rsid w:val="00C33E43"/>
    <w:rsid w:val="00C34F75"/>
    <w:rsid w:val="00C35404"/>
    <w:rsid w:val="00C36897"/>
    <w:rsid w:val="00C36D06"/>
    <w:rsid w:val="00C37209"/>
    <w:rsid w:val="00C378D4"/>
    <w:rsid w:val="00C37C62"/>
    <w:rsid w:val="00C41AAD"/>
    <w:rsid w:val="00C41F87"/>
    <w:rsid w:val="00C42ED7"/>
    <w:rsid w:val="00C43037"/>
    <w:rsid w:val="00C43AD8"/>
    <w:rsid w:val="00C4424D"/>
    <w:rsid w:val="00C45709"/>
    <w:rsid w:val="00C45B5B"/>
    <w:rsid w:val="00C47539"/>
    <w:rsid w:val="00C501A5"/>
    <w:rsid w:val="00C51003"/>
    <w:rsid w:val="00C520AA"/>
    <w:rsid w:val="00C528E4"/>
    <w:rsid w:val="00C536F4"/>
    <w:rsid w:val="00C53E63"/>
    <w:rsid w:val="00C55159"/>
    <w:rsid w:val="00C55774"/>
    <w:rsid w:val="00C55C3F"/>
    <w:rsid w:val="00C55EA6"/>
    <w:rsid w:val="00C563AD"/>
    <w:rsid w:val="00C56698"/>
    <w:rsid w:val="00C578A0"/>
    <w:rsid w:val="00C57EF2"/>
    <w:rsid w:val="00C609B1"/>
    <w:rsid w:val="00C60BDD"/>
    <w:rsid w:val="00C60BF2"/>
    <w:rsid w:val="00C60D9C"/>
    <w:rsid w:val="00C61A61"/>
    <w:rsid w:val="00C61FCE"/>
    <w:rsid w:val="00C622B5"/>
    <w:rsid w:val="00C62688"/>
    <w:rsid w:val="00C62F7A"/>
    <w:rsid w:val="00C63331"/>
    <w:rsid w:val="00C641DB"/>
    <w:rsid w:val="00C6446A"/>
    <w:rsid w:val="00C64732"/>
    <w:rsid w:val="00C64779"/>
    <w:rsid w:val="00C648B2"/>
    <w:rsid w:val="00C64D9E"/>
    <w:rsid w:val="00C64E89"/>
    <w:rsid w:val="00C65E39"/>
    <w:rsid w:val="00C6618D"/>
    <w:rsid w:val="00C66D32"/>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10D8"/>
    <w:rsid w:val="00C812B4"/>
    <w:rsid w:val="00C8133F"/>
    <w:rsid w:val="00C8153E"/>
    <w:rsid w:val="00C815FC"/>
    <w:rsid w:val="00C81DFD"/>
    <w:rsid w:val="00C82512"/>
    <w:rsid w:val="00C82676"/>
    <w:rsid w:val="00C827A4"/>
    <w:rsid w:val="00C829BA"/>
    <w:rsid w:val="00C831BD"/>
    <w:rsid w:val="00C83CC8"/>
    <w:rsid w:val="00C852FE"/>
    <w:rsid w:val="00C85651"/>
    <w:rsid w:val="00C85DB8"/>
    <w:rsid w:val="00C865D5"/>
    <w:rsid w:val="00C86639"/>
    <w:rsid w:val="00C86C11"/>
    <w:rsid w:val="00C87544"/>
    <w:rsid w:val="00C8756D"/>
    <w:rsid w:val="00C87C71"/>
    <w:rsid w:val="00C90A67"/>
    <w:rsid w:val="00C91322"/>
    <w:rsid w:val="00C9155C"/>
    <w:rsid w:val="00C916CE"/>
    <w:rsid w:val="00C91C98"/>
    <w:rsid w:val="00C923E4"/>
    <w:rsid w:val="00C92EF0"/>
    <w:rsid w:val="00C93CCA"/>
    <w:rsid w:val="00C94377"/>
    <w:rsid w:val="00C9468F"/>
    <w:rsid w:val="00C95F5B"/>
    <w:rsid w:val="00C96078"/>
    <w:rsid w:val="00C96375"/>
    <w:rsid w:val="00C9679C"/>
    <w:rsid w:val="00C96F74"/>
    <w:rsid w:val="00C97B39"/>
    <w:rsid w:val="00C97F07"/>
    <w:rsid w:val="00CA0923"/>
    <w:rsid w:val="00CA0C63"/>
    <w:rsid w:val="00CA0D58"/>
    <w:rsid w:val="00CA210D"/>
    <w:rsid w:val="00CA26F8"/>
    <w:rsid w:val="00CA319A"/>
    <w:rsid w:val="00CA4917"/>
    <w:rsid w:val="00CA4D3B"/>
    <w:rsid w:val="00CA573A"/>
    <w:rsid w:val="00CA60B2"/>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8C8"/>
    <w:rsid w:val="00CC3C3E"/>
    <w:rsid w:val="00CC4495"/>
    <w:rsid w:val="00CC483A"/>
    <w:rsid w:val="00CC5424"/>
    <w:rsid w:val="00CC6542"/>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6D1"/>
    <w:rsid w:val="00CD4A95"/>
    <w:rsid w:val="00CD56AD"/>
    <w:rsid w:val="00CD5CC1"/>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95F"/>
    <w:rsid w:val="00CE6B65"/>
    <w:rsid w:val="00CE78D8"/>
    <w:rsid w:val="00CF0302"/>
    <w:rsid w:val="00CF0EC1"/>
    <w:rsid w:val="00CF1086"/>
    <w:rsid w:val="00CF133C"/>
    <w:rsid w:val="00CF188C"/>
    <w:rsid w:val="00CF1961"/>
    <w:rsid w:val="00CF196D"/>
    <w:rsid w:val="00CF1A55"/>
    <w:rsid w:val="00CF36E5"/>
    <w:rsid w:val="00CF38B3"/>
    <w:rsid w:val="00CF3D50"/>
    <w:rsid w:val="00CF48C7"/>
    <w:rsid w:val="00CF5027"/>
    <w:rsid w:val="00CF5214"/>
    <w:rsid w:val="00CF5C90"/>
    <w:rsid w:val="00CF6154"/>
    <w:rsid w:val="00CF6168"/>
    <w:rsid w:val="00CF7B49"/>
    <w:rsid w:val="00CF7CFC"/>
    <w:rsid w:val="00CF7EB7"/>
    <w:rsid w:val="00D00840"/>
    <w:rsid w:val="00D0121A"/>
    <w:rsid w:val="00D01436"/>
    <w:rsid w:val="00D01FA1"/>
    <w:rsid w:val="00D027A7"/>
    <w:rsid w:val="00D02F7F"/>
    <w:rsid w:val="00D0401E"/>
    <w:rsid w:val="00D0455B"/>
    <w:rsid w:val="00D04988"/>
    <w:rsid w:val="00D05DD5"/>
    <w:rsid w:val="00D06093"/>
    <w:rsid w:val="00D068BE"/>
    <w:rsid w:val="00D06F2A"/>
    <w:rsid w:val="00D07FAF"/>
    <w:rsid w:val="00D1050D"/>
    <w:rsid w:val="00D10572"/>
    <w:rsid w:val="00D10E61"/>
    <w:rsid w:val="00D11917"/>
    <w:rsid w:val="00D11C3B"/>
    <w:rsid w:val="00D13363"/>
    <w:rsid w:val="00D134F0"/>
    <w:rsid w:val="00D1492F"/>
    <w:rsid w:val="00D1561E"/>
    <w:rsid w:val="00D15932"/>
    <w:rsid w:val="00D15FE1"/>
    <w:rsid w:val="00D166C9"/>
    <w:rsid w:val="00D1721A"/>
    <w:rsid w:val="00D17ACB"/>
    <w:rsid w:val="00D204A3"/>
    <w:rsid w:val="00D218B5"/>
    <w:rsid w:val="00D229D1"/>
    <w:rsid w:val="00D24BE2"/>
    <w:rsid w:val="00D25073"/>
    <w:rsid w:val="00D257D6"/>
    <w:rsid w:val="00D25DC6"/>
    <w:rsid w:val="00D25F7C"/>
    <w:rsid w:val="00D25FD3"/>
    <w:rsid w:val="00D2616C"/>
    <w:rsid w:val="00D26956"/>
    <w:rsid w:val="00D26DE4"/>
    <w:rsid w:val="00D26EF3"/>
    <w:rsid w:val="00D30882"/>
    <w:rsid w:val="00D308E8"/>
    <w:rsid w:val="00D30EDF"/>
    <w:rsid w:val="00D312A8"/>
    <w:rsid w:val="00D31EED"/>
    <w:rsid w:val="00D31F10"/>
    <w:rsid w:val="00D320AA"/>
    <w:rsid w:val="00D32436"/>
    <w:rsid w:val="00D331B0"/>
    <w:rsid w:val="00D33356"/>
    <w:rsid w:val="00D3360F"/>
    <w:rsid w:val="00D33D61"/>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61E"/>
    <w:rsid w:val="00D418D0"/>
    <w:rsid w:val="00D41AEB"/>
    <w:rsid w:val="00D41BE1"/>
    <w:rsid w:val="00D41CB3"/>
    <w:rsid w:val="00D41CD1"/>
    <w:rsid w:val="00D428CD"/>
    <w:rsid w:val="00D42B25"/>
    <w:rsid w:val="00D43B09"/>
    <w:rsid w:val="00D43F48"/>
    <w:rsid w:val="00D44269"/>
    <w:rsid w:val="00D4449A"/>
    <w:rsid w:val="00D45E9F"/>
    <w:rsid w:val="00D46A6B"/>
    <w:rsid w:val="00D471A6"/>
    <w:rsid w:val="00D47BF3"/>
    <w:rsid w:val="00D47E44"/>
    <w:rsid w:val="00D500D3"/>
    <w:rsid w:val="00D501B3"/>
    <w:rsid w:val="00D508B0"/>
    <w:rsid w:val="00D50BAA"/>
    <w:rsid w:val="00D52C12"/>
    <w:rsid w:val="00D53459"/>
    <w:rsid w:val="00D536AD"/>
    <w:rsid w:val="00D536BA"/>
    <w:rsid w:val="00D53A22"/>
    <w:rsid w:val="00D54AAA"/>
    <w:rsid w:val="00D565A8"/>
    <w:rsid w:val="00D5660A"/>
    <w:rsid w:val="00D56D92"/>
    <w:rsid w:val="00D57289"/>
    <w:rsid w:val="00D57EE5"/>
    <w:rsid w:val="00D607A7"/>
    <w:rsid w:val="00D60EB5"/>
    <w:rsid w:val="00D62099"/>
    <w:rsid w:val="00D63B8A"/>
    <w:rsid w:val="00D63DA0"/>
    <w:rsid w:val="00D64D3E"/>
    <w:rsid w:val="00D65858"/>
    <w:rsid w:val="00D65AA4"/>
    <w:rsid w:val="00D65DE2"/>
    <w:rsid w:val="00D67123"/>
    <w:rsid w:val="00D67335"/>
    <w:rsid w:val="00D70564"/>
    <w:rsid w:val="00D70BE9"/>
    <w:rsid w:val="00D715D6"/>
    <w:rsid w:val="00D74053"/>
    <w:rsid w:val="00D74B83"/>
    <w:rsid w:val="00D74FE1"/>
    <w:rsid w:val="00D7523F"/>
    <w:rsid w:val="00D75C1A"/>
    <w:rsid w:val="00D76040"/>
    <w:rsid w:val="00D76451"/>
    <w:rsid w:val="00D764C7"/>
    <w:rsid w:val="00D76803"/>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6D9B"/>
    <w:rsid w:val="00D900C6"/>
    <w:rsid w:val="00D908BC"/>
    <w:rsid w:val="00D928F3"/>
    <w:rsid w:val="00D92B4D"/>
    <w:rsid w:val="00D92E92"/>
    <w:rsid w:val="00D930C4"/>
    <w:rsid w:val="00D94AEF"/>
    <w:rsid w:val="00D952BC"/>
    <w:rsid w:val="00D95B83"/>
    <w:rsid w:val="00DA06A6"/>
    <w:rsid w:val="00DA0A80"/>
    <w:rsid w:val="00DA1891"/>
    <w:rsid w:val="00DA2830"/>
    <w:rsid w:val="00DA4F4A"/>
    <w:rsid w:val="00DA6948"/>
    <w:rsid w:val="00DA6CFF"/>
    <w:rsid w:val="00DA700B"/>
    <w:rsid w:val="00DA7E45"/>
    <w:rsid w:val="00DB054D"/>
    <w:rsid w:val="00DB0B86"/>
    <w:rsid w:val="00DB1AA0"/>
    <w:rsid w:val="00DB21B4"/>
    <w:rsid w:val="00DB2346"/>
    <w:rsid w:val="00DB287D"/>
    <w:rsid w:val="00DB28CC"/>
    <w:rsid w:val="00DB5024"/>
    <w:rsid w:val="00DB602C"/>
    <w:rsid w:val="00DB6144"/>
    <w:rsid w:val="00DB6348"/>
    <w:rsid w:val="00DB699F"/>
    <w:rsid w:val="00DB71B7"/>
    <w:rsid w:val="00DB75D4"/>
    <w:rsid w:val="00DB765A"/>
    <w:rsid w:val="00DB7A67"/>
    <w:rsid w:val="00DB7F71"/>
    <w:rsid w:val="00DC0665"/>
    <w:rsid w:val="00DC0F66"/>
    <w:rsid w:val="00DC3A24"/>
    <w:rsid w:val="00DC3A7D"/>
    <w:rsid w:val="00DC4E00"/>
    <w:rsid w:val="00DC4FFF"/>
    <w:rsid w:val="00DC5E41"/>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5A7B"/>
    <w:rsid w:val="00DE06C3"/>
    <w:rsid w:val="00DE23A0"/>
    <w:rsid w:val="00DE359B"/>
    <w:rsid w:val="00DE384A"/>
    <w:rsid w:val="00DE46DE"/>
    <w:rsid w:val="00DE49C2"/>
    <w:rsid w:val="00DE566A"/>
    <w:rsid w:val="00DF157C"/>
    <w:rsid w:val="00DF27F4"/>
    <w:rsid w:val="00DF4D39"/>
    <w:rsid w:val="00DF4F0E"/>
    <w:rsid w:val="00DF5F97"/>
    <w:rsid w:val="00DF66EF"/>
    <w:rsid w:val="00DF74A9"/>
    <w:rsid w:val="00E007BB"/>
    <w:rsid w:val="00E00BD5"/>
    <w:rsid w:val="00E00C68"/>
    <w:rsid w:val="00E0127C"/>
    <w:rsid w:val="00E01E25"/>
    <w:rsid w:val="00E02506"/>
    <w:rsid w:val="00E02A64"/>
    <w:rsid w:val="00E02A9C"/>
    <w:rsid w:val="00E034CD"/>
    <w:rsid w:val="00E035CF"/>
    <w:rsid w:val="00E03773"/>
    <w:rsid w:val="00E04BAE"/>
    <w:rsid w:val="00E05B45"/>
    <w:rsid w:val="00E065B7"/>
    <w:rsid w:val="00E065F1"/>
    <w:rsid w:val="00E06E94"/>
    <w:rsid w:val="00E06FA3"/>
    <w:rsid w:val="00E076AA"/>
    <w:rsid w:val="00E07BE8"/>
    <w:rsid w:val="00E07FC6"/>
    <w:rsid w:val="00E106C7"/>
    <w:rsid w:val="00E108CB"/>
    <w:rsid w:val="00E10DCB"/>
    <w:rsid w:val="00E1142A"/>
    <w:rsid w:val="00E11C95"/>
    <w:rsid w:val="00E11E38"/>
    <w:rsid w:val="00E11EAB"/>
    <w:rsid w:val="00E1238D"/>
    <w:rsid w:val="00E14C35"/>
    <w:rsid w:val="00E15019"/>
    <w:rsid w:val="00E15362"/>
    <w:rsid w:val="00E1577B"/>
    <w:rsid w:val="00E15D95"/>
    <w:rsid w:val="00E1643D"/>
    <w:rsid w:val="00E17FC7"/>
    <w:rsid w:val="00E20DD3"/>
    <w:rsid w:val="00E21463"/>
    <w:rsid w:val="00E22F32"/>
    <w:rsid w:val="00E231FD"/>
    <w:rsid w:val="00E232B1"/>
    <w:rsid w:val="00E23ACC"/>
    <w:rsid w:val="00E24DFE"/>
    <w:rsid w:val="00E251E6"/>
    <w:rsid w:val="00E252F7"/>
    <w:rsid w:val="00E2576C"/>
    <w:rsid w:val="00E25DF5"/>
    <w:rsid w:val="00E260FA"/>
    <w:rsid w:val="00E2613B"/>
    <w:rsid w:val="00E27904"/>
    <w:rsid w:val="00E27A8F"/>
    <w:rsid w:val="00E27D28"/>
    <w:rsid w:val="00E32C5B"/>
    <w:rsid w:val="00E33871"/>
    <w:rsid w:val="00E33A15"/>
    <w:rsid w:val="00E33CBD"/>
    <w:rsid w:val="00E342A3"/>
    <w:rsid w:val="00E34858"/>
    <w:rsid w:val="00E356C8"/>
    <w:rsid w:val="00E3741D"/>
    <w:rsid w:val="00E37FEE"/>
    <w:rsid w:val="00E40536"/>
    <w:rsid w:val="00E41609"/>
    <w:rsid w:val="00E41A1A"/>
    <w:rsid w:val="00E41BE8"/>
    <w:rsid w:val="00E41F2B"/>
    <w:rsid w:val="00E43B71"/>
    <w:rsid w:val="00E441A2"/>
    <w:rsid w:val="00E44A47"/>
    <w:rsid w:val="00E45779"/>
    <w:rsid w:val="00E45971"/>
    <w:rsid w:val="00E45F5F"/>
    <w:rsid w:val="00E4619A"/>
    <w:rsid w:val="00E47BD8"/>
    <w:rsid w:val="00E47E2E"/>
    <w:rsid w:val="00E50119"/>
    <w:rsid w:val="00E5011C"/>
    <w:rsid w:val="00E5165F"/>
    <w:rsid w:val="00E51918"/>
    <w:rsid w:val="00E539FB"/>
    <w:rsid w:val="00E53D05"/>
    <w:rsid w:val="00E53D23"/>
    <w:rsid w:val="00E544A1"/>
    <w:rsid w:val="00E54893"/>
    <w:rsid w:val="00E552CC"/>
    <w:rsid w:val="00E55BC9"/>
    <w:rsid w:val="00E56AA4"/>
    <w:rsid w:val="00E56E05"/>
    <w:rsid w:val="00E57D61"/>
    <w:rsid w:val="00E57F66"/>
    <w:rsid w:val="00E6067B"/>
    <w:rsid w:val="00E60BDB"/>
    <w:rsid w:val="00E62A80"/>
    <w:rsid w:val="00E62EFC"/>
    <w:rsid w:val="00E63846"/>
    <w:rsid w:val="00E63D2A"/>
    <w:rsid w:val="00E63E91"/>
    <w:rsid w:val="00E64BAA"/>
    <w:rsid w:val="00E64EC8"/>
    <w:rsid w:val="00E6509F"/>
    <w:rsid w:val="00E677E3"/>
    <w:rsid w:val="00E67C10"/>
    <w:rsid w:val="00E701A4"/>
    <w:rsid w:val="00E70595"/>
    <w:rsid w:val="00E70A90"/>
    <w:rsid w:val="00E70E78"/>
    <w:rsid w:val="00E711B6"/>
    <w:rsid w:val="00E7176C"/>
    <w:rsid w:val="00E71989"/>
    <w:rsid w:val="00E71ABF"/>
    <w:rsid w:val="00E72A2A"/>
    <w:rsid w:val="00E73160"/>
    <w:rsid w:val="00E7450F"/>
    <w:rsid w:val="00E7455E"/>
    <w:rsid w:val="00E747DC"/>
    <w:rsid w:val="00E7488A"/>
    <w:rsid w:val="00E748CF"/>
    <w:rsid w:val="00E748F8"/>
    <w:rsid w:val="00E74966"/>
    <w:rsid w:val="00E75601"/>
    <w:rsid w:val="00E75D4E"/>
    <w:rsid w:val="00E761F0"/>
    <w:rsid w:val="00E76666"/>
    <w:rsid w:val="00E76D2F"/>
    <w:rsid w:val="00E76DDB"/>
    <w:rsid w:val="00E7724D"/>
    <w:rsid w:val="00E77379"/>
    <w:rsid w:val="00E77E60"/>
    <w:rsid w:val="00E77EC6"/>
    <w:rsid w:val="00E80107"/>
    <w:rsid w:val="00E80140"/>
    <w:rsid w:val="00E80546"/>
    <w:rsid w:val="00E8117A"/>
    <w:rsid w:val="00E8122E"/>
    <w:rsid w:val="00E81662"/>
    <w:rsid w:val="00E828EB"/>
    <w:rsid w:val="00E82BB7"/>
    <w:rsid w:val="00E82CA2"/>
    <w:rsid w:val="00E82F41"/>
    <w:rsid w:val="00E8317E"/>
    <w:rsid w:val="00E83C8E"/>
    <w:rsid w:val="00E83D4E"/>
    <w:rsid w:val="00E84C10"/>
    <w:rsid w:val="00E85C74"/>
    <w:rsid w:val="00E86353"/>
    <w:rsid w:val="00E86374"/>
    <w:rsid w:val="00E86E60"/>
    <w:rsid w:val="00E87B03"/>
    <w:rsid w:val="00E87CE8"/>
    <w:rsid w:val="00E906D7"/>
    <w:rsid w:val="00E91902"/>
    <w:rsid w:val="00E91D64"/>
    <w:rsid w:val="00E91ED0"/>
    <w:rsid w:val="00E9273A"/>
    <w:rsid w:val="00E92873"/>
    <w:rsid w:val="00E93392"/>
    <w:rsid w:val="00E9443F"/>
    <w:rsid w:val="00E947DB"/>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5"/>
    <w:rsid w:val="00EA1588"/>
    <w:rsid w:val="00EA1591"/>
    <w:rsid w:val="00EA16EB"/>
    <w:rsid w:val="00EA20B3"/>
    <w:rsid w:val="00EA2F84"/>
    <w:rsid w:val="00EA3B02"/>
    <w:rsid w:val="00EA40EC"/>
    <w:rsid w:val="00EA418E"/>
    <w:rsid w:val="00EA4695"/>
    <w:rsid w:val="00EA5FD1"/>
    <w:rsid w:val="00EA6887"/>
    <w:rsid w:val="00EA73BC"/>
    <w:rsid w:val="00EA7F5F"/>
    <w:rsid w:val="00EB136A"/>
    <w:rsid w:val="00EB15EE"/>
    <w:rsid w:val="00EB1DCF"/>
    <w:rsid w:val="00EB2A22"/>
    <w:rsid w:val="00EB382C"/>
    <w:rsid w:val="00EB3B43"/>
    <w:rsid w:val="00EB3D8A"/>
    <w:rsid w:val="00EB4011"/>
    <w:rsid w:val="00EB470D"/>
    <w:rsid w:val="00EB5323"/>
    <w:rsid w:val="00EB5C2A"/>
    <w:rsid w:val="00EB6822"/>
    <w:rsid w:val="00EB75C2"/>
    <w:rsid w:val="00EB7776"/>
    <w:rsid w:val="00EC0E56"/>
    <w:rsid w:val="00EC3878"/>
    <w:rsid w:val="00EC3B3F"/>
    <w:rsid w:val="00EC3BA6"/>
    <w:rsid w:val="00EC3E7D"/>
    <w:rsid w:val="00EC425A"/>
    <w:rsid w:val="00EC5340"/>
    <w:rsid w:val="00EC55E9"/>
    <w:rsid w:val="00EC6C64"/>
    <w:rsid w:val="00EC6FB9"/>
    <w:rsid w:val="00ED14D6"/>
    <w:rsid w:val="00ED25F2"/>
    <w:rsid w:val="00ED5B62"/>
    <w:rsid w:val="00ED5F33"/>
    <w:rsid w:val="00ED6675"/>
    <w:rsid w:val="00ED757A"/>
    <w:rsid w:val="00ED7F1D"/>
    <w:rsid w:val="00ED7F50"/>
    <w:rsid w:val="00EE082B"/>
    <w:rsid w:val="00EE0F27"/>
    <w:rsid w:val="00EE1083"/>
    <w:rsid w:val="00EE1AAA"/>
    <w:rsid w:val="00EE2678"/>
    <w:rsid w:val="00EE38AE"/>
    <w:rsid w:val="00EE3D40"/>
    <w:rsid w:val="00EE3DCD"/>
    <w:rsid w:val="00EE422E"/>
    <w:rsid w:val="00EE48DB"/>
    <w:rsid w:val="00EE4E36"/>
    <w:rsid w:val="00EE5167"/>
    <w:rsid w:val="00EE5611"/>
    <w:rsid w:val="00EE5901"/>
    <w:rsid w:val="00EE595A"/>
    <w:rsid w:val="00EE59CC"/>
    <w:rsid w:val="00EE5A01"/>
    <w:rsid w:val="00EE75CC"/>
    <w:rsid w:val="00EF054D"/>
    <w:rsid w:val="00EF1C44"/>
    <w:rsid w:val="00EF2306"/>
    <w:rsid w:val="00EF337F"/>
    <w:rsid w:val="00EF352A"/>
    <w:rsid w:val="00EF3859"/>
    <w:rsid w:val="00EF43AE"/>
    <w:rsid w:val="00EF4D76"/>
    <w:rsid w:val="00EF5EB1"/>
    <w:rsid w:val="00EF60C6"/>
    <w:rsid w:val="00EF690F"/>
    <w:rsid w:val="00EF6F06"/>
    <w:rsid w:val="00EF71D6"/>
    <w:rsid w:val="00F0110C"/>
    <w:rsid w:val="00F01D17"/>
    <w:rsid w:val="00F01EB7"/>
    <w:rsid w:val="00F021C2"/>
    <w:rsid w:val="00F0304E"/>
    <w:rsid w:val="00F030BF"/>
    <w:rsid w:val="00F0324A"/>
    <w:rsid w:val="00F03A91"/>
    <w:rsid w:val="00F04161"/>
    <w:rsid w:val="00F04252"/>
    <w:rsid w:val="00F044A6"/>
    <w:rsid w:val="00F044CB"/>
    <w:rsid w:val="00F04CD3"/>
    <w:rsid w:val="00F0565D"/>
    <w:rsid w:val="00F0571A"/>
    <w:rsid w:val="00F05D0B"/>
    <w:rsid w:val="00F065F4"/>
    <w:rsid w:val="00F07907"/>
    <w:rsid w:val="00F10C9A"/>
    <w:rsid w:val="00F10CA2"/>
    <w:rsid w:val="00F111B1"/>
    <w:rsid w:val="00F11470"/>
    <w:rsid w:val="00F114D7"/>
    <w:rsid w:val="00F11B26"/>
    <w:rsid w:val="00F12E15"/>
    <w:rsid w:val="00F13141"/>
    <w:rsid w:val="00F13610"/>
    <w:rsid w:val="00F1560A"/>
    <w:rsid w:val="00F15E33"/>
    <w:rsid w:val="00F16900"/>
    <w:rsid w:val="00F1721F"/>
    <w:rsid w:val="00F2017D"/>
    <w:rsid w:val="00F2114C"/>
    <w:rsid w:val="00F21C11"/>
    <w:rsid w:val="00F2207D"/>
    <w:rsid w:val="00F23A63"/>
    <w:rsid w:val="00F23C64"/>
    <w:rsid w:val="00F2478B"/>
    <w:rsid w:val="00F24791"/>
    <w:rsid w:val="00F24998"/>
    <w:rsid w:val="00F251F5"/>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E1"/>
    <w:rsid w:val="00F35C51"/>
    <w:rsid w:val="00F37962"/>
    <w:rsid w:val="00F402DA"/>
    <w:rsid w:val="00F40888"/>
    <w:rsid w:val="00F408B2"/>
    <w:rsid w:val="00F41480"/>
    <w:rsid w:val="00F41493"/>
    <w:rsid w:val="00F42032"/>
    <w:rsid w:val="00F4218C"/>
    <w:rsid w:val="00F4245F"/>
    <w:rsid w:val="00F424EB"/>
    <w:rsid w:val="00F42D8C"/>
    <w:rsid w:val="00F43987"/>
    <w:rsid w:val="00F4553A"/>
    <w:rsid w:val="00F45AFE"/>
    <w:rsid w:val="00F46B51"/>
    <w:rsid w:val="00F47756"/>
    <w:rsid w:val="00F4775D"/>
    <w:rsid w:val="00F47840"/>
    <w:rsid w:val="00F50DC1"/>
    <w:rsid w:val="00F50DE3"/>
    <w:rsid w:val="00F51797"/>
    <w:rsid w:val="00F51E4B"/>
    <w:rsid w:val="00F5205E"/>
    <w:rsid w:val="00F526FF"/>
    <w:rsid w:val="00F54AE7"/>
    <w:rsid w:val="00F552B1"/>
    <w:rsid w:val="00F56823"/>
    <w:rsid w:val="00F5722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67FF2"/>
    <w:rsid w:val="00F70718"/>
    <w:rsid w:val="00F718E7"/>
    <w:rsid w:val="00F71A00"/>
    <w:rsid w:val="00F71DB9"/>
    <w:rsid w:val="00F72547"/>
    <w:rsid w:val="00F727D9"/>
    <w:rsid w:val="00F733A8"/>
    <w:rsid w:val="00F73A5F"/>
    <w:rsid w:val="00F75308"/>
    <w:rsid w:val="00F756C2"/>
    <w:rsid w:val="00F75A0D"/>
    <w:rsid w:val="00F75B7C"/>
    <w:rsid w:val="00F75FD7"/>
    <w:rsid w:val="00F76029"/>
    <w:rsid w:val="00F76502"/>
    <w:rsid w:val="00F77545"/>
    <w:rsid w:val="00F77A75"/>
    <w:rsid w:val="00F77C58"/>
    <w:rsid w:val="00F77F11"/>
    <w:rsid w:val="00F800B4"/>
    <w:rsid w:val="00F815BD"/>
    <w:rsid w:val="00F817D4"/>
    <w:rsid w:val="00F81E94"/>
    <w:rsid w:val="00F81FA0"/>
    <w:rsid w:val="00F82582"/>
    <w:rsid w:val="00F82C8C"/>
    <w:rsid w:val="00F82F70"/>
    <w:rsid w:val="00F83B07"/>
    <w:rsid w:val="00F84079"/>
    <w:rsid w:val="00F84E85"/>
    <w:rsid w:val="00F8545C"/>
    <w:rsid w:val="00F862B1"/>
    <w:rsid w:val="00F876EB"/>
    <w:rsid w:val="00F906AB"/>
    <w:rsid w:val="00F907B4"/>
    <w:rsid w:val="00F90F33"/>
    <w:rsid w:val="00F91106"/>
    <w:rsid w:val="00F924A1"/>
    <w:rsid w:val="00F926BF"/>
    <w:rsid w:val="00F92AC7"/>
    <w:rsid w:val="00F92C3C"/>
    <w:rsid w:val="00F936AB"/>
    <w:rsid w:val="00F9424E"/>
    <w:rsid w:val="00F95844"/>
    <w:rsid w:val="00F97044"/>
    <w:rsid w:val="00FA0256"/>
    <w:rsid w:val="00FA0AC3"/>
    <w:rsid w:val="00FA1191"/>
    <w:rsid w:val="00FA1B06"/>
    <w:rsid w:val="00FA3049"/>
    <w:rsid w:val="00FA30BC"/>
    <w:rsid w:val="00FA3992"/>
    <w:rsid w:val="00FA5431"/>
    <w:rsid w:val="00FA5B79"/>
    <w:rsid w:val="00FA64BD"/>
    <w:rsid w:val="00FA77AC"/>
    <w:rsid w:val="00FB0193"/>
    <w:rsid w:val="00FB1CF4"/>
    <w:rsid w:val="00FB21DB"/>
    <w:rsid w:val="00FB2B0C"/>
    <w:rsid w:val="00FB306E"/>
    <w:rsid w:val="00FB33FD"/>
    <w:rsid w:val="00FB4575"/>
    <w:rsid w:val="00FB4CEA"/>
    <w:rsid w:val="00FB4FEA"/>
    <w:rsid w:val="00FB61FA"/>
    <w:rsid w:val="00FB7AF5"/>
    <w:rsid w:val="00FC02FB"/>
    <w:rsid w:val="00FC0B0B"/>
    <w:rsid w:val="00FC18A9"/>
    <w:rsid w:val="00FC1E38"/>
    <w:rsid w:val="00FC2568"/>
    <w:rsid w:val="00FC261A"/>
    <w:rsid w:val="00FC33C8"/>
    <w:rsid w:val="00FC42D7"/>
    <w:rsid w:val="00FC50E7"/>
    <w:rsid w:val="00FC5D98"/>
    <w:rsid w:val="00FC6089"/>
    <w:rsid w:val="00FC6639"/>
    <w:rsid w:val="00FC772C"/>
    <w:rsid w:val="00FC7FB0"/>
    <w:rsid w:val="00FD199E"/>
    <w:rsid w:val="00FD26E4"/>
    <w:rsid w:val="00FD28AC"/>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3D"/>
    <w:rsid w:val="00FE47F7"/>
    <w:rsid w:val="00FE48C7"/>
    <w:rsid w:val="00FE4E8F"/>
    <w:rsid w:val="00FE63A4"/>
    <w:rsid w:val="00FE789B"/>
    <w:rsid w:val="00FE791B"/>
    <w:rsid w:val="00FE7AB4"/>
    <w:rsid w:val="00FF0C18"/>
    <w:rsid w:val="00FF152D"/>
    <w:rsid w:val="00FF2BA4"/>
    <w:rsid w:val="00FF4EF3"/>
    <w:rsid w:val="00FF56A9"/>
    <w:rsid w:val="00FF6A7C"/>
    <w:rsid w:val="00FF6BD1"/>
    <w:rsid w:val="00FF7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0A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338">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4623493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5103693">
      <w:bodyDiv w:val="1"/>
      <w:marLeft w:val="0"/>
      <w:marRight w:val="0"/>
      <w:marTop w:val="0"/>
      <w:marBottom w:val="0"/>
      <w:divBdr>
        <w:top w:val="none" w:sz="0" w:space="0" w:color="auto"/>
        <w:left w:val="none" w:sz="0" w:space="0" w:color="auto"/>
        <w:bottom w:val="none" w:sz="0" w:space="0" w:color="auto"/>
        <w:right w:val="none" w:sz="0" w:space="0" w:color="auto"/>
      </w:divBdr>
    </w:div>
    <w:div w:id="460733484">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3483875">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3957586">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188956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822553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10068</Words>
  <Characters>5739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35</cp:revision>
  <cp:lastPrinted>2023-01-24T06:41:00Z</cp:lastPrinted>
  <dcterms:created xsi:type="dcterms:W3CDTF">2024-04-19T06:21:00Z</dcterms:created>
  <dcterms:modified xsi:type="dcterms:W3CDTF">2025-05-12T08:50:00Z</dcterms:modified>
</cp:coreProperties>
</file>