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6242" w14:textId="3BFAAF7E" w:rsidR="00B82F3A" w:rsidRDefault="00B82F3A" w:rsidP="00F31B20">
      <w:pPr>
        <w:spacing w:after="200" w:line="276" w:lineRule="auto"/>
        <w:ind w:firstLine="1296"/>
        <w:rPr>
          <w:rFonts w:eastAsiaTheme="minorHAnsi"/>
          <w:b/>
          <w:sz w:val="28"/>
          <w:szCs w:val="28"/>
          <w:lang w:val="lt-LT"/>
        </w:rPr>
      </w:pPr>
      <w:r>
        <w:rPr>
          <w:rFonts w:eastAsiaTheme="minorHAnsi"/>
          <w:b/>
          <w:sz w:val="28"/>
          <w:szCs w:val="28"/>
          <w:lang w:val="lt-LT"/>
        </w:rPr>
        <w:t>VILNIUS TECH Bendrabučio Nr.</w:t>
      </w:r>
      <w:r w:rsidR="00D11925">
        <w:rPr>
          <w:rFonts w:eastAsiaTheme="minorHAnsi"/>
          <w:b/>
          <w:sz w:val="28"/>
          <w:szCs w:val="28"/>
          <w:lang w:val="lt-LT"/>
        </w:rPr>
        <w:t xml:space="preserve"> </w:t>
      </w:r>
      <w:r w:rsidR="001033AD">
        <w:rPr>
          <w:rFonts w:eastAsiaTheme="minorHAnsi"/>
          <w:b/>
          <w:sz w:val="28"/>
          <w:szCs w:val="28"/>
          <w:lang w:val="lt-LT"/>
        </w:rPr>
        <w:t>2</w:t>
      </w:r>
      <w:r>
        <w:rPr>
          <w:rFonts w:eastAsiaTheme="minorHAnsi"/>
          <w:b/>
          <w:sz w:val="28"/>
          <w:szCs w:val="28"/>
          <w:lang w:val="lt-LT"/>
        </w:rPr>
        <w:t xml:space="preserve"> (</w:t>
      </w:r>
      <w:r w:rsidR="00674B6E">
        <w:rPr>
          <w:rFonts w:eastAsiaTheme="minorHAnsi"/>
          <w:b/>
          <w:sz w:val="28"/>
          <w:szCs w:val="28"/>
          <w:lang w:val="lt-LT"/>
        </w:rPr>
        <w:t>Grybo g.</w:t>
      </w:r>
      <w:r>
        <w:rPr>
          <w:rFonts w:eastAsiaTheme="minorHAnsi"/>
          <w:b/>
          <w:sz w:val="28"/>
          <w:szCs w:val="28"/>
          <w:lang w:val="lt-LT"/>
        </w:rPr>
        <w:t xml:space="preserve"> </w:t>
      </w:r>
      <w:r w:rsidR="00E57DFF">
        <w:rPr>
          <w:rFonts w:eastAsiaTheme="minorHAnsi"/>
          <w:b/>
          <w:sz w:val="28"/>
          <w:szCs w:val="28"/>
          <w:lang w:val="lt-LT"/>
        </w:rPr>
        <w:t>39</w:t>
      </w:r>
      <w:r>
        <w:rPr>
          <w:rFonts w:eastAsiaTheme="minorHAnsi"/>
          <w:b/>
          <w:sz w:val="28"/>
          <w:szCs w:val="28"/>
          <w:lang w:val="lt-LT"/>
        </w:rPr>
        <w:t xml:space="preserve">, Vilnius) </w:t>
      </w:r>
      <w:r w:rsidR="00674B6E">
        <w:rPr>
          <w:rFonts w:eastAsiaTheme="minorHAnsi"/>
          <w:b/>
          <w:sz w:val="28"/>
          <w:szCs w:val="28"/>
          <w:lang w:val="lt-LT"/>
        </w:rPr>
        <w:t>4</w:t>
      </w:r>
      <w:r w:rsidR="00E57DFF">
        <w:rPr>
          <w:rFonts w:eastAsiaTheme="minorHAnsi"/>
          <w:b/>
          <w:sz w:val="28"/>
          <w:szCs w:val="28"/>
          <w:lang w:val="lt-LT"/>
        </w:rPr>
        <w:t xml:space="preserve"> aukšt</w:t>
      </w:r>
      <w:r w:rsidR="00674B6E">
        <w:rPr>
          <w:rFonts w:eastAsiaTheme="minorHAnsi"/>
          <w:b/>
          <w:sz w:val="28"/>
          <w:szCs w:val="28"/>
          <w:lang w:val="lt-LT"/>
        </w:rPr>
        <w:t xml:space="preserve">o </w:t>
      </w:r>
      <w:r w:rsidR="00C12688">
        <w:rPr>
          <w:rFonts w:eastAsiaTheme="minorHAnsi"/>
          <w:b/>
          <w:sz w:val="28"/>
          <w:szCs w:val="28"/>
          <w:lang w:val="lt-LT"/>
        </w:rPr>
        <w:t xml:space="preserve"> </w:t>
      </w:r>
      <w:r>
        <w:rPr>
          <w:rFonts w:eastAsiaTheme="minorHAnsi"/>
          <w:b/>
          <w:sz w:val="28"/>
          <w:szCs w:val="28"/>
          <w:lang w:val="lt-LT"/>
        </w:rPr>
        <w:t>p</w:t>
      </w:r>
      <w:r w:rsidRPr="00B8617C">
        <w:rPr>
          <w:rFonts w:eastAsiaTheme="minorHAnsi"/>
          <w:b/>
          <w:sz w:val="28"/>
          <w:szCs w:val="28"/>
          <w:lang w:val="lt-LT"/>
        </w:rPr>
        <w:t>riešgaisrinės signalizacijos sistemos (toliau – PGSS) įrengimo techninė užduotis.</w:t>
      </w:r>
    </w:p>
    <w:p w14:paraId="71908C6C" w14:textId="4F703C63" w:rsidR="007D0C79" w:rsidRPr="00EE3690" w:rsidRDefault="00733136" w:rsidP="007D0C79">
      <w:pPr>
        <w:rPr>
          <w:b/>
          <w:bCs/>
          <w:sz w:val="22"/>
          <w:szCs w:val="22"/>
          <w:lang w:val="lt-LT"/>
        </w:rPr>
      </w:pPr>
      <w:r>
        <w:rPr>
          <w:b/>
          <w:bCs/>
          <w:sz w:val="22"/>
          <w:szCs w:val="22"/>
          <w:lang w:val="lt-LT"/>
        </w:rPr>
        <w:t>DARBŲ</w:t>
      </w:r>
      <w:r w:rsidR="007D0C79">
        <w:rPr>
          <w:b/>
          <w:bCs/>
          <w:sz w:val="22"/>
          <w:szCs w:val="22"/>
          <w:lang w:val="lt-LT"/>
        </w:rPr>
        <w:t xml:space="preserve"> APIMTYS</w:t>
      </w:r>
    </w:p>
    <w:p w14:paraId="51680D3C" w14:textId="77777777" w:rsidR="007D0C79" w:rsidRPr="00EE3690" w:rsidRDefault="007D0C79" w:rsidP="007D0C79">
      <w:pPr>
        <w:ind w:firstLine="720"/>
        <w:jc w:val="center"/>
        <w:rPr>
          <w:b/>
          <w:lang w:val="lt-LT"/>
        </w:rPr>
      </w:pPr>
    </w:p>
    <w:p w14:paraId="1FD09655" w14:textId="31B8AEC6" w:rsidR="007D0C79" w:rsidRPr="00EE3690" w:rsidRDefault="008D78EF" w:rsidP="007D0C79">
      <w:pPr>
        <w:tabs>
          <w:tab w:val="left" w:pos="709"/>
        </w:tabs>
        <w:jc w:val="both"/>
        <w:rPr>
          <w:bCs/>
          <w:snapToGrid w:val="0"/>
          <w:sz w:val="22"/>
          <w:szCs w:val="22"/>
          <w:lang w:val="lt-LT"/>
        </w:rPr>
      </w:pPr>
      <w:r>
        <w:rPr>
          <w:sz w:val="22"/>
          <w:szCs w:val="22"/>
          <w:lang w:val="lt-LT"/>
        </w:rPr>
        <w:t>Bendri darbų</w:t>
      </w:r>
      <w:r w:rsidR="007D0C79" w:rsidRPr="00EE3690">
        <w:rPr>
          <w:sz w:val="22"/>
          <w:szCs w:val="22"/>
          <w:lang w:val="lt-LT"/>
        </w:rPr>
        <w:t xml:space="preserve"> kiekiai</w:t>
      </w:r>
      <w:r w:rsidR="00570771">
        <w:rPr>
          <w:sz w:val="22"/>
          <w:szCs w:val="22"/>
          <w:lang w:val="lt-LT"/>
        </w:rPr>
        <w:t xml:space="preserve"> </w:t>
      </w:r>
    </w:p>
    <w:tbl>
      <w:tblPr>
        <w:tblW w:w="5000" w:type="pct"/>
        <w:jc w:val="center"/>
        <w:tblCellMar>
          <w:left w:w="10" w:type="dxa"/>
          <w:right w:w="10" w:type="dxa"/>
        </w:tblCellMar>
        <w:tblLook w:val="04A0" w:firstRow="1" w:lastRow="0" w:firstColumn="1" w:lastColumn="0" w:noHBand="0" w:noVBand="1"/>
      </w:tblPr>
      <w:tblGrid>
        <w:gridCol w:w="715"/>
        <w:gridCol w:w="5373"/>
        <w:gridCol w:w="1538"/>
        <w:gridCol w:w="833"/>
        <w:gridCol w:w="1452"/>
      </w:tblGrid>
      <w:tr w:rsidR="004512BD" w:rsidRPr="00EE3690" w14:paraId="07D5ADF0" w14:textId="77777777" w:rsidTr="00DD6C2D">
        <w:trPr>
          <w:trHeight w:val="622"/>
          <w:tblHeade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2024050F" w14:textId="77777777" w:rsidR="007D0C79" w:rsidRPr="00EE3690" w:rsidRDefault="007D0C79" w:rsidP="00BD5478">
            <w:pPr>
              <w:pStyle w:val="Standard"/>
              <w:spacing w:after="0"/>
              <w:jc w:val="center"/>
              <w:rPr>
                <w:rFonts w:ascii="Times New Roman" w:hAnsi="Times New Roman" w:cs="Times New Roman"/>
                <w:b/>
                <w:bCs/>
                <w:sz w:val="24"/>
                <w:szCs w:val="24"/>
              </w:rPr>
            </w:pPr>
            <w:r w:rsidRPr="00EE3690">
              <w:rPr>
                <w:rFonts w:ascii="Times New Roman" w:hAnsi="Times New Roman" w:cs="Times New Roman"/>
                <w:b/>
                <w:bCs/>
                <w:sz w:val="24"/>
                <w:szCs w:val="24"/>
              </w:rPr>
              <w:t>Eil.</w:t>
            </w:r>
          </w:p>
          <w:p w14:paraId="20E2E38C" w14:textId="77777777" w:rsidR="007D0C79" w:rsidRPr="00EE3690" w:rsidRDefault="007D0C79" w:rsidP="00BD5478">
            <w:pPr>
              <w:pStyle w:val="Standard"/>
              <w:spacing w:after="0"/>
              <w:jc w:val="center"/>
              <w:rPr>
                <w:rFonts w:ascii="Times New Roman" w:hAnsi="Times New Roman" w:cs="Times New Roman"/>
                <w:b/>
                <w:bCs/>
                <w:sz w:val="24"/>
                <w:szCs w:val="24"/>
              </w:rPr>
            </w:pPr>
            <w:r w:rsidRPr="00EE3690">
              <w:rPr>
                <w:rFonts w:ascii="Times New Roman" w:hAnsi="Times New Roman" w:cs="Times New Roman"/>
                <w:b/>
                <w:bCs/>
                <w:sz w:val="24"/>
                <w:szCs w:val="24"/>
              </w:rPr>
              <w:t>Nr.</w:t>
            </w:r>
          </w:p>
        </w:tc>
        <w:tc>
          <w:tcPr>
            <w:tcW w:w="2711"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3B403632" w14:textId="77777777" w:rsidR="007D0C79" w:rsidRPr="00EE3690" w:rsidRDefault="007D0C79" w:rsidP="008C3F7B">
            <w:pPr>
              <w:pStyle w:val="Standard"/>
              <w:spacing w:after="0"/>
              <w:jc w:val="center"/>
              <w:rPr>
                <w:rFonts w:ascii="Times New Roman" w:hAnsi="Times New Roman" w:cs="Times New Roman"/>
                <w:b/>
                <w:bCs/>
                <w:sz w:val="24"/>
                <w:szCs w:val="24"/>
              </w:rPr>
            </w:pPr>
            <w:r w:rsidRPr="00EE3690">
              <w:rPr>
                <w:rFonts w:ascii="Times New Roman" w:hAnsi="Times New Roman" w:cs="Times New Roman"/>
                <w:b/>
                <w:bCs/>
                <w:sz w:val="24"/>
                <w:szCs w:val="24"/>
              </w:rPr>
              <w:t>Darbų pavadinimai</w:t>
            </w:r>
          </w:p>
        </w:tc>
        <w:tc>
          <w:tcPr>
            <w:tcW w:w="776"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296BE8D1" w14:textId="77777777" w:rsidR="007D0C79" w:rsidRPr="00EE3690" w:rsidRDefault="007D0C79" w:rsidP="008C3F7B">
            <w:pPr>
              <w:pStyle w:val="Standard"/>
              <w:spacing w:after="0"/>
              <w:jc w:val="center"/>
              <w:rPr>
                <w:rFonts w:ascii="Times New Roman" w:hAnsi="Times New Roman" w:cs="Times New Roman"/>
                <w:b/>
                <w:bCs/>
                <w:sz w:val="24"/>
                <w:szCs w:val="24"/>
              </w:rPr>
            </w:pPr>
            <w:r w:rsidRPr="00EE3690">
              <w:rPr>
                <w:rFonts w:ascii="Times New Roman" w:hAnsi="Times New Roman" w:cs="Times New Roman"/>
                <w:b/>
                <w:bCs/>
                <w:sz w:val="24"/>
                <w:szCs w:val="24"/>
              </w:rPr>
              <w:t>Mato vnt.</w:t>
            </w:r>
          </w:p>
        </w:tc>
        <w:tc>
          <w:tcPr>
            <w:tcW w:w="420"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2BCF6CCC" w14:textId="77777777" w:rsidR="007D0C79" w:rsidRPr="00EE3690" w:rsidRDefault="007D0C79" w:rsidP="008C3F7B">
            <w:pPr>
              <w:pStyle w:val="Standard"/>
              <w:spacing w:after="0"/>
              <w:jc w:val="center"/>
              <w:rPr>
                <w:rFonts w:ascii="Times New Roman" w:hAnsi="Times New Roman" w:cs="Times New Roman"/>
                <w:b/>
                <w:bCs/>
                <w:sz w:val="24"/>
                <w:szCs w:val="24"/>
              </w:rPr>
            </w:pPr>
            <w:r w:rsidRPr="00EE3690">
              <w:rPr>
                <w:rFonts w:ascii="Times New Roman" w:hAnsi="Times New Roman" w:cs="Times New Roman"/>
                <w:b/>
                <w:bCs/>
                <w:sz w:val="24"/>
                <w:szCs w:val="24"/>
              </w:rPr>
              <w:t>Kiekis</w:t>
            </w:r>
          </w:p>
        </w:tc>
        <w:tc>
          <w:tcPr>
            <w:tcW w:w="733" w:type="pct"/>
            <w:tcBorders>
              <w:top w:val="single" w:sz="4" w:space="0" w:color="00000A"/>
              <w:left w:val="single" w:sz="4" w:space="0" w:color="00000A"/>
              <w:bottom w:val="single" w:sz="4" w:space="0" w:color="00000A"/>
              <w:right w:val="single" w:sz="4" w:space="0" w:color="00000A"/>
            </w:tcBorders>
            <w:shd w:val="clear" w:color="auto" w:fill="C5E0B3" w:themeFill="accent6" w:themeFillTint="66"/>
            <w:tcMar>
              <w:top w:w="0" w:type="dxa"/>
              <w:left w:w="108" w:type="dxa"/>
              <w:bottom w:w="0" w:type="dxa"/>
              <w:right w:w="108" w:type="dxa"/>
            </w:tcMar>
          </w:tcPr>
          <w:p w14:paraId="4F8DA3E7" w14:textId="77777777" w:rsidR="007D0C79" w:rsidRPr="00EE3690" w:rsidRDefault="007D0C79" w:rsidP="008C3F7B">
            <w:pPr>
              <w:pStyle w:val="Standard"/>
              <w:spacing w:after="0"/>
              <w:jc w:val="center"/>
              <w:rPr>
                <w:rFonts w:ascii="Times New Roman" w:hAnsi="Times New Roman" w:cs="Times New Roman"/>
                <w:b/>
                <w:bCs/>
                <w:sz w:val="24"/>
                <w:szCs w:val="24"/>
              </w:rPr>
            </w:pPr>
            <w:r w:rsidRPr="00EE3690">
              <w:rPr>
                <w:rFonts w:ascii="Times New Roman" w:hAnsi="Times New Roman" w:cs="Times New Roman"/>
                <w:b/>
                <w:bCs/>
                <w:sz w:val="24"/>
                <w:szCs w:val="24"/>
              </w:rPr>
              <w:t>Papildomi duomenys</w:t>
            </w:r>
          </w:p>
        </w:tc>
      </w:tr>
      <w:tr w:rsidR="007D0C79" w:rsidRPr="00EE3690" w14:paraId="6B7FC328"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7E7B93" w14:textId="77777777" w:rsidR="007D0C79" w:rsidRPr="00EE3690" w:rsidRDefault="007D0C79" w:rsidP="00BD5478">
            <w:pPr>
              <w:pStyle w:val="Standard"/>
              <w:spacing w:after="0"/>
              <w:ind w:left="720"/>
              <w:jc w:val="center"/>
              <w:rPr>
                <w:rFonts w:ascii="Times New Roman" w:hAnsi="Times New Roman" w:cs="Times New Roman"/>
                <w:sz w:val="24"/>
                <w:szCs w:val="24"/>
              </w:rPr>
            </w:pPr>
          </w:p>
        </w:tc>
        <w:tc>
          <w:tcPr>
            <w:tcW w:w="4639" w:type="pct"/>
            <w:gridSpan w:val="4"/>
            <w:tcBorders>
              <w:top w:val="single" w:sz="4" w:space="0" w:color="00000A"/>
              <w:left w:val="single" w:sz="4" w:space="0" w:color="00000A"/>
              <w:bottom w:val="single" w:sz="4" w:space="0" w:color="00000A"/>
              <w:right w:val="single" w:sz="4" w:space="0" w:color="00000A"/>
            </w:tcBorders>
            <w:shd w:val="clear" w:color="auto" w:fill="E2EFD9" w:themeFill="accent6" w:themeFillTint="33"/>
            <w:tcMar>
              <w:top w:w="0" w:type="dxa"/>
              <w:left w:w="108" w:type="dxa"/>
              <w:bottom w:w="0" w:type="dxa"/>
              <w:right w:w="108" w:type="dxa"/>
            </w:tcMar>
          </w:tcPr>
          <w:p w14:paraId="2E577066" w14:textId="09EC4F2B" w:rsidR="007D0C79" w:rsidRPr="00EE3690" w:rsidRDefault="00D11925" w:rsidP="008C3F7B">
            <w:pPr>
              <w:pStyle w:val="Standard"/>
              <w:spacing w:after="0"/>
              <w:jc w:val="center"/>
              <w:rPr>
                <w:rFonts w:ascii="Times New Roman" w:hAnsi="Times New Roman" w:cs="Times New Roman"/>
                <w:sz w:val="24"/>
                <w:szCs w:val="24"/>
              </w:rPr>
            </w:pPr>
            <w:r w:rsidRPr="00D11925">
              <w:rPr>
                <w:rFonts w:ascii="Times New Roman" w:hAnsi="Times New Roman" w:cs="Times New Roman"/>
                <w:b/>
                <w:sz w:val="24"/>
                <w:szCs w:val="24"/>
                <w:lang w:val="en-GB"/>
              </w:rPr>
              <w:t xml:space="preserve">PRIEŠGAISRINĖS SIGNALIZACIJOS </w:t>
            </w:r>
            <w:r w:rsidR="007D6683" w:rsidRPr="00D11925">
              <w:rPr>
                <w:rFonts w:ascii="Times New Roman" w:hAnsi="Times New Roman" w:cs="Times New Roman"/>
                <w:b/>
                <w:sz w:val="24"/>
                <w:szCs w:val="24"/>
                <w:lang w:val="en-GB"/>
              </w:rPr>
              <w:t>SISTEMOS</w:t>
            </w:r>
            <w:r w:rsidR="007D6683">
              <w:rPr>
                <w:rFonts w:ascii="Times New Roman" w:hAnsi="Times New Roman" w:cs="Times New Roman"/>
                <w:b/>
                <w:sz w:val="24"/>
                <w:szCs w:val="24"/>
                <w:lang w:val="en-GB"/>
              </w:rPr>
              <w:t xml:space="preserve"> ĮRENGIMO TECHNINĖ UŽDUOTIS</w:t>
            </w:r>
          </w:p>
        </w:tc>
      </w:tr>
      <w:tr w:rsidR="00642D1E" w:rsidRPr="00EE3690" w14:paraId="6FD61077"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B8F351" w14:textId="77777777" w:rsidR="00642D1E" w:rsidRPr="00EE3690" w:rsidRDefault="00642D1E" w:rsidP="00642D1E">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9B2E3F" w14:textId="77777777" w:rsidR="00642D1E" w:rsidRPr="00C12688" w:rsidRDefault="00642D1E" w:rsidP="00642D1E">
            <w:pPr>
              <w:pStyle w:val="Standard"/>
              <w:spacing w:after="0"/>
              <w:jc w:val="both"/>
              <w:rPr>
                <w:rFonts w:ascii="Times New Roman" w:hAnsi="Times New Roman" w:cs="Times New Roman"/>
                <w:sz w:val="24"/>
                <w:szCs w:val="24"/>
              </w:rPr>
            </w:pPr>
            <w:r w:rsidRPr="00C12688">
              <w:rPr>
                <w:rFonts w:ascii="Times New Roman" w:hAnsi="Times New Roman" w:cs="Times New Roman"/>
                <w:sz w:val="24"/>
                <w:szCs w:val="24"/>
              </w:rPr>
              <w:t>Naujos adresinės priešgaisrinės centralės įrengimas:</w:t>
            </w:r>
          </w:p>
          <w:p w14:paraId="5A5B3C65" w14:textId="0449EFA5" w:rsidR="00642D1E" w:rsidRPr="00C12688" w:rsidRDefault="00642D1E" w:rsidP="00642D1E">
            <w:pPr>
              <w:pStyle w:val="Standard"/>
              <w:spacing w:after="0"/>
              <w:jc w:val="both"/>
              <w:rPr>
                <w:rFonts w:ascii="Times New Roman" w:hAnsi="Times New Roman" w:cs="Times New Roman"/>
                <w:sz w:val="24"/>
                <w:szCs w:val="24"/>
              </w:rPr>
            </w:pPr>
            <w:r w:rsidRPr="00C12688">
              <w:rPr>
                <w:rFonts w:ascii="Times New Roman" w:hAnsi="Times New Roman" w:cs="Times New Roman"/>
                <w:sz w:val="24"/>
                <w:szCs w:val="24"/>
              </w:rPr>
              <w:t>SmartLoop arba analogiška centralė turi turėti nemažiau dviejų kilpų su išplėtimo galimybe iki 8 kilpų. Multiprocesorinė stuktūra, 32 bitų centrinis procesorius, OpenLoop technologija. Turi turėti klaviatūrą ir displėjų. Informacija priekinės panelės lipdukas turi būti lietuvių kalba. Centralė turi tenkinti EN54 standartą. Centralė montuojama metalinėje dėžėje su dviem 17 Ah akumuliatoriais (12V), maitinimo šaltinis 230 V. Turi palaikyti kovencinės sistemos detektorius (SmartLoop/INOUT plokštė). Turi turėti RS232 ir USB sąsajas duomenų išsiutimui-parsiuntimui. Atmintis nemažiau 2000 įvykių. Vienoje kilpoje turi palaikyti nemažiau 240 adresų. Turi turėti nemažiau 3 kontroliuojamų (NAC) įšėjimų. Turi turėti nuotolinę prieigą SmartLAN plokštę.</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28E3F3" w14:textId="237B4EBB" w:rsidR="00642D1E" w:rsidRPr="00C12688" w:rsidRDefault="00642D1E" w:rsidP="00642D1E">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 xml:space="preserve">kompl. </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DEBBF" w14:textId="4C8821D7" w:rsidR="00642D1E" w:rsidRPr="00C12688" w:rsidRDefault="00642D1E" w:rsidP="00642D1E">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1</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9CBA4" w14:textId="44C9EFFF" w:rsidR="00642D1E" w:rsidRPr="00C12688" w:rsidRDefault="00642D1E" w:rsidP="00642D1E">
            <w:pPr>
              <w:pStyle w:val="Standard"/>
              <w:spacing w:after="0"/>
              <w:rPr>
                <w:rFonts w:ascii="Times New Roman" w:hAnsi="Times New Roman" w:cs="Times New Roman"/>
                <w:sz w:val="24"/>
                <w:szCs w:val="24"/>
              </w:rPr>
            </w:pPr>
            <w:r w:rsidRPr="00C12688">
              <w:rPr>
                <w:rFonts w:ascii="Times New Roman" w:hAnsi="Times New Roman" w:cs="Times New Roman"/>
                <w:sz w:val="24"/>
                <w:szCs w:val="24"/>
              </w:rPr>
              <w:t xml:space="preserve">Centralė montuojama </w:t>
            </w:r>
            <w:r w:rsidR="00661068">
              <w:rPr>
                <w:rFonts w:ascii="Times New Roman" w:hAnsi="Times New Roman" w:cs="Times New Roman"/>
                <w:sz w:val="24"/>
                <w:szCs w:val="24"/>
              </w:rPr>
              <w:t xml:space="preserve">budinčiųjų </w:t>
            </w:r>
            <w:r w:rsidRPr="00C12688">
              <w:rPr>
                <w:rFonts w:ascii="Times New Roman" w:hAnsi="Times New Roman" w:cs="Times New Roman"/>
                <w:sz w:val="24"/>
                <w:szCs w:val="24"/>
              </w:rPr>
              <w:t xml:space="preserve">patalpoje </w:t>
            </w:r>
            <w:r>
              <w:rPr>
                <w:rFonts w:ascii="Times New Roman" w:hAnsi="Times New Roman" w:cs="Times New Roman"/>
                <w:sz w:val="24"/>
                <w:szCs w:val="24"/>
              </w:rPr>
              <w:t>1</w:t>
            </w:r>
            <w:r w:rsidRPr="00C12688">
              <w:rPr>
                <w:rFonts w:ascii="Times New Roman" w:hAnsi="Times New Roman" w:cs="Times New Roman"/>
                <w:sz w:val="24"/>
                <w:szCs w:val="24"/>
              </w:rPr>
              <w:t xml:space="preserve"> aukšte. </w:t>
            </w:r>
            <w:r w:rsidR="00B065E4">
              <w:rPr>
                <w:rFonts w:ascii="Times New Roman" w:hAnsi="Times New Roman" w:cs="Times New Roman"/>
                <w:sz w:val="24"/>
                <w:szCs w:val="24"/>
              </w:rPr>
              <w:t>Kiekviena aukštas pajungiamas</w:t>
            </w:r>
            <w:r w:rsidRPr="00C12688">
              <w:rPr>
                <w:rFonts w:ascii="Times New Roman" w:hAnsi="Times New Roman" w:cs="Times New Roman"/>
                <w:sz w:val="24"/>
                <w:szCs w:val="24"/>
              </w:rPr>
              <w:t xml:space="preserve"> į atskiras kilpas </w:t>
            </w:r>
          </w:p>
        </w:tc>
      </w:tr>
      <w:tr w:rsidR="00642D1E" w:rsidRPr="00EE3690" w14:paraId="3044DF0A"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A10BF" w14:textId="77777777" w:rsidR="00642D1E" w:rsidRPr="00EE3690" w:rsidRDefault="00642D1E" w:rsidP="00642D1E">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14BD9" w14:textId="4AD69FCA" w:rsidR="00642D1E" w:rsidRPr="00C12688" w:rsidRDefault="00C136A4" w:rsidP="00642D1E">
            <w:pPr>
              <w:pStyle w:val="Standard"/>
              <w:spacing w:after="0"/>
              <w:jc w:val="both"/>
              <w:rPr>
                <w:rFonts w:ascii="Times New Roman" w:hAnsi="Times New Roman" w:cs="Times New Roman"/>
                <w:sz w:val="24"/>
                <w:szCs w:val="24"/>
              </w:rPr>
            </w:pPr>
            <w:r>
              <w:rPr>
                <w:rFonts w:ascii="Times New Roman" w:eastAsiaTheme="minorHAnsi" w:hAnsi="Times New Roman" w:cs="Times New Roman"/>
                <w:sz w:val="24"/>
                <w:szCs w:val="24"/>
              </w:rPr>
              <w:t>P</w:t>
            </w:r>
            <w:r w:rsidR="00642D1E" w:rsidRPr="00C12688">
              <w:rPr>
                <w:rFonts w:ascii="Times New Roman" w:eastAsiaTheme="minorHAnsi" w:hAnsi="Times New Roman" w:cs="Times New Roman"/>
                <w:sz w:val="24"/>
                <w:szCs w:val="24"/>
              </w:rPr>
              <w:t>riešgaisrinis</w:t>
            </w:r>
            <w:r w:rsidR="00642D1E" w:rsidRPr="00C12688">
              <w:rPr>
                <w:rFonts w:ascii="Times New Roman" w:hAnsi="Times New Roman" w:cs="Times New Roman"/>
                <w:sz w:val="24"/>
                <w:szCs w:val="24"/>
              </w:rPr>
              <w:t xml:space="preserve"> detektorius ir jo sumontavimas: adresinis </w:t>
            </w:r>
            <w:r w:rsidR="00642D1E" w:rsidRPr="00C12688">
              <w:rPr>
                <w:rFonts w:ascii="Times New Roman" w:eastAsiaTheme="minorHAnsi" w:hAnsi="Times New Roman" w:cs="Times New Roman"/>
                <w:sz w:val="24"/>
                <w:szCs w:val="24"/>
              </w:rPr>
              <w:t xml:space="preserve">dūminis </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37A337" w14:textId="62FAF90F" w:rsidR="00642D1E" w:rsidRPr="00C12688" w:rsidRDefault="00127B45" w:rsidP="00642D1E">
            <w:pPr>
              <w:pStyle w:val="Standard"/>
              <w:spacing w:after="0"/>
              <w:jc w:val="center"/>
              <w:rPr>
                <w:rFonts w:ascii="Times New Roman" w:hAnsi="Times New Roman" w:cs="Times New Roman"/>
                <w:sz w:val="24"/>
                <w:szCs w:val="24"/>
              </w:rPr>
            </w:pPr>
            <w:r>
              <w:rPr>
                <w:rFonts w:ascii="Times New Roman" w:hAnsi="Times New Roman" w:cs="Times New Roman"/>
                <w:sz w:val="24"/>
                <w:szCs w:val="24"/>
              </w:rPr>
              <w:t>v</w:t>
            </w:r>
            <w:r w:rsidR="00642D1E" w:rsidRPr="00C12688">
              <w:rPr>
                <w:rFonts w:ascii="Times New Roman" w:hAnsi="Times New Roman" w:cs="Times New Roman"/>
                <w:sz w:val="24"/>
                <w:szCs w:val="24"/>
              </w:rPr>
              <w:t>nt</w:t>
            </w:r>
            <w:r>
              <w:rPr>
                <w:rFonts w:ascii="Times New Roman" w:hAnsi="Times New Roman" w:cs="Times New Roman"/>
                <w:sz w:val="24"/>
                <w:szCs w:val="24"/>
              </w:rPr>
              <w:t>.</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D5795" w14:textId="5795B768" w:rsidR="00642D1E" w:rsidRPr="00C12688" w:rsidRDefault="007F1E62" w:rsidP="00642D1E">
            <w:pPr>
              <w:pStyle w:val="Standard"/>
              <w:spacing w:after="0"/>
              <w:jc w:val="center"/>
              <w:rPr>
                <w:rFonts w:ascii="Times New Roman" w:hAnsi="Times New Roman" w:cs="Times New Roman"/>
                <w:sz w:val="24"/>
                <w:szCs w:val="24"/>
              </w:rPr>
            </w:pPr>
            <w:r>
              <w:rPr>
                <w:rFonts w:ascii="Times New Roman" w:hAnsi="Times New Roman" w:cs="Times New Roman"/>
                <w:sz w:val="24"/>
                <w:szCs w:val="24"/>
              </w:rPr>
              <w:t>56</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95F0D4" w14:textId="1AEA10F9" w:rsidR="00642D1E" w:rsidRPr="00C12688" w:rsidRDefault="00642D1E" w:rsidP="00642D1E">
            <w:pPr>
              <w:pStyle w:val="Standard"/>
              <w:spacing w:after="0"/>
              <w:rPr>
                <w:rFonts w:ascii="Times New Roman" w:hAnsi="Times New Roman" w:cs="Times New Roman"/>
                <w:sz w:val="24"/>
                <w:szCs w:val="24"/>
              </w:rPr>
            </w:pPr>
          </w:p>
        </w:tc>
      </w:tr>
      <w:tr w:rsidR="00642D1E" w:rsidRPr="00EE3690" w14:paraId="6002B7B6"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42A6C9" w14:textId="77777777" w:rsidR="00642D1E" w:rsidRPr="00EE3690" w:rsidRDefault="00642D1E" w:rsidP="00642D1E">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052E48" w14:textId="12F89470" w:rsidR="00642D1E" w:rsidRPr="00C12688" w:rsidRDefault="00C136A4" w:rsidP="00642D1E">
            <w:pPr>
              <w:pStyle w:val="Standard"/>
              <w:spacing w:after="0"/>
              <w:jc w:val="both"/>
              <w:rPr>
                <w:rFonts w:ascii="Times New Roman" w:hAnsi="Times New Roman" w:cs="Times New Roman"/>
                <w:sz w:val="24"/>
                <w:szCs w:val="24"/>
              </w:rPr>
            </w:pPr>
            <w:r>
              <w:rPr>
                <w:rFonts w:ascii="Times New Roman" w:hAnsi="Times New Roman" w:cs="Times New Roman"/>
                <w:sz w:val="24"/>
                <w:szCs w:val="24"/>
              </w:rPr>
              <w:t>P</w:t>
            </w:r>
            <w:r w:rsidR="00642D1E" w:rsidRPr="00C12688">
              <w:rPr>
                <w:rFonts w:ascii="Times New Roman" w:hAnsi="Times New Roman" w:cs="Times New Roman"/>
                <w:sz w:val="24"/>
                <w:szCs w:val="24"/>
              </w:rPr>
              <w:t>riešgaisrinis detektorius ir jo sumontavimas: a</w:t>
            </w:r>
            <w:r w:rsidR="00642D1E" w:rsidRPr="00C12688">
              <w:rPr>
                <w:rFonts w:ascii="Times New Roman" w:eastAsiaTheme="minorHAnsi" w:hAnsi="Times New Roman" w:cs="Times New Roman"/>
                <w:sz w:val="24"/>
                <w:szCs w:val="24"/>
              </w:rPr>
              <w:t>dresinis temperatūrinis</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D6204" w14:textId="2B1C1B08" w:rsidR="00642D1E" w:rsidRPr="00C12688" w:rsidRDefault="00642D1E" w:rsidP="00642D1E">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vnt.</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36067A" w14:textId="25A9E587" w:rsidR="00642D1E" w:rsidRPr="00C12688" w:rsidRDefault="007F1E62" w:rsidP="00642D1E">
            <w:pPr>
              <w:pStyle w:val="Standard"/>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A333B1" w14:textId="77777777" w:rsidR="00642D1E" w:rsidRPr="00C12688" w:rsidRDefault="00642D1E" w:rsidP="00642D1E">
            <w:pPr>
              <w:pStyle w:val="Standard"/>
              <w:spacing w:after="0"/>
              <w:rPr>
                <w:rFonts w:ascii="Times New Roman" w:hAnsi="Times New Roman" w:cs="Times New Roman"/>
                <w:sz w:val="24"/>
                <w:szCs w:val="24"/>
              </w:rPr>
            </w:pPr>
          </w:p>
        </w:tc>
      </w:tr>
      <w:tr w:rsidR="004B371F" w:rsidRPr="00EE3690" w14:paraId="712A16F2"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07F5FD" w14:textId="77777777" w:rsidR="004B371F" w:rsidRPr="00EE3690" w:rsidRDefault="004B371F" w:rsidP="004B371F">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4D6E3" w14:textId="32235F2A" w:rsidR="004B371F" w:rsidRPr="00C12688" w:rsidRDefault="00EE6420" w:rsidP="004B371F">
            <w:pPr>
              <w:pStyle w:val="Standard"/>
              <w:spacing w:after="0"/>
              <w:rPr>
                <w:rFonts w:ascii="Times New Roman" w:hAnsi="Times New Roman" w:cs="Times New Roman"/>
                <w:sz w:val="24"/>
                <w:szCs w:val="24"/>
              </w:rPr>
            </w:pPr>
            <w:r>
              <w:rPr>
                <w:rFonts w:ascii="Times New Roman" w:hAnsi="Times New Roman" w:cs="Times New Roman"/>
                <w:sz w:val="24"/>
                <w:szCs w:val="24"/>
              </w:rPr>
              <w:t>A</w:t>
            </w:r>
            <w:r w:rsidR="004B371F" w:rsidRPr="00C12688">
              <w:rPr>
                <w:rFonts w:ascii="Times New Roman" w:hAnsi="Times New Roman" w:cs="Times New Roman"/>
                <w:sz w:val="24"/>
                <w:szCs w:val="24"/>
              </w:rPr>
              <w:t>dresinės vidinė priešgaisrinė (raudona) sirena ir jos sumontavimas</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646C34" w14:textId="65786A7D" w:rsidR="004B371F" w:rsidRPr="00C12688" w:rsidRDefault="004B371F" w:rsidP="004B371F">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vnt.</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97C109" w14:textId="0C8ADB06" w:rsidR="004B371F" w:rsidRPr="00C12688" w:rsidRDefault="00DA24C1" w:rsidP="004B371F">
            <w:pPr>
              <w:pStyle w:val="Standard"/>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D54E4F" w14:textId="13A4C857" w:rsidR="004B371F" w:rsidRPr="00C12688" w:rsidRDefault="00DA24C1" w:rsidP="004B371F">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1 pirmame aukšte </w:t>
            </w:r>
            <w:r w:rsidR="00C74B6F">
              <w:rPr>
                <w:rFonts w:ascii="Times New Roman" w:hAnsi="Times New Roman" w:cs="Times New Roman"/>
                <w:sz w:val="24"/>
                <w:szCs w:val="24"/>
              </w:rPr>
              <w:t>hole</w:t>
            </w:r>
          </w:p>
        </w:tc>
      </w:tr>
      <w:tr w:rsidR="00AF4448" w:rsidRPr="00EE3690" w14:paraId="6EA78F9E"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821220" w14:textId="77777777" w:rsidR="00AF4448" w:rsidRPr="00EE3690" w:rsidRDefault="00AF4448" w:rsidP="00AF4448">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FE4831" w14:textId="4B023560" w:rsidR="00AF4448" w:rsidRPr="00C12688" w:rsidRDefault="00EE6420" w:rsidP="00AF4448">
            <w:pPr>
              <w:pStyle w:val="Standard"/>
              <w:spacing w:after="0"/>
              <w:rPr>
                <w:rFonts w:ascii="Times New Roman" w:hAnsi="Times New Roman" w:cs="Times New Roman"/>
                <w:sz w:val="24"/>
                <w:szCs w:val="24"/>
              </w:rPr>
            </w:pPr>
            <w:r>
              <w:rPr>
                <w:rFonts w:ascii="Times New Roman" w:hAnsi="Times New Roman" w:cs="Times New Roman"/>
                <w:sz w:val="24"/>
                <w:szCs w:val="24"/>
              </w:rPr>
              <w:t>A</w:t>
            </w:r>
            <w:r w:rsidR="00AF4448" w:rsidRPr="00C12688">
              <w:rPr>
                <w:rFonts w:ascii="Times New Roman" w:hAnsi="Times New Roman" w:cs="Times New Roman"/>
                <w:sz w:val="24"/>
                <w:szCs w:val="24"/>
              </w:rPr>
              <w:t xml:space="preserve">dresinė </w:t>
            </w:r>
            <w:r w:rsidR="00AF4448">
              <w:rPr>
                <w:rFonts w:ascii="Times New Roman" w:hAnsi="Times New Roman" w:cs="Times New Roman"/>
                <w:sz w:val="24"/>
                <w:szCs w:val="24"/>
              </w:rPr>
              <w:t>išorinė</w:t>
            </w:r>
            <w:r w:rsidR="00AF4448" w:rsidRPr="00C12688">
              <w:rPr>
                <w:rFonts w:ascii="Times New Roman" w:hAnsi="Times New Roman" w:cs="Times New Roman"/>
                <w:sz w:val="24"/>
                <w:szCs w:val="24"/>
              </w:rPr>
              <w:t xml:space="preserve"> priešgaisrinė (raudona) sirena ir jos sumontavimas</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244F39" w14:textId="7A013967"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vnt.</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002C3A" w14:textId="56106AF4" w:rsidR="00AF4448" w:rsidRDefault="00AF4448" w:rsidP="00AF4448">
            <w:pPr>
              <w:pStyle w:val="Standard"/>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AD83D6" w14:textId="30A1F892" w:rsidR="00AF4448" w:rsidRPr="00C12688" w:rsidRDefault="00B34A7C" w:rsidP="00AF4448">
            <w:pPr>
              <w:pStyle w:val="Standard"/>
              <w:spacing w:after="0"/>
              <w:rPr>
                <w:rFonts w:ascii="Times New Roman" w:hAnsi="Times New Roman" w:cs="Times New Roman"/>
                <w:sz w:val="24"/>
                <w:szCs w:val="24"/>
              </w:rPr>
            </w:pPr>
            <w:r>
              <w:rPr>
                <w:rFonts w:ascii="Times New Roman" w:hAnsi="Times New Roman" w:cs="Times New Roman"/>
                <w:sz w:val="24"/>
                <w:szCs w:val="24"/>
              </w:rPr>
              <w:t>Prie įėjimo lauke</w:t>
            </w:r>
          </w:p>
        </w:tc>
      </w:tr>
      <w:tr w:rsidR="00AF4448" w:rsidRPr="00EE3690" w14:paraId="188D7A3E"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A3610B" w14:textId="77777777" w:rsidR="00AF4448" w:rsidRPr="00EE3690" w:rsidRDefault="00AF4448" w:rsidP="00AF4448">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CEADC6" w14:textId="2E331EE3" w:rsidR="00AF4448" w:rsidRPr="00C12688" w:rsidRDefault="00EE6420" w:rsidP="00AF4448">
            <w:pPr>
              <w:pStyle w:val="Standard"/>
              <w:spacing w:after="0"/>
              <w:jc w:val="both"/>
              <w:rPr>
                <w:rFonts w:ascii="Times New Roman" w:hAnsi="Times New Roman" w:cs="Times New Roman"/>
                <w:sz w:val="24"/>
                <w:szCs w:val="24"/>
              </w:rPr>
            </w:pPr>
            <w:r>
              <w:rPr>
                <w:rFonts w:ascii="Times New Roman" w:hAnsi="Times New Roman" w:cs="Times New Roman"/>
                <w:sz w:val="24"/>
                <w:szCs w:val="24"/>
              </w:rPr>
              <w:t>A</w:t>
            </w:r>
            <w:r w:rsidR="00AF4448" w:rsidRPr="00C12688">
              <w:rPr>
                <w:rFonts w:ascii="Times New Roman" w:hAnsi="Times New Roman" w:cs="Times New Roman"/>
                <w:sz w:val="24"/>
                <w:szCs w:val="24"/>
              </w:rPr>
              <w:t>dresinė vidinė priešgaisrinė blykstė ir jos sumontavimas</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ED6968" w14:textId="6B2C001E"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vnt.</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1AADF" w14:textId="64D265AF" w:rsidR="00AF4448" w:rsidRPr="00C12688" w:rsidRDefault="00DA24C1" w:rsidP="00AF4448">
            <w:pPr>
              <w:pStyle w:val="Standard"/>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352306" w14:textId="59B32AD5" w:rsidR="00AF4448" w:rsidRPr="00C12688" w:rsidRDefault="00DA24C1" w:rsidP="00AF4448">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1 pirmame </w:t>
            </w:r>
            <w:r w:rsidR="00C74B6F">
              <w:rPr>
                <w:rFonts w:ascii="Times New Roman" w:hAnsi="Times New Roman" w:cs="Times New Roman"/>
                <w:sz w:val="24"/>
                <w:szCs w:val="24"/>
              </w:rPr>
              <w:t>hole</w:t>
            </w:r>
          </w:p>
        </w:tc>
      </w:tr>
      <w:tr w:rsidR="00AF4448" w:rsidRPr="00EE3690" w14:paraId="5493DF68"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17362D" w14:textId="77777777" w:rsidR="00AF4448" w:rsidRPr="00EE3690" w:rsidRDefault="00AF4448" w:rsidP="00AF4448">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863908" w14:textId="3FC4CD63" w:rsidR="00AF4448" w:rsidRPr="00C12688" w:rsidRDefault="009E362E" w:rsidP="00AF4448">
            <w:pPr>
              <w:pStyle w:val="Standard"/>
              <w:spacing w:after="0"/>
              <w:jc w:val="both"/>
              <w:rPr>
                <w:rFonts w:ascii="Times New Roman" w:hAnsi="Times New Roman" w:cs="Times New Roman"/>
                <w:sz w:val="24"/>
                <w:szCs w:val="24"/>
              </w:rPr>
            </w:pPr>
            <w:r>
              <w:rPr>
                <w:rFonts w:ascii="Times New Roman" w:hAnsi="Times New Roman" w:cs="Times New Roman"/>
                <w:sz w:val="24"/>
                <w:szCs w:val="24"/>
              </w:rPr>
              <w:t>A</w:t>
            </w:r>
            <w:r w:rsidR="00AF4448" w:rsidRPr="00C12688">
              <w:rPr>
                <w:rFonts w:ascii="Times New Roman" w:hAnsi="Times New Roman" w:cs="Times New Roman"/>
                <w:sz w:val="24"/>
                <w:szCs w:val="24"/>
              </w:rPr>
              <w:t xml:space="preserve">dresinė </w:t>
            </w:r>
            <w:r w:rsidR="00AF4448">
              <w:rPr>
                <w:rFonts w:ascii="Times New Roman" w:hAnsi="Times New Roman" w:cs="Times New Roman"/>
                <w:sz w:val="24"/>
                <w:szCs w:val="24"/>
              </w:rPr>
              <w:t>išorinė</w:t>
            </w:r>
            <w:r w:rsidR="00AF4448" w:rsidRPr="00C12688">
              <w:rPr>
                <w:rFonts w:ascii="Times New Roman" w:hAnsi="Times New Roman" w:cs="Times New Roman"/>
                <w:sz w:val="24"/>
                <w:szCs w:val="24"/>
              </w:rPr>
              <w:t xml:space="preserve"> priešgaisrinė blykstė ir jos sumontavimas</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46DC33" w14:textId="443B32E0"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vnt.</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7A4069" w14:textId="47E7007E" w:rsidR="00AF4448" w:rsidRDefault="0078081A" w:rsidP="00AF4448">
            <w:pPr>
              <w:pStyle w:val="Standard"/>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05B23E" w14:textId="77777777" w:rsidR="00AF4448" w:rsidRPr="00C12688" w:rsidRDefault="00AF4448" w:rsidP="00AF4448">
            <w:pPr>
              <w:pStyle w:val="Standard"/>
              <w:spacing w:after="0"/>
              <w:rPr>
                <w:rFonts w:ascii="Times New Roman" w:hAnsi="Times New Roman" w:cs="Times New Roman"/>
                <w:sz w:val="24"/>
                <w:szCs w:val="24"/>
              </w:rPr>
            </w:pPr>
          </w:p>
        </w:tc>
      </w:tr>
      <w:tr w:rsidR="00AF4448" w:rsidRPr="00EE3690" w14:paraId="5371DA95"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7E3DB2" w14:textId="77777777" w:rsidR="00AF4448" w:rsidRPr="00EE3690" w:rsidRDefault="00AF4448" w:rsidP="00AF4448">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11A1B8" w14:textId="77213BD4" w:rsidR="00AF4448" w:rsidRPr="00C12688" w:rsidRDefault="009E362E" w:rsidP="00AF4448">
            <w:pPr>
              <w:pStyle w:val="Standard"/>
              <w:spacing w:after="0"/>
              <w:jc w:val="both"/>
              <w:rPr>
                <w:rFonts w:ascii="Times New Roman" w:hAnsi="Times New Roman" w:cs="Times New Roman"/>
                <w:sz w:val="24"/>
                <w:szCs w:val="24"/>
              </w:rPr>
            </w:pPr>
            <w:r>
              <w:rPr>
                <w:rFonts w:ascii="Times New Roman" w:eastAsiaTheme="minorHAnsi" w:hAnsi="Times New Roman" w:cs="Times New Roman"/>
                <w:sz w:val="24"/>
                <w:szCs w:val="24"/>
              </w:rPr>
              <w:t>A</w:t>
            </w:r>
            <w:r w:rsidR="00AF4448" w:rsidRPr="00C12688">
              <w:rPr>
                <w:rFonts w:ascii="Times New Roman" w:eastAsiaTheme="minorHAnsi" w:hAnsi="Times New Roman" w:cs="Times New Roman"/>
                <w:sz w:val="24"/>
                <w:szCs w:val="24"/>
              </w:rPr>
              <w:t xml:space="preserve">dresinis rankinis pavojaus įjungimo mygtukas </w:t>
            </w:r>
            <w:r w:rsidR="00AF4448" w:rsidRPr="00C12688">
              <w:rPr>
                <w:rFonts w:ascii="Times New Roman" w:hAnsi="Times New Roman" w:cs="Times New Roman"/>
                <w:sz w:val="24"/>
                <w:szCs w:val="24"/>
              </w:rPr>
              <w:t>jo sumontavimas</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75D155" w14:textId="12BDB04F"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vnt.</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EC7A48" w14:textId="3A3EC4BF" w:rsidR="00AF4448" w:rsidRPr="00C12688" w:rsidRDefault="0078081A" w:rsidP="00AF4448">
            <w:pPr>
              <w:pStyle w:val="Standard"/>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1BD972" w14:textId="36E723A0" w:rsidR="00AF4448" w:rsidRPr="00C12688" w:rsidRDefault="0078081A" w:rsidP="00AF4448">
            <w:pPr>
              <w:pStyle w:val="Standard"/>
              <w:spacing w:after="0"/>
              <w:rPr>
                <w:rFonts w:ascii="Times New Roman" w:hAnsi="Times New Roman" w:cs="Times New Roman"/>
                <w:sz w:val="24"/>
                <w:szCs w:val="24"/>
              </w:rPr>
            </w:pPr>
            <w:r>
              <w:rPr>
                <w:rFonts w:ascii="Times New Roman" w:hAnsi="Times New Roman" w:cs="Times New Roman"/>
                <w:sz w:val="24"/>
                <w:szCs w:val="24"/>
              </w:rPr>
              <w:t xml:space="preserve">1 pirmame aukšte </w:t>
            </w:r>
            <w:r w:rsidR="00C74B6F">
              <w:rPr>
                <w:rFonts w:ascii="Times New Roman" w:hAnsi="Times New Roman" w:cs="Times New Roman"/>
                <w:sz w:val="24"/>
                <w:szCs w:val="24"/>
              </w:rPr>
              <w:t>hole</w:t>
            </w:r>
          </w:p>
        </w:tc>
      </w:tr>
      <w:tr w:rsidR="00C136A4" w:rsidRPr="00EE3690" w14:paraId="26F44130"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EA1A37" w14:textId="77777777" w:rsidR="00C136A4" w:rsidRPr="00EE3690" w:rsidRDefault="00C136A4" w:rsidP="00AF4448">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C8F84" w14:textId="23D427AE" w:rsidR="00C136A4" w:rsidRPr="00C12688" w:rsidRDefault="009E362E" w:rsidP="00AF4448">
            <w:pPr>
              <w:pStyle w:val="Standard"/>
              <w:spacing w:after="0"/>
              <w:jc w:val="both"/>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Adresiniai in/out </w:t>
            </w:r>
            <w:r w:rsidR="00576FA5">
              <w:rPr>
                <w:rFonts w:ascii="Times New Roman" w:eastAsiaTheme="minorHAnsi" w:hAnsi="Times New Roman" w:cs="Times New Roman"/>
                <w:sz w:val="24"/>
                <w:szCs w:val="24"/>
              </w:rPr>
              <w:t>įvesties</w:t>
            </w:r>
            <w:r w:rsidR="00C236BF">
              <w:rPr>
                <w:rFonts w:ascii="Times New Roman" w:eastAsiaTheme="minorHAnsi" w:hAnsi="Times New Roman" w:cs="Times New Roman"/>
                <w:sz w:val="24"/>
                <w:szCs w:val="24"/>
              </w:rPr>
              <w:t>,</w:t>
            </w:r>
            <w:r w:rsidR="00576FA5">
              <w:rPr>
                <w:rFonts w:ascii="Times New Roman" w:eastAsiaTheme="minorHAnsi" w:hAnsi="Times New Roman" w:cs="Times New Roman"/>
                <w:sz w:val="24"/>
                <w:szCs w:val="24"/>
              </w:rPr>
              <w:t xml:space="preserve"> išvesties moduliai ir jų sumontavimas</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1A8522" w14:textId="2592468C" w:rsidR="00C136A4" w:rsidRPr="00C12688" w:rsidRDefault="00ED0345" w:rsidP="00AF4448">
            <w:pPr>
              <w:pStyle w:val="Standard"/>
              <w:spacing w:after="0"/>
              <w:jc w:val="center"/>
              <w:rPr>
                <w:rFonts w:ascii="Times New Roman" w:hAnsi="Times New Roman" w:cs="Times New Roman"/>
                <w:sz w:val="24"/>
                <w:szCs w:val="24"/>
              </w:rPr>
            </w:pPr>
            <w:r>
              <w:rPr>
                <w:rFonts w:ascii="Times New Roman" w:hAnsi="Times New Roman" w:cs="Times New Roman"/>
                <w:sz w:val="24"/>
                <w:szCs w:val="24"/>
              </w:rPr>
              <w:t>v</w:t>
            </w:r>
            <w:r w:rsidR="00576FA5">
              <w:rPr>
                <w:rFonts w:ascii="Times New Roman" w:hAnsi="Times New Roman" w:cs="Times New Roman"/>
                <w:sz w:val="24"/>
                <w:szCs w:val="24"/>
              </w:rPr>
              <w:t>nt.</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23C72" w14:textId="4AFA53A5" w:rsidR="00C136A4" w:rsidRDefault="00ED0345" w:rsidP="00AF4448">
            <w:pPr>
              <w:pStyle w:val="Standard"/>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85CC1E" w14:textId="5268F197" w:rsidR="00C136A4" w:rsidRPr="00C236BF" w:rsidRDefault="00ED0345" w:rsidP="00AF4448">
            <w:pPr>
              <w:pStyle w:val="Standard"/>
              <w:spacing w:after="0"/>
              <w:rPr>
                <w:rFonts w:ascii="Times New Roman" w:hAnsi="Times New Roman" w:cs="Times New Roman"/>
                <w:sz w:val="24"/>
                <w:szCs w:val="24"/>
                <w:lang w:val="en-US"/>
              </w:rPr>
            </w:pPr>
            <w:r>
              <w:rPr>
                <w:rFonts w:ascii="Times New Roman" w:hAnsi="Times New Roman" w:cs="Times New Roman"/>
                <w:sz w:val="24"/>
                <w:szCs w:val="24"/>
              </w:rPr>
              <w:t>WC patalp</w:t>
            </w:r>
            <w:r w:rsidR="00F61BD5">
              <w:rPr>
                <w:rFonts w:ascii="Times New Roman" w:hAnsi="Times New Roman" w:cs="Times New Roman"/>
                <w:sz w:val="24"/>
                <w:szCs w:val="24"/>
              </w:rPr>
              <w:t>ose rekuperatorių atjungimui.</w:t>
            </w:r>
          </w:p>
        </w:tc>
      </w:tr>
      <w:tr w:rsidR="00AF4448" w:rsidRPr="00EE3690" w14:paraId="43EF42D0"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4E9F1D" w14:textId="77777777" w:rsidR="00AF4448" w:rsidRPr="00EE3690" w:rsidRDefault="00AF4448" w:rsidP="00AF4448">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3B0389" w14:textId="5B38100A" w:rsidR="00AF4448" w:rsidRPr="00C12688" w:rsidRDefault="00AF4448" w:rsidP="00AF4448">
            <w:pPr>
              <w:pStyle w:val="Standard"/>
              <w:spacing w:after="0"/>
              <w:jc w:val="both"/>
              <w:rPr>
                <w:rFonts w:ascii="Times New Roman" w:hAnsi="Times New Roman" w:cs="Times New Roman"/>
                <w:sz w:val="24"/>
                <w:szCs w:val="24"/>
              </w:rPr>
            </w:pPr>
            <w:r w:rsidRPr="00C12688">
              <w:rPr>
                <w:rFonts w:ascii="Times New Roman" w:hAnsi="Times New Roman" w:cs="Times New Roman"/>
                <w:sz w:val="24"/>
                <w:szCs w:val="24"/>
              </w:rPr>
              <w:t xml:space="preserve">Kitos komplektuojančios medžiagos </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37D1B" w14:textId="10CC2355"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kompl.</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E34296" w14:textId="0274233D"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1</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E3CCC" w14:textId="77777777" w:rsidR="00AF4448" w:rsidRPr="00C12688" w:rsidRDefault="00AF4448" w:rsidP="00AF4448">
            <w:pPr>
              <w:pStyle w:val="Standard"/>
              <w:spacing w:after="0"/>
              <w:rPr>
                <w:rFonts w:ascii="Times New Roman" w:hAnsi="Times New Roman" w:cs="Times New Roman"/>
                <w:sz w:val="24"/>
                <w:szCs w:val="24"/>
              </w:rPr>
            </w:pPr>
          </w:p>
        </w:tc>
      </w:tr>
      <w:tr w:rsidR="00AF4448" w:rsidRPr="00EE3690" w14:paraId="17A4C560"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E30432" w14:textId="77777777" w:rsidR="00AF4448" w:rsidRPr="00EE3690" w:rsidRDefault="00AF4448" w:rsidP="00AF4448">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4DBD0" w14:textId="24374094" w:rsidR="00AF4448" w:rsidRPr="00C12688" w:rsidRDefault="00AF4448" w:rsidP="00AF4448">
            <w:pPr>
              <w:pStyle w:val="Standard"/>
              <w:spacing w:after="0"/>
              <w:jc w:val="both"/>
              <w:rPr>
                <w:rFonts w:ascii="Times New Roman" w:hAnsi="Times New Roman" w:cs="Times New Roman"/>
                <w:sz w:val="24"/>
                <w:szCs w:val="24"/>
              </w:rPr>
            </w:pPr>
            <w:r w:rsidRPr="00C12688">
              <w:rPr>
                <w:rFonts w:ascii="Times New Roman" w:eastAsiaTheme="minorHAnsi" w:hAnsi="Times New Roman" w:cs="Times New Roman"/>
                <w:sz w:val="24"/>
                <w:szCs w:val="24"/>
              </w:rPr>
              <w:t xml:space="preserve">Kabelis raudona nedegia izoliacija ir </w:t>
            </w:r>
            <w:r w:rsidRPr="00C12688">
              <w:rPr>
                <w:rFonts w:ascii="Times New Roman" w:hAnsi="Times New Roman" w:cs="Times New Roman"/>
                <w:sz w:val="24"/>
                <w:szCs w:val="24"/>
              </w:rPr>
              <w:t>jo sumontavimas</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1198BF" w14:textId="76B52895"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m</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DBD96" w14:textId="704F689D" w:rsidR="00AF4448" w:rsidRPr="00C12688" w:rsidRDefault="00CF215F" w:rsidP="00AF4448">
            <w:pPr>
              <w:pStyle w:val="Standard"/>
              <w:spacing w:after="0"/>
              <w:jc w:val="center"/>
              <w:rPr>
                <w:rFonts w:ascii="Times New Roman" w:hAnsi="Times New Roman" w:cs="Times New Roman"/>
                <w:sz w:val="24"/>
                <w:szCs w:val="24"/>
              </w:rPr>
            </w:pPr>
            <w:r>
              <w:rPr>
                <w:rFonts w:ascii="Times New Roman" w:hAnsi="Times New Roman" w:cs="Times New Roman"/>
                <w:sz w:val="24"/>
                <w:szCs w:val="24"/>
              </w:rPr>
              <w:t>8</w:t>
            </w:r>
            <w:r w:rsidR="00AF4448" w:rsidRPr="00C12688">
              <w:rPr>
                <w:rFonts w:ascii="Times New Roman" w:hAnsi="Times New Roman" w:cs="Times New Roman"/>
                <w:sz w:val="24"/>
                <w:szCs w:val="24"/>
              </w:rPr>
              <w:t>50</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FF1A68" w14:textId="77777777" w:rsidR="00AF4448" w:rsidRPr="00C12688" w:rsidRDefault="00AF4448" w:rsidP="00AF4448">
            <w:pPr>
              <w:pStyle w:val="Standard"/>
              <w:spacing w:after="0"/>
              <w:rPr>
                <w:rFonts w:ascii="Times New Roman" w:hAnsi="Times New Roman" w:cs="Times New Roman"/>
                <w:sz w:val="24"/>
                <w:szCs w:val="24"/>
              </w:rPr>
            </w:pPr>
          </w:p>
        </w:tc>
      </w:tr>
      <w:tr w:rsidR="00AF4448" w:rsidRPr="00EE3690" w14:paraId="1C4A469F" w14:textId="77777777" w:rsidTr="00DD6C2D">
        <w:trPr>
          <w:jc w:val="center"/>
        </w:trPr>
        <w:tc>
          <w:tcPr>
            <w:tcW w:w="36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34B331" w14:textId="77777777" w:rsidR="00AF4448" w:rsidRPr="00EE3690" w:rsidRDefault="00AF4448" w:rsidP="00AF4448">
            <w:pPr>
              <w:pStyle w:val="Standard"/>
              <w:numPr>
                <w:ilvl w:val="0"/>
                <w:numId w:val="7"/>
              </w:numPr>
              <w:spacing w:after="0"/>
              <w:ind w:right="-57"/>
              <w:jc w:val="center"/>
              <w:rPr>
                <w:rFonts w:ascii="Times New Roman" w:hAnsi="Times New Roman" w:cs="Times New Roman"/>
                <w:sz w:val="24"/>
                <w:szCs w:val="24"/>
              </w:rPr>
            </w:pPr>
          </w:p>
        </w:tc>
        <w:tc>
          <w:tcPr>
            <w:tcW w:w="2711"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CB24EF" w14:textId="2E91A0D7" w:rsidR="00AF4448" w:rsidRPr="00C12688" w:rsidRDefault="00AF4448" w:rsidP="00AF4448">
            <w:pPr>
              <w:pStyle w:val="Standard"/>
              <w:spacing w:after="0"/>
              <w:jc w:val="both"/>
              <w:rPr>
                <w:rFonts w:ascii="Times New Roman" w:hAnsi="Times New Roman" w:cs="Times New Roman"/>
                <w:sz w:val="24"/>
                <w:szCs w:val="24"/>
              </w:rPr>
            </w:pPr>
            <w:r w:rsidRPr="00C12688">
              <w:rPr>
                <w:rFonts w:ascii="Times New Roman" w:hAnsi="Times New Roman" w:cs="Times New Roman"/>
                <w:sz w:val="24"/>
                <w:szCs w:val="24"/>
              </w:rPr>
              <w:t>Suremontuojamų aukštų pajungimas centralės derinimas bandymas ir pridavimas pastatą prižiūrinčiai apsaugos įmonei</w:t>
            </w:r>
            <w:r w:rsidR="00C236BF">
              <w:rPr>
                <w:rFonts w:ascii="Times New Roman" w:hAnsi="Times New Roman" w:cs="Times New Roman"/>
                <w:sz w:val="24"/>
                <w:szCs w:val="24"/>
              </w:rPr>
              <w:t>.</w:t>
            </w:r>
          </w:p>
        </w:tc>
        <w:tc>
          <w:tcPr>
            <w:tcW w:w="776"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54BF44" w14:textId="3B0005AF"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kompl.</w:t>
            </w:r>
          </w:p>
        </w:tc>
        <w:tc>
          <w:tcPr>
            <w:tcW w:w="420"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A5065" w14:textId="0AE6D6A1" w:rsidR="00AF4448" w:rsidRPr="00C12688" w:rsidRDefault="00AF4448" w:rsidP="00AF4448">
            <w:pPr>
              <w:pStyle w:val="Standard"/>
              <w:spacing w:after="0"/>
              <w:jc w:val="center"/>
              <w:rPr>
                <w:rFonts w:ascii="Times New Roman" w:hAnsi="Times New Roman" w:cs="Times New Roman"/>
                <w:sz w:val="24"/>
                <w:szCs w:val="24"/>
              </w:rPr>
            </w:pPr>
            <w:r w:rsidRPr="00C12688">
              <w:rPr>
                <w:rFonts w:ascii="Times New Roman" w:hAnsi="Times New Roman" w:cs="Times New Roman"/>
                <w:sz w:val="24"/>
                <w:szCs w:val="24"/>
              </w:rPr>
              <w:t>1</w:t>
            </w:r>
          </w:p>
        </w:tc>
        <w:tc>
          <w:tcPr>
            <w:tcW w:w="733" w:type="pc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B1179" w14:textId="77777777" w:rsidR="00AF4448" w:rsidRPr="00C12688" w:rsidRDefault="00AF4448" w:rsidP="00AF4448">
            <w:pPr>
              <w:pStyle w:val="Standard"/>
              <w:spacing w:after="0"/>
              <w:rPr>
                <w:rFonts w:ascii="Times New Roman" w:hAnsi="Times New Roman" w:cs="Times New Roman"/>
                <w:sz w:val="24"/>
                <w:szCs w:val="24"/>
              </w:rPr>
            </w:pPr>
          </w:p>
        </w:tc>
      </w:tr>
    </w:tbl>
    <w:p w14:paraId="3955E51B" w14:textId="77777777" w:rsidR="00F16E92" w:rsidRDefault="00F16E92" w:rsidP="00680F54">
      <w:pPr>
        <w:spacing w:line="276" w:lineRule="auto"/>
        <w:rPr>
          <w:rFonts w:eastAsiaTheme="minorHAnsi"/>
          <w:b/>
          <w:sz w:val="22"/>
          <w:szCs w:val="22"/>
          <w:lang w:val="lt-LT"/>
        </w:rPr>
      </w:pPr>
    </w:p>
    <w:p w14:paraId="3B24D759" w14:textId="7E54F34A" w:rsidR="00F16E92" w:rsidRDefault="00254F28" w:rsidP="00680F54">
      <w:pPr>
        <w:spacing w:line="276" w:lineRule="auto"/>
        <w:rPr>
          <w:rFonts w:eastAsiaTheme="minorHAnsi"/>
          <w:b/>
          <w:sz w:val="22"/>
          <w:szCs w:val="22"/>
          <w:lang w:val="lt-LT"/>
        </w:rPr>
      </w:pPr>
      <w:r>
        <w:rPr>
          <w:rFonts w:eastAsiaTheme="minorHAnsi"/>
          <w:b/>
          <w:sz w:val="22"/>
          <w:szCs w:val="22"/>
          <w:lang w:val="lt-LT"/>
        </w:rPr>
        <w:t>PGSS daviklių ir kitos įrangos išdėstymo schem</w:t>
      </w:r>
      <w:r w:rsidR="005620A8">
        <w:rPr>
          <w:rFonts w:eastAsiaTheme="minorHAnsi"/>
          <w:b/>
          <w:sz w:val="22"/>
          <w:szCs w:val="22"/>
          <w:lang w:val="lt-LT"/>
        </w:rPr>
        <w:t>os</w:t>
      </w:r>
      <w:r>
        <w:rPr>
          <w:rFonts w:eastAsiaTheme="minorHAnsi"/>
          <w:b/>
          <w:sz w:val="22"/>
          <w:szCs w:val="22"/>
          <w:lang w:val="lt-LT"/>
        </w:rPr>
        <w:t xml:space="preserve"> - </w:t>
      </w:r>
      <w:r w:rsidRPr="00254F28">
        <w:rPr>
          <w:rFonts w:eastAsiaTheme="minorHAnsi"/>
          <w:b/>
          <w:sz w:val="22"/>
          <w:szCs w:val="22"/>
          <w:lang w:val="lt-LT"/>
        </w:rPr>
        <w:t>25-0</w:t>
      </w:r>
      <w:r w:rsidR="005620A8">
        <w:rPr>
          <w:rFonts w:eastAsiaTheme="minorHAnsi"/>
          <w:b/>
          <w:sz w:val="22"/>
          <w:szCs w:val="22"/>
          <w:lang w:val="lt-LT"/>
        </w:rPr>
        <w:t>3</w:t>
      </w:r>
      <w:r w:rsidRPr="00254F28">
        <w:rPr>
          <w:rFonts w:eastAsiaTheme="minorHAnsi"/>
          <w:b/>
          <w:sz w:val="22"/>
          <w:szCs w:val="22"/>
          <w:lang w:val="lt-LT"/>
        </w:rPr>
        <w:t>-</w:t>
      </w:r>
      <w:r w:rsidR="005620A8">
        <w:rPr>
          <w:rFonts w:eastAsiaTheme="minorHAnsi"/>
          <w:b/>
          <w:sz w:val="22"/>
          <w:szCs w:val="22"/>
          <w:lang w:val="lt-LT"/>
        </w:rPr>
        <w:t>06</w:t>
      </w:r>
      <w:r w:rsidRPr="00254F28">
        <w:rPr>
          <w:rFonts w:eastAsiaTheme="minorHAnsi"/>
          <w:b/>
          <w:sz w:val="22"/>
          <w:szCs w:val="22"/>
          <w:lang w:val="lt-LT"/>
        </w:rPr>
        <w:t>-PR-PGSS-</w:t>
      </w:r>
      <w:r w:rsidR="005620A8">
        <w:rPr>
          <w:rFonts w:eastAsiaTheme="minorHAnsi"/>
          <w:b/>
          <w:sz w:val="22"/>
          <w:szCs w:val="22"/>
          <w:lang w:val="lt-LT"/>
        </w:rPr>
        <w:t xml:space="preserve">G1 ir </w:t>
      </w:r>
      <w:r w:rsidR="005620A8" w:rsidRPr="00254F28">
        <w:rPr>
          <w:rFonts w:eastAsiaTheme="minorHAnsi"/>
          <w:b/>
          <w:sz w:val="22"/>
          <w:szCs w:val="22"/>
          <w:lang w:val="lt-LT"/>
        </w:rPr>
        <w:t>25-0</w:t>
      </w:r>
      <w:r w:rsidR="005620A8">
        <w:rPr>
          <w:rFonts w:eastAsiaTheme="minorHAnsi"/>
          <w:b/>
          <w:sz w:val="22"/>
          <w:szCs w:val="22"/>
          <w:lang w:val="lt-LT"/>
        </w:rPr>
        <w:t>3</w:t>
      </w:r>
      <w:r w:rsidR="005620A8" w:rsidRPr="00254F28">
        <w:rPr>
          <w:rFonts w:eastAsiaTheme="minorHAnsi"/>
          <w:b/>
          <w:sz w:val="22"/>
          <w:szCs w:val="22"/>
          <w:lang w:val="lt-LT"/>
        </w:rPr>
        <w:t>-</w:t>
      </w:r>
      <w:r w:rsidR="005620A8">
        <w:rPr>
          <w:rFonts w:eastAsiaTheme="minorHAnsi"/>
          <w:b/>
          <w:sz w:val="22"/>
          <w:szCs w:val="22"/>
          <w:lang w:val="lt-LT"/>
        </w:rPr>
        <w:t>06</w:t>
      </w:r>
      <w:r w:rsidR="005620A8" w:rsidRPr="00254F28">
        <w:rPr>
          <w:rFonts w:eastAsiaTheme="minorHAnsi"/>
          <w:b/>
          <w:sz w:val="22"/>
          <w:szCs w:val="22"/>
          <w:lang w:val="lt-LT"/>
        </w:rPr>
        <w:t>-PR-PGSS-</w:t>
      </w:r>
      <w:r w:rsidR="005620A8">
        <w:rPr>
          <w:rFonts w:eastAsiaTheme="minorHAnsi"/>
          <w:b/>
          <w:sz w:val="22"/>
          <w:szCs w:val="22"/>
          <w:lang w:val="lt-LT"/>
        </w:rPr>
        <w:t>G4</w:t>
      </w:r>
    </w:p>
    <w:p w14:paraId="4906A335" w14:textId="77777777" w:rsidR="00254F28" w:rsidRDefault="00254F28" w:rsidP="00680F54">
      <w:pPr>
        <w:spacing w:line="276" w:lineRule="auto"/>
        <w:rPr>
          <w:rFonts w:eastAsiaTheme="minorHAnsi"/>
          <w:b/>
          <w:sz w:val="22"/>
          <w:szCs w:val="22"/>
          <w:lang w:val="lt-LT"/>
        </w:rPr>
      </w:pPr>
    </w:p>
    <w:p w14:paraId="59D593B6" w14:textId="2F431261" w:rsidR="007D0C79" w:rsidRPr="002F12F2" w:rsidRDefault="00680F54" w:rsidP="00680F54">
      <w:pPr>
        <w:spacing w:line="276" w:lineRule="auto"/>
        <w:rPr>
          <w:rFonts w:eastAsiaTheme="minorHAnsi"/>
          <w:b/>
          <w:sz w:val="22"/>
          <w:szCs w:val="22"/>
          <w:lang w:val="lt-LT"/>
        </w:rPr>
      </w:pPr>
      <w:r w:rsidRPr="002F12F2">
        <w:rPr>
          <w:rFonts w:eastAsiaTheme="minorHAnsi"/>
          <w:b/>
          <w:sz w:val="22"/>
          <w:szCs w:val="22"/>
          <w:lang w:val="lt-LT"/>
        </w:rPr>
        <w:lastRenderedPageBreak/>
        <w:t>Pastabos:</w:t>
      </w:r>
    </w:p>
    <w:p w14:paraId="66ABFE99" w14:textId="3AD58337" w:rsidR="00680F54" w:rsidRPr="002F12F2" w:rsidRDefault="00680F54" w:rsidP="005620A8">
      <w:pPr>
        <w:pStyle w:val="ListParagraph"/>
        <w:numPr>
          <w:ilvl w:val="0"/>
          <w:numId w:val="8"/>
        </w:numPr>
        <w:spacing w:line="276" w:lineRule="auto"/>
        <w:jc w:val="both"/>
        <w:rPr>
          <w:rFonts w:eastAsiaTheme="minorHAnsi"/>
          <w:b/>
          <w:sz w:val="22"/>
          <w:szCs w:val="22"/>
          <w:lang w:val="lt-LT"/>
        </w:rPr>
      </w:pPr>
      <w:r w:rsidRPr="002F12F2">
        <w:rPr>
          <w:rFonts w:eastAsiaTheme="minorHAnsi"/>
          <w:sz w:val="22"/>
          <w:szCs w:val="22"/>
          <w:lang w:val="lt-LT"/>
        </w:rPr>
        <w:t>Vis</w:t>
      </w:r>
      <w:r w:rsidR="0060532B">
        <w:rPr>
          <w:rFonts w:eastAsiaTheme="minorHAnsi"/>
          <w:sz w:val="22"/>
          <w:szCs w:val="22"/>
          <w:lang w:val="lt-LT"/>
        </w:rPr>
        <w:t>i</w:t>
      </w:r>
      <w:r w:rsidRPr="002F12F2">
        <w:rPr>
          <w:rFonts w:eastAsiaTheme="minorHAnsi"/>
          <w:sz w:val="22"/>
          <w:szCs w:val="22"/>
          <w:lang w:val="lt-LT"/>
        </w:rPr>
        <w:t xml:space="preserve"> remontuojamų aukštų PGSS kabeli</w:t>
      </w:r>
      <w:r w:rsidR="0060532B">
        <w:rPr>
          <w:rFonts w:eastAsiaTheme="minorHAnsi"/>
          <w:sz w:val="22"/>
          <w:szCs w:val="22"/>
          <w:lang w:val="lt-LT"/>
        </w:rPr>
        <w:t>ai</w:t>
      </w:r>
      <w:r w:rsidR="00AE2D73">
        <w:rPr>
          <w:rFonts w:eastAsiaTheme="minorHAnsi"/>
          <w:sz w:val="22"/>
          <w:szCs w:val="22"/>
          <w:lang w:val="lt-LT"/>
        </w:rPr>
        <w:t xml:space="preserve"> turi būti klojami nauji</w:t>
      </w:r>
      <w:r w:rsidRPr="002F12F2">
        <w:rPr>
          <w:rFonts w:eastAsiaTheme="minorHAnsi"/>
          <w:sz w:val="22"/>
          <w:szCs w:val="22"/>
          <w:lang w:val="lt-LT"/>
        </w:rPr>
        <w:t xml:space="preserve"> su raudona nedegia izoliacija, kabelius paslėpti po tinku ir / arba virš pakabinamų lubų, perdengimuose. Visi remontuojamų aukštų patalpų detektoriai ir kt. įranga turi būti sujungti kabeline linija kilpos pavidalu.</w:t>
      </w:r>
    </w:p>
    <w:p w14:paraId="33B3C921" w14:textId="5B5A56B8" w:rsidR="003374AC" w:rsidRDefault="002709C9" w:rsidP="005620A8">
      <w:pPr>
        <w:pStyle w:val="ListParagraph"/>
        <w:numPr>
          <w:ilvl w:val="0"/>
          <w:numId w:val="8"/>
        </w:numPr>
        <w:spacing w:line="276" w:lineRule="auto"/>
        <w:jc w:val="both"/>
        <w:rPr>
          <w:rFonts w:eastAsiaTheme="minorHAnsi"/>
          <w:bCs/>
          <w:sz w:val="22"/>
          <w:szCs w:val="22"/>
          <w:lang w:val="lt-LT"/>
        </w:rPr>
      </w:pPr>
      <w:r>
        <w:rPr>
          <w:rFonts w:eastAsiaTheme="minorHAnsi"/>
          <w:bCs/>
          <w:sz w:val="22"/>
          <w:szCs w:val="22"/>
          <w:lang w:val="lt-LT"/>
        </w:rPr>
        <w:t>Pagrindinė priešgaisrinė centralė turi būti montuojama 1 aukšto budinčiųjų</w:t>
      </w:r>
      <w:r w:rsidR="0029170E">
        <w:rPr>
          <w:rFonts w:eastAsiaTheme="minorHAnsi"/>
          <w:bCs/>
          <w:sz w:val="22"/>
          <w:szCs w:val="22"/>
          <w:lang w:val="lt-LT"/>
        </w:rPr>
        <w:t xml:space="preserve"> patalpoje;</w:t>
      </w:r>
    </w:p>
    <w:p w14:paraId="550E135F" w14:textId="3CEF7927" w:rsidR="00F95D20" w:rsidRPr="002F12F2" w:rsidRDefault="0038198A" w:rsidP="005620A8">
      <w:pPr>
        <w:pStyle w:val="ListParagraph"/>
        <w:numPr>
          <w:ilvl w:val="0"/>
          <w:numId w:val="8"/>
        </w:numPr>
        <w:spacing w:line="276" w:lineRule="auto"/>
        <w:jc w:val="both"/>
        <w:rPr>
          <w:rFonts w:eastAsiaTheme="minorHAnsi"/>
          <w:bCs/>
          <w:sz w:val="22"/>
          <w:szCs w:val="22"/>
          <w:lang w:val="lt-LT"/>
        </w:rPr>
      </w:pPr>
      <w:r>
        <w:rPr>
          <w:rFonts w:eastAsiaTheme="minorHAnsi"/>
          <w:bCs/>
          <w:sz w:val="22"/>
          <w:szCs w:val="22"/>
          <w:lang w:val="lt-LT"/>
        </w:rPr>
        <w:t>PGSS centralėje davikliai turi būti sukonfigūruoti</w:t>
      </w:r>
      <w:r w:rsidR="00EF24A3">
        <w:rPr>
          <w:rFonts w:eastAsiaTheme="minorHAnsi"/>
          <w:bCs/>
          <w:sz w:val="22"/>
          <w:szCs w:val="22"/>
          <w:lang w:val="lt-LT"/>
        </w:rPr>
        <w:t>, kad suve</w:t>
      </w:r>
      <w:r w:rsidR="00430575">
        <w:rPr>
          <w:rFonts w:eastAsiaTheme="minorHAnsi"/>
          <w:bCs/>
          <w:sz w:val="22"/>
          <w:szCs w:val="22"/>
          <w:lang w:val="lt-LT"/>
        </w:rPr>
        <w:t>i</w:t>
      </w:r>
      <w:r w:rsidR="00EF24A3">
        <w:rPr>
          <w:rFonts w:eastAsiaTheme="minorHAnsi"/>
          <w:bCs/>
          <w:sz w:val="22"/>
          <w:szCs w:val="22"/>
          <w:lang w:val="lt-LT"/>
        </w:rPr>
        <w:t>kus nurodytų konkretų patalpos nume</w:t>
      </w:r>
      <w:r w:rsidR="00430575">
        <w:rPr>
          <w:rFonts w:eastAsiaTheme="minorHAnsi"/>
          <w:bCs/>
          <w:sz w:val="22"/>
          <w:szCs w:val="22"/>
          <w:lang w:val="lt-LT"/>
        </w:rPr>
        <w:t>rį, o koridoriuje nurodo</w:t>
      </w:r>
      <w:r w:rsidR="00A50250">
        <w:rPr>
          <w:rFonts w:eastAsiaTheme="minorHAnsi"/>
          <w:bCs/>
          <w:sz w:val="22"/>
          <w:szCs w:val="22"/>
          <w:lang w:val="lt-LT"/>
        </w:rPr>
        <w:t>ma, kad koridorius bei gretimai esančios patalpos numeris;</w:t>
      </w:r>
    </w:p>
    <w:p w14:paraId="51ACF166" w14:textId="6DA7CA82" w:rsidR="003277CE" w:rsidRDefault="0029170E" w:rsidP="005620A8">
      <w:pPr>
        <w:pStyle w:val="ListParagraph"/>
        <w:numPr>
          <w:ilvl w:val="0"/>
          <w:numId w:val="8"/>
        </w:numPr>
        <w:spacing w:line="276" w:lineRule="auto"/>
        <w:jc w:val="both"/>
        <w:rPr>
          <w:rFonts w:eastAsiaTheme="minorHAnsi"/>
          <w:bCs/>
          <w:sz w:val="22"/>
          <w:szCs w:val="22"/>
          <w:lang w:val="lt-LT"/>
        </w:rPr>
      </w:pPr>
      <w:r>
        <w:rPr>
          <w:rFonts w:eastAsiaTheme="minorHAnsi"/>
          <w:bCs/>
          <w:sz w:val="22"/>
          <w:szCs w:val="22"/>
          <w:lang w:val="lt-LT"/>
        </w:rPr>
        <w:t xml:space="preserve">Po atliktų darbų </w:t>
      </w:r>
      <w:r w:rsidR="004C3E1B">
        <w:rPr>
          <w:rFonts w:eastAsiaTheme="minorHAnsi"/>
          <w:bCs/>
          <w:sz w:val="22"/>
          <w:szCs w:val="22"/>
          <w:lang w:val="lt-LT"/>
        </w:rPr>
        <w:t xml:space="preserve">sistema turi būti ištestuota, </w:t>
      </w:r>
      <w:r w:rsidR="00F61BD5">
        <w:rPr>
          <w:rFonts w:eastAsiaTheme="minorHAnsi"/>
          <w:bCs/>
          <w:sz w:val="22"/>
          <w:szCs w:val="22"/>
          <w:lang w:val="lt-LT"/>
        </w:rPr>
        <w:t xml:space="preserve">parengtas testavimo protokolas, </w:t>
      </w:r>
      <w:r w:rsidR="004C3E1B">
        <w:rPr>
          <w:rFonts w:eastAsiaTheme="minorHAnsi"/>
          <w:bCs/>
          <w:sz w:val="22"/>
          <w:szCs w:val="22"/>
          <w:lang w:val="lt-LT"/>
        </w:rPr>
        <w:t>parengta instrukcija naudotojams</w:t>
      </w:r>
      <w:r w:rsidR="003277CE">
        <w:rPr>
          <w:rFonts w:eastAsiaTheme="minorHAnsi"/>
          <w:bCs/>
          <w:sz w:val="22"/>
          <w:szCs w:val="22"/>
          <w:lang w:val="lt-LT"/>
        </w:rPr>
        <w:t xml:space="preserve"> (konkreti instrukcija pritaiky</w:t>
      </w:r>
      <w:r w:rsidR="00814812">
        <w:rPr>
          <w:rFonts w:eastAsiaTheme="minorHAnsi"/>
          <w:bCs/>
          <w:sz w:val="22"/>
          <w:szCs w:val="22"/>
          <w:lang w:val="lt-LT"/>
        </w:rPr>
        <w:t>ta konkrečiam pastatui)</w:t>
      </w:r>
      <w:r w:rsidR="00690819">
        <w:rPr>
          <w:rFonts w:eastAsiaTheme="minorHAnsi"/>
          <w:bCs/>
          <w:sz w:val="22"/>
          <w:szCs w:val="22"/>
          <w:lang w:val="lt-LT"/>
        </w:rPr>
        <w:t xml:space="preserve"> bei visi budintys ir pastato administratorius turi būti apmokyti ja naudoti</w:t>
      </w:r>
      <w:r w:rsidR="00D822D6">
        <w:rPr>
          <w:rFonts w:eastAsiaTheme="minorHAnsi"/>
          <w:bCs/>
          <w:sz w:val="22"/>
          <w:szCs w:val="22"/>
          <w:lang w:val="lt-LT"/>
        </w:rPr>
        <w:t xml:space="preserve">s, reaguoti į signalus ir žinoti </w:t>
      </w:r>
      <w:r w:rsidR="003277CE">
        <w:rPr>
          <w:rFonts w:eastAsiaTheme="minorHAnsi"/>
          <w:bCs/>
          <w:sz w:val="22"/>
          <w:szCs w:val="22"/>
          <w:lang w:val="lt-LT"/>
        </w:rPr>
        <w:t>ką turi daryti suveikus;</w:t>
      </w:r>
    </w:p>
    <w:p w14:paraId="2695FD31" w14:textId="163B5E60" w:rsidR="004D0388" w:rsidRDefault="00814812" w:rsidP="005620A8">
      <w:pPr>
        <w:pStyle w:val="ListParagraph"/>
        <w:numPr>
          <w:ilvl w:val="0"/>
          <w:numId w:val="8"/>
        </w:numPr>
        <w:spacing w:line="276" w:lineRule="auto"/>
        <w:jc w:val="both"/>
        <w:rPr>
          <w:rFonts w:eastAsiaTheme="minorHAnsi"/>
          <w:bCs/>
          <w:sz w:val="22"/>
          <w:szCs w:val="22"/>
          <w:lang w:val="lt-LT"/>
        </w:rPr>
      </w:pPr>
      <w:r>
        <w:rPr>
          <w:rFonts w:eastAsiaTheme="minorHAnsi"/>
          <w:bCs/>
          <w:sz w:val="22"/>
          <w:szCs w:val="22"/>
          <w:lang w:val="lt-LT"/>
        </w:rPr>
        <w:t xml:space="preserve">Atlikus darbus turi būti pateikta </w:t>
      </w:r>
      <w:r w:rsidR="00875198">
        <w:rPr>
          <w:rFonts w:eastAsiaTheme="minorHAnsi"/>
          <w:bCs/>
          <w:sz w:val="22"/>
          <w:szCs w:val="22"/>
          <w:lang w:val="lt-LT"/>
        </w:rPr>
        <w:t xml:space="preserve">išpildomoji dokumentacija, schemos, daviklių </w:t>
      </w:r>
      <w:r w:rsidR="00C84A72">
        <w:rPr>
          <w:rFonts w:eastAsiaTheme="minorHAnsi"/>
          <w:bCs/>
          <w:sz w:val="22"/>
          <w:szCs w:val="22"/>
          <w:lang w:val="lt-LT"/>
        </w:rPr>
        <w:t xml:space="preserve">bei kitų elementų išdėstymai, </w:t>
      </w:r>
      <w:r w:rsidR="009F6D8C">
        <w:rPr>
          <w:rFonts w:eastAsiaTheme="minorHAnsi"/>
          <w:bCs/>
          <w:sz w:val="22"/>
          <w:szCs w:val="22"/>
          <w:lang w:val="lt-LT"/>
        </w:rPr>
        <w:t xml:space="preserve">sumontuotų </w:t>
      </w:r>
      <w:r w:rsidR="00C84A72">
        <w:rPr>
          <w:rFonts w:eastAsiaTheme="minorHAnsi"/>
          <w:bCs/>
          <w:sz w:val="22"/>
          <w:szCs w:val="22"/>
          <w:lang w:val="lt-LT"/>
        </w:rPr>
        <w:t xml:space="preserve">įrenginių </w:t>
      </w:r>
      <w:r w:rsidR="00E14A3B">
        <w:rPr>
          <w:rFonts w:eastAsiaTheme="minorHAnsi"/>
          <w:bCs/>
          <w:sz w:val="22"/>
          <w:szCs w:val="22"/>
          <w:lang w:val="lt-LT"/>
        </w:rPr>
        <w:t xml:space="preserve">bei daviklių </w:t>
      </w:r>
      <w:r w:rsidR="00C84A72">
        <w:rPr>
          <w:rFonts w:eastAsiaTheme="minorHAnsi"/>
          <w:bCs/>
          <w:sz w:val="22"/>
          <w:szCs w:val="22"/>
          <w:lang w:val="lt-LT"/>
        </w:rPr>
        <w:t>dokumentaciją su garantiniais dokumenta</w:t>
      </w:r>
      <w:r w:rsidR="009F6D8C">
        <w:rPr>
          <w:rFonts w:eastAsiaTheme="minorHAnsi"/>
          <w:bCs/>
          <w:sz w:val="22"/>
          <w:szCs w:val="22"/>
          <w:lang w:val="lt-LT"/>
        </w:rPr>
        <w:t>is, bei priežiūros instrukcija</w:t>
      </w:r>
      <w:r w:rsidR="0079112B" w:rsidRPr="002F12F2">
        <w:rPr>
          <w:rFonts w:eastAsiaTheme="minorHAnsi"/>
          <w:bCs/>
          <w:sz w:val="22"/>
          <w:szCs w:val="22"/>
          <w:lang w:val="lt-LT"/>
        </w:rPr>
        <w:t>.</w:t>
      </w:r>
    </w:p>
    <w:p w14:paraId="2B4C6163" w14:textId="15790033" w:rsidR="00051005" w:rsidRPr="002F12F2" w:rsidRDefault="00DC2D5D" w:rsidP="005620A8">
      <w:pPr>
        <w:pStyle w:val="ListParagraph"/>
        <w:numPr>
          <w:ilvl w:val="0"/>
          <w:numId w:val="8"/>
        </w:numPr>
        <w:spacing w:line="276" w:lineRule="auto"/>
        <w:jc w:val="both"/>
        <w:rPr>
          <w:rFonts w:eastAsiaTheme="minorHAnsi"/>
          <w:bCs/>
          <w:sz w:val="22"/>
          <w:szCs w:val="22"/>
          <w:lang w:val="lt-LT"/>
        </w:rPr>
      </w:pPr>
      <w:r>
        <w:rPr>
          <w:rFonts w:eastAsiaTheme="minorHAnsi"/>
          <w:bCs/>
          <w:sz w:val="22"/>
          <w:szCs w:val="22"/>
          <w:lang w:val="lt-LT"/>
        </w:rPr>
        <w:t>Perduodant įrengtos PGSS sistemos dokumentaciją</w:t>
      </w:r>
      <w:r w:rsidR="00C47DD9">
        <w:rPr>
          <w:rFonts w:eastAsiaTheme="minorHAnsi"/>
          <w:bCs/>
          <w:sz w:val="22"/>
          <w:szCs w:val="22"/>
          <w:lang w:val="lt-LT"/>
        </w:rPr>
        <w:t>,</w:t>
      </w:r>
      <w:r>
        <w:rPr>
          <w:rFonts w:eastAsiaTheme="minorHAnsi"/>
          <w:bCs/>
          <w:sz w:val="22"/>
          <w:szCs w:val="22"/>
          <w:lang w:val="lt-LT"/>
        </w:rPr>
        <w:t xml:space="preserve"> turi būti perduoti ir</w:t>
      </w:r>
      <w:r w:rsidR="00E96778">
        <w:rPr>
          <w:rFonts w:eastAsiaTheme="minorHAnsi"/>
          <w:bCs/>
          <w:sz w:val="22"/>
          <w:szCs w:val="22"/>
          <w:lang w:val="lt-LT"/>
        </w:rPr>
        <w:t xml:space="preserve"> naudo</w:t>
      </w:r>
      <w:r w:rsidR="00C47DD9">
        <w:rPr>
          <w:rFonts w:eastAsiaTheme="minorHAnsi"/>
          <w:bCs/>
          <w:sz w:val="22"/>
          <w:szCs w:val="22"/>
          <w:lang w:val="lt-LT"/>
        </w:rPr>
        <w:t>t</w:t>
      </w:r>
      <w:r w:rsidR="00E96778">
        <w:rPr>
          <w:rFonts w:eastAsiaTheme="minorHAnsi"/>
          <w:bCs/>
          <w:sz w:val="22"/>
          <w:szCs w:val="22"/>
          <w:lang w:val="lt-LT"/>
        </w:rPr>
        <w:t xml:space="preserve">ojų bei programavimo išeities duomenys </w:t>
      </w:r>
      <w:r w:rsidR="00FD66CE">
        <w:rPr>
          <w:rFonts w:eastAsiaTheme="minorHAnsi"/>
          <w:bCs/>
          <w:sz w:val="22"/>
          <w:szCs w:val="22"/>
          <w:lang w:val="lt-LT"/>
        </w:rPr>
        <w:t>(</w:t>
      </w:r>
      <w:r w:rsidR="00E96778">
        <w:rPr>
          <w:rFonts w:eastAsiaTheme="minorHAnsi"/>
          <w:bCs/>
          <w:sz w:val="22"/>
          <w:szCs w:val="22"/>
          <w:lang w:val="lt-LT"/>
        </w:rPr>
        <w:t>laikmenoje</w:t>
      </w:r>
      <w:r w:rsidR="00FD66CE">
        <w:rPr>
          <w:rFonts w:eastAsiaTheme="minorHAnsi"/>
          <w:bCs/>
          <w:sz w:val="22"/>
          <w:szCs w:val="22"/>
          <w:lang w:val="lt-LT"/>
        </w:rPr>
        <w:t>)</w:t>
      </w:r>
      <w:r w:rsidR="00E96778">
        <w:rPr>
          <w:rFonts w:eastAsiaTheme="minorHAnsi"/>
          <w:bCs/>
          <w:sz w:val="22"/>
          <w:szCs w:val="22"/>
          <w:lang w:val="lt-LT"/>
        </w:rPr>
        <w:t xml:space="preserve">, bei </w:t>
      </w:r>
      <w:r w:rsidR="00C47DD9">
        <w:rPr>
          <w:rFonts w:eastAsiaTheme="minorHAnsi"/>
          <w:bCs/>
          <w:sz w:val="22"/>
          <w:szCs w:val="22"/>
          <w:lang w:val="lt-LT"/>
        </w:rPr>
        <w:t>slaptažodžiai;</w:t>
      </w:r>
    </w:p>
    <w:p w14:paraId="20F45B5C" w14:textId="77777777" w:rsidR="00873E73" w:rsidRDefault="00873E73"/>
    <w:p w14:paraId="34E4A5AF" w14:textId="77777777" w:rsidR="0025098C" w:rsidRDefault="0025098C"/>
    <w:p w14:paraId="335AC07E" w14:textId="77777777" w:rsidR="0025098C" w:rsidRDefault="0025098C"/>
    <w:p w14:paraId="4D21C0BA" w14:textId="77777777" w:rsidR="0025098C" w:rsidRDefault="0025098C"/>
    <w:sectPr w:rsidR="0025098C" w:rsidSect="00FD66CE">
      <w:pgSz w:w="11906" w:h="16838"/>
      <w:pgMar w:top="993"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5EA5"/>
    <w:multiLevelType w:val="hybridMultilevel"/>
    <w:tmpl w:val="6FD6C8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0236EBE"/>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5A585D"/>
    <w:multiLevelType w:val="hybridMultilevel"/>
    <w:tmpl w:val="5EEE5CDA"/>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EC75F36"/>
    <w:multiLevelType w:val="hybridMultilevel"/>
    <w:tmpl w:val="2C5AF3CA"/>
    <w:lvl w:ilvl="0" w:tplc="4E884B50">
      <w:start w:val="1"/>
      <w:numFmt w:val="decimal"/>
      <w:lvlText w:val="%1."/>
      <w:lvlJc w:val="left"/>
      <w:pPr>
        <w:ind w:left="1656" w:hanging="36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 w15:restartNumberingAfterBreak="0">
    <w:nsid w:val="50EF2871"/>
    <w:multiLevelType w:val="hybridMultilevel"/>
    <w:tmpl w:val="5784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FE60F7"/>
    <w:multiLevelType w:val="hybridMultilevel"/>
    <w:tmpl w:val="689C9AE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64060B4"/>
    <w:multiLevelType w:val="hybridMultilevel"/>
    <w:tmpl w:val="D982EC06"/>
    <w:lvl w:ilvl="0" w:tplc="AF840882">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D03E32"/>
    <w:multiLevelType w:val="multilevel"/>
    <w:tmpl w:val="F0F44C5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6"/>
  </w:num>
  <w:num w:numId="3">
    <w:abstractNumId w:val="2"/>
  </w:num>
  <w:num w:numId="4">
    <w:abstractNumId w:val="3"/>
  </w:num>
  <w:num w:numId="5">
    <w:abstractNumId w:val="4"/>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AB"/>
    <w:rsid w:val="0000143F"/>
    <w:rsid w:val="00003C27"/>
    <w:rsid w:val="0001500B"/>
    <w:rsid w:val="0003278A"/>
    <w:rsid w:val="00033D5B"/>
    <w:rsid w:val="00051005"/>
    <w:rsid w:val="00055716"/>
    <w:rsid w:val="000831C7"/>
    <w:rsid w:val="00093FE2"/>
    <w:rsid w:val="000A1C0E"/>
    <w:rsid w:val="000A682F"/>
    <w:rsid w:val="000F05E0"/>
    <w:rsid w:val="000F6FC2"/>
    <w:rsid w:val="001033AD"/>
    <w:rsid w:val="00127B45"/>
    <w:rsid w:val="00141493"/>
    <w:rsid w:val="00141E69"/>
    <w:rsid w:val="001B22E6"/>
    <w:rsid w:val="001B461F"/>
    <w:rsid w:val="001B5640"/>
    <w:rsid w:val="001C6CA0"/>
    <w:rsid w:val="001D40D8"/>
    <w:rsid w:val="001F0E3A"/>
    <w:rsid w:val="00201251"/>
    <w:rsid w:val="00203B4A"/>
    <w:rsid w:val="00204DF2"/>
    <w:rsid w:val="00247E82"/>
    <w:rsid w:val="0025098C"/>
    <w:rsid w:val="0025377D"/>
    <w:rsid w:val="00254F28"/>
    <w:rsid w:val="00263FE5"/>
    <w:rsid w:val="002706F4"/>
    <w:rsid w:val="002709C9"/>
    <w:rsid w:val="00287414"/>
    <w:rsid w:val="0029170E"/>
    <w:rsid w:val="002B2A75"/>
    <w:rsid w:val="002C7A63"/>
    <w:rsid w:val="002F12F2"/>
    <w:rsid w:val="002F28E4"/>
    <w:rsid w:val="002F4231"/>
    <w:rsid w:val="003212D0"/>
    <w:rsid w:val="003277CE"/>
    <w:rsid w:val="003374AC"/>
    <w:rsid w:val="00340968"/>
    <w:rsid w:val="003500C9"/>
    <w:rsid w:val="003640DE"/>
    <w:rsid w:val="0037734E"/>
    <w:rsid w:val="0038198A"/>
    <w:rsid w:val="0038262A"/>
    <w:rsid w:val="003828A2"/>
    <w:rsid w:val="0039430C"/>
    <w:rsid w:val="003A0546"/>
    <w:rsid w:val="003D611A"/>
    <w:rsid w:val="003F0A3C"/>
    <w:rsid w:val="00430575"/>
    <w:rsid w:val="004512BD"/>
    <w:rsid w:val="00470C30"/>
    <w:rsid w:val="00482CBC"/>
    <w:rsid w:val="00494EA8"/>
    <w:rsid w:val="004B371F"/>
    <w:rsid w:val="004B61D6"/>
    <w:rsid w:val="004C3E1B"/>
    <w:rsid w:val="004C4451"/>
    <w:rsid w:val="004D0388"/>
    <w:rsid w:val="004E69AF"/>
    <w:rsid w:val="005620A8"/>
    <w:rsid w:val="00566D28"/>
    <w:rsid w:val="00570771"/>
    <w:rsid w:val="00572CC2"/>
    <w:rsid w:val="00576FA5"/>
    <w:rsid w:val="005A2DB9"/>
    <w:rsid w:val="005D1568"/>
    <w:rsid w:val="0060532B"/>
    <w:rsid w:val="006066D8"/>
    <w:rsid w:val="00623B4A"/>
    <w:rsid w:val="00634442"/>
    <w:rsid w:val="006366D1"/>
    <w:rsid w:val="00640728"/>
    <w:rsid w:val="00642D1E"/>
    <w:rsid w:val="00661068"/>
    <w:rsid w:val="00670473"/>
    <w:rsid w:val="00672547"/>
    <w:rsid w:val="00674B6E"/>
    <w:rsid w:val="006759E9"/>
    <w:rsid w:val="00677FD7"/>
    <w:rsid w:val="00680F54"/>
    <w:rsid w:val="00690819"/>
    <w:rsid w:val="00690E6C"/>
    <w:rsid w:val="00695A62"/>
    <w:rsid w:val="006A4665"/>
    <w:rsid w:val="006E03CB"/>
    <w:rsid w:val="00725FAA"/>
    <w:rsid w:val="00733136"/>
    <w:rsid w:val="0075328C"/>
    <w:rsid w:val="0077238B"/>
    <w:rsid w:val="0078081A"/>
    <w:rsid w:val="0079112B"/>
    <w:rsid w:val="007A40F1"/>
    <w:rsid w:val="007C3F82"/>
    <w:rsid w:val="007D0C79"/>
    <w:rsid w:val="007D6459"/>
    <w:rsid w:val="007D6683"/>
    <w:rsid w:val="007F1E62"/>
    <w:rsid w:val="007F318F"/>
    <w:rsid w:val="008036FC"/>
    <w:rsid w:val="00805EED"/>
    <w:rsid w:val="00810AE0"/>
    <w:rsid w:val="00814812"/>
    <w:rsid w:val="00827ABA"/>
    <w:rsid w:val="0084770D"/>
    <w:rsid w:val="00867C91"/>
    <w:rsid w:val="00873E73"/>
    <w:rsid w:val="00875198"/>
    <w:rsid w:val="00884472"/>
    <w:rsid w:val="008867A7"/>
    <w:rsid w:val="008913AB"/>
    <w:rsid w:val="008A6E6A"/>
    <w:rsid w:val="008C7047"/>
    <w:rsid w:val="008D78EF"/>
    <w:rsid w:val="008E45FE"/>
    <w:rsid w:val="00916DE2"/>
    <w:rsid w:val="00920619"/>
    <w:rsid w:val="00923E41"/>
    <w:rsid w:val="00962859"/>
    <w:rsid w:val="00973590"/>
    <w:rsid w:val="009830ED"/>
    <w:rsid w:val="0098312E"/>
    <w:rsid w:val="0098600A"/>
    <w:rsid w:val="009A6F1E"/>
    <w:rsid w:val="009A7C94"/>
    <w:rsid w:val="009D29F0"/>
    <w:rsid w:val="009E0932"/>
    <w:rsid w:val="009E362E"/>
    <w:rsid w:val="009F6D8C"/>
    <w:rsid w:val="009F7989"/>
    <w:rsid w:val="00A02CCD"/>
    <w:rsid w:val="00A06196"/>
    <w:rsid w:val="00A17883"/>
    <w:rsid w:val="00A32A05"/>
    <w:rsid w:val="00A50250"/>
    <w:rsid w:val="00A752B4"/>
    <w:rsid w:val="00A8603E"/>
    <w:rsid w:val="00A925B4"/>
    <w:rsid w:val="00AA7133"/>
    <w:rsid w:val="00AC0BD4"/>
    <w:rsid w:val="00AC289A"/>
    <w:rsid w:val="00AD0BF1"/>
    <w:rsid w:val="00AE2D73"/>
    <w:rsid w:val="00AE3B4B"/>
    <w:rsid w:val="00AF4448"/>
    <w:rsid w:val="00AF6DD4"/>
    <w:rsid w:val="00B065E4"/>
    <w:rsid w:val="00B1050B"/>
    <w:rsid w:val="00B34A7C"/>
    <w:rsid w:val="00B60091"/>
    <w:rsid w:val="00B7202B"/>
    <w:rsid w:val="00B82F3A"/>
    <w:rsid w:val="00B86AFC"/>
    <w:rsid w:val="00B87D56"/>
    <w:rsid w:val="00BC0F36"/>
    <w:rsid w:val="00BD331E"/>
    <w:rsid w:val="00BD5478"/>
    <w:rsid w:val="00BD797C"/>
    <w:rsid w:val="00C11F68"/>
    <w:rsid w:val="00C12688"/>
    <w:rsid w:val="00C136A4"/>
    <w:rsid w:val="00C236BF"/>
    <w:rsid w:val="00C47DD9"/>
    <w:rsid w:val="00C74B6F"/>
    <w:rsid w:val="00C80E01"/>
    <w:rsid w:val="00C84A72"/>
    <w:rsid w:val="00C870B0"/>
    <w:rsid w:val="00CA5C03"/>
    <w:rsid w:val="00CA662B"/>
    <w:rsid w:val="00CD0EFE"/>
    <w:rsid w:val="00CE7986"/>
    <w:rsid w:val="00CF215F"/>
    <w:rsid w:val="00CF3F8F"/>
    <w:rsid w:val="00D11925"/>
    <w:rsid w:val="00D17809"/>
    <w:rsid w:val="00D232D4"/>
    <w:rsid w:val="00D332CF"/>
    <w:rsid w:val="00D822D6"/>
    <w:rsid w:val="00D91DAF"/>
    <w:rsid w:val="00D94EB8"/>
    <w:rsid w:val="00DA24C1"/>
    <w:rsid w:val="00DC0ED9"/>
    <w:rsid w:val="00DC2D5D"/>
    <w:rsid w:val="00DD34B7"/>
    <w:rsid w:val="00DD6C2D"/>
    <w:rsid w:val="00DD7077"/>
    <w:rsid w:val="00DE27C0"/>
    <w:rsid w:val="00DE35A9"/>
    <w:rsid w:val="00DF6C6C"/>
    <w:rsid w:val="00E14A3B"/>
    <w:rsid w:val="00E25897"/>
    <w:rsid w:val="00E25B82"/>
    <w:rsid w:val="00E55423"/>
    <w:rsid w:val="00E57DFF"/>
    <w:rsid w:val="00E72004"/>
    <w:rsid w:val="00E734F4"/>
    <w:rsid w:val="00E745CC"/>
    <w:rsid w:val="00E7712E"/>
    <w:rsid w:val="00E96778"/>
    <w:rsid w:val="00EA4C7D"/>
    <w:rsid w:val="00ED0345"/>
    <w:rsid w:val="00EE4A6C"/>
    <w:rsid w:val="00EE6420"/>
    <w:rsid w:val="00EF2285"/>
    <w:rsid w:val="00EF24A3"/>
    <w:rsid w:val="00F16E92"/>
    <w:rsid w:val="00F31B20"/>
    <w:rsid w:val="00F4190D"/>
    <w:rsid w:val="00F61BD5"/>
    <w:rsid w:val="00F62F52"/>
    <w:rsid w:val="00F631AF"/>
    <w:rsid w:val="00F637C0"/>
    <w:rsid w:val="00F74EBA"/>
    <w:rsid w:val="00F95D20"/>
    <w:rsid w:val="00FD5727"/>
    <w:rsid w:val="00FD66CE"/>
    <w:rsid w:val="00FF0EE3"/>
    <w:rsid w:val="00FF68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E0EE"/>
  <w15:chartTrackingRefBased/>
  <w15:docId w15:val="{58E6FD27-2855-457D-B700-4BAC59F7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0F1"/>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Diagrama Diagrama"/>
    <w:basedOn w:val="Normal"/>
    <w:link w:val="CommentTextChar"/>
    <w:uiPriority w:val="99"/>
    <w:rsid w:val="007A40F1"/>
    <w:rPr>
      <w:sz w:val="20"/>
      <w:szCs w:val="20"/>
    </w:rPr>
  </w:style>
  <w:style w:type="character" w:customStyle="1" w:styleId="CommentTextChar">
    <w:name w:val="Comment Text Char"/>
    <w:aliases w:val="Diagrama Diagrama Char"/>
    <w:basedOn w:val="DefaultParagraphFont"/>
    <w:link w:val="CommentText"/>
    <w:uiPriority w:val="99"/>
    <w:rsid w:val="007A40F1"/>
    <w:rPr>
      <w:rFonts w:ascii="Times New Roman" w:eastAsia="Times New Roman" w:hAnsi="Times New Roman" w:cs="Times New Roman"/>
      <w:sz w:val="20"/>
      <w:szCs w:val="20"/>
      <w:lang w:val="en-GB"/>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7A40F1"/>
    <w:pPr>
      <w:ind w:left="720"/>
      <w:contextualSpacing/>
    </w:p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rsid w:val="007A40F1"/>
    <w:rPr>
      <w:rFonts w:ascii="Times New Roman" w:eastAsia="Times New Roman" w:hAnsi="Times New Roman" w:cs="Times New Roman"/>
      <w:sz w:val="24"/>
      <w:szCs w:val="24"/>
      <w:lang w:val="en-GB"/>
    </w:rPr>
  </w:style>
  <w:style w:type="table" w:styleId="TableGrid">
    <w:name w:val="Table Grid"/>
    <w:basedOn w:val="TableNormal"/>
    <w:uiPriority w:val="39"/>
    <w:rsid w:val="00B82F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82F3A"/>
    <w:pPr>
      <w:suppressAutoHyphens/>
      <w:autoSpaceDN w:val="0"/>
      <w:spacing w:after="200" w:line="240" w:lineRule="auto"/>
      <w:ind w:left="-57"/>
      <w:textAlignment w:val="baseline"/>
    </w:pPr>
    <w:rPr>
      <w:rFonts w:ascii="Calibri" w:eastAsia="SimSun" w:hAnsi="Calibri" w:cs="Tahoma"/>
      <w:kern w:val="3"/>
    </w:rPr>
  </w:style>
  <w:style w:type="character" w:customStyle="1" w:styleId="Numatytasispastraiposriftas1">
    <w:name w:val="Numatytasis pastraipos šriftas1"/>
    <w:rsid w:val="00B82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70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F8BB1-73F0-4843-ACC1-208A7462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2226</Words>
  <Characters>1270</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dc:creator>
  <cp:keywords/>
  <dc:description/>
  <cp:lastModifiedBy>Artūras Žala</cp:lastModifiedBy>
  <cp:revision>3</cp:revision>
  <dcterms:created xsi:type="dcterms:W3CDTF">2025-03-06T07:38:00Z</dcterms:created>
  <dcterms:modified xsi:type="dcterms:W3CDTF">2025-03-13T08:24:00Z</dcterms:modified>
</cp:coreProperties>
</file>