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C251" w14:textId="77777777" w:rsidR="00E5706D" w:rsidRPr="00E5706D" w:rsidRDefault="00E5706D" w:rsidP="00E5706D">
      <w:pPr>
        <w:spacing w:after="0"/>
        <w:jc w:val="right"/>
        <w:rPr>
          <w:rFonts w:asciiTheme="minorHAnsi" w:eastAsia="Calibri" w:hAnsiTheme="minorHAnsi" w:cstheme="minorHAnsi"/>
          <w:bCs/>
          <w:color w:val="0070C0"/>
        </w:rPr>
      </w:pPr>
      <w:r w:rsidRPr="00E5706D">
        <w:rPr>
          <w:rFonts w:asciiTheme="minorHAnsi" w:eastAsia="Calibri" w:hAnsiTheme="minorHAnsi" w:cstheme="minorHAnsi"/>
          <w:bCs/>
          <w:color w:val="0070C0"/>
        </w:rPr>
        <w:t>Pirkimo sąlygų 1 priedas</w:t>
      </w:r>
    </w:p>
    <w:p w14:paraId="5ED5EDEE" w14:textId="2FD0905E" w:rsidR="00E5706D" w:rsidRPr="00E5706D" w:rsidRDefault="00E5706D" w:rsidP="00E5706D">
      <w:pPr>
        <w:spacing w:after="0"/>
        <w:jc w:val="right"/>
        <w:rPr>
          <w:rFonts w:asciiTheme="minorHAnsi" w:eastAsia="Calibri" w:hAnsiTheme="minorHAnsi" w:cstheme="minorHAnsi"/>
          <w:bCs/>
          <w:color w:val="0070C0"/>
        </w:rPr>
      </w:pPr>
      <w:r w:rsidRPr="00E5706D">
        <w:rPr>
          <w:rFonts w:asciiTheme="minorHAnsi" w:eastAsia="Calibri" w:hAnsiTheme="minorHAnsi" w:cstheme="minorHAnsi"/>
          <w:bCs/>
          <w:color w:val="0070C0"/>
        </w:rPr>
        <w:t>„Techninė specifikacija“</w:t>
      </w:r>
    </w:p>
    <w:p w14:paraId="76AE0046" w14:textId="5C6BFEBE" w:rsidR="00E5706D" w:rsidRPr="00E5706D" w:rsidRDefault="00E5706D" w:rsidP="003E5105">
      <w:pPr>
        <w:spacing w:after="0"/>
        <w:jc w:val="center"/>
        <w:rPr>
          <w:rFonts w:asciiTheme="minorHAnsi" w:eastAsia="Calibri" w:hAnsiTheme="minorHAnsi" w:cstheme="minorHAnsi"/>
          <w:bCs/>
          <w:i/>
          <w:iCs/>
          <w:color w:val="0070C0"/>
        </w:rPr>
      </w:pPr>
      <w:r w:rsidRPr="00E5706D">
        <w:rPr>
          <w:rFonts w:asciiTheme="minorHAnsi" w:eastAsia="Calibri" w:hAnsiTheme="minorHAnsi" w:cstheme="minorHAnsi"/>
          <w:bCs/>
          <w:i/>
          <w:iCs/>
          <w:color w:val="0070C0"/>
        </w:rPr>
        <w:t>PROJEKTAS</w:t>
      </w:r>
    </w:p>
    <w:p w14:paraId="62811A74" w14:textId="5DFE0FB8" w:rsidR="003E5105" w:rsidRPr="004D09C7" w:rsidRDefault="003E5105" w:rsidP="003E5105">
      <w:pPr>
        <w:spacing w:after="0"/>
        <w:jc w:val="center"/>
        <w:rPr>
          <w:rFonts w:eastAsia="Calibri"/>
          <w:b/>
        </w:rPr>
      </w:pPr>
      <w:r w:rsidRPr="004D09C7">
        <w:rPr>
          <w:rFonts w:eastAsia="Calibri"/>
          <w:b/>
        </w:rPr>
        <w:t>PREKIŲ VIEŠOJO PIRKIMO-PARDAVIMO SUTARTIS</w:t>
      </w:r>
      <w:r w:rsidR="00462599">
        <w:rPr>
          <w:rFonts w:eastAsia="Calibri"/>
          <w:b/>
        </w:rPr>
        <w:t xml:space="preserve"> </w:t>
      </w:r>
    </w:p>
    <w:p w14:paraId="1F559F98" w14:textId="6A22C086" w:rsidR="00E13565" w:rsidRDefault="004D4CFE" w:rsidP="008273B9">
      <w:pPr>
        <w:jc w:val="center"/>
        <w:rPr>
          <w:rFonts w:eastAsia="Calibri"/>
          <w:b/>
          <w:bCs/>
        </w:rPr>
      </w:pPr>
      <w:r>
        <w:rPr>
          <w:rFonts w:cstheme="minorHAnsi"/>
          <w:b/>
          <w:bCs/>
          <w:sz w:val="28"/>
          <w:szCs w:val="28"/>
        </w:rPr>
        <w:t>PALAPINĖS 3x3 SU ŠONAIS</w:t>
      </w:r>
    </w:p>
    <w:p w14:paraId="0FA031CF" w14:textId="4E43EFDC" w:rsidR="008273B9" w:rsidRPr="004D09C7" w:rsidRDefault="008273B9" w:rsidP="008273B9">
      <w:pPr>
        <w:jc w:val="center"/>
        <w:rPr>
          <w:rFonts w:eastAsia="Calibri"/>
          <w:b/>
        </w:rPr>
      </w:pPr>
      <w:r w:rsidRPr="004D09C7">
        <w:rPr>
          <w:rFonts w:eastAsia="Calibri"/>
          <w:b/>
        </w:rPr>
        <w:t>SPECIALIOJI DALIS</w:t>
      </w:r>
    </w:p>
    <w:p w14:paraId="20468DD2" w14:textId="48B0CEB5" w:rsidR="003E5105" w:rsidRPr="004D09C7" w:rsidRDefault="003E5105" w:rsidP="003E5105">
      <w:pPr>
        <w:spacing w:after="0" w:line="240" w:lineRule="auto"/>
        <w:jc w:val="center"/>
        <w:rPr>
          <w:lang w:eastAsia="lt-LT"/>
        </w:rPr>
      </w:pPr>
      <w:r w:rsidRPr="004D09C7">
        <w:rPr>
          <w:lang w:eastAsia="lt-LT"/>
        </w:rPr>
        <w:t>Nr.</w:t>
      </w:r>
    </w:p>
    <w:p w14:paraId="4DBB79E5" w14:textId="41F6D0CB" w:rsidR="003E5105" w:rsidRPr="004D09C7" w:rsidRDefault="003E5105" w:rsidP="003E5105">
      <w:pPr>
        <w:spacing w:after="0" w:line="240" w:lineRule="auto"/>
        <w:ind w:left="3600"/>
        <w:jc w:val="both"/>
        <w:rPr>
          <w:iCs/>
          <w:lang w:eastAsia="lt-LT"/>
        </w:rPr>
      </w:pPr>
      <w:r w:rsidRPr="004D09C7">
        <w:rPr>
          <w:iCs/>
          <w:lang w:eastAsia="lt-LT"/>
        </w:rPr>
        <w:t xml:space="preserve">            </w:t>
      </w:r>
    </w:p>
    <w:p w14:paraId="332803EF" w14:textId="77777777" w:rsidR="003E5105" w:rsidRPr="004D09C7" w:rsidRDefault="003E5105" w:rsidP="003E5105">
      <w:pPr>
        <w:spacing w:after="0"/>
        <w:jc w:val="center"/>
        <w:rPr>
          <w:b/>
        </w:rPr>
      </w:pPr>
      <w:r w:rsidRPr="004D09C7">
        <w:rPr>
          <w:b/>
        </w:rPr>
        <w:t>I. SPECIALIOJI DALIS</w:t>
      </w:r>
    </w:p>
    <w:p w14:paraId="212BAC9C" w14:textId="77777777" w:rsidR="003E5105" w:rsidRPr="004D09C7" w:rsidRDefault="003E5105" w:rsidP="003E5105">
      <w:pPr>
        <w:spacing w:after="0"/>
        <w:jc w:val="center"/>
        <w:rPr>
          <w:sz w:val="22"/>
          <w:szCs w:val="22"/>
        </w:rPr>
      </w:pPr>
    </w:p>
    <w:p w14:paraId="2389ACC6" w14:textId="72CDFB2E" w:rsidR="003E5105" w:rsidRPr="004D09C7" w:rsidRDefault="003E5105" w:rsidP="004D4CFE">
      <w:pPr>
        <w:spacing w:after="0"/>
        <w:jc w:val="both"/>
        <w:rPr>
          <w:rFonts w:eastAsia="Calibri"/>
          <w:i/>
        </w:rPr>
      </w:pPr>
      <w:r w:rsidRPr="004D09C7">
        <w:rPr>
          <w:b/>
        </w:rPr>
        <w:t xml:space="preserve">Lietuvos šaulių sąjunga </w:t>
      </w:r>
      <w:r w:rsidRPr="004D09C7">
        <w:t>(toliau – LŠS),</w:t>
      </w:r>
      <w:r w:rsidRPr="004D09C7">
        <w:rPr>
          <w:b/>
        </w:rPr>
        <w:t xml:space="preserve"> </w:t>
      </w:r>
      <w:r w:rsidRPr="004D09C7">
        <w:t xml:space="preserve">atstovaujama </w:t>
      </w:r>
      <w:r w:rsidRPr="00C73F25">
        <w:rPr>
          <w:color w:val="FFFFFF" w:themeColor="background1"/>
        </w:rPr>
        <w:t xml:space="preserve">LŠS vado </w:t>
      </w:r>
      <w:r w:rsidR="00C73F25" w:rsidRPr="00C73F25">
        <w:rPr>
          <w:color w:val="FFFFFF" w:themeColor="background1"/>
        </w:rPr>
        <w:t xml:space="preserve">pavaduotojo </w:t>
      </w:r>
      <w:r w:rsidRPr="00C73F25">
        <w:rPr>
          <w:color w:val="FFFFFF" w:themeColor="background1"/>
        </w:rPr>
        <w:t xml:space="preserve">plk. ltn. </w:t>
      </w:r>
      <w:r w:rsidR="00C73F25" w:rsidRPr="00C73F25">
        <w:rPr>
          <w:iCs/>
          <w:color w:val="FFFFFF" w:themeColor="background1"/>
        </w:rPr>
        <w:t>Gedimino Latvio</w:t>
      </w:r>
      <w:r w:rsidRPr="00C73F25">
        <w:rPr>
          <w:color w:val="FFFFFF" w:themeColor="background1"/>
        </w:rPr>
        <w:t xml:space="preserve">, </w:t>
      </w:r>
      <w:r w:rsidR="00C73F25" w:rsidRPr="00C73F25">
        <w:rPr>
          <w:color w:val="FFFFFF" w:themeColor="background1"/>
        </w:rPr>
        <w:t xml:space="preserve">pavaduojančio Sąjungos vadą </w:t>
      </w:r>
      <w:r w:rsidRPr="004D09C7">
        <w:t xml:space="preserve">veikiančio (-ios) pagal Lietuvos Respublikos Lietuvos šaulių sąjungos įstatymą (toliau – </w:t>
      </w:r>
      <w:r w:rsidRPr="004D09C7">
        <w:rPr>
          <w:b/>
        </w:rPr>
        <w:t>Pirkėjas</w:t>
      </w:r>
      <w:r w:rsidRPr="004D09C7">
        <w:t>)</w:t>
      </w:r>
      <w:r w:rsidR="00C73F25">
        <w:t xml:space="preserve"> </w:t>
      </w:r>
      <w:r w:rsidRPr="004D09C7">
        <w:rPr>
          <w:rFonts w:eastAsia="Calibri"/>
        </w:rPr>
        <w:t>ir</w:t>
      </w:r>
    </w:p>
    <w:p w14:paraId="73B5E212" w14:textId="77777777" w:rsidR="003E5105" w:rsidRPr="004D09C7" w:rsidRDefault="003E5105" w:rsidP="004D4CFE">
      <w:pPr>
        <w:spacing w:after="0"/>
        <w:jc w:val="both"/>
        <w:rPr>
          <w:rFonts w:eastAsia="Calibri"/>
        </w:rPr>
      </w:pPr>
      <w:r w:rsidRPr="004D09C7">
        <w:rPr>
          <w:rFonts w:eastAsia="Calibri"/>
          <w:i/>
        </w:rPr>
        <w:t>(pardavėjas)</w:t>
      </w:r>
      <w:r w:rsidRPr="004D09C7">
        <w:rPr>
          <w:rFonts w:eastAsia="Calibri"/>
        </w:rPr>
        <w:t xml:space="preserve">, atstovaujama </w:t>
      </w:r>
      <w:r w:rsidRPr="004D09C7">
        <w:rPr>
          <w:rFonts w:eastAsia="Calibri"/>
          <w:i/>
        </w:rPr>
        <w:t>(pareigos, vardas, pavardė)</w:t>
      </w:r>
      <w:r w:rsidRPr="004D09C7">
        <w:rPr>
          <w:rFonts w:eastAsia="Calibri"/>
        </w:rPr>
        <w:t xml:space="preserve">, veikiančio (-ios) pagal </w:t>
      </w:r>
      <w:r w:rsidRPr="004D09C7">
        <w:rPr>
          <w:rFonts w:eastAsia="Calibri"/>
          <w:i/>
        </w:rPr>
        <w:t>(dokumentas, kurio pagrindu veikia asmuo)</w:t>
      </w:r>
      <w:r w:rsidRPr="004D09C7">
        <w:rPr>
          <w:rFonts w:eastAsia="Calibri"/>
        </w:rPr>
        <w:t xml:space="preserve"> (toliau – </w:t>
      </w:r>
      <w:r w:rsidRPr="004D09C7">
        <w:rPr>
          <w:rFonts w:eastAsia="Calibri"/>
          <w:b/>
        </w:rPr>
        <w:t>Pardavėjas</w:t>
      </w:r>
      <w:r w:rsidRPr="004D09C7">
        <w:rPr>
          <w:rFonts w:eastAsia="Calibri"/>
        </w:rPr>
        <w:t xml:space="preserve">), </w:t>
      </w:r>
      <w:r w:rsidRPr="004D09C7">
        <w:rPr>
          <w:rFonts w:eastAsia="Calibri"/>
          <w:i/>
        </w:rPr>
        <w:t>(jei tai ūkio subjektų grupė –atitinkami duomenys apie kiekvieną partnerį)</w:t>
      </w:r>
    </w:p>
    <w:p w14:paraId="7E785BDC" w14:textId="77777777" w:rsidR="007C3F01" w:rsidRPr="004D09C7" w:rsidRDefault="007C3F01" w:rsidP="004D4CFE">
      <w:pPr>
        <w:jc w:val="both"/>
      </w:pPr>
      <w:r w:rsidRPr="004D09C7">
        <w:t xml:space="preserve">toliau kartu šioje prekių viešojo pirkimo-pardavimo sutartyje vadinami „Šalimis“, o kiekvienas atskirai – „Šalimi“, vadovaudamosi, vadovaudamosi </w:t>
      </w:r>
      <w:r w:rsidRPr="00E74699">
        <w:rPr>
          <w:bCs/>
          <w:iCs/>
        </w:rPr>
        <w:t>Mažos vertės pirkimų tvarkos aprašu</w:t>
      </w:r>
      <w:r w:rsidRPr="004D09C7">
        <w:rPr>
          <w:bCs/>
        </w:rPr>
        <w:t xml:space="preserve">, </w:t>
      </w:r>
      <w:r w:rsidRPr="004D09C7">
        <w:t>sudarė šią prekių viešojo pirkimo-pardavimo sutartį, toliau vadinamą „Sutartimi“, ir susitarė dėl toliau išvardintų sąlygų.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E5105" w:rsidRPr="004D09C7" w14:paraId="4162072A" w14:textId="77777777" w:rsidTr="004D4CFE">
        <w:trPr>
          <w:trHeight w:val="702"/>
        </w:trPr>
        <w:tc>
          <w:tcPr>
            <w:tcW w:w="9639" w:type="dxa"/>
            <w:tcBorders>
              <w:top w:val="single" w:sz="4" w:space="0" w:color="auto"/>
              <w:left w:val="single" w:sz="4" w:space="0" w:color="auto"/>
              <w:bottom w:val="single" w:sz="4" w:space="0" w:color="auto"/>
              <w:right w:val="single" w:sz="4" w:space="0" w:color="auto"/>
            </w:tcBorders>
          </w:tcPr>
          <w:p w14:paraId="03AC69E1" w14:textId="77777777" w:rsidR="003E5105" w:rsidRPr="004D09C7" w:rsidRDefault="003E5105" w:rsidP="00CE622F">
            <w:pPr>
              <w:spacing w:after="0"/>
              <w:jc w:val="both"/>
              <w:rPr>
                <w:b/>
              </w:rPr>
            </w:pPr>
            <w:r w:rsidRPr="004D09C7">
              <w:rPr>
                <w:b/>
              </w:rPr>
              <w:t>1. Sutarties objektas</w:t>
            </w:r>
          </w:p>
          <w:p w14:paraId="4EC8322A" w14:textId="1A3FF65C" w:rsidR="007623AE" w:rsidRPr="004D09C7" w:rsidRDefault="003E5105" w:rsidP="007623AE">
            <w:pPr>
              <w:spacing w:after="0"/>
              <w:jc w:val="both"/>
            </w:pPr>
            <w:r w:rsidRPr="004D09C7">
              <w:t xml:space="preserve">1.1. </w:t>
            </w:r>
            <w:r w:rsidR="007623AE" w:rsidRPr="004D09C7">
              <w:rPr>
                <w:rFonts w:eastAsia="Calibri"/>
              </w:rPr>
              <w:t>Pardavėjas įsipareigoja parduoti ir pristatyti</w:t>
            </w:r>
            <w:r w:rsidR="007623AE" w:rsidRPr="004D09C7">
              <w:rPr>
                <w:rFonts w:eastAsia="Calibri"/>
                <w:bCs/>
              </w:rPr>
              <w:t xml:space="preserve"> </w:t>
            </w:r>
            <w:r w:rsidR="005E10ED">
              <w:rPr>
                <w:rFonts w:eastAsia="Calibri"/>
                <w:bCs/>
              </w:rPr>
              <w:t>40 (keturiasdešimt)</w:t>
            </w:r>
            <w:r w:rsidR="00C70BF5">
              <w:rPr>
                <w:rFonts w:eastAsia="Calibri"/>
                <w:bCs/>
              </w:rPr>
              <w:t xml:space="preserve"> </w:t>
            </w:r>
            <w:r w:rsidR="005E10ED">
              <w:rPr>
                <w:rFonts w:eastAsia="Calibri"/>
                <w:bCs/>
              </w:rPr>
              <w:t xml:space="preserve">vnt. reklaminių </w:t>
            </w:r>
            <w:r w:rsidR="00C73F25" w:rsidRPr="006460E2">
              <w:rPr>
                <w:rFonts w:eastAsia="Calibri" w:cstheme="minorHAnsi"/>
                <w:color w:val="000000" w:themeColor="text1"/>
              </w:rPr>
              <w:t>palapin</w:t>
            </w:r>
            <w:r w:rsidR="005E10ED" w:rsidRPr="006460E2">
              <w:rPr>
                <w:rFonts w:eastAsia="Calibri" w:cstheme="minorHAnsi"/>
                <w:color w:val="000000" w:themeColor="text1"/>
              </w:rPr>
              <w:t>ių</w:t>
            </w:r>
            <w:r w:rsidR="00C73F25" w:rsidRPr="006460E2">
              <w:rPr>
                <w:rFonts w:eastAsia="Calibri" w:cstheme="minorHAnsi"/>
                <w:color w:val="000000" w:themeColor="text1"/>
              </w:rPr>
              <w:t xml:space="preserve"> 3x3</w:t>
            </w:r>
            <w:r w:rsidR="009502A2" w:rsidRPr="006460E2">
              <w:rPr>
                <w:rFonts w:cstheme="minorHAnsi"/>
              </w:rPr>
              <w:t xml:space="preserve"> </w:t>
            </w:r>
            <w:r w:rsidR="008643A1" w:rsidRPr="006460E2">
              <w:rPr>
                <w:rFonts w:cstheme="minorHAnsi"/>
              </w:rPr>
              <w:t>su</w:t>
            </w:r>
            <w:r w:rsidR="009502A2" w:rsidRPr="006460E2">
              <w:rPr>
                <w:rFonts w:cstheme="minorHAnsi"/>
              </w:rPr>
              <w:t xml:space="preserve"> </w:t>
            </w:r>
            <w:r w:rsidR="00C73F25" w:rsidRPr="006460E2">
              <w:rPr>
                <w:rFonts w:cstheme="minorHAnsi"/>
              </w:rPr>
              <w:t>šonais</w:t>
            </w:r>
            <w:r w:rsidR="009502A2" w:rsidRPr="004D09C7">
              <w:rPr>
                <w:rFonts w:eastAsia="Calibri"/>
              </w:rPr>
              <w:t xml:space="preserve"> </w:t>
            </w:r>
            <w:r w:rsidR="006460E2" w:rsidRPr="006460E2">
              <w:rPr>
                <w:rFonts w:eastAsia="Calibri"/>
                <w:i/>
                <w:iCs/>
              </w:rPr>
              <w:t>pavadinimas</w:t>
            </w:r>
            <w:r w:rsidR="00FB659B" w:rsidRPr="006460E2">
              <w:rPr>
                <w:rFonts w:eastAsia="Calibri"/>
                <w:i/>
                <w:iCs/>
              </w:rPr>
              <w:t>, gamintojas</w:t>
            </w:r>
            <w:r w:rsidR="006460E2" w:rsidRPr="006460E2">
              <w:rPr>
                <w:rFonts w:eastAsia="Calibri"/>
                <w:i/>
                <w:iCs/>
              </w:rPr>
              <w:t xml:space="preserve"> (j</w:t>
            </w:r>
            <w:r w:rsidR="00FB659B" w:rsidRPr="006460E2">
              <w:rPr>
                <w:rFonts w:cs="Arial"/>
                <w:i/>
                <w:iCs/>
                <w:sz w:val="22"/>
                <w:szCs w:val="22"/>
              </w:rPr>
              <w:t>ei taikoma</w:t>
            </w:r>
            <w:r w:rsidR="006460E2" w:rsidRPr="006460E2">
              <w:rPr>
                <w:rFonts w:cs="Arial"/>
                <w:i/>
                <w:iCs/>
                <w:sz w:val="22"/>
                <w:szCs w:val="22"/>
              </w:rPr>
              <w:t>)</w:t>
            </w:r>
            <w:r w:rsidR="00FB659B" w:rsidRPr="004D09C7">
              <w:rPr>
                <w:rFonts w:eastAsia="Calibri"/>
              </w:rPr>
              <w:t xml:space="preserve"> </w:t>
            </w:r>
            <w:r w:rsidR="007623AE" w:rsidRPr="004D09C7">
              <w:rPr>
                <w:rFonts w:eastAsia="Calibri"/>
              </w:rPr>
              <w:t>(toliau – prekės), atitinkanči</w:t>
            </w:r>
            <w:r w:rsidR="005E10ED">
              <w:rPr>
                <w:rFonts w:eastAsia="Calibri"/>
              </w:rPr>
              <w:t>ų</w:t>
            </w:r>
            <w:r w:rsidR="007623AE" w:rsidRPr="004D09C7">
              <w:rPr>
                <w:rFonts w:eastAsia="Calibri"/>
              </w:rPr>
              <w:t xml:space="preserve"> Sutarties 1 pried</w:t>
            </w:r>
            <w:r w:rsidR="00C452A3">
              <w:rPr>
                <w:rFonts w:eastAsia="Calibri"/>
              </w:rPr>
              <w:t>o</w:t>
            </w:r>
            <w:r w:rsidR="007623AE" w:rsidRPr="004D09C7">
              <w:rPr>
                <w:rFonts w:eastAsia="Calibri"/>
              </w:rPr>
              <w:t xml:space="preserve"> </w:t>
            </w:r>
            <w:r w:rsidR="007623AE" w:rsidRPr="004D09C7">
              <w:rPr>
                <w:rFonts w:eastAsia="Calibri"/>
                <w:bCs/>
              </w:rPr>
              <w:t>„Techninė specifikacija“</w:t>
            </w:r>
            <w:r w:rsidR="007623AE" w:rsidRPr="004D09C7">
              <w:rPr>
                <w:rFonts w:eastAsia="Calibri"/>
              </w:rPr>
              <w:t xml:space="preserve"> (toliau – 1 priedas)</w:t>
            </w:r>
            <w:r w:rsidR="00EC283D">
              <w:rPr>
                <w:rFonts w:eastAsia="Calibri"/>
              </w:rPr>
              <w:t xml:space="preserve"> </w:t>
            </w:r>
            <w:r w:rsidR="007623AE" w:rsidRPr="004D09C7">
              <w:rPr>
                <w:rFonts w:eastAsia="Calibri"/>
              </w:rPr>
              <w:t>techninius reikalavimus.</w:t>
            </w:r>
          </w:p>
          <w:p w14:paraId="60449055" w14:textId="23640E2B" w:rsidR="00CC3A54" w:rsidRPr="004D09C7" w:rsidRDefault="003E5105" w:rsidP="00CE622F">
            <w:pPr>
              <w:spacing w:after="0"/>
              <w:jc w:val="both"/>
            </w:pPr>
            <w:r w:rsidRPr="004D09C7">
              <w:t>1.2. Pirkėjas įsipareigoja priimti Sutarties reikalavimus atitinkančias prekes ir už jas sumokėti Sutartyje nustatyta tvarka.</w:t>
            </w:r>
          </w:p>
        </w:tc>
      </w:tr>
      <w:tr w:rsidR="003E5105" w:rsidRPr="004D09C7" w14:paraId="45891318" w14:textId="77777777" w:rsidTr="004D4CFE">
        <w:trPr>
          <w:trHeight w:val="702"/>
        </w:trPr>
        <w:tc>
          <w:tcPr>
            <w:tcW w:w="9639" w:type="dxa"/>
            <w:tcBorders>
              <w:top w:val="single" w:sz="4" w:space="0" w:color="auto"/>
              <w:left w:val="single" w:sz="4" w:space="0" w:color="auto"/>
              <w:bottom w:val="single" w:sz="4" w:space="0" w:color="auto"/>
              <w:right w:val="single" w:sz="4" w:space="0" w:color="auto"/>
            </w:tcBorders>
          </w:tcPr>
          <w:p w14:paraId="43FA5758" w14:textId="77777777" w:rsidR="00D20F2C" w:rsidRPr="00D20F2C" w:rsidRDefault="00D20F2C" w:rsidP="009C49B9">
            <w:pPr>
              <w:spacing w:after="0"/>
              <w:rPr>
                <w:b/>
                <w:color w:val="000000"/>
                <w:lang w:eastAsia="lt-LT"/>
              </w:rPr>
            </w:pPr>
            <w:r w:rsidRPr="00D20F2C">
              <w:rPr>
                <w:b/>
                <w:lang w:eastAsia="lt-LT"/>
              </w:rPr>
              <w:t xml:space="preserve">2. </w:t>
            </w:r>
            <w:r w:rsidRPr="00D20F2C">
              <w:rPr>
                <w:b/>
                <w:color w:val="000000"/>
                <w:lang w:eastAsia="lt-LT"/>
              </w:rPr>
              <w:t>Sutarties kaina/vertė/</w:t>
            </w:r>
            <w:r w:rsidRPr="00D20F2C">
              <w:rPr>
                <w:b/>
                <w:lang w:eastAsia="lt-LT"/>
              </w:rPr>
              <w:t xml:space="preserve">paslaugų </w:t>
            </w:r>
            <w:r w:rsidRPr="00D20F2C">
              <w:rPr>
                <w:b/>
                <w:color w:val="000000"/>
                <w:lang w:eastAsia="lt-LT"/>
              </w:rPr>
              <w:t>įkainiai/kainodaros taisyklės</w:t>
            </w:r>
          </w:p>
          <w:p w14:paraId="75F5A614" w14:textId="6F81DAA6" w:rsidR="00D20F2C" w:rsidRPr="00D20F2C" w:rsidRDefault="00D20F2C" w:rsidP="009C49B9">
            <w:pPr>
              <w:spacing w:after="0"/>
              <w:jc w:val="both"/>
              <w:rPr>
                <w:color w:val="000000"/>
                <w:lang w:eastAsia="lt-LT"/>
              </w:rPr>
            </w:pPr>
            <w:r w:rsidRPr="00D20F2C">
              <w:rPr>
                <w:lang w:eastAsia="lt-LT"/>
              </w:rPr>
              <w:t>2.1. Sutarčiai taikoma fiksuoto</w:t>
            </w:r>
            <w:r w:rsidR="00C94412">
              <w:rPr>
                <w:lang w:eastAsia="lt-LT"/>
              </w:rPr>
              <w:t>s</w:t>
            </w:r>
            <w:r w:rsidRPr="00D20F2C">
              <w:rPr>
                <w:lang w:eastAsia="lt-LT"/>
              </w:rPr>
              <w:t xml:space="preserve"> </w:t>
            </w:r>
            <w:r w:rsidR="00C94412">
              <w:rPr>
                <w:lang w:eastAsia="lt-LT"/>
              </w:rPr>
              <w:t>kain</w:t>
            </w:r>
            <w:r w:rsidR="005E10ED">
              <w:rPr>
                <w:lang w:eastAsia="lt-LT"/>
              </w:rPr>
              <w:t>os</w:t>
            </w:r>
            <w:r w:rsidRPr="00D20F2C">
              <w:rPr>
                <w:lang w:eastAsia="lt-LT"/>
              </w:rPr>
              <w:t xml:space="preserve"> kainodara. </w:t>
            </w:r>
          </w:p>
          <w:p w14:paraId="6BF148AC" w14:textId="7340A409" w:rsidR="00D20F2C" w:rsidRPr="00D20F2C" w:rsidRDefault="00D20F2C" w:rsidP="009C49B9">
            <w:pPr>
              <w:spacing w:after="0"/>
              <w:jc w:val="both"/>
              <w:rPr>
                <w:kern w:val="2"/>
                <w:lang w:eastAsia="lt-LT"/>
              </w:rPr>
            </w:pPr>
            <w:r w:rsidRPr="00D20F2C">
              <w:rPr>
                <w:lang w:eastAsia="lt-LT"/>
              </w:rPr>
              <w:t xml:space="preserve">2.2. </w:t>
            </w:r>
            <w:r w:rsidRPr="00D20F2C">
              <w:rPr>
                <w:kern w:val="2"/>
                <w:lang w:eastAsia="lt-LT"/>
              </w:rPr>
              <w:t xml:space="preserve">Pradinės Sutarties vertė yra </w:t>
            </w:r>
            <w:r w:rsidR="00E4219F" w:rsidRPr="00E4219F">
              <w:rPr>
                <w:i/>
                <w:iCs/>
                <w:kern w:val="2"/>
                <w:lang w:eastAsia="lt-LT"/>
              </w:rPr>
              <w:t>nurodoma suma skaičiais</w:t>
            </w:r>
            <w:r w:rsidR="00E4219F">
              <w:rPr>
                <w:kern w:val="2"/>
                <w:lang w:eastAsia="lt-LT"/>
              </w:rPr>
              <w:t xml:space="preserve"> </w:t>
            </w:r>
            <w:r w:rsidRPr="00D20F2C">
              <w:rPr>
                <w:kern w:val="2"/>
                <w:lang w:eastAsia="lt-LT"/>
              </w:rPr>
              <w:t>(</w:t>
            </w:r>
            <w:r w:rsidR="00E4219F" w:rsidRPr="00E4219F">
              <w:rPr>
                <w:i/>
                <w:iCs/>
                <w:kern w:val="2"/>
                <w:lang w:eastAsia="lt-LT"/>
              </w:rPr>
              <w:t>nurodoma suma žodžiais</w:t>
            </w:r>
            <w:r w:rsidRPr="00D20F2C">
              <w:rPr>
                <w:kern w:val="2"/>
                <w:lang w:eastAsia="lt-LT"/>
              </w:rPr>
              <w:t xml:space="preserve">) Eur be PVM. </w:t>
            </w:r>
          </w:p>
          <w:p w14:paraId="227DCE9F" w14:textId="3C4F7C94" w:rsidR="00D20F2C" w:rsidRPr="00D20F2C" w:rsidRDefault="00D20F2C" w:rsidP="009C49B9">
            <w:pPr>
              <w:spacing w:after="0"/>
              <w:jc w:val="both"/>
              <w:rPr>
                <w:lang w:eastAsia="lt-LT"/>
              </w:rPr>
            </w:pPr>
            <w:r w:rsidRPr="00D20F2C">
              <w:rPr>
                <w:lang w:eastAsia="lt-LT"/>
              </w:rPr>
              <w:t xml:space="preserve">2.3. Sutarties kaina – </w:t>
            </w:r>
            <w:r w:rsidR="00E4219F" w:rsidRPr="00E4219F">
              <w:rPr>
                <w:i/>
                <w:iCs/>
                <w:kern w:val="2"/>
                <w:lang w:eastAsia="lt-LT"/>
              </w:rPr>
              <w:t>nurodoma suma skaičiais</w:t>
            </w:r>
            <w:r w:rsidR="00E4219F">
              <w:rPr>
                <w:kern w:val="2"/>
                <w:lang w:eastAsia="lt-LT"/>
              </w:rPr>
              <w:t xml:space="preserve"> </w:t>
            </w:r>
            <w:r w:rsidR="00E4219F" w:rsidRPr="00D20F2C">
              <w:rPr>
                <w:kern w:val="2"/>
                <w:lang w:eastAsia="lt-LT"/>
              </w:rPr>
              <w:t>(</w:t>
            </w:r>
            <w:r w:rsidR="00E4219F" w:rsidRPr="00E4219F">
              <w:rPr>
                <w:i/>
                <w:iCs/>
                <w:kern w:val="2"/>
                <w:lang w:eastAsia="lt-LT"/>
              </w:rPr>
              <w:t>nurodoma suma žodžiais</w:t>
            </w:r>
            <w:r w:rsidR="00E4219F" w:rsidRPr="00D20F2C">
              <w:rPr>
                <w:kern w:val="2"/>
                <w:lang w:eastAsia="lt-LT"/>
              </w:rPr>
              <w:t xml:space="preserve">) </w:t>
            </w:r>
            <w:r w:rsidR="00871422" w:rsidRPr="00E4219F">
              <w:rPr>
                <w:lang w:eastAsia="lt-LT"/>
              </w:rPr>
              <w:t>Eur su PVM</w:t>
            </w:r>
            <w:r w:rsidR="00871422">
              <w:rPr>
                <w:b/>
                <w:bCs/>
                <w:lang w:eastAsia="lt-LT"/>
              </w:rPr>
              <w:t>.</w:t>
            </w:r>
          </w:p>
          <w:p w14:paraId="547E7085" w14:textId="77777777" w:rsidR="00383161" w:rsidRDefault="00D20F2C" w:rsidP="009C49B9">
            <w:pPr>
              <w:spacing w:after="0"/>
              <w:jc w:val="both"/>
              <w:rPr>
                <w:lang w:eastAsia="lt-LT"/>
              </w:rPr>
            </w:pPr>
            <w:r w:rsidRPr="00D20F2C">
              <w:rPr>
                <w:lang w:eastAsia="lt-LT"/>
              </w:rPr>
              <w:t xml:space="preserve">2.4. </w:t>
            </w:r>
            <w:r w:rsidR="002E7CD8" w:rsidRPr="002E7CD8">
              <w:rPr>
                <w:lang w:eastAsia="lt-LT"/>
              </w:rPr>
              <w:t>Pradinės sutarties vertė yra lygi laimėjusio tiekėjo pasiūlymo kainai be pridėtinės vertės mokesčio (toliau – PVM), nurodytai už visą pirkimo dokumentuose ir sutartyje nurodytą perkamų prekių. Jei sutarties vykdymo metu sutarties vertė bus peržiūrėta pagal sutartyje nurodytas kainų peržiūros sąlygas, atitinkamai bus patikslinta (didės arba mažės) pradinės sutarties vertė.</w:t>
            </w:r>
          </w:p>
          <w:p w14:paraId="10E99029" w14:textId="67FF9EDD" w:rsidR="00CE43FD" w:rsidRDefault="00D20F2C" w:rsidP="009C49B9">
            <w:pPr>
              <w:spacing w:after="0"/>
              <w:jc w:val="both"/>
              <w:rPr>
                <w:color w:val="000000"/>
                <w:lang w:eastAsia="lt-LT"/>
              </w:rPr>
            </w:pPr>
            <w:r w:rsidRPr="00D20F2C">
              <w:rPr>
                <w:color w:val="000000"/>
                <w:kern w:val="2"/>
                <w:lang w:eastAsia="lt-LT"/>
              </w:rPr>
              <w:t xml:space="preserve">2.5. </w:t>
            </w:r>
            <w:r w:rsidR="00E4219F">
              <w:rPr>
                <w:color w:val="000000"/>
                <w:kern w:val="2"/>
                <w:lang w:eastAsia="lt-LT"/>
              </w:rPr>
              <w:t xml:space="preserve">Prekės 1 (vieneto) kaina yra </w:t>
            </w:r>
            <w:r w:rsidR="00E4219F" w:rsidRPr="00E4219F">
              <w:rPr>
                <w:i/>
                <w:iCs/>
                <w:kern w:val="2"/>
                <w:lang w:eastAsia="lt-LT"/>
              </w:rPr>
              <w:t>nurodoma suma skaičiais</w:t>
            </w:r>
            <w:r w:rsidR="00E4219F">
              <w:rPr>
                <w:kern w:val="2"/>
                <w:lang w:eastAsia="lt-LT"/>
              </w:rPr>
              <w:t xml:space="preserve"> </w:t>
            </w:r>
            <w:r w:rsidR="00E4219F" w:rsidRPr="00D20F2C">
              <w:rPr>
                <w:kern w:val="2"/>
                <w:lang w:eastAsia="lt-LT"/>
              </w:rPr>
              <w:t>(</w:t>
            </w:r>
            <w:r w:rsidR="00E4219F" w:rsidRPr="00E4219F">
              <w:rPr>
                <w:i/>
                <w:iCs/>
                <w:kern w:val="2"/>
                <w:lang w:eastAsia="lt-LT"/>
              </w:rPr>
              <w:t>nurodoma suma žodžiais</w:t>
            </w:r>
            <w:r w:rsidR="00E4219F" w:rsidRPr="00D20F2C">
              <w:rPr>
                <w:kern w:val="2"/>
                <w:lang w:eastAsia="lt-LT"/>
              </w:rPr>
              <w:t>)</w:t>
            </w:r>
            <w:r w:rsidR="00E4219F">
              <w:rPr>
                <w:kern w:val="2"/>
                <w:lang w:eastAsia="lt-LT"/>
              </w:rPr>
              <w:t xml:space="preserve"> be PVM.</w:t>
            </w:r>
          </w:p>
          <w:p w14:paraId="4874D7D6" w14:textId="0CEC60DB" w:rsidR="003E5105" w:rsidRPr="004D09C7" w:rsidRDefault="00D20F2C" w:rsidP="00DE6717">
            <w:pPr>
              <w:spacing w:after="0"/>
              <w:jc w:val="both"/>
            </w:pPr>
            <w:r w:rsidRPr="00D20F2C">
              <w:rPr>
                <w:lang w:eastAsia="lt-LT"/>
              </w:rPr>
              <w:t>2.</w:t>
            </w:r>
            <w:r w:rsidR="00DE6717">
              <w:rPr>
                <w:lang w:eastAsia="lt-LT"/>
              </w:rPr>
              <w:t>6</w:t>
            </w:r>
            <w:r w:rsidRPr="00D20F2C">
              <w:rPr>
                <w:lang w:eastAsia="lt-LT"/>
              </w:rPr>
              <w:t>. Peržiūros atvejis numatytas Sutarties bendrosios dalies 2.2 papunktyje</w:t>
            </w:r>
            <w:r w:rsidRPr="00D20F2C">
              <w:rPr>
                <w:i/>
                <w:lang w:eastAsia="lt-LT"/>
              </w:rPr>
              <w:t>.</w:t>
            </w:r>
          </w:p>
        </w:tc>
      </w:tr>
      <w:tr w:rsidR="003E5105" w14:paraId="67081E52" w14:textId="77777777" w:rsidTr="004D4CFE">
        <w:trPr>
          <w:trHeight w:val="702"/>
        </w:trPr>
        <w:tc>
          <w:tcPr>
            <w:tcW w:w="9639" w:type="dxa"/>
            <w:tcBorders>
              <w:top w:val="single" w:sz="4" w:space="0" w:color="auto"/>
              <w:left w:val="single" w:sz="4" w:space="0" w:color="auto"/>
              <w:bottom w:val="single" w:sz="4" w:space="0" w:color="auto"/>
              <w:right w:val="single" w:sz="4" w:space="0" w:color="auto"/>
            </w:tcBorders>
          </w:tcPr>
          <w:p w14:paraId="36AE5E34" w14:textId="77777777" w:rsidR="003E5105" w:rsidRPr="004D09C7" w:rsidRDefault="003E5105" w:rsidP="00CE622F">
            <w:pPr>
              <w:spacing w:after="0" w:line="240" w:lineRule="auto"/>
              <w:rPr>
                <w:b/>
              </w:rPr>
            </w:pPr>
            <w:r w:rsidRPr="004D09C7">
              <w:rPr>
                <w:b/>
              </w:rPr>
              <w:t>3. Prekių pristatymo vieta, terminas ir sąlygos</w:t>
            </w:r>
          </w:p>
          <w:p w14:paraId="5A60CC9A" w14:textId="68C2EE9A" w:rsidR="003E5105" w:rsidRPr="004D09C7" w:rsidRDefault="003E5105" w:rsidP="00CE622F">
            <w:pPr>
              <w:spacing w:after="0" w:line="240" w:lineRule="auto"/>
              <w:ind w:left="34" w:hanging="34"/>
              <w:jc w:val="both"/>
            </w:pPr>
            <w:r w:rsidRPr="004D09C7">
              <w:rPr>
                <w:color w:val="000000"/>
              </w:rPr>
              <w:t xml:space="preserve">3.1. Prekių pristatymo terminas </w:t>
            </w:r>
            <w:r w:rsidRPr="004D09C7">
              <w:t xml:space="preserve">– prekės turi būti pristatytos ne vėliau kaip per </w:t>
            </w:r>
            <w:r w:rsidR="00603037">
              <w:t>90</w:t>
            </w:r>
            <w:r w:rsidR="004F3130" w:rsidRPr="004D09C7">
              <w:t xml:space="preserve"> dienų </w:t>
            </w:r>
            <w:r w:rsidRPr="004D09C7">
              <w:t xml:space="preserve">nuo </w:t>
            </w:r>
            <w:r w:rsidRPr="004D09C7">
              <w:rPr>
                <w:bCs/>
              </w:rPr>
              <w:t xml:space="preserve">Pardavėjo </w:t>
            </w:r>
            <w:r w:rsidRPr="004D09C7">
              <w:t>informavimo</w:t>
            </w:r>
            <w:r w:rsidR="00310CB2" w:rsidRPr="004D09C7">
              <w:t xml:space="preserve"> rašt</w:t>
            </w:r>
            <w:r w:rsidR="00310CB2">
              <w:t>u</w:t>
            </w:r>
            <w:r w:rsidRPr="004D09C7">
              <w:t>.</w:t>
            </w:r>
          </w:p>
          <w:p w14:paraId="4E96165F" w14:textId="77777777" w:rsidR="003E5105" w:rsidRPr="004D09C7" w:rsidRDefault="003E5105" w:rsidP="00CE622F">
            <w:pPr>
              <w:spacing w:after="0"/>
              <w:ind w:left="34" w:hanging="34"/>
              <w:jc w:val="both"/>
              <w:rPr>
                <w:rFonts w:eastAsia="Calibri"/>
              </w:rPr>
            </w:pPr>
            <w:r w:rsidRPr="004D09C7">
              <w:t>3.2. Prekių pristatymo vieta – Laisvės al. 34, LT-44240, Kaunas</w:t>
            </w:r>
            <w:r w:rsidRPr="004D09C7">
              <w:rPr>
                <w:rFonts w:eastAsia="Calibri"/>
              </w:rPr>
              <w:t>.</w:t>
            </w:r>
          </w:p>
          <w:p w14:paraId="6EE51FF6" w14:textId="77777777" w:rsidR="003E5105" w:rsidRPr="004F5B9E" w:rsidRDefault="003E5105" w:rsidP="00CE622F">
            <w:pPr>
              <w:spacing w:after="0"/>
              <w:ind w:left="34" w:hanging="34"/>
              <w:jc w:val="both"/>
            </w:pPr>
            <w:r w:rsidRPr="004D09C7">
              <w:rPr>
                <w:color w:val="000000"/>
              </w:rPr>
              <w:t>3</w:t>
            </w:r>
            <w:r w:rsidRPr="004D09C7">
              <w:t>.3. Prekių pristatymo sąlygos: prekės turi būti pristatytos Pirkėjo darbo metu: pirmadieniais -ketvirtadieniais 8.00 - 17.00 val., penktadieniais 8.00 - 16.45 val.</w:t>
            </w:r>
          </w:p>
        </w:tc>
      </w:tr>
      <w:tr w:rsidR="003E5105" w14:paraId="77B13449" w14:textId="77777777" w:rsidTr="004D4CFE">
        <w:trPr>
          <w:trHeight w:val="702"/>
        </w:trPr>
        <w:tc>
          <w:tcPr>
            <w:tcW w:w="9639" w:type="dxa"/>
            <w:tcBorders>
              <w:top w:val="single" w:sz="4" w:space="0" w:color="auto"/>
              <w:left w:val="single" w:sz="4" w:space="0" w:color="auto"/>
              <w:bottom w:val="single" w:sz="4" w:space="0" w:color="auto"/>
              <w:right w:val="single" w:sz="4" w:space="0" w:color="auto"/>
            </w:tcBorders>
            <w:hideMark/>
          </w:tcPr>
          <w:p w14:paraId="3D8016AB" w14:textId="77777777" w:rsidR="003E5105" w:rsidRDefault="003E5105" w:rsidP="00CE622F">
            <w:pPr>
              <w:spacing w:after="0"/>
              <w:jc w:val="both"/>
              <w:rPr>
                <w:b/>
              </w:rPr>
            </w:pPr>
            <w:r w:rsidRPr="00EB4422">
              <w:rPr>
                <w:b/>
              </w:rPr>
              <w:lastRenderedPageBreak/>
              <w:t>4. Apmokėjimo tvarka</w:t>
            </w:r>
          </w:p>
          <w:p w14:paraId="2DA23FDA" w14:textId="07969261" w:rsidR="00D83FCB" w:rsidRPr="00F65F1C" w:rsidRDefault="00D83FCB" w:rsidP="00D83FCB">
            <w:pPr>
              <w:spacing w:after="0"/>
              <w:jc w:val="both"/>
            </w:pPr>
            <w:r>
              <w:t xml:space="preserve">4.1. Pirkėjas su Teikėju atsiskaito Sutarties bendrosios dalies 4.1 papunktyje nustatyta tvarka, </w:t>
            </w:r>
            <w:r w:rsidRPr="00F65F1C">
              <w:t xml:space="preserve">abiem Šalims pasirašius paslaugų perdavimo-priėmimo aktą, kurio forma pateikta Sutarties </w:t>
            </w:r>
            <w:r w:rsidR="00FB659B">
              <w:t>2</w:t>
            </w:r>
            <w:r w:rsidRPr="00F65F1C">
              <w:t xml:space="preserve"> priede „Paslaugų perdavimo-priėmimo aktas“.</w:t>
            </w:r>
          </w:p>
          <w:p w14:paraId="44785B72" w14:textId="72CFD4A1" w:rsidR="00D83FCB" w:rsidRDefault="00D83FCB" w:rsidP="00D83FCB">
            <w:pPr>
              <w:spacing w:after="0"/>
              <w:jc w:val="both"/>
            </w:pPr>
            <w:r>
              <w:t xml:space="preserve">4.2. </w:t>
            </w:r>
            <w:r w:rsidR="001439EF">
              <w:t>Avanso mokėjimas nėra numatomas</w:t>
            </w:r>
            <w:r>
              <w:t>.</w:t>
            </w:r>
          </w:p>
          <w:p w14:paraId="4AC4B71A" w14:textId="4EAE1633" w:rsidR="003E5105" w:rsidRPr="00EB4422" w:rsidRDefault="00D83FCB" w:rsidP="00D83FCB">
            <w:pPr>
              <w:spacing w:after="0"/>
              <w:jc w:val="both"/>
              <w:rPr>
                <w:b/>
              </w:rPr>
            </w:pPr>
            <w:r>
              <w:t>4.3. Vykdant Sutartį, PVM sąskaitos faktūros turi būti teikiamos naudojantis informacinės sistemos „SABIS“ priemonėmis, nurodant Pirkėją</w:t>
            </w:r>
            <w:r w:rsidR="009F4FF1">
              <w:t xml:space="preserve">, </w:t>
            </w:r>
            <w:r>
              <w:t>Sutarties numerį ir datą. Jeigu Teikėjas nepateikia sąskaitos informacinės sistemos SABIS priemonėmis, mokėjimas neatliekamas.</w:t>
            </w:r>
          </w:p>
        </w:tc>
      </w:tr>
      <w:tr w:rsidR="003E5105" w14:paraId="3661C98F" w14:textId="77777777" w:rsidTr="004D4CFE">
        <w:trPr>
          <w:trHeight w:val="702"/>
        </w:trPr>
        <w:tc>
          <w:tcPr>
            <w:tcW w:w="9639" w:type="dxa"/>
            <w:tcBorders>
              <w:top w:val="single" w:sz="4" w:space="0" w:color="auto"/>
              <w:left w:val="single" w:sz="4" w:space="0" w:color="auto"/>
              <w:bottom w:val="single" w:sz="4" w:space="0" w:color="auto"/>
              <w:right w:val="single" w:sz="4" w:space="0" w:color="auto"/>
            </w:tcBorders>
          </w:tcPr>
          <w:p w14:paraId="642FDE89" w14:textId="77777777" w:rsidR="003E5105" w:rsidRDefault="003E5105" w:rsidP="00CE622F">
            <w:pPr>
              <w:spacing w:after="0"/>
              <w:jc w:val="both"/>
              <w:rPr>
                <w:b/>
              </w:rPr>
            </w:pPr>
            <w:r>
              <w:rPr>
                <w:b/>
              </w:rPr>
              <w:t>5. Pirkėjo teisė vienašališkai nutraukti Sutartį</w:t>
            </w:r>
            <w:r>
              <w:t xml:space="preserve"> </w:t>
            </w:r>
          </w:p>
          <w:p w14:paraId="1B791E17" w14:textId="016A2FDD" w:rsidR="003E5105" w:rsidRDefault="003E5105" w:rsidP="00CE622F">
            <w:pPr>
              <w:spacing w:after="0"/>
              <w:jc w:val="both"/>
            </w:pPr>
            <w:r>
              <w:t>5.1.</w:t>
            </w:r>
            <w:r>
              <w:rPr>
                <w:b/>
              </w:rPr>
              <w:t xml:space="preserve"> </w:t>
            </w:r>
            <w:r>
              <w:t xml:space="preserve">Pardavėjui vėluojant pristatyti prekes daugiau </w:t>
            </w:r>
            <w:r w:rsidRPr="00530D0D">
              <w:t xml:space="preserve">kaip </w:t>
            </w:r>
            <w:r w:rsidR="008F1F32">
              <w:t>3</w:t>
            </w:r>
            <w:r w:rsidRPr="00530D0D">
              <w:t>0 kalendorinių (</w:t>
            </w:r>
            <w:r w:rsidR="008F1F32">
              <w:t>trisde</w:t>
            </w:r>
            <w:r w:rsidRPr="00530D0D">
              <w:t>šimt) dienų n</w:t>
            </w:r>
            <w:r w:rsidRPr="00EB4422">
              <w:t xml:space="preserve">uo Sutartyje numatyto termino Pirkėjas turi teisę Sutarties </w:t>
            </w:r>
            <w:r w:rsidRPr="00D14114">
              <w:t>bendrosios dalies 9.2 punkte</w:t>
            </w:r>
            <w:r w:rsidRPr="00EB4422">
              <w:t xml:space="preserve"> nustatyta tvarka Sutartį nutraukti.</w:t>
            </w:r>
          </w:p>
          <w:p w14:paraId="1084168D" w14:textId="77777777" w:rsidR="003E5105" w:rsidRPr="00505E1C" w:rsidRDefault="003E5105" w:rsidP="00CE622F">
            <w:pPr>
              <w:spacing w:after="0"/>
              <w:jc w:val="both"/>
            </w:pPr>
            <w:r>
              <w:t>5.2. Kiti vienašalio Sutarties nutraukimo atvejai numatyti Sutarties bendrosios dalies 9.2 punkte.</w:t>
            </w:r>
          </w:p>
        </w:tc>
      </w:tr>
      <w:tr w:rsidR="003E5105" w14:paraId="4DDCF85C" w14:textId="77777777" w:rsidTr="004D4CFE">
        <w:trPr>
          <w:trHeight w:val="636"/>
        </w:trPr>
        <w:tc>
          <w:tcPr>
            <w:tcW w:w="9639" w:type="dxa"/>
            <w:tcBorders>
              <w:top w:val="single" w:sz="4" w:space="0" w:color="auto"/>
              <w:left w:val="single" w:sz="4" w:space="0" w:color="auto"/>
              <w:bottom w:val="single" w:sz="4" w:space="0" w:color="auto"/>
              <w:right w:val="single" w:sz="4" w:space="0" w:color="auto"/>
            </w:tcBorders>
            <w:hideMark/>
          </w:tcPr>
          <w:p w14:paraId="607E3E7A" w14:textId="77777777" w:rsidR="003E5105" w:rsidRPr="00EB4422" w:rsidRDefault="003E5105" w:rsidP="00CE622F">
            <w:pPr>
              <w:spacing w:after="0"/>
              <w:rPr>
                <w:b/>
              </w:rPr>
            </w:pPr>
            <w:r w:rsidRPr="00EB4422">
              <w:rPr>
                <w:b/>
              </w:rPr>
              <w:t xml:space="preserve">6. Prekių kokybė </w:t>
            </w:r>
          </w:p>
          <w:p w14:paraId="662FABC1" w14:textId="77777777" w:rsidR="003E5105" w:rsidRPr="0040020C" w:rsidRDefault="003E5105" w:rsidP="00CE622F">
            <w:pPr>
              <w:spacing w:after="0"/>
              <w:jc w:val="both"/>
            </w:pPr>
            <w:r w:rsidRPr="00EB4422">
              <w:t>6.1. Prek</w:t>
            </w:r>
            <w:r>
              <w:t>ės privalo</w:t>
            </w:r>
            <w:r w:rsidRPr="00EB4422">
              <w:t xml:space="preserve"> atitikti Sutartyje ir jos prieduose </w:t>
            </w:r>
            <w:r w:rsidRPr="00C33D3A">
              <w:t xml:space="preserve">nustatytus </w:t>
            </w:r>
            <w:r w:rsidRPr="00EB4422">
              <w:t>reikalavimus</w:t>
            </w:r>
            <w:r>
              <w:t>.</w:t>
            </w:r>
          </w:p>
        </w:tc>
      </w:tr>
      <w:tr w:rsidR="003E5105" w14:paraId="7C4CCBA9" w14:textId="77777777" w:rsidTr="004D4CFE">
        <w:trPr>
          <w:trHeight w:val="1125"/>
        </w:trPr>
        <w:tc>
          <w:tcPr>
            <w:tcW w:w="9639" w:type="dxa"/>
            <w:tcBorders>
              <w:top w:val="single" w:sz="4" w:space="0" w:color="auto"/>
              <w:left w:val="single" w:sz="4" w:space="0" w:color="auto"/>
              <w:bottom w:val="single" w:sz="4" w:space="0" w:color="auto"/>
              <w:right w:val="single" w:sz="4" w:space="0" w:color="auto"/>
            </w:tcBorders>
          </w:tcPr>
          <w:p w14:paraId="3130B4D1" w14:textId="77777777" w:rsidR="003E5105" w:rsidRDefault="003E5105" w:rsidP="00CE622F">
            <w:pPr>
              <w:spacing w:after="0"/>
              <w:jc w:val="both"/>
              <w:rPr>
                <w:b/>
              </w:rPr>
            </w:pPr>
            <w:r>
              <w:rPr>
                <w:b/>
              </w:rPr>
              <w:t>7. Garantiniai įsipareigojimai</w:t>
            </w:r>
          </w:p>
          <w:p w14:paraId="34959622" w14:textId="1C27DB76" w:rsidR="003E5105" w:rsidRPr="00B94835" w:rsidRDefault="003E5105" w:rsidP="00CE622F">
            <w:pPr>
              <w:tabs>
                <w:tab w:val="left" w:pos="394"/>
                <w:tab w:val="left" w:pos="536"/>
              </w:tabs>
              <w:spacing w:after="0"/>
              <w:jc w:val="both"/>
            </w:pPr>
            <w:r w:rsidRPr="00EB4422">
              <w:t xml:space="preserve">7.1. Pardavėjo pristatytų prekių kokybės garantijos/tinkamumo naudoti terminas </w:t>
            </w:r>
            <w:r>
              <w:t xml:space="preserve">– </w:t>
            </w:r>
            <w:r w:rsidR="00DA7257" w:rsidRPr="00DA7257">
              <w:rPr>
                <w:i/>
                <w:iCs/>
                <w:szCs w:val="22"/>
              </w:rPr>
              <w:t>nurodyti terminą</w:t>
            </w:r>
          </w:p>
          <w:p w14:paraId="69AD78E1" w14:textId="07FD42B8" w:rsidR="003E5105" w:rsidRPr="00530D0D" w:rsidRDefault="003E5105" w:rsidP="00CE622F">
            <w:pPr>
              <w:spacing w:after="0"/>
              <w:jc w:val="both"/>
              <w:rPr>
                <w:szCs w:val="22"/>
              </w:rPr>
            </w:pPr>
            <w:r w:rsidRPr="00B94835">
              <w:t xml:space="preserve">7.2. Sutarties bendrosios dalies 6.3 punkte nurodytas terminas </w:t>
            </w:r>
            <w:r w:rsidR="00F25F59">
              <w:t>3</w:t>
            </w:r>
            <w:r w:rsidRPr="00530D0D">
              <w:t>0 kalendorinių (</w:t>
            </w:r>
            <w:r w:rsidR="00F25F59">
              <w:t>trisdešimt</w:t>
            </w:r>
            <w:r w:rsidRPr="00530D0D">
              <w:t>) dienų</w:t>
            </w:r>
            <w:r w:rsidRPr="00530D0D">
              <w:rPr>
                <w:szCs w:val="22"/>
              </w:rPr>
              <w:t>.</w:t>
            </w:r>
          </w:p>
          <w:p w14:paraId="3F034A79" w14:textId="77777777" w:rsidR="003E5105" w:rsidRDefault="003E5105" w:rsidP="00CE622F">
            <w:pPr>
              <w:spacing w:after="0"/>
              <w:jc w:val="both"/>
              <w:rPr>
                <w:b/>
              </w:rPr>
            </w:pPr>
            <w:r w:rsidRPr="00530D0D">
              <w:rPr>
                <w:szCs w:val="22"/>
              </w:rPr>
              <w:t xml:space="preserve">7.3. Kitos garantinių įsipareigojimų sąlygos nurodytos </w:t>
            </w:r>
            <w:r w:rsidRPr="00530D0D">
              <w:t xml:space="preserve">Sutarties bendrosios dalies 6 punkte ir 1 </w:t>
            </w:r>
            <w:r>
              <w:t>priedo 4.6. punkte.</w:t>
            </w:r>
          </w:p>
        </w:tc>
      </w:tr>
      <w:tr w:rsidR="003E5105" w14:paraId="11F51F85" w14:textId="77777777" w:rsidTr="004D4CFE">
        <w:trPr>
          <w:trHeight w:val="900"/>
        </w:trPr>
        <w:tc>
          <w:tcPr>
            <w:tcW w:w="9639" w:type="dxa"/>
            <w:tcBorders>
              <w:top w:val="single" w:sz="4" w:space="0" w:color="auto"/>
              <w:left w:val="single" w:sz="4" w:space="0" w:color="auto"/>
              <w:bottom w:val="single" w:sz="4" w:space="0" w:color="auto"/>
              <w:right w:val="single" w:sz="4" w:space="0" w:color="auto"/>
            </w:tcBorders>
            <w:hideMark/>
          </w:tcPr>
          <w:p w14:paraId="292E0C14" w14:textId="77777777" w:rsidR="003E5105" w:rsidRPr="00BD7F20" w:rsidRDefault="003E5105" w:rsidP="00CE622F">
            <w:pPr>
              <w:pStyle w:val="Sraopastraipa"/>
              <w:spacing w:line="276" w:lineRule="auto"/>
              <w:ind w:left="0" w:firstLine="0"/>
              <w:rPr>
                <w:b/>
                <w:sz w:val="24"/>
                <w:szCs w:val="24"/>
              </w:rPr>
            </w:pPr>
            <w:r w:rsidRPr="00BD7F20">
              <w:rPr>
                <w:b/>
                <w:sz w:val="24"/>
                <w:szCs w:val="24"/>
              </w:rPr>
              <w:t>8. Papildomas prievolių įvykdymo užtikrinimas</w:t>
            </w:r>
          </w:p>
          <w:p w14:paraId="035F8B28" w14:textId="77777777" w:rsidR="00350506" w:rsidRDefault="003E5105" w:rsidP="00CE622F">
            <w:pPr>
              <w:pStyle w:val="Sraopastraipa"/>
              <w:spacing w:line="276" w:lineRule="auto"/>
              <w:ind w:left="0" w:firstLine="0"/>
              <w:rPr>
                <w:sz w:val="24"/>
                <w:szCs w:val="24"/>
              </w:rPr>
            </w:pPr>
            <w:r w:rsidRPr="00BD7F20">
              <w:rPr>
                <w:sz w:val="24"/>
                <w:szCs w:val="24"/>
              </w:rPr>
              <w:t xml:space="preserve">8.1. </w:t>
            </w:r>
            <w:r w:rsidR="00350506" w:rsidRPr="00350506">
              <w:rPr>
                <w:sz w:val="24"/>
                <w:szCs w:val="24"/>
              </w:rPr>
              <w:t>Prievolių pagal Sutartį įvykdymas užtikrinamas: netesybomis (delspinigiais, bauda);</w:t>
            </w:r>
          </w:p>
          <w:p w14:paraId="66923481" w14:textId="77EFBA1F" w:rsidR="003E5105" w:rsidRPr="00EB4422" w:rsidRDefault="00350506" w:rsidP="00CE622F">
            <w:pPr>
              <w:pStyle w:val="Sraopastraipa"/>
              <w:spacing w:line="276" w:lineRule="auto"/>
              <w:ind w:left="0" w:firstLine="0"/>
            </w:pPr>
            <w:r>
              <w:rPr>
                <w:sz w:val="24"/>
                <w:szCs w:val="24"/>
              </w:rPr>
              <w:t xml:space="preserve">8.2. </w:t>
            </w:r>
            <w:r w:rsidR="003E5105" w:rsidRPr="00BD7F20">
              <w:rPr>
                <w:sz w:val="24"/>
                <w:szCs w:val="24"/>
              </w:rPr>
              <w:t>Sutarties įvykdymui užtikrinti banko garantijos ar draudimo bendrovės laidavimo rašto nereikalaujama.</w:t>
            </w:r>
          </w:p>
        </w:tc>
      </w:tr>
      <w:tr w:rsidR="003E5105" w:rsidRPr="00EF2B8C" w14:paraId="58696B05" w14:textId="77777777" w:rsidTr="004D4CFE">
        <w:trPr>
          <w:trHeight w:val="60"/>
        </w:trPr>
        <w:tc>
          <w:tcPr>
            <w:tcW w:w="9639" w:type="dxa"/>
            <w:tcBorders>
              <w:top w:val="single" w:sz="4" w:space="0" w:color="auto"/>
              <w:left w:val="single" w:sz="4" w:space="0" w:color="auto"/>
              <w:bottom w:val="single" w:sz="4" w:space="0" w:color="auto"/>
              <w:right w:val="single" w:sz="4" w:space="0" w:color="auto"/>
            </w:tcBorders>
          </w:tcPr>
          <w:p w14:paraId="03C6DEF4" w14:textId="77777777" w:rsidR="003E5105" w:rsidRPr="008C690C" w:rsidRDefault="003E5105" w:rsidP="00F46FDD">
            <w:pPr>
              <w:spacing w:after="0"/>
              <w:jc w:val="both"/>
              <w:rPr>
                <w:b/>
              </w:rPr>
            </w:pPr>
            <w:r w:rsidRPr="008C690C">
              <w:rPr>
                <w:b/>
              </w:rPr>
              <w:t>9. Kitos sąlygos</w:t>
            </w:r>
          </w:p>
          <w:p w14:paraId="7F63DB80" w14:textId="77777777" w:rsidR="003E5105" w:rsidRPr="008C690C" w:rsidRDefault="003E5105" w:rsidP="00F46FDD">
            <w:pPr>
              <w:spacing w:after="0"/>
              <w:jc w:val="both"/>
            </w:pPr>
            <w:r w:rsidRPr="008C690C">
              <w:t xml:space="preserve">9.1. Sutarties bendrosios dalies 11.1 punkte nurodytų Šalių iš anksto sutartų minimalių nuostolių dydis yra – </w:t>
            </w:r>
            <w:r w:rsidRPr="008C690C">
              <w:rPr>
                <w:rFonts w:eastAsia="Calibri"/>
              </w:rPr>
              <w:t>0,1 proc.</w:t>
            </w:r>
          </w:p>
          <w:p w14:paraId="34E8CBCA" w14:textId="77777777" w:rsidR="003E5105" w:rsidRPr="008C690C" w:rsidRDefault="003E5105" w:rsidP="00F46FDD">
            <w:pPr>
              <w:spacing w:after="0"/>
              <w:jc w:val="both"/>
            </w:pPr>
            <w:r w:rsidRPr="008C690C">
              <w:t xml:space="preserve">9.2. Sutarties bendrosios dalies 11.2 punkte nurodytų Šalių iš anksto sutartų minimalių nuostolių dydis yra – </w:t>
            </w:r>
            <w:r w:rsidRPr="008C690C">
              <w:rPr>
                <w:rFonts w:eastAsia="Calibri"/>
              </w:rPr>
              <w:t>0,1 proc.</w:t>
            </w:r>
          </w:p>
          <w:p w14:paraId="61DEDBD3" w14:textId="77777777" w:rsidR="003E5105" w:rsidRPr="008C690C" w:rsidRDefault="003E5105" w:rsidP="00F46FDD">
            <w:pPr>
              <w:spacing w:after="0"/>
              <w:jc w:val="both"/>
            </w:pPr>
            <w:r w:rsidRPr="008C690C">
              <w:t xml:space="preserve">9.3. Sutarties bendrosios dalies 11.3 punkte nurodytų Šalių iš anksto sutartų minimalių nuostolių dydis yra – </w:t>
            </w:r>
            <w:r w:rsidRPr="008C690C">
              <w:rPr>
                <w:rFonts w:eastAsia="Calibri"/>
              </w:rPr>
              <w:t>0,1 proc.</w:t>
            </w:r>
          </w:p>
          <w:p w14:paraId="3DA40685" w14:textId="79EA407F" w:rsidR="003E5105" w:rsidRPr="008C690C" w:rsidRDefault="003E5105" w:rsidP="00F46FDD">
            <w:pPr>
              <w:spacing w:after="0"/>
              <w:jc w:val="both"/>
            </w:pPr>
            <w:r w:rsidRPr="008C690C">
              <w:t xml:space="preserve">9.4. Sutarties bendrosios dalies 11.4 punkte nurodytų Šalių iš anksto sutartų minimalių nuostolių dydis yra </w:t>
            </w:r>
            <w:r w:rsidR="00350506" w:rsidRPr="008C690C">
              <w:rPr>
                <w:bCs/>
              </w:rPr>
              <w:t>5</w:t>
            </w:r>
            <w:r w:rsidRPr="008C690C">
              <w:rPr>
                <w:bCs/>
              </w:rPr>
              <w:t xml:space="preserve"> proc. nuo Sutarties kainos/bendros pasiūlymo kainos be PVM.</w:t>
            </w:r>
          </w:p>
          <w:p w14:paraId="589AE020" w14:textId="77777777" w:rsidR="003E5105" w:rsidRPr="008C690C" w:rsidRDefault="003E5105" w:rsidP="00F46FDD">
            <w:pPr>
              <w:spacing w:after="0"/>
              <w:jc w:val="both"/>
            </w:pPr>
            <w:r w:rsidRPr="008C690C">
              <w:t>9.5. Nenugalimos jėgos aplinkybių trukmė – 20 (dvidešimt) dienų, taikant Sutarties bendrosios dalies 9.1.2 punkto sąlygas.</w:t>
            </w:r>
          </w:p>
          <w:p w14:paraId="4895143A" w14:textId="77777777" w:rsidR="003E5105" w:rsidRPr="008C690C" w:rsidRDefault="003E5105" w:rsidP="00F46FDD">
            <w:pPr>
              <w:spacing w:after="0"/>
              <w:jc w:val="both"/>
            </w:pPr>
            <w:r w:rsidRPr="008C690C">
              <w:t>9.6. Pardavėjas įsipareigoja Pirkėjui, kad, nors Pardavėjo kvalifikacija dėl teisės verstis atitinkama veikla pirkimo procedūrų metu nebuvo tikrinama arba tikrinama ne visa apimtimi, pirkimo sutartį vykdys tik tokią teisę turintys asmenys.</w:t>
            </w:r>
          </w:p>
          <w:p w14:paraId="7819790D" w14:textId="0DF6EAE3" w:rsidR="001A65CD" w:rsidRPr="008C690C" w:rsidRDefault="00D43721" w:rsidP="00F46FDD">
            <w:pPr>
              <w:pStyle w:val="Sraopastraipa"/>
              <w:spacing w:line="276" w:lineRule="auto"/>
              <w:ind w:left="0" w:firstLine="0"/>
              <w:rPr>
                <w:sz w:val="24"/>
                <w:szCs w:val="24"/>
              </w:rPr>
            </w:pPr>
            <w:r w:rsidRPr="008C690C">
              <w:rPr>
                <w:sz w:val="24"/>
                <w:szCs w:val="24"/>
              </w:rPr>
              <w:t xml:space="preserve">9.7. Pardavėjas įsipareigoja Pirkėjui, kad Sutarties </w:t>
            </w:r>
            <w:r w:rsidR="001A65CD" w:rsidRPr="008C690C">
              <w:rPr>
                <w:sz w:val="24"/>
                <w:szCs w:val="24"/>
              </w:rPr>
              <w:t xml:space="preserve">vykdymo </w:t>
            </w:r>
            <w:r w:rsidR="003C6767" w:rsidRPr="008C690C">
              <w:rPr>
                <w:sz w:val="24"/>
                <w:szCs w:val="24"/>
              </w:rPr>
              <w:t xml:space="preserve"> pateiks </w:t>
            </w:r>
            <w:r w:rsidR="005E3F47" w:rsidRPr="008C690C">
              <w:rPr>
                <w:sz w:val="24"/>
                <w:szCs w:val="24"/>
              </w:rPr>
              <w:t xml:space="preserve">prekių atitiktį </w:t>
            </w:r>
            <w:r w:rsidR="0033077A" w:rsidRPr="008C690C">
              <w:rPr>
                <w:sz w:val="24"/>
                <w:szCs w:val="24"/>
              </w:rPr>
              <w:t>žaliųjų pirkimų reikalavimams patvirtinančius dokumentus</w:t>
            </w:r>
            <w:r w:rsidR="00DE4DBE" w:rsidRPr="008C690C">
              <w:rPr>
                <w:sz w:val="24"/>
                <w:szCs w:val="24"/>
              </w:rPr>
              <w:t xml:space="preserve">. Žaliųjų pirkimų </w:t>
            </w:r>
            <w:r w:rsidR="004639EA" w:rsidRPr="008C690C">
              <w:rPr>
                <w:sz w:val="24"/>
                <w:szCs w:val="24"/>
              </w:rPr>
              <w:t>reikalavimai</w:t>
            </w:r>
            <w:r w:rsidR="00DE4DBE" w:rsidRPr="008C690C">
              <w:rPr>
                <w:sz w:val="24"/>
                <w:szCs w:val="24"/>
              </w:rPr>
              <w:t>:</w:t>
            </w:r>
            <w:r w:rsidR="0033077A" w:rsidRPr="008C690C">
              <w:rPr>
                <w:sz w:val="24"/>
                <w:szCs w:val="24"/>
              </w:rPr>
              <w:t xml:space="preserve"> </w:t>
            </w:r>
            <w:r w:rsidR="004639EA" w:rsidRPr="008C690C">
              <w:rPr>
                <w:sz w:val="24"/>
                <w:szCs w:val="24"/>
              </w:rPr>
              <w:t xml:space="preserve">prekės turi atitikti </w:t>
            </w:r>
            <w:r w:rsidR="00624DD8" w:rsidRPr="008C690C">
              <w:rPr>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w:t>
            </w:r>
            <w:hyperlink r:id="rId8" w:history="1">
              <w:r w:rsidR="00624DD8" w:rsidRPr="00117388">
                <w:rPr>
                  <w:rStyle w:val="Hipersaitas"/>
                  <w:sz w:val="24"/>
                  <w:szCs w:val="24"/>
                </w:rPr>
                <w:t>Aprašas</w:t>
              </w:r>
            </w:hyperlink>
            <w:r w:rsidR="00624DD8" w:rsidRPr="008C690C">
              <w:rPr>
                <w:sz w:val="24"/>
                <w:szCs w:val="24"/>
              </w:rPr>
              <w:t xml:space="preserve">) </w:t>
            </w:r>
            <w:r w:rsidR="004639EA" w:rsidRPr="008C690C">
              <w:rPr>
                <w:sz w:val="24"/>
                <w:szCs w:val="24"/>
              </w:rPr>
              <w:t>4.1. arba 4.2 papunkčio reikalavimus, tiekėjo pasirinkimu. Pasirinkus Aprašo 4.1. papunkčio reikalavimus, taikomi Aprašo 1 priedo IX skyriaus „Tekstilės gaminiai“ papunkčių 9.1 arba 9.2.1 pasirinktinai reikalavimai</w:t>
            </w:r>
            <w:r w:rsidR="00E224F4" w:rsidRPr="008C690C">
              <w:rPr>
                <w:sz w:val="24"/>
                <w:szCs w:val="24"/>
              </w:rPr>
              <w:t>.</w:t>
            </w:r>
          </w:p>
          <w:p w14:paraId="1AD72EC5" w14:textId="64B2C629" w:rsidR="003E5105" w:rsidRPr="008C690C" w:rsidRDefault="003E5105" w:rsidP="00F46FDD">
            <w:pPr>
              <w:spacing w:after="0"/>
              <w:jc w:val="both"/>
            </w:pPr>
            <w:r w:rsidRPr="008C690C">
              <w:lastRenderedPageBreak/>
              <w:t>9.</w:t>
            </w:r>
            <w:r w:rsidR="003E12F9">
              <w:t>8</w:t>
            </w:r>
            <w:r w:rsidRPr="008C690C">
              <w:t xml:space="preserve">. </w:t>
            </w:r>
            <w:r w:rsidR="00EA5CF8" w:rsidRPr="008C690C">
              <w:t>Pardavėjas šiai Sutarčiai vykdyti pasitelks subtiekėją (-us): (</w:t>
            </w:r>
            <w:r w:rsidR="00EA5CF8" w:rsidRPr="008C690C">
              <w:rPr>
                <w:i/>
              </w:rPr>
              <w:t xml:space="preserve">nurodomas subtiekėjo (-ų) pavadinimas). </w:t>
            </w:r>
            <w:r w:rsidR="00EA5CF8" w:rsidRPr="008C690C">
              <w:t>Subtiekėjo (-jų) keitimo tvarka nurodyta Sutarties bendrosios dalies 15.9 punkte.</w:t>
            </w:r>
            <w:r w:rsidR="00EA5CF8" w:rsidRPr="008C690C">
              <w:rPr>
                <w:i/>
              </w:rPr>
              <w:t xml:space="preserve"> arba įrašoma:</w:t>
            </w:r>
            <w:r w:rsidR="00EA5CF8" w:rsidRPr="008C690C">
              <w:t xml:space="preserve"> Pardavėjas šiai Sutarčiai vykdyti subtiekėjo (-ų) nepasitelks </w:t>
            </w:r>
            <w:r w:rsidR="00EA5CF8" w:rsidRPr="008C690C">
              <w:rPr>
                <w:i/>
              </w:rPr>
              <w:t>(jei subtiekėjas nebus pasitelktas)</w:t>
            </w:r>
            <w:r w:rsidR="00EA5CF8" w:rsidRPr="008C690C">
              <w:t>.</w:t>
            </w:r>
            <w:r w:rsidRPr="008C690C">
              <w:t>.</w:t>
            </w:r>
          </w:p>
          <w:p w14:paraId="4C2A06DE" w14:textId="69FB8AC1" w:rsidR="003E5105" w:rsidRPr="008C690C" w:rsidRDefault="003E5105" w:rsidP="00F46FDD">
            <w:pPr>
              <w:spacing w:after="0"/>
              <w:jc w:val="both"/>
            </w:pPr>
            <w:r w:rsidRPr="008C690C">
              <w:t>9</w:t>
            </w:r>
            <w:r w:rsidR="00870E2C" w:rsidRPr="008C690C">
              <w:t>.</w:t>
            </w:r>
            <w:r w:rsidR="003E12F9">
              <w:t>9</w:t>
            </w:r>
            <w:r w:rsidRPr="008C690C">
              <w:t xml:space="preserve">. Pardavėjo atstovas (-ai) – </w:t>
            </w:r>
          </w:p>
          <w:p w14:paraId="6563FA6B" w14:textId="11B7A261" w:rsidR="00870E2C" w:rsidRPr="008C690C" w:rsidRDefault="003E5105" w:rsidP="00F46FDD">
            <w:pPr>
              <w:spacing w:after="0"/>
              <w:jc w:val="both"/>
              <w:rPr>
                <w:rFonts w:eastAsia="Calibri"/>
              </w:rPr>
            </w:pPr>
            <w:r w:rsidRPr="008C690C">
              <w:t>9.</w:t>
            </w:r>
            <w:r w:rsidR="00F46FDD" w:rsidRPr="008C690C">
              <w:t>1</w:t>
            </w:r>
            <w:r w:rsidR="003E12F9">
              <w:t>0</w:t>
            </w:r>
            <w:r w:rsidRPr="008C690C">
              <w:t xml:space="preserve">. </w:t>
            </w:r>
            <w:r w:rsidR="00870E2C" w:rsidRPr="008C690C">
              <w:t xml:space="preserve">Pirkėjo atstovas (-ai) – </w:t>
            </w:r>
            <w:r w:rsidR="00C3466D" w:rsidRPr="008C690C">
              <w:t>Gintaras Žiauga</w:t>
            </w:r>
            <w:r w:rsidR="00870E2C" w:rsidRPr="008C690C">
              <w:rPr>
                <w:rFonts w:eastAsia="Calibri"/>
              </w:rPr>
              <w:t xml:space="preserve">, </w:t>
            </w:r>
            <w:r w:rsidR="00C3466D" w:rsidRPr="008C690C">
              <w:t>Logistikos skyriaus vedėjas</w:t>
            </w:r>
            <w:r w:rsidR="00870E2C" w:rsidRPr="008C690C">
              <w:rPr>
                <w:rFonts w:eastAsia="Calibri"/>
              </w:rPr>
              <w:t xml:space="preserve">, el. paštas: </w:t>
            </w:r>
            <w:hyperlink r:id="rId9" w:history="1">
              <w:r w:rsidR="00C3466D" w:rsidRPr="008C690C">
                <w:rPr>
                  <w:rStyle w:val="Hipersaitas"/>
                  <w:rFonts w:eastAsia="Calibri"/>
                  <w:color w:val="auto"/>
                </w:rPr>
                <w:t>gintaras.ziauga@sauliusajunga.lt</w:t>
              </w:r>
            </w:hyperlink>
            <w:r w:rsidR="00870E2C" w:rsidRPr="008C690C">
              <w:rPr>
                <w:rFonts w:eastAsia="Calibri"/>
              </w:rPr>
              <w:t>, tel. nr.: +370</w:t>
            </w:r>
            <w:r w:rsidR="002B37A0" w:rsidRPr="008C690C">
              <w:rPr>
                <w:rFonts w:eastAsia="Calibri"/>
              </w:rPr>
              <w:t> </w:t>
            </w:r>
            <w:r w:rsidR="002B37A0" w:rsidRPr="008C690C">
              <w:rPr>
                <w:lang w:eastAsia="lt-LT"/>
              </w:rPr>
              <w:t>615 18915</w:t>
            </w:r>
            <w:r w:rsidR="00870E2C" w:rsidRPr="008C690C">
              <w:rPr>
                <w:rFonts w:eastAsia="Calibri"/>
              </w:rPr>
              <w:t xml:space="preserve">, </w:t>
            </w:r>
          </w:p>
          <w:p w14:paraId="23E8E4BE" w14:textId="5AA0266D" w:rsidR="003E5105" w:rsidRPr="008C690C" w:rsidRDefault="003E5105" w:rsidP="00F46FDD">
            <w:pPr>
              <w:spacing w:after="0"/>
              <w:jc w:val="both"/>
            </w:pPr>
            <w:r w:rsidRPr="008C690C">
              <w:t>9.1</w:t>
            </w:r>
            <w:r w:rsidR="003E12F9">
              <w:t>1</w:t>
            </w:r>
            <w:r w:rsidRPr="008C690C">
              <w:t>. Sutarties priedai:</w:t>
            </w:r>
          </w:p>
          <w:p w14:paraId="3B596678" w14:textId="324A6AB0" w:rsidR="003E5105" w:rsidRPr="008C690C" w:rsidRDefault="003E5105" w:rsidP="00F46FDD">
            <w:pPr>
              <w:tabs>
                <w:tab w:val="left" w:pos="3810"/>
              </w:tabs>
              <w:spacing w:after="0"/>
              <w:jc w:val="both"/>
              <w:rPr>
                <w:rFonts w:eastAsia="Calibri"/>
                <w:bCs/>
              </w:rPr>
            </w:pPr>
            <w:r w:rsidRPr="008C690C">
              <w:rPr>
                <w:rFonts w:eastAsia="Calibri"/>
              </w:rPr>
              <w:t xml:space="preserve">1 priedas </w:t>
            </w:r>
            <w:r w:rsidRPr="008C690C">
              <w:rPr>
                <w:rFonts w:eastAsia="Calibri"/>
                <w:bCs/>
              </w:rPr>
              <w:t>„Techninė specifikacija“</w:t>
            </w:r>
          </w:p>
          <w:p w14:paraId="389C1F4C" w14:textId="2FDAE36D" w:rsidR="001A65CD" w:rsidRPr="008C690C" w:rsidRDefault="00FB659B" w:rsidP="0048107A">
            <w:pPr>
              <w:spacing w:after="0"/>
              <w:jc w:val="both"/>
            </w:pPr>
            <w:r w:rsidRPr="008C690C">
              <w:t>2</w:t>
            </w:r>
            <w:r w:rsidR="00AD0A67" w:rsidRPr="008C690C">
              <w:t xml:space="preserve"> priedas „Paslaugų perdavimo-priėmimo aktas“</w:t>
            </w:r>
          </w:p>
        </w:tc>
      </w:tr>
      <w:tr w:rsidR="003E5105" w:rsidRPr="00EF2B8C" w14:paraId="6953D60D" w14:textId="77777777" w:rsidTr="004D4CFE">
        <w:trPr>
          <w:trHeight w:val="1337"/>
        </w:trPr>
        <w:tc>
          <w:tcPr>
            <w:tcW w:w="9639" w:type="dxa"/>
            <w:tcBorders>
              <w:top w:val="single" w:sz="4" w:space="0" w:color="auto"/>
              <w:left w:val="single" w:sz="4" w:space="0" w:color="auto"/>
              <w:bottom w:val="single" w:sz="4" w:space="0" w:color="auto"/>
              <w:right w:val="single" w:sz="4" w:space="0" w:color="auto"/>
            </w:tcBorders>
          </w:tcPr>
          <w:p w14:paraId="5F3B726F" w14:textId="77777777" w:rsidR="003E5105" w:rsidRPr="00EF2B8C" w:rsidRDefault="003E5105" w:rsidP="00F46FDD">
            <w:pPr>
              <w:spacing w:after="0"/>
              <w:jc w:val="both"/>
              <w:rPr>
                <w:b/>
              </w:rPr>
            </w:pPr>
            <w:r w:rsidRPr="00EF2B8C">
              <w:rPr>
                <w:b/>
              </w:rPr>
              <w:lastRenderedPageBreak/>
              <w:t xml:space="preserve">10. Sutarties galiojimas </w:t>
            </w:r>
          </w:p>
          <w:p w14:paraId="735941DB" w14:textId="22CFCDBA" w:rsidR="00997734" w:rsidRDefault="003E5105" w:rsidP="00F46FDD">
            <w:pPr>
              <w:spacing w:after="0"/>
              <w:jc w:val="both"/>
              <w:rPr>
                <w:color w:val="000000"/>
                <w:kern w:val="2"/>
              </w:rPr>
            </w:pPr>
            <w:r w:rsidRPr="00EF2B8C">
              <w:rPr>
                <w:bCs/>
              </w:rPr>
              <w:t xml:space="preserve">10.1. </w:t>
            </w:r>
            <w:r w:rsidR="00997734">
              <w:rPr>
                <w:color w:val="000000"/>
                <w:kern w:val="2"/>
              </w:rPr>
              <w:t xml:space="preserve">Sutartis galioja iki visiško prievolių įvykdymo (kol bus išnaudota Pradinės Sutarties vertė), bet jos terminas negali būti ilgesnis kaip </w:t>
            </w:r>
            <w:r w:rsidR="00AD0DAE">
              <w:rPr>
                <w:color w:val="000000"/>
                <w:kern w:val="2"/>
              </w:rPr>
              <w:t>4</w:t>
            </w:r>
            <w:r w:rsidR="00997734">
              <w:rPr>
                <w:color w:val="000000"/>
                <w:kern w:val="2"/>
              </w:rPr>
              <w:t xml:space="preserve"> mėnesiai.</w:t>
            </w:r>
          </w:p>
          <w:p w14:paraId="101DFBDC" w14:textId="08913133" w:rsidR="003E5105" w:rsidRPr="00EF2B8C" w:rsidRDefault="003E5105" w:rsidP="00F46FDD">
            <w:pPr>
              <w:spacing w:after="0"/>
              <w:jc w:val="both"/>
            </w:pPr>
            <w:r w:rsidRPr="00EF2B8C">
              <w:t>10.2. Sutartis</w:t>
            </w:r>
            <w:r w:rsidR="00986D5C">
              <w:t xml:space="preserve"> gali būti</w:t>
            </w:r>
            <w:r w:rsidRPr="00EF2B8C">
              <w:t xml:space="preserve"> pratęs</w:t>
            </w:r>
            <w:r w:rsidR="00986D5C">
              <w:t>ta</w:t>
            </w:r>
            <w:r w:rsidRPr="00EF2B8C">
              <w:t xml:space="preserve"> </w:t>
            </w:r>
            <w:r w:rsidR="00986D5C">
              <w:t>2 mėnesiams.</w:t>
            </w:r>
          </w:p>
        </w:tc>
      </w:tr>
      <w:tr w:rsidR="003E5105" w:rsidRPr="00EF2B8C" w14:paraId="31C36E94" w14:textId="77777777" w:rsidTr="004D4CFE">
        <w:trPr>
          <w:trHeight w:val="680"/>
        </w:trPr>
        <w:tc>
          <w:tcPr>
            <w:tcW w:w="9639" w:type="dxa"/>
            <w:tcBorders>
              <w:top w:val="single" w:sz="4" w:space="0" w:color="auto"/>
              <w:left w:val="single" w:sz="4" w:space="0" w:color="auto"/>
              <w:bottom w:val="single" w:sz="4" w:space="0" w:color="auto"/>
              <w:right w:val="single" w:sz="4" w:space="0" w:color="auto"/>
            </w:tcBorders>
          </w:tcPr>
          <w:p w14:paraId="5047943A" w14:textId="77777777" w:rsidR="003E5105" w:rsidRPr="00EF2B8C" w:rsidRDefault="003E5105" w:rsidP="00CE622F">
            <w:pPr>
              <w:spacing w:after="0"/>
              <w:rPr>
                <w:b/>
              </w:rPr>
            </w:pPr>
            <w:r w:rsidRPr="00EF2B8C">
              <w:rPr>
                <w:b/>
              </w:rPr>
              <w:t>11. Pirkėjo rekvizitai</w:t>
            </w:r>
          </w:p>
          <w:p w14:paraId="650E574D" w14:textId="77777777" w:rsidR="003E5105" w:rsidRPr="00EF2B8C" w:rsidRDefault="003E5105" w:rsidP="00CE622F">
            <w:pPr>
              <w:spacing w:after="0"/>
              <w:rPr>
                <w:rFonts w:eastAsia="Calibri"/>
                <w:bCs/>
              </w:rPr>
            </w:pPr>
            <w:r w:rsidRPr="00EF2B8C">
              <w:rPr>
                <w:rFonts w:eastAsia="Calibri"/>
                <w:bCs/>
              </w:rPr>
              <w:t>Lietuvos šaulių sąjunga</w:t>
            </w:r>
          </w:p>
          <w:p w14:paraId="723803D4" w14:textId="77777777" w:rsidR="003E5105" w:rsidRPr="00EF2B8C" w:rsidRDefault="003E5105" w:rsidP="00CE622F">
            <w:pPr>
              <w:spacing w:after="0"/>
              <w:rPr>
                <w:rFonts w:eastAsia="Calibri"/>
                <w:bCs/>
              </w:rPr>
            </w:pPr>
            <w:r w:rsidRPr="00EF2B8C">
              <w:rPr>
                <w:rFonts w:eastAsia="Calibri"/>
                <w:bCs/>
              </w:rPr>
              <w:t>Laisvės al. 34, LT-44240 Kaunas</w:t>
            </w:r>
          </w:p>
          <w:p w14:paraId="69F7DA91" w14:textId="77777777" w:rsidR="003E5105" w:rsidRPr="00EF2B8C" w:rsidRDefault="003E5105" w:rsidP="00CE622F">
            <w:pPr>
              <w:spacing w:after="0"/>
              <w:rPr>
                <w:rFonts w:eastAsia="Calibri"/>
                <w:bCs/>
              </w:rPr>
            </w:pPr>
            <w:r w:rsidRPr="00EF2B8C">
              <w:rPr>
                <w:rFonts w:eastAsia="Calibri"/>
                <w:bCs/>
              </w:rPr>
              <w:t>Įmonės kodas 191691799</w:t>
            </w:r>
          </w:p>
          <w:p w14:paraId="6488E4EF" w14:textId="77777777" w:rsidR="003E5105" w:rsidRPr="00EF2B8C" w:rsidRDefault="003E5105" w:rsidP="00CE622F">
            <w:pPr>
              <w:spacing w:after="0"/>
              <w:rPr>
                <w:rFonts w:eastAsia="Calibri"/>
                <w:bCs/>
              </w:rPr>
            </w:pPr>
            <w:r w:rsidRPr="00EF2B8C">
              <w:rPr>
                <w:rFonts w:eastAsia="Calibri"/>
                <w:bCs/>
              </w:rPr>
              <w:t>PVM mokėtojo kodas LT916917917</w:t>
            </w:r>
          </w:p>
          <w:p w14:paraId="72C3931E" w14:textId="77777777" w:rsidR="003E5105" w:rsidRPr="00EF2B8C" w:rsidRDefault="003E5105" w:rsidP="00CE622F">
            <w:pPr>
              <w:spacing w:after="0"/>
              <w:rPr>
                <w:rFonts w:eastAsia="Calibri"/>
                <w:bCs/>
              </w:rPr>
            </w:pPr>
            <w:r w:rsidRPr="00EF2B8C">
              <w:rPr>
                <w:rFonts w:eastAsia="Calibri"/>
                <w:bCs/>
              </w:rPr>
              <w:t xml:space="preserve">A/s LT 867044060003404026 </w:t>
            </w:r>
          </w:p>
          <w:p w14:paraId="53EFCE1F" w14:textId="77777777" w:rsidR="003E5105" w:rsidRPr="00EF2B8C" w:rsidRDefault="003E5105" w:rsidP="00CE622F">
            <w:pPr>
              <w:spacing w:after="0"/>
              <w:rPr>
                <w:b/>
              </w:rPr>
            </w:pPr>
            <w:r w:rsidRPr="00EF2B8C">
              <w:rPr>
                <w:rFonts w:eastAsia="Calibri"/>
                <w:bCs/>
              </w:rPr>
              <w:t>AB SEB Bankas</w:t>
            </w:r>
          </w:p>
        </w:tc>
      </w:tr>
      <w:tr w:rsidR="003E5105" w:rsidRPr="00EF2B8C" w14:paraId="2742BA0D" w14:textId="77777777" w:rsidTr="004D4CFE">
        <w:trPr>
          <w:trHeight w:val="712"/>
        </w:trPr>
        <w:tc>
          <w:tcPr>
            <w:tcW w:w="9639" w:type="dxa"/>
            <w:tcBorders>
              <w:top w:val="single" w:sz="4" w:space="0" w:color="auto"/>
              <w:left w:val="single" w:sz="4" w:space="0" w:color="auto"/>
              <w:bottom w:val="single" w:sz="4" w:space="0" w:color="auto"/>
              <w:right w:val="single" w:sz="4" w:space="0" w:color="auto"/>
            </w:tcBorders>
          </w:tcPr>
          <w:p w14:paraId="3175EC26" w14:textId="77777777" w:rsidR="003E5105" w:rsidRPr="00EF2B8C" w:rsidRDefault="003E5105" w:rsidP="00CE622F">
            <w:pPr>
              <w:spacing w:after="0"/>
              <w:rPr>
                <w:b/>
              </w:rPr>
            </w:pPr>
            <w:r w:rsidRPr="00EF2B8C">
              <w:rPr>
                <w:b/>
              </w:rPr>
              <w:t>12. Pardavėjo rekvizitai</w:t>
            </w:r>
          </w:p>
          <w:p w14:paraId="13F1331E" w14:textId="77777777" w:rsidR="003E5105" w:rsidRPr="00EF2B8C" w:rsidRDefault="003E5105" w:rsidP="00CE622F">
            <w:pPr>
              <w:spacing w:after="0"/>
              <w:rPr>
                <w:b/>
              </w:rPr>
            </w:pPr>
          </w:p>
        </w:tc>
      </w:tr>
    </w:tbl>
    <w:p w14:paraId="45E84862" w14:textId="77777777" w:rsidR="003E5105" w:rsidRPr="00EF2B8C" w:rsidRDefault="003E5105" w:rsidP="003E5105">
      <w:pPr>
        <w:pStyle w:val="BodyText1"/>
        <w:spacing w:line="276" w:lineRule="auto"/>
        <w:ind w:firstLine="0"/>
        <w:rPr>
          <w:rFonts w:ascii="Times New Roman" w:hAnsi="Times New Roman"/>
          <w:b/>
          <w:lang w:val="lt-LT"/>
        </w:rPr>
      </w:pPr>
    </w:p>
    <w:p w14:paraId="7B2DB243" w14:textId="77777777" w:rsidR="003E5105" w:rsidRPr="00EF2B8C" w:rsidRDefault="003E5105" w:rsidP="003E5105">
      <w:pPr>
        <w:pStyle w:val="BodyText1"/>
        <w:spacing w:line="276" w:lineRule="auto"/>
        <w:ind w:firstLine="0"/>
        <w:rPr>
          <w:rFonts w:ascii="Times New Roman" w:hAnsi="Times New Roman"/>
          <w:b/>
          <w:lang w:val="lt-LT"/>
        </w:rPr>
      </w:pPr>
    </w:p>
    <w:p w14:paraId="231CAC4D" w14:textId="21C53A26" w:rsidR="003E5105" w:rsidRPr="00EF2B8C" w:rsidRDefault="003E5105" w:rsidP="003E5105">
      <w:pPr>
        <w:pStyle w:val="BodyText1"/>
        <w:spacing w:line="276" w:lineRule="auto"/>
        <w:ind w:left="142" w:firstLine="0"/>
        <w:rPr>
          <w:rFonts w:ascii="Times New Roman" w:hAnsi="Times New Roman"/>
          <w:b/>
          <w:sz w:val="24"/>
          <w:szCs w:val="24"/>
          <w:lang w:val="lt-LT"/>
        </w:rPr>
      </w:pP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6340E7" w:rsidRPr="00EF2B8C" w14:paraId="2857136E" w14:textId="77777777" w:rsidTr="006340E7">
        <w:tc>
          <w:tcPr>
            <w:tcW w:w="4814" w:type="dxa"/>
          </w:tcPr>
          <w:p w14:paraId="22C51CB7" w14:textId="2321AB88" w:rsidR="006340E7" w:rsidRPr="00EF2B8C" w:rsidRDefault="006340E7" w:rsidP="006340E7">
            <w:pPr>
              <w:pStyle w:val="BodyText1"/>
              <w:spacing w:line="276" w:lineRule="auto"/>
              <w:ind w:firstLine="0"/>
              <w:rPr>
                <w:rFonts w:ascii="Times New Roman" w:hAnsi="Times New Roman"/>
                <w:b/>
                <w:sz w:val="24"/>
                <w:szCs w:val="24"/>
                <w:lang w:val="lt-LT"/>
              </w:rPr>
            </w:pPr>
            <w:r w:rsidRPr="00EF2B8C">
              <w:rPr>
                <w:rFonts w:ascii="Times New Roman" w:hAnsi="Times New Roman"/>
                <w:b/>
                <w:sz w:val="24"/>
                <w:szCs w:val="24"/>
                <w:lang w:val="lt-LT"/>
              </w:rPr>
              <w:t>PIRKĖJAS</w:t>
            </w:r>
          </w:p>
        </w:tc>
        <w:tc>
          <w:tcPr>
            <w:tcW w:w="4814" w:type="dxa"/>
          </w:tcPr>
          <w:p w14:paraId="7EEB6A39" w14:textId="5FEFF114" w:rsidR="006340E7" w:rsidRPr="00EF2B8C" w:rsidRDefault="006340E7" w:rsidP="003E5105">
            <w:pPr>
              <w:pStyle w:val="BodyText1"/>
              <w:spacing w:line="276" w:lineRule="auto"/>
              <w:ind w:firstLine="0"/>
              <w:rPr>
                <w:rFonts w:ascii="Times New Roman" w:hAnsi="Times New Roman"/>
                <w:b/>
                <w:sz w:val="24"/>
                <w:szCs w:val="24"/>
                <w:lang w:val="lt-LT"/>
              </w:rPr>
            </w:pPr>
            <w:r w:rsidRPr="00EF2B8C">
              <w:rPr>
                <w:rFonts w:ascii="Times New Roman" w:hAnsi="Times New Roman"/>
                <w:b/>
                <w:sz w:val="24"/>
                <w:szCs w:val="24"/>
                <w:lang w:val="lt-LT"/>
              </w:rPr>
              <w:t>PARDAVĖJAS</w:t>
            </w:r>
          </w:p>
        </w:tc>
      </w:tr>
      <w:tr w:rsidR="006340E7" w14:paraId="2D7D9993" w14:textId="77777777" w:rsidTr="006340E7">
        <w:tc>
          <w:tcPr>
            <w:tcW w:w="4814" w:type="dxa"/>
          </w:tcPr>
          <w:p w14:paraId="265477E2" w14:textId="77777777" w:rsidR="006340E7" w:rsidRPr="00EF2B8C" w:rsidRDefault="006340E7" w:rsidP="006340E7">
            <w:pPr>
              <w:pStyle w:val="BodyText1"/>
              <w:spacing w:line="276" w:lineRule="auto"/>
              <w:ind w:firstLine="0"/>
              <w:rPr>
                <w:rFonts w:ascii="Times New Roman" w:hAnsi="Times New Roman"/>
                <w:bCs/>
                <w:color w:val="FFFFFF" w:themeColor="background1"/>
                <w:sz w:val="24"/>
                <w:szCs w:val="24"/>
                <w:lang w:val="lt-LT"/>
              </w:rPr>
            </w:pPr>
            <w:r w:rsidRPr="00EF2B8C">
              <w:rPr>
                <w:rFonts w:ascii="Times New Roman" w:hAnsi="Times New Roman"/>
                <w:bCs/>
                <w:color w:val="FFFFFF" w:themeColor="background1"/>
                <w:sz w:val="24"/>
                <w:szCs w:val="24"/>
                <w:lang w:val="lt-LT"/>
              </w:rPr>
              <w:t>Lietuvos šaulių sąjungos vadas</w:t>
            </w:r>
          </w:p>
          <w:p w14:paraId="2F912D37" w14:textId="1187D5CC" w:rsidR="006340E7" w:rsidRPr="006340E7" w:rsidRDefault="006340E7" w:rsidP="006340E7">
            <w:pPr>
              <w:pStyle w:val="BodyText1"/>
              <w:spacing w:line="276" w:lineRule="auto"/>
              <w:ind w:firstLine="0"/>
              <w:rPr>
                <w:rFonts w:ascii="Times New Roman" w:hAnsi="Times New Roman"/>
                <w:b/>
                <w:sz w:val="24"/>
                <w:szCs w:val="24"/>
                <w:lang w:val="lt-LT"/>
              </w:rPr>
            </w:pPr>
            <w:r w:rsidRPr="00EF2B8C">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814" w:type="dxa"/>
          </w:tcPr>
          <w:p w14:paraId="6F80710B" w14:textId="77777777" w:rsidR="006340E7" w:rsidRPr="006340E7" w:rsidRDefault="006340E7" w:rsidP="003E5105">
            <w:pPr>
              <w:pStyle w:val="BodyText1"/>
              <w:spacing w:line="276" w:lineRule="auto"/>
              <w:ind w:firstLine="0"/>
              <w:rPr>
                <w:rFonts w:ascii="Times New Roman" w:hAnsi="Times New Roman"/>
                <w:b/>
                <w:sz w:val="24"/>
                <w:szCs w:val="24"/>
                <w:lang w:val="lt-LT"/>
              </w:rPr>
            </w:pPr>
          </w:p>
        </w:tc>
      </w:tr>
    </w:tbl>
    <w:p w14:paraId="56DC4A60" w14:textId="77777777" w:rsidR="006340E7" w:rsidRPr="005400C0" w:rsidRDefault="006340E7" w:rsidP="003E5105">
      <w:pPr>
        <w:pStyle w:val="BodyText1"/>
        <w:spacing w:line="276" w:lineRule="auto"/>
        <w:ind w:left="142" w:firstLine="0"/>
        <w:rPr>
          <w:rFonts w:ascii="Times New Roman" w:hAnsi="Times New Roman"/>
          <w:b/>
          <w:sz w:val="24"/>
          <w:szCs w:val="24"/>
          <w:lang w:val="lt-LT"/>
        </w:rPr>
      </w:pPr>
    </w:p>
    <w:p w14:paraId="1E0AD879" w14:textId="77777777" w:rsidR="003E5105" w:rsidRPr="00EA73AC" w:rsidRDefault="003E5105" w:rsidP="003E5105">
      <w:pPr>
        <w:rPr>
          <w:b/>
        </w:rPr>
      </w:pPr>
    </w:p>
    <w:p w14:paraId="211F4CE9" w14:textId="77777777" w:rsidR="003E5105" w:rsidRPr="00EA73AC" w:rsidRDefault="003E5105" w:rsidP="003E5105">
      <w:pPr>
        <w:rPr>
          <w:b/>
        </w:rPr>
      </w:pPr>
    </w:p>
    <w:p w14:paraId="48D64DE7" w14:textId="77777777" w:rsidR="003E5105" w:rsidRPr="00EA73AC" w:rsidRDefault="003E5105" w:rsidP="003E5105">
      <w:pPr>
        <w:rPr>
          <w:b/>
        </w:rPr>
      </w:pPr>
    </w:p>
    <w:p w14:paraId="607766CA" w14:textId="77777777" w:rsidR="003E5105" w:rsidRDefault="003E5105" w:rsidP="003E5105">
      <w:r>
        <w:br w:type="page"/>
      </w:r>
    </w:p>
    <w:p w14:paraId="5FAF4559" w14:textId="77777777" w:rsidR="003E5105" w:rsidRPr="00010D70" w:rsidRDefault="003E5105" w:rsidP="003E5105">
      <w:pPr>
        <w:spacing w:after="0"/>
        <w:jc w:val="center"/>
        <w:rPr>
          <w:b/>
        </w:rPr>
      </w:pPr>
      <w:r w:rsidRPr="00010D70">
        <w:rPr>
          <w:b/>
        </w:rPr>
        <w:lastRenderedPageBreak/>
        <w:t xml:space="preserve">PREKIŲ PIRKIMO-PARDAVIMO </w:t>
      </w:r>
      <w:r>
        <w:rPr>
          <w:b/>
        </w:rPr>
        <w:t>S</w:t>
      </w:r>
      <w:r w:rsidRPr="00010D70">
        <w:rPr>
          <w:b/>
        </w:rPr>
        <w:t>UTARTIS</w:t>
      </w:r>
    </w:p>
    <w:p w14:paraId="62044BBC" w14:textId="77777777" w:rsidR="003E5105" w:rsidRPr="00010D70" w:rsidRDefault="003E5105" w:rsidP="003E5105">
      <w:pPr>
        <w:spacing w:after="0"/>
        <w:jc w:val="center"/>
        <w:rPr>
          <w:b/>
        </w:rPr>
      </w:pPr>
    </w:p>
    <w:p w14:paraId="59DA546C" w14:textId="77777777" w:rsidR="003E5105" w:rsidRDefault="003E5105" w:rsidP="003E5105">
      <w:pPr>
        <w:spacing w:after="0"/>
        <w:jc w:val="center"/>
        <w:rPr>
          <w:b/>
        </w:rPr>
      </w:pPr>
      <w:r>
        <w:rPr>
          <w:b/>
        </w:rPr>
        <w:t xml:space="preserve">II. </w:t>
      </w:r>
      <w:r w:rsidRPr="00010D70">
        <w:rPr>
          <w:b/>
        </w:rPr>
        <w:t>BENDROJI DALIS</w:t>
      </w:r>
    </w:p>
    <w:p w14:paraId="27E58702" w14:textId="77777777" w:rsidR="003E5105" w:rsidRDefault="003E5105" w:rsidP="003E5105">
      <w:pPr>
        <w:spacing w:after="0"/>
        <w:jc w:val="center"/>
        <w:rPr>
          <w:b/>
        </w:rPr>
      </w:pPr>
    </w:p>
    <w:p w14:paraId="2B790E0D" w14:textId="77777777" w:rsidR="003E5105" w:rsidRPr="00010D70" w:rsidRDefault="003E5105" w:rsidP="003E5105">
      <w:pPr>
        <w:spacing w:after="0"/>
        <w:jc w:val="both"/>
        <w:rPr>
          <w:b/>
        </w:rPr>
      </w:pPr>
      <w:r w:rsidRPr="00010D70">
        <w:rPr>
          <w:b/>
        </w:rPr>
        <w:t>1.</w:t>
      </w:r>
      <w:r w:rsidRPr="00010D70">
        <w:t xml:space="preserve"> </w:t>
      </w:r>
      <w:r w:rsidRPr="00010D70">
        <w:rPr>
          <w:b/>
        </w:rPr>
        <w:t>Sąvokos</w:t>
      </w:r>
    </w:p>
    <w:p w14:paraId="5E1CD6A6" w14:textId="77777777" w:rsidR="003E5105" w:rsidRPr="00010D70" w:rsidRDefault="003E5105" w:rsidP="003E5105">
      <w:pPr>
        <w:spacing w:after="0"/>
        <w:jc w:val="both"/>
      </w:pPr>
      <w:r w:rsidRPr="00010D70">
        <w:t xml:space="preserve">1.1. Šioje </w:t>
      </w:r>
      <w:r>
        <w:t>S</w:t>
      </w:r>
      <w:r w:rsidRPr="00010D70">
        <w:t>utartyje naudojamos pagrindinės sąvokos:</w:t>
      </w:r>
    </w:p>
    <w:p w14:paraId="1363748D" w14:textId="77777777" w:rsidR="003E5105" w:rsidRPr="00010D70" w:rsidRDefault="003E5105" w:rsidP="003E5105">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697AFB52" w14:textId="77777777" w:rsidR="003E5105" w:rsidRPr="00010D70" w:rsidRDefault="003E5105" w:rsidP="003E5105">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2E08582D" w14:textId="77777777" w:rsidR="003E5105" w:rsidRPr="00010D70" w:rsidRDefault="003E5105" w:rsidP="003E5105">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112B7298" w14:textId="77777777" w:rsidR="003E5105" w:rsidRPr="00010D70" w:rsidRDefault="003E5105" w:rsidP="003E5105">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AD7E631" w14:textId="77777777" w:rsidR="003E5105" w:rsidRPr="00010D70" w:rsidRDefault="003E5105" w:rsidP="003E5105">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7A6CFC0" w14:textId="77777777" w:rsidR="003E5105" w:rsidRPr="00010D70" w:rsidRDefault="003E5105" w:rsidP="003E5105">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357CCC72" w14:textId="77777777" w:rsidR="003E5105" w:rsidRPr="00603466" w:rsidRDefault="003E5105" w:rsidP="003E5105">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0FBC0723" w14:textId="77777777" w:rsidR="003E5105" w:rsidRPr="00603466" w:rsidRDefault="003E5105" w:rsidP="003E5105">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3B6A7566" w14:textId="77777777" w:rsidR="003E5105" w:rsidRPr="00010D70" w:rsidRDefault="003E5105" w:rsidP="003E5105">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7E269FEB" w14:textId="77777777" w:rsidR="003E5105" w:rsidRPr="00010D70" w:rsidRDefault="003E5105" w:rsidP="003E5105">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2AD200B8" w14:textId="77777777" w:rsidR="003E5105" w:rsidRPr="00010D70" w:rsidRDefault="003E5105" w:rsidP="003E5105">
      <w:pPr>
        <w:pStyle w:val="Pagrindinistekstas"/>
        <w:tabs>
          <w:tab w:val="left" w:pos="540"/>
          <w:tab w:val="num" w:pos="2880"/>
        </w:tabs>
        <w:spacing w:after="0"/>
        <w:jc w:val="both"/>
      </w:pPr>
      <w:r w:rsidRPr="00010D70">
        <w:t>1.1.9. Prekių siunta – tai vienu metu pristatomų prekių kiekis.</w:t>
      </w:r>
    </w:p>
    <w:p w14:paraId="5572608B" w14:textId="77777777" w:rsidR="003E5105" w:rsidRPr="00010D70" w:rsidRDefault="003E5105" w:rsidP="003E5105">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1FEE9C33" w14:textId="77777777" w:rsidR="003E5105" w:rsidRPr="00010D70" w:rsidRDefault="003E5105" w:rsidP="003E5105">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FEB12FE" w14:textId="77777777" w:rsidR="003E5105" w:rsidRPr="00010D70" w:rsidRDefault="003E5105" w:rsidP="003E5105">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844522C" w14:textId="77777777" w:rsidR="003E5105" w:rsidRPr="00010D70" w:rsidRDefault="003E5105" w:rsidP="003E5105">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01128CB" w14:textId="77777777" w:rsidR="003E5105" w:rsidRPr="00010D70" w:rsidRDefault="003E5105" w:rsidP="003E5105">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7D56C02B" w14:textId="77777777" w:rsidR="003E5105" w:rsidRPr="00010D70" w:rsidRDefault="003E5105" w:rsidP="003E5105">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4173C51" w14:textId="77777777" w:rsidR="003E5105" w:rsidRPr="00010D70" w:rsidRDefault="003E5105" w:rsidP="003E5105">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0A71AB4C" w14:textId="77777777" w:rsidR="003E5105" w:rsidRPr="00010D70" w:rsidRDefault="003E5105" w:rsidP="003E5105">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5C53B1B" w14:textId="77777777" w:rsidR="003E5105" w:rsidRPr="00010D70" w:rsidRDefault="003E5105" w:rsidP="003E5105">
      <w:pPr>
        <w:spacing w:after="0"/>
        <w:jc w:val="both"/>
      </w:pPr>
    </w:p>
    <w:p w14:paraId="3A795300" w14:textId="77777777" w:rsidR="003E5105" w:rsidRPr="00010D70" w:rsidRDefault="003E5105" w:rsidP="003E5105">
      <w:pPr>
        <w:spacing w:after="0"/>
        <w:jc w:val="both"/>
        <w:rPr>
          <w:b/>
        </w:rPr>
      </w:pPr>
      <w:r w:rsidRPr="00010D70">
        <w:rPr>
          <w:b/>
        </w:rPr>
        <w:t>2. Sutarties kaina/prekių įkainiai/kainodaros taisyklės</w:t>
      </w:r>
    </w:p>
    <w:p w14:paraId="5B71F8D2" w14:textId="77777777" w:rsidR="003E5105" w:rsidRPr="00010D70" w:rsidRDefault="003E5105" w:rsidP="003E5105">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3E63779E" w14:textId="77777777" w:rsidR="003E5105" w:rsidRPr="00010D70" w:rsidRDefault="003E5105" w:rsidP="003E5105">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08F0AE63" w14:textId="77777777" w:rsidR="003E5105" w:rsidRPr="00010D70" w:rsidRDefault="003E5105" w:rsidP="003E5105">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45EB21B" w14:textId="77777777" w:rsidR="003E5105" w:rsidRPr="00010D70" w:rsidRDefault="003E5105" w:rsidP="003E5105">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0FE37ABF" w14:textId="77777777" w:rsidR="003E5105" w:rsidRPr="00010D70" w:rsidRDefault="003E5105" w:rsidP="003E5105">
      <w:pPr>
        <w:widowControl w:val="0"/>
        <w:shd w:val="clear" w:color="auto" w:fill="FFFFFF"/>
        <w:spacing w:after="0"/>
        <w:jc w:val="both"/>
      </w:pPr>
      <w:r w:rsidRPr="00010D70">
        <w:t>2.4.1. logistikos (transportavimo) išlaidas;</w:t>
      </w:r>
    </w:p>
    <w:p w14:paraId="24E8A90F" w14:textId="77777777" w:rsidR="003E5105" w:rsidRPr="00010D70" w:rsidRDefault="003E5105" w:rsidP="003E5105">
      <w:pPr>
        <w:widowControl w:val="0"/>
        <w:shd w:val="clear" w:color="auto" w:fill="FFFFFF"/>
        <w:spacing w:after="0"/>
        <w:jc w:val="both"/>
      </w:pPr>
      <w:r w:rsidRPr="00010D70">
        <w:t>2.4.2. pakavimo, pakrovimo, tranzito, iškrovimo, išpakavimo, tikrinimo, draudimo ir kitas su prekių tiekimu susijusias išlaidas;</w:t>
      </w:r>
    </w:p>
    <w:p w14:paraId="0CAA7CB8" w14:textId="77777777" w:rsidR="003E5105" w:rsidRPr="00010D70" w:rsidRDefault="003E5105" w:rsidP="003E5105">
      <w:pPr>
        <w:widowControl w:val="0"/>
        <w:shd w:val="clear" w:color="auto" w:fill="FFFFFF"/>
        <w:spacing w:after="0"/>
        <w:jc w:val="both"/>
      </w:pPr>
      <w:r w:rsidRPr="00010D70">
        <w:t xml:space="preserve">2.4.3. visas su dokumentų, kurių reikalauja </w:t>
      </w:r>
      <w:r w:rsidRPr="00010D70">
        <w:rPr>
          <w:b/>
        </w:rPr>
        <w:t>Pirkėjas</w:t>
      </w:r>
      <w:r w:rsidRPr="00010D70">
        <w:t>, rengimu ir pateikimu susijusias išlaidas;</w:t>
      </w:r>
    </w:p>
    <w:p w14:paraId="037F5146" w14:textId="77777777" w:rsidR="003E5105" w:rsidRPr="00010D70" w:rsidRDefault="003E5105" w:rsidP="003E5105">
      <w:pPr>
        <w:widowControl w:val="0"/>
        <w:shd w:val="clear" w:color="auto" w:fill="FFFFFF"/>
        <w:spacing w:after="0"/>
        <w:jc w:val="both"/>
      </w:pPr>
      <w:r w:rsidRPr="00010D70">
        <w:t>2.4.4. pristatytų prekių surinkimo vietoje ir/arba paleidimo, ir/arba priežiūros išlaidas;</w:t>
      </w:r>
    </w:p>
    <w:p w14:paraId="465DA745" w14:textId="77777777" w:rsidR="003E5105" w:rsidRPr="00010D70" w:rsidRDefault="003E5105" w:rsidP="003E5105">
      <w:pPr>
        <w:widowControl w:val="0"/>
        <w:shd w:val="clear" w:color="auto" w:fill="FFFFFF"/>
        <w:spacing w:after="0"/>
        <w:jc w:val="both"/>
      </w:pPr>
      <w:r w:rsidRPr="00010D70">
        <w:t>2.4.5. aprūpinimo įrankiais, reikalingais pristatytų prekių surinkimui ir/arba priežiūrai, išlaidas;</w:t>
      </w:r>
    </w:p>
    <w:p w14:paraId="11E6EECA" w14:textId="77777777" w:rsidR="003E5105" w:rsidRPr="00010D70" w:rsidRDefault="003E5105" w:rsidP="003E5105">
      <w:pPr>
        <w:widowControl w:val="0"/>
        <w:shd w:val="clear" w:color="auto" w:fill="FFFFFF"/>
        <w:spacing w:after="0"/>
        <w:jc w:val="both"/>
      </w:pPr>
      <w:r w:rsidRPr="00010D70">
        <w:t>2.4.6. naudojimo ir priežiūros instrukcijų, numatytų Techninėje specifikacijoje, pateikimo išlaidas;</w:t>
      </w:r>
    </w:p>
    <w:p w14:paraId="6363845C" w14:textId="77777777" w:rsidR="003E5105" w:rsidRDefault="003E5105" w:rsidP="003E5105">
      <w:pPr>
        <w:widowControl w:val="0"/>
        <w:shd w:val="clear" w:color="auto" w:fill="FFFFFF"/>
        <w:spacing w:after="0"/>
        <w:jc w:val="both"/>
      </w:pPr>
      <w:r w:rsidRPr="00010D70">
        <w:t>2.4.7. prekių garantinio remonto išlaidas</w:t>
      </w:r>
      <w:r>
        <w:t>;</w:t>
      </w:r>
    </w:p>
    <w:p w14:paraId="7BD9BA79" w14:textId="77777777" w:rsidR="003E5105" w:rsidRDefault="003E5105" w:rsidP="003E5105">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6AD3BA3A" w14:textId="77777777" w:rsidR="003E5105" w:rsidRDefault="003E5105" w:rsidP="003E5105">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579C3017" w14:textId="77777777" w:rsidR="003E5105" w:rsidRDefault="003E5105" w:rsidP="003E5105">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1DEDC749" w14:textId="77777777" w:rsidR="003E5105" w:rsidRDefault="003E5105" w:rsidP="003E5105">
      <w:pPr>
        <w:spacing w:after="0"/>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460308B2" w14:textId="77777777" w:rsidR="003E5105" w:rsidRDefault="003E5105" w:rsidP="003E5105">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7D7171F2" w14:textId="77777777" w:rsidR="003E5105" w:rsidRDefault="003E5105" w:rsidP="003E5105">
      <w:pPr>
        <w:spacing w:after="0"/>
        <w:jc w:val="both"/>
      </w:pPr>
      <w:r>
        <w:t xml:space="preserve">2.7.1. Pagrindines tiesioginio atsiskaitymo sutarties sąlygas nurodytas Sutarties bendrosios dalies 2.8 punkte. </w:t>
      </w:r>
    </w:p>
    <w:p w14:paraId="042D5697" w14:textId="77777777" w:rsidR="003E5105" w:rsidRDefault="003E5105" w:rsidP="003E5105">
      <w:pPr>
        <w:spacing w:after="0"/>
        <w:jc w:val="both"/>
      </w:pPr>
      <w:r>
        <w:t xml:space="preserve">2.7.2. </w:t>
      </w:r>
      <w:r w:rsidRPr="00603466">
        <w:rPr>
          <w:b/>
        </w:rPr>
        <w:t>Pardavėjo</w:t>
      </w:r>
      <w:r>
        <w:t xml:space="preserve"> patvirtinimą, kad jis sutinka Subtiekėjo siūlomomis sąlygomis sudaryti tiesioginio atsiskaitymo sutartį. </w:t>
      </w:r>
    </w:p>
    <w:p w14:paraId="5A5F9421" w14:textId="77777777" w:rsidR="003E5105" w:rsidRDefault="003E5105" w:rsidP="003E5105">
      <w:pPr>
        <w:spacing w:after="0"/>
        <w:jc w:val="both"/>
      </w:pPr>
      <w:r>
        <w:t>2.7.3. Dokumentus įrodančius, kad nėra Viešųjų pirkimų įstatymo 46 straipsnio 1 dalyje nurodytų pagrindų.</w:t>
      </w:r>
    </w:p>
    <w:p w14:paraId="1FC29573" w14:textId="77777777" w:rsidR="003E5105" w:rsidRDefault="003E5105" w:rsidP="003E5105">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06EC1FFE" w14:textId="77777777" w:rsidR="003E5105" w:rsidRDefault="003E5105" w:rsidP="003E5105">
      <w:pPr>
        <w:spacing w:after="0"/>
        <w:jc w:val="both"/>
      </w:pPr>
      <w:r>
        <w:t xml:space="preserve">2.9. Tiesioginio atsiskaitymo sutartis turi būti sudaryta ne vėliau kaip iki dienos, nuo kurios atsiranda mokėjimo prievolė pagal Sutarties bendrosios dalies 4.1 punktą. </w:t>
      </w:r>
    </w:p>
    <w:p w14:paraId="2B940421" w14:textId="77777777" w:rsidR="003E5105" w:rsidRDefault="003E5105" w:rsidP="003E5105">
      <w:pPr>
        <w:spacing w:after="0"/>
        <w:jc w:val="both"/>
      </w:pPr>
      <w:r>
        <w:lastRenderedPageBreak/>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686F29F2" w14:textId="77777777" w:rsidR="003E5105" w:rsidRDefault="003E5105" w:rsidP="003E5105">
      <w:pPr>
        <w:spacing w:after="0"/>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0BA91F74" w14:textId="77777777" w:rsidR="003E5105" w:rsidRDefault="003E5105" w:rsidP="003E5105">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72286640" w14:textId="77777777" w:rsidR="003E5105" w:rsidRDefault="003E5105" w:rsidP="003E5105">
      <w:pPr>
        <w:spacing w:after="0"/>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12E79F89" w14:textId="77777777" w:rsidR="003E5105" w:rsidRPr="00010D70" w:rsidRDefault="003E5105" w:rsidP="003E5105">
      <w:pPr>
        <w:spacing w:after="0"/>
        <w:jc w:val="both"/>
      </w:pPr>
    </w:p>
    <w:p w14:paraId="5AE00F07" w14:textId="77777777" w:rsidR="003E5105" w:rsidRPr="00010D70" w:rsidRDefault="003E5105" w:rsidP="003E5105">
      <w:pPr>
        <w:spacing w:after="0"/>
        <w:jc w:val="both"/>
        <w:rPr>
          <w:b/>
        </w:rPr>
      </w:pPr>
      <w:r w:rsidRPr="00010D70">
        <w:rPr>
          <w:b/>
        </w:rPr>
        <w:t>3.</w:t>
      </w:r>
      <w:r w:rsidRPr="00010D70">
        <w:t xml:space="preserve"> </w:t>
      </w:r>
      <w:r w:rsidRPr="00010D70">
        <w:rPr>
          <w:b/>
        </w:rPr>
        <w:t>Prekių tiekimo terminai ir sąlygos</w:t>
      </w:r>
    </w:p>
    <w:p w14:paraId="60AD6B97" w14:textId="77777777" w:rsidR="003E5105" w:rsidRPr="00010D70" w:rsidRDefault="003E5105" w:rsidP="003E5105">
      <w:pPr>
        <w:spacing w:after="0"/>
        <w:jc w:val="both"/>
      </w:pPr>
      <w:r w:rsidRPr="00010D70">
        <w:t>3.1. Prekės pristatomos Sutarties specialiojoje dalyje (arba Sutarties</w:t>
      </w:r>
      <w:r w:rsidRPr="00010D70">
        <w:rPr>
          <w:i/>
        </w:rPr>
        <w:t xml:space="preserve"> </w:t>
      </w:r>
      <w:r w:rsidRPr="00010D70">
        <w:t>priede (-uose)) numatytais terminais ir tvarka.</w:t>
      </w:r>
    </w:p>
    <w:p w14:paraId="780556D8" w14:textId="77777777" w:rsidR="003E5105" w:rsidRDefault="003E5105" w:rsidP="003E5105">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FE1983F" w14:textId="77777777" w:rsidR="003E5105" w:rsidRPr="00010D70" w:rsidRDefault="003E5105" w:rsidP="003E5105">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0C9AABCA" w14:textId="77777777" w:rsidR="003E5105" w:rsidRPr="00010D70" w:rsidRDefault="003E5105" w:rsidP="003E5105">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24BD2473" w14:textId="77777777" w:rsidR="003E5105" w:rsidRPr="00010D70" w:rsidRDefault="003E5105" w:rsidP="003E5105">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072C0EDF" w14:textId="77777777" w:rsidR="003E5105" w:rsidRPr="00010D70" w:rsidRDefault="003E5105" w:rsidP="003E5105">
      <w:pPr>
        <w:spacing w:after="0"/>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043323D" w14:textId="77777777" w:rsidR="003E5105" w:rsidRPr="00010D70" w:rsidRDefault="003E5105" w:rsidP="003E5105">
      <w:pPr>
        <w:spacing w:after="0"/>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CEB34F6" w14:textId="77777777" w:rsidR="003E5105" w:rsidRPr="00010D70" w:rsidRDefault="003E5105" w:rsidP="003E5105">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65BA34D" w14:textId="77777777" w:rsidR="003E5105" w:rsidRDefault="003E5105" w:rsidP="003E5105">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lastRenderedPageBreak/>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4948408" w14:textId="77777777" w:rsidR="003E5105" w:rsidRPr="00010D70" w:rsidRDefault="003E5105" w:rsidP="003E5105">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609A168C" w14:textId="77777777" w:rsidR="003E5105" w:rsidRPr="00010D70" w:rsidRDefault="003E5105" w:rsidP="003E5105">
      <w:pPr>
        <w:spacing w:after="0"/>
        <w:jc w:val="both"/>
      </w:pPr>
    </w:p>
    <w:p w14:paraId="125FEB6E" w14:textId="77777777" w:rsidR="003E5105" w:rsidRPr="00010D70" w:rsidRDefault="003E5105" w:rsidP="003E5105">
      <w:pPr>
        <w:spacing w:after="0"/>
        <w:jc w:val="both"/>
        <w:rPr>
          <w:b/>
        </w:rPr>
      </w:pPr>
      <w:r w:rsidRPr="00010D70">
        <w:rPr>
          <w:b/>
        </w:rPr>
        <w:t>4. Mokėjimo terminai ir sąlygos</w:t>
      </w:r>
    </w:p>
    <w:p w14:paraId="4CFE8E1C" w14:textId="4608FD64" w:rsidR="003868A1" w:rsidRDefault="003868A1" w:rsidP="003868A1">
      <w:pPr>
        <w:spacing w:after="0"/>
        <w:jc w:val="both"/>
        <w:textAlignment w:val="baseline"/>
      </w:pPr>
      <w:r>
        <w:t>4.1. Pardavėjui sumokama, kai sutarties objektas atitinkantis Sutartyje ir jos priede (-uose) nustatytus reikalavimus perduodamas Pirkėjui, abiem Šalims pasirašius dokumentą, patvirtinantį prekių perdavimą-priėmimą, per 30 (trisdešimt) dienų nuo šio dokumento pasirašymo ir sąskaitos faktūros gavimo dienos. Sąskaita faktūra turi būti pateikiama Viešųjų pirkimų įstatymo 22 straipsnio 3 dalyje/Viešųjų pirkimų, atliekamų gynybos ir saugumo srityje, įstatymo 12 straipsnio 10 dalyje numatytomis elektroninėmis priemonėmis. Pirkėjui vėluojant atsiskaityti šiame punkte numatytu terminu, Pirkėjas, Pardavėjui pareikalavus (ne vėliau kaip per 30 (trisdešimt) dienų nuo pareikalavimo gavimo), moka palūkanas pagal Lietuvos Respublikos mokėjimų, atliekamų pagal komercines sutartis, vėlavimo prevencijos įstatymą.</w:t>
      </w:r>
    </w:p>
    <w:p w14:paraId="7E207505" w14:textId="77777777" w:rsidR="008E7CDC" w:rsidRDefault="003868A1" w:rsidP="003868A1">
      <w:pPr>
        <w:spacing w:after="0"/>
        <w:jc w:val="both"/>
        <w:textAlignment w:val="baseline"/>
      </w:pPr>
      <w:r>
        <w:t>4.2. Pardavėjui pristačius prekes, Pirkėjas per 3 (tris) dienas turi teisę nuspręsti, ar Pardavėjo pristatytoms prekėms (nustatytai prekių partijai ar/ir siuntai) bus atliekami laboratoriniai bandymai tam, kad būtų įsitikinta, jog prekės atitinka Sutartyje ir jos priede (-uose) nustatytus reikalavimus.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 (jei spec. dalyje nurodyta, kad ši sąlyga taikoma).</w:t>
      </w:r>
    </w:p>
    <w:p w14:paraId="3F7E0724" w14:textId="507D9DED" w:rsidR="004F0374" w:rsidRPr="002A36D7" w:rsidRDefault="004F0374" w:rsidP="003868A1">
      <w:pPr>
        <w:spacing w:after="0"/>
        <w:jc w:val="both"/>
        <w:textAlignment w:val="baseline"/>
        <w:rPr>
          <w:color w:val="000000"/>
        </w:rPr>
      </w:pPr>
      <w:r>
        <w:t xml:space="preserve">4.3. Jeigu už paslaugas bus mokamas Sutarties specialiojoje dalyje nurodyto dydžio avansas, </w:t>
      </w:r>
      <w:r>
        <w:rPr>
          <w:color w:val="000000"/>
          <w:kern w:val="2"/>
          <w:shd w:val="clear" w:color="auto" w:fill="FFFFFF"/>
        </w:rPr>
        <w:t xml:space="preserve">Pirkėjas sumoka Teikėjui avansą </w:t>
      </w:r>
      <w:r w:rsidRPr="002A36D7">
        <w:rPr>
          <w:color w:val="000000"/>
        </w:rPr>
        <w:t>ne daugiau kaip Specialiosiose sąlygose nurodytas avanso dydis.</w:t>
      </w:r>
    </w:p>
    <w:p w14:paraId="60E4C319" w14:textId="77777777" w:rsidR="004F0374" w:rsidRDefault="004F0374" w:rsidP="004B3069">
      <w:pPr>
        <w:spacing w:after="0"/>
        <w:jc w:val="both"/>
        <w:textAlignment w:val="baseline"/>
        <w:rPr>
          <w:color w:val="000000"/>
        </w:rPr>
      </w:pPr>
      <w:r>
        <w:rPr>
          <w:color w:val="000000"/>
          <w:kern w:val="2"/>
          <w:shd w:val="clear" w:color="auto" w:fill="FFFFFF"/>
        </w:rPr>
        <w:t xml:space="preserve">4.4. Avansas mokamas pagal Teikėjo pateiktą prašymą arba Pirkėjo priimtu sprendimu. </w:t>
      </w:r>
      <w:r w:rsidRPr="002A36D7">
        <w:rPr>
          <w:color w:val="000000"/>
        </w:rPr>
        <w:t xml:space="preserve">Tiekėjas, norėdamas gauti avansą, </w:t>
      </w:r>
      <w:r>
        <w:rPr>
          <w:color w:val="000000"/>
        </w:rPr>
        <w:t>teikia prašymą avanso mokėjimui.</w:t>
      </w:r>
      <w:r>
        <w:rPr>
          <w:color w:val="000000"/>
          <w:kern w:val="2"/>
          <w:shd w:val="clear" w:color="auto" w:fill="FFFFFF"/>
        </w:rPr>
        <w:t xml:space="preserve"> Pirkėjas priėmęs sprendimą išmokėti avansą pagal Teikėjo pateiktą prašymą arba savo sprendimu, informuoja Teikėją dėl priimto sprendimo. 4.5. Teikėjas ne vėliau kaip per</w:t>
      </w:r>
      <w:r>
        <w:rPr>
          <w:color w:val="FF0000"/>
          <w:kern w:val="2"/>
          <w:shd w:val="clear" w:color="auto" w:fill="FFFFFF"/>
        </w:rPr>
        <w:t xml:space="preserve"> </w:t>
      </w:r>
      <w:r>
        <w:t>10 (dešimt) dienų)</w:t>
      </w:r>
      <w:r>
        <w:rPr>
          <w:color w:val="4472C4"/>
          <w:kern w:val="2"/>
          <w:shd w:val="clear" w:color="auto" w:fill="FFFFFF"/>
        </w:rPr>
        <w:t xml:space="preserve"> </w:t>
      </w:r>
      <w:r>
        <w:rPr>
          <w:color w:val="000000"/>
          <w:kern w:val="2"/>
          <w:shd w:val="clear" w:color="auto" w:fill="FFFFFF"/>
        </w:rPr>
        <w:t xml:space="preserve">nuo Pirkėjo pranešimo dėl priimto sprendimo mokėti avansą, pateikia </w:t>
      </w:r>
      <w:r w:rsidRPr="002A36D7">
        <w:rPr>
          <w:color w:val="000000"/>
        </w:rPr>
        <w:t>išankstinio mokėjimo sąskait</w:t>
      </w:r>
      <w:r>
        <w:rPr>
          <w:color w:val="000000"/>
        </w:rPr>
        <w:t>ą</w:t>
      </w:r>
      <w:r w:rsidRPr="002A36D7">
        <w:rPr>
          <w:color w:val="000000"/>
        </w:rPr>
        <w:t xml:space="preserve"> </w:t>
      </w:r>
      <w:r>
        <w:rPr>
          <w:color w:val="000000"/>
        </w:rPr>
        <w:t>ir</w:t>
      </w:r>
      <w:r w:rsidRPr="002A36D7">
        <w:rPr>
          <w:color w:val="000000"/>
        </w:rPr>
        <w:t xml:space="preserve"> avanso užtikrinimą</w:t>
      </w:r>
      <w:r>
        <w:rPr>
          <w:color w:val="000000"/>
        </w:rPr>
        <w:t>.</w:t>
      </w:r>
    </w:p>
    <w:p w14:paraId="431D79D0" w14:textId="77777777" w:rsidR="004F0374" w:rsidRPr="002A36D7" w:rsidRDefault="004F0374" w:rsidP="004B3069">
      <w:pPr>
        <w:spacing w:after="0"/>
        <w:jc w:val="both"/>
        <w:textAlignment w:val="baseline"/>
        <w:rPr>
          <w:color w:val="000000"/>
        </w:rPr>
      </w:pPr>
      <w:r>
        <w:rPr>
          <w:color w:val="000000"/>
        </w:rPr>
        <w:t xml:space="preserve">4.6. </w:t>
      </w:r>
      <w:r w:rsidRPr="002A36D7">
        <w:rPr>
          <w:color w:val="000000"/>
        </w:rPr>
        <w:t xml:space="preserve"> </w:t>
      </w:r>
      <w:r>
        <w:rPr>
          <w:color w:val="000000"/>
        </w:rPr>
        <w:t xml:space="preserve">Avanso užtikrinimas - </w:t>
      </w:r>
      <w:r w:rsidRPr="002A36D7">
        <w:rPr>
          <w:color w:val="000000"/>
        </w:rPr>
        <w:t>banko garantiją arba draudimo bendrovės laidavimo draudimo raštą arba kitą sutartinių įsipareigojimų įvykdymo užtikrinimą ne mažesnei kaip Specialiosiose sąlygose prašomo avanso dydžio sumai (toliau – </w:t>
      </w:r>
      <w:r w:rsidRPr="002A36D7">
        <w:rPr>
          <w:b/>
          <w:bCs/>
          <w:color w:val="000000"/>
        </w:rPr>
        <w:t>Avanso užtikrinimas</w:t>
      </w:r>
      <w:r w:rsidRPr="002A36D7">
        <w:rPr>
          <w:color w:val="000000"/>
        </w:rPr>
        <w:t>). </w:t>
      </w:r>
    </w:p>
    <w:p w14:paraId="5CD6F155" w14:textId="77777777" w:rsidR="004F0374" w:rsidRPr="006D57F5" w:rsidRDefault="004F0374" w:rsidP="004B3069">
      <w:pPr>
        <w:spacing w:after="0"/>
        <w:jc w:val="both"/>
        <w:rPr>
          <w:color w:val="000000"/>
          <w:kern w:val="2"/>
          <w:shd w:val="clear" w:color="auto" w:fill="FFFFFF"/>
        </w:rPr>
      </w:pPr>
      <w:r>
        <w:rPr>
          <w:color w:val="000000"/>
          <w:kern w:val="2"/>
          <w:shd w:val="clear" w:color="auto" w:fill="FFFFFF"/>
        </w:rPr>
        <w:t>4.7</w:t>
      </w:r>
      <w:r w:rsidRPr="006D57F5">
        <w:rPr>
          <w:color w:val="000000"/>
          <w:kern w:val="2"/>
          <w:shd w:val="clear" w:color="auto" w:fill="FFFFFF"/>
        </w:rPr>
        <w:t>. Prieš pateikdamas Avanso užtikrinimą, T</w:t>
      </w:r>
      <w:r>
        <w:rPr>
          <w:color w:val="000000"/>
          <w:kern w:val="2"/>
          <w:shd w:val="clear" w:color="auto" w:fill="FFFFFF"/>
        </w:rPr>
        <w:t>ei</w:t>
      </w:r>
      <w:r w:rsidRPr="006D57F5">
        <w:rPr>
          <w:color w:val="000000"/>
          <w:kern w:val="2"/>
          <w:shd w:val="clear" w:color="auto" w:fill="FFFFFF"/>
        </w:rPr>
        <w:t>kėjas gali prašyti Pirkėjo patvirtinti, kad Pirkėjas sutinka priimti T</w:t>
      </w:r>
      <w:r>
        <w:rPr>
          <w:color w:val="000000"/>
          <w:kern w:val="2"/>
          <w:shd w:val="clear" w:color="auto" w:fill="FFFFFF"/>
        </w:rPr>
        <w:t>ei</w:t>
      </w:r>
      <w:r w:rsidRPr="006D57F5">
        <w:rPr>
          <w:color w:val="000000"/>
          <w:kern w:val="2"/>
          <w:shd w:val="clear" w:color="auto" w:fill="FFFFFF"/>
        </w:rPr>
        <w:t>kėjo siūlomą Avanso užtikrinimą. Tokiu atveju, Pirkėjas privalo atsakyti T</w:t>
      </w:r>
      <w:r>
        <w:rPr>
          <w:color w:val="000000"/>
          <w:kern w:val="2"/>
          <w:shd w:val="clear" w:color="auto" w:fill="FFFFFF"/>
        </w:rPr>
        <w:t>ei</w:t>
      </w:r>
      <w:r w:rsidRPr="006D57F5">
        <w:rPr>
          <w:color w:val="000000"/>
          <w:kern w:val="2"/>
          <w:shd w:val="clear" w:color="auto" w:fill="FFFFFF"/>
        </w:rPr>
        <w:t xml:space="preserve">kėjui ne vėliau kaip per 5 (penkias) darbo dienas nuo Tiekėjo prašymo gavimo dienos. </w:t>
      </w:r>
    </w:p>
    <w:p w14:paraId="3CF542BD" w14:textId="77777777" w:rsidR="004F0374" w:rsidRPr="006D57F5" w:rsidRDefault="004F0374" w:rsidP="004B3069">
      <w:pPr>
        <w:spacing w:after="0"/>
        <w:jc w:val="both"/>
        <w:rPr>
          <w:color w:val="000000"/>
          <w:kern w:val="2"/>
          <w:shd w:val="clear" w:color="auto" w:fill="FFFFFF"/>
        </w:rPr>
      </w:pPr>
      <w:r>
        <w:rPr>
          <w:color w:val="000000"/>
          <w:kern w:val="2"/>
          <w:shd w:val="clear" w:color="auto" w:fill="FFFFFF"/>
        </w:rPr>
        <w:lastRenderedPageBreak/>
        <w:t>4.8.</w:t>
      </w:r>
      <w:r w:rsidRPr="006D57F5">
        <w:rPr>
          <w:color w:val="000000"/>
          <w:kern w:val="2"/>
          <w:shd w:val="clear" w:color="auto" w:fill="FFFFFF"/>
        </w:rPr>
        <w:t xml:space="preserve"> Avanso užtikrinimu bankas (draudimo bendrovė) privalo neatšaukiamai ir besąlygiškai įsipareigoti ne vėliau kaip per 15 (penkiolika) dienų nuo Pirkėjo raštiško pranešimo apie Sutarties neįvykdymą ar Sutarties nutraukimą dėl T</w:t>
      </w:r>
      <w:r>
        <w:rPr>
          <w:color w:val="000000"/>
          <w:kern w:val="2"/>
          <w:shd w:val="clear" w:color="auto" w:fill="FFFFFF"/>
        </w:rPr>
        <w:t>ei</w:t>
      </w:r>
      <w:r w:rsidRPr="006D57F5">
        <w:rPr>
          <w:color w:val="000000"/>
          <w:kern w:val="2"/>
          <w:shd w:val="clear" w:color="auto" w:fill="FFFFFF"/>
        </w:rPr>
        <w:t xml:space="preserve">kėjo kaltės, sumokėti Pirkėjui sumą, neviršijančią išmokėto avanso sumos ir užtikrinimo sumos, pinigus pervedant į Pirkėjo sąskaitą. </w:t>
      </w:r>
    </w:p>
    <w:p w14:paraId="280E25FA"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4.9</w:t>
      </w:r>
      <w:r w:rsidRPr="006D57F5">
        <w:rPr>
          <w:color w:val="000000"/>
          <w:kern w:val="2"/>
          <w:shd w:val="clear" w:color="auto" w:fill="FFFFFF"/>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w:t>
      </w:r>
      <w:r>
        <w:rPr>
          <w:color w:val="000000"/>
          <w:kern w:val="2"/>
          <w:shd w:val="clear" w:color="auto" w:fill="FFFFFF"/>
        </w:rPr>
        <w:t>ei</w:t>
      </w:r>
      <w:r w:rsidRPr="006D57F5">
        <w:rPr>
          <w:color w:val="000000"/>
          <w:kern w:val="2"/>
          <w:shd w:val="clear" w:color="auto" w:fill="FFFFFF"/>
        </w:rPr>
        <w:t>kėjo kaltės ir T</w:t>
      </w:r>
      <w:r>
        <w:rPr>
          <w:color w:val="000000"/>
          <w:kern w:val="2"/>
          <w:shd w:val="clear" w:color="auto" w:fill="FFFFFF"/>
        </w:rPr>
        <w:t>ei</w:t>
      </w:r>
      <w:r w:rsidRPr="006D57F5">
        <w:rPr>
          <w:color w:val="000000"/>
          <w:kern w:val="2"/>
          <w:shd w:val="clear" w:color="auto" w:fill="FFFFFF"/>
        </w:rPr>
        <w:t xml:space="preserve">kėjas negrąžino avanso.  </w:t>
      </w:r>
    </w:p>
    <w:p w14:paraId="41D3AF14"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4.10</w:t>
      </w:r>
      <w:r w:rsidRPr="006D57F5">
        <w:rPr>
          <w:color w:val="000000"/>
          <w:kern w:val="2"/>
          <w:shd w:val="clear" w:color="auto" w:fill="FFFFFF"/>
        </w:rPr>
        <w:t xml:space="preserve">. Avanso užtikrinimo suma turi būti nurodoma ir išmokama eurais. </w:t>
      </w:r>
    </w:p>
    <w:p w14:paraId="70F06223"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4.11</w:t>
      </w:r>
      <w:r w:rsidRPr="006D57F5">
        <w:rPr>
          <w:color w:val="000000"/>
          <w:kern w:val="2"/>
          <w:shd w:val="clear" w:color="auto" w:fill="FFFFFF"/>
        </w:rPr>
        <w:t xml:space="preserve">. Avanso užtikrinimas turi būti surašytas lietuvių arba kita kalba (esant Pirkėjo prašymui, turi būti pateiktas vertimas į lietuvių kalbą). </w:t>
      </w:r>
    </w:p>
    <w:p w14:paraId="50F1CAAE"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4.12</w:t>
      </w:r>
      <w:r w:rsidRPr="006D57F5">
        <w:rPr>
          <w:color w:val="000000"/>
          <w:kern w:val="2"/>
          <w:shd w:val="clear" w:color="auto" w:fill="FFFFFF"/>
        </w:rPr>
        <w:t xml:space="preserve">. Avanso užtikrinimas, neatitinkantis šiame Sutarties poskyryje nustatytų reikalavimų, nebus priimamas. </w:t>
      </w:r>
    </w:p>
    <w:p w14:paraId="66F959B0"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4.13</w:t>
      </w:r>
      <w:r w:rsidRPr="006D57F5">
        <w:rPr>
          <w:color w:val="000000"/>
          <w:kern w:val="2"/>
          <w:shd w:val="clear" w:color="auto" w:fill="FFFFFF"/>
        </w:rPr>
        <w:t>. Jei Sutarties vykdymo metu Avanso užtikrinimą išdavęs bankas (draudimo bendrovė) negali įvykdyti savo įsipareigojimų, Pirkėjas gali raštu pareikalauti T</w:t>
      </w:r>
      <w:r>
        <w:rPr>
          <w:color w:val="000000"/>
          <w:kern w:val="2"/>
          <w:shd w:val="clear" w:color="auto" w:fill="FFFFFF"/>
        </w:rPr>
        <w:t>ei</w:t>
      </w:r>
      <w:r w:rsidRPr="006D57F5">
        <w:rPr>
          <w:color w:val="000000"/>
          <w:kern w:val="2"/>
          <w:shd w:val="clear" w:color="auto" w:fill="FFFFFF"/>
        </w:rPr>
        <w:t xml:space="preserve">kėjo per 10 (dešimt) darbo dienų pateikti naują Avanso užtikrinimą, tokiomis pačiomis sąlygomis kaip ir ankstesnysis. </w:t>
      </w:r>
    </w:p>
    <w:p w14:paraId="06F2A509"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4.14</w:t>
      </w:r>
      <w:r w:rsidRPr="006D57F5">
        <w:rPr>
          <w:color w:val="000000"/>
          <w:kern w:val="2"/>
          <w:shd w:val="clear" w:color="auto" w:fill="FFFFFF"/>
        </w:rPr>
        <w:t>. Pirkėjas sumoka T</w:t>
      </w:r>
      <w:r>
        <w:rPr>
          <w:color w:val="000000"/>
          <w:kern w:val="2"/>
          <w:shd w:val="clear" w:color="auto" w:fill="FFFFFF"/>
        </w:rPr>
        <w:t>ei</w:t>
      </w:r>
      <w:r w:rsidRPr="006D57F5">
        <w:rPr>
          <w:color w:val="000000"/>
          <w:kern w:val="2"/>
          <w:shd w:val="clear" w:color="auto" w:fill="FFFFFF"/>
        </w:rPr>
        <w:t xml:space="preserve">kėjui avansą per </w:t>
      </w:r>
      <w:r>
        <w:rPr>
          <w:color w:val="000000"/>
          <w:kern w:val="2"/>
          <w:shd w:val="clear" w:color="auto" w:fill="FFFFFF"/>
        </w:rPr>
        <w:t>10 (dešimt) dienų</w:t>
      </w:r>
      <w:r w:rsidRPr="006D57F5">
        <w:rPr>
          <w:color w:val="000000"/>
          <w:kern w:val="2"/>
          <w:shd w:val="clear" w:color="auto" w:fill="FFFFFF"/>
        </w:rPr>
        <w:t xml:space="preserve"> nuo išankstinio mokėjimo sąskaitos ir Avanso užtikrinimo (jei taikoma) gavimo dienos. Sumokėto avanso suma išskaitoma iš mokėtinos sumos. </w:t>
      </w:r>
    </w:p>
    <w:p w14:paraId="25B1F38F" w14:textId="77777777" w:rsidR="004F0374" w:rsidRPr="007529B2" w:rsidRDefault="004F0374" w:rsidP="00F4225E">
      <w:pPr>
        <w:spacing w:after="0"/>
        <w:jc w:val="both"/>
      </w:pPr>
      <w:r>
        <w:rPr>
          <w:color w:val="000000"/>
          <w:kern w:val="2"/>
          <w:shd w:val="clear" w:color="auto" w:fill="FFFFFF"/>
        </w:rPr>
        <w:t>4.15</w:t>
      </w:r>
      <w:r w:rsidRPr="006D57F5">
        <w:rPr>
          <w:color w:val="000000"/>
          <w:kern w:val="2"/>
          <w:shd w:val="clear" w:color="auto" w:fill="FFFFFF"/>
        </w:rPr>
        <w:t>. Nutraukus Sutartį, T</w:t>
      </w:r>
      <w:r>
        <w:rPr>
          <w:color w:val="000000"/>
          <w:kern w:val="2"/>
          <w:shd w:val="clear" w:color="auto" w:fill="FFFFFF"/>
        </w:rPr>
        <w:t>ei</w:t>
      </w:r>
      <w:r w:rsidRPr="006D57F5">
        <w:rPr>
          <w:color w:val="000000"/>
          <w:kern w:val="2"/>
          <w:shd w:val="clear" w:color="auto" w:fill="FFFFFF"/>
        </w:rPr>
        <w:t xml:space="preserve">kėjas privalo grąžinti Pirkėjui gautą avansą per 5 (penkias) darbo dienas (jeigu dalis </w:t>
      </w:r>
      <w:r>
        <w:rPr>
          <w:color w:val="000000"/>
          <w:kern w:val="2"/>
          <w:shd w:val="clear" w:color="auto" w:fill="FFFFFF"/>
        </w:rPr>
        <w:t>Paslaugų suteikta</w:t>
      </w:r>
      <w:r w:rsidRPr="00D16324">
        <w:rPr>
          <w:color w:val="000000"/>
          <w:kern w:val="2"/>
          <w:shd w:val="clear" w:color="auto" w:fill="FFFFFF"/>
        </w:rPr>
        <w:t xml:space="preserve"> </w:t>
      </w:r>
      <w:r>
        <w:rPr>
          <w:color w:val="000000"/>
          <w:kern w:val="2"/>
          <w:shd w:val="clear" w:color="auto" w:fill="FFFFFF"/>
        </w:rPr>
        <w:t>ar</w:t>
      </w:r>
      <w:r w:rsidRPr="006D57F5">
        <w:rPr>
          <w:color w:val="000000"/>
          <w:kern w:val="2"/>
          <w:shd w:val="clear" w:color="auto" w:fill="FFFFFF"/>
        </w:rPr>
        <w:t xml:space="preserve"> Prekių</w:t>
      </w:r>
      <w:r>
        <w:rPr>
          <w:color w:val="000000"/>
          <w:kern w:val="2"/>
          <w:shd w:val="clear" w:color="auto" w:fill="FFFFFF"/>
        </w:rPr>
        <w:t>, jei kartu su paslaugomis yra pristatomos ir Prekės,</w:t>
      </w:r>
      <w:r w:rsidRPr="006D57F5">
        <w:rPr>
          <w:color w:val="000000"/>
          <w:kern w:val="2"/>
          <w:shd w:val="clear" w:color="auto" w:fill="FFFFFF"/>
        </w:rPr>
        <w:t xml:space="preserve"> pristatyta</w:t>
      </w:r>
      <w:r>
        <w:rPr>
          <w:color w:val="000000"/>
          <w:kern w:val="2"/>
          <w:shd w:val="clear" w:color="auto" w:fill="FFFFFF"/>
        </w:rPr>
        <w:t>,</w:t>
      </w:r>
      <w:r w:rsidRPr="006D57F5">
        <w:rPr>
          <w:color w:val="000000"/>
          <w:kern w:val="2"/>
          <w:shd w:val="clear" w:color="auto" w:fill="FFFFFF"/>
        </w:rPr>
        <w:t xml:space="preserve"> Pirkėjas jas yra priėmęs ir jomis gali naudotis pagal paskirtį – grąžinama ta avanso dalis, kuri viršija Pirkėjo priimtų Prekių</w:t>
      </w:r>
      <w:r>
        <w:rPr>
          <w:color w:val="000000"/>
          <w:kern w:val="2"/>
          <w:shd w:val="clear" w:color="auto" w:fill="FFFFFF"/>
        </w:rPr>
        <w:t xml:space="preserve"> ar suteiktų Paslaugų</w:t>
      </w:r>
      <w:r w:rsidRPr="006D57F5">
        <w:rPr>
          <w:color w:val="000000"/>
          <w:kern w:val="2"/>
          <w:shd w:val="clear" w:color="auto" w:fill="FFFFFF"/>
        </w:rPr>
        <w:t xml:space="preserve"> kainą). Jei Te</w:t>
      </w:r>
      <w:r>
        <w:rPr>
          <w:color w:val="000000"/>
          <w:kern w:val="2"/>
          <w:shd w:val="clear" w:color="auto" w:fill="FFFFFF"/>
        </w:rPr>
        <w:t>i</w:t>
      </w:r>
      <w:r w:rsidRPr="006D57F5">
        <w:rPr>
          <w:color w:val="000000"/>
          <w:kern w:val="2"/>
          <w:shd w:val="clear" w:color="auto" w:fill="FFFFFF"/>
        </w:rPr>
        <w:t>kėjas negrąžina gauto avanso, Pirkėjas pasinaudoja Avanso užtikrinimu</w:t>
      </w:r>
      <w:r>
        <w:rPr>
          <w:color w:val="000000"/>
          <w:kern w:val="2"/>
          <w:shd w:val="clear" w:color="auto" w:fill="FFFFFF"/>
        </w:rPr>
        <w:t>.</w:t>
      </w:r>
    </w:p>
    <w:p w14:paraId="161EBEB3" w14:textId="77777777" w:rsidR="003E5105" w:rsidRDefault="003E5105" w:rsidP="003E5105">
      <w:pPr>
        <w:spacing w:after="0"/>
        <w:jc w:val="both"/>
        <w:rPr>
          <w:b/>
        </w:rPr>
      </w:pPr>
    </w:p>
    <w:p w14:paraId="34869BB7" w14:textId="77777777" w:rsidR="003E5105" w:rsidRPr="00010D70" w:rsidRDefault="003E5105" w:rsidP="003E5105">
      <w:pPr>
        <w:spacing w:after="0"/>
        <w:jc w:val="both"/>
        <w:rPr>
          <w:b/>
        </w:rPr>
      </w:pPr>
      <w:r w:rsidRPr="00010D70">
        <w:rPr>
          <w:b/>
        </w:rPr>
        <w:t>5. Prekių kokybė</w:t>
      </w:r>
    </w:p>
    <w:p w14:paraId="2B108849" w14:textId="77777777" w:rsidR="003E5105" w:rsidRPr="00010D70" w:rsidRDefault="003E5105" w:rsidP="003E5105">
      <w:pPr>
        <w:spacing w:after="0"/>
        <w:jc w:val="both"/>
      </w:pPr>
      <w:r w:rsidRPr="00010D70">
        <w:t xml:space="preserve">5.1. Prekės turi atitikti Sutartyje ir jos priede (-uose) nurodytus reikalavimus. </w:t>
      </w:r>
    </w:p>
    <w:p w14:paraId="344912F7" w14:textId="2DA37780" w:rsidR="003E5105" w:rsidRPr="00010D70" w:rsidRDefault="003E5105" w:rsidP="003E5105">
      <w:pPr>
        <w:spacing w:after="0"/>
        <w:jc w:val="both"/>
      </w:pPr>
      <w:r w:rsidRPr="00010D70">
        <w:t xml:space="preserve">5.2. </w:t>
      </w:r>
      <w:r w:rsidR="00A41EFD" w:rsidRPr="00A41EFD">
        <w:rPr>
          <w:bCs/>
          <w:i/>
          <w:iCs/>
        </w:rPr>
        <w:t>NEAKTUALU</w:t>
      </w:r>
    </w:p>
    <w:p w14:paraId="72695B47" w14:textId="77777777" w:rsidR="003E5105" w:rsidRPr="00010D70" w:rsidRDefault="003E5105" w:rsidP="003E5105">
      <w:pPr>
        <w:spacing w:after="0"/>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4EDFB2EB" w14:textId="77777777" w:rsidR="003E5105" w:rsidRPr="00010D70" w:rsidRDefault="003E5105" w:rsidP="003E5105">
      <w:pPr>
        <w:spacing w:after="0"/>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6DFD296" w14:textId="77777777" w:rsidR="003E5105" w:rsidRPr="00010D70" w:rsidRDefault="003E5105" w:rsidP="003E5105">
      <w:pPr>
        <w:spacing w:after="0"/>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039EAFF2" w14:textId="77777777" w:rsidR="003E5105" w:rsidRPr="00010D70" w:rsidRDefault="003E5105" w:rsidP="003E5105">
      <w:pPr>
        <w:spacing w:after="0"/>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 xml:space="preserve">Šalių iš anksto </w:t>
      </w:r>
      <w:r w:rsidRPr="00010D70">
        <w:lastRenderedPageBreak/>
        <w:t>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79D0764E" w14:textId="77777777" w:rsidR="003E5105" w:rsidRPr="00010D70" w:rsidRDefault="003E5105" w:rsidP="003E5105">
      <w:pPr>
        <w:spacing w:after="0"/>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D5792A9" w14:textId="77777777" w:rsidR="003E5105" w:rsidRPr="00010D70" w:rsidRDefault="003E5105" w:rsidP="003E5105">
      <w:pPr>
        <w:spacing w:after="0"/>
        <w:jc w:val="both"/>
        <w:rPr>
          <w:b/>
        </w:rPr>
      </w:pPr>
    </w:p>
    <w:p w14:paraId="33A22ED8" w14:textId="77777777" w:rsidR="003E5105" w:rsidRPr="00010D70" w:rsidRDefault="003E5105" w:rsidP="003E5105">
      <w:pPr>
        <w:spacing w:after="0"/>
        <w:jc w:val="both"/>
        <w:rPr>
          <w:b/>
        </w:rPr>
      </w:pPr>
      <w:r w:rsidRPr="00010D70">
        <w:rPr>
          <w:b/>
        </w:rPr>
        <w:t>6. Prekės kokybės garantija</w:t>
      </w:r>
    </w:p>
    <w:p w14:paraId="6FEBD8F3" w14:textId="77777777" w:rsidR="003E5105" w:rsidRPr="00010D70" w:rsidRDefault="003E5105" w:rsidP="003E5105">
      <w:pPr>
        <w:spacing w:after="0"/>
        <w:jc w:val="both"/>
      </w:pPr>
      <w:r w:rsidRPr="00010D70">
        <w:t>6.1. Prekėms suteikiamas Sutarties specialiojoje dalyje (arba Sutarties priede) nurodytas kokybės garantijos/tinkamumo naudoti terminas.</w:t>
      </w:r>
    </w:p>
    <w:p w14:paraId="45EEE33B" w14:textId="77777777" w:rsidR="003E5105" w:rsidRDefault="003E5105" w:rsidP="003E5105">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78901922" w14:textId="77777777" w:rsidR="003E5105" w:rsidRPr="009B46A4" w:rsidRDefault="003E5105" w:rsidP="003E5105">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B21313A" w14:textId="77777777" w:rsidR="003E5105" w:rsidRPr="00010D70" w:rsidRDefault="003E5105" w:rsidP="003E5105">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536A4BEC" w14:textId="52C1D84B" w:rsidR="003E5105" w:rsidRPr="00010D70" w:rsidRDefault="003E5105" w:rsidP="003E5105">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(-uose) bus tikrinamas. Tuo atveju, kai gauti laboratorinių bandymų rezultatai neatitinka Sutarties </w:t>
      </w:r>
      <w:r>
        <w:t xml:space="preserve">ir jos </w:t>
      </w:r>
      <w:r w:rsidRPr="00010D70">
        <w:t xml:space="preserve">priede (-uose)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 xml:space="preserve">Nustatytų reikalavimų </w:t>
      </w:r>
      <w:r w:rsidR="00031DFF" w:rsidRPr="00EB3B83">
        <w:rPr>
          <w:color w:val="000000"/>
        </w:rPr>
        <w:t>neatitinkančių</w:t>
      </w:r>
      <w:r w:rsidRPr="00010D70">
        <w:t xml:space="preserve"> prekių pakeitimas kokybiškomis vykdomas pagal Sutarties bendrosios dalies 6.3 punkto nuostatas </w:t>
      </w:r>
      <w:r w:rsidRPr="00010D70">
        <w:rPr>
          <w:i/>
        </w:rPr>
        <w:t>(jei spec. dalyje nurodyta, kad ši sąlyga taikoma)</w:t>
      </w:r>
      <w:r w:rsidRPr="00010D70">
        <w:t>.</w:t>
      </w:r>
    </w:p>
    <w:p w14:paraId="2FEF6C03" w14:textId="77777777" w:rsidR="003E5105" w:rsidRPr="00010D70" w:rsidRDefault="003E5105" w:rsidP="003E5105">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F0F6950" w14:textId="77777777" w:rsidR="003E5105" w:rsidRPr="00010D70" w:rsidRDefault="003E5105" w:rsidP="003E5105">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5D47DAB5" w14:textId="77777777" w:rsidR="003E5105" w:rsidRPr="00010D70" w:rsidRDefault="003E5105" w:rsidP="003E5105">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89E37E2" w14:textId="77777777" w:rsidR="003E5105" w:rsidRPr="00010D70" w:rsidRDefault="003E5105" w:rsidP="003E5105">
      <w:pPr>
        <w:spacing w:after="0"/>
        <w:jc w:val="both"/>
      </w:pPr>
    </w:p>
    <w:p w14:paraId="58D2A2AE" w14:textId="77777777" w:rsidR="003E5105" w:rsidRPr="00010D70" w:rsidRDefault="003E5105" w:rsidP="003E5105">
      <w:pPr>
        <w:spacing w:after="0"/>
        <w:jc w:val="both"/>
        <w:rPr>
          <w:b/>
        </w:rPr>
      </w:pPr>
      <w:r w:rsidRPr="00010D70">
        <w:rPr>
          <w:b/>
        </w:rPr>
        <w:lastRenderedPageBreak/>
        <w:t xml:space="preserve">7. Nenugalimos jėgos </w:t>
      </w:r>
      <w:r w:rsidRPr="00010D70">
        <w:rPr>
          <w:b/>
          <w:i/>
        </w:rPr>
        <w:t>(force majeure)</w:t>
      </w:r>
      <w:r w:rsidRPr="00010D70">
        <w:rPr>
          <w:b/>
        </w:rPr>
        <w:t xml:space="preserve"> aplinkybės</w:t>
      </w:r>
    </w:p>
    <w:p w14:paraId="23B7D54A" w14:textId="77777777" w:rsidR="003E5105" w:rsidRPr="00010D70" w:rsidRDefault="003E5105" w:rsidP="003E5105">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7E36D2" w14:textId="77777777" w:rsidR="003E5105" w:rsidRPr="00010D70" w:rsidRDefault="003E5105" w:rsidP="003E5105">
      <w:pPr>
        <w:spacing w:after="0"/>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0A064F" w14:textId="77777777" w:rsidR="003E5105" w:rsidRPr="00010D70" w:rsidRDefault="003E5105" w:rsidP="003E5105">
      <w:pPr>
        <w:spacing w:after="0"/>
        <w:jc w:val="both"/>
      </w:pPr>
    </w:p>
    <w:p w14:paraId="3AA0CD61" w14:textId="77777777" w:rsidR="003E5105" w:rsidRPr="00010D70" w:rsidRDefault="003E5105" w:rsidP="003E5105">
      <w:pPr>
        <w:pStyle w:val="Pagrindiniotekstotrauka2"/>
        <w:spacing w:after="0" w:line="276" w:lineRule="auto"/>
        <w:ind w:left="0"/>
        <w:jc w:val="both"/>
        <w:rPr>
          <w:b/>
          <w:i/>
        </w:rPr>
      </w:pPr>
      <w:r>
        <w:rPr>
          <w:b/>
        </w:rPr>
        <w:t>8. Kodifikavimas</w:t>
      </w:r>
    </w:p>
    <w:p w14:paraId="38687044" w14:textId="2D57E817" w:rsidR="003E5105" w:rsidRPr="00010D70" w:rsidRDefault="00F4225E" w:rsidP="003E5105">
      <w:pPr>
        <w:pStyle w:val="Pagrindiniotekstotrauka2"/>
        <w:spacing w:after="0" w:line="276" w:lineRule="auto"/>
        <w:ind w:left="0"/>
        <w:jc w:val="both"/>
        <w:rPr>
          <w:i/>
          <w:iCs/>
        </w:rPr>
      </w:pPr>
      <w:r>
        <w:rPr>
          <w:i/>
          <w:iCs/>
        </w:rPr>
        <w:t>NEAKTUALU</w:t>
      </w:r>
    </w:p>
    <w:p w14:paraId="19A7A5DD" w14:textId="77777777" w:rsidR="003E5105" w:rsidRPr="00010D70" w:rsidRDefault="003E5105" w:rsidP="003E5105">
      <w:pPr>
        <w:spacing w:after="0"/>
        <w:jc w:val="both"/>
      </w:pPr>
    </w:p>
    <w:p w14:paraId="4F92DBDC" w14:textId="77777777" w:rsidR="003E5105" w:rsidRPr="00010D70" w:rsidRDefault="003E5105" w:rsidP="003E5105">
      <w:pPr>
        <w:spacing w:after="0"/>
        <w:jc w:val="both"/>
        <w:rPr>
          <w:b/>
        </w:rPr>
      </w:pPr>
      <w:r w:rsidRPr="00010D70">
        <w:rPr>
          <w:b/>
        </w:rPr>
        <w:t>9. Sutarties nutraukimas</w:t>
      </w:r>
    </w:p>
    <w:p w14:paraId="50097930" w14:textId="77777777" w:rsidR="003E5105" w:rsidRPr="00010D70" w:rsidRDefault="003E5105" w:rsidP="003E5105">
      <w:pPr>
        <w:spacing w:after="0"/>
        <w:jc w:val="both"/>
      </w:pPr>
      <w:r w:rsidRPr="00010D70">
        <w:t>9.1. Ši Sutartis gali būti nutraukta:</w:t>
      </w:r>
    </w:p>
    <w:p w14:paraId="167B005B" w14:textId="77777777" w:rsidR="003E5105" w:rsidRPr="00010D70" w:rsidRDefault="003E5105" w:rsidP="003E5105">
      <w:pPr>
        <w:spacing w:after="0"/>
        <w:jc w:val="both"/>
      </w:pPr>
      <w:r w:rsidRPr="00010D70">
        <w:t xml:space="preserve">9.1.1. raštišku </w:t>
      </w:r>
      <w:r w:rsidRPr="00010D70">
        <w:rPr>
          <w:bCs/>
        </w:rPr>
        <w:t>Šalių</w:t>
      </w:r>
      <w:r w:rsidRPr="00010D70">
        <w:t xml:space="preserve"> susitarimu; </w:t>
      </w:r>
    </w:p>
    <w:p w14:paraId="07C95557" w14:textId="77777777" w:rsidR="003E5105" w:rsidRDefault="003E5105" w:rsidP="003E5105">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1DB9983" w14:textId="77777777" w:rsidR="003E5105" w:rsidRPr="00EB3B83" w:rsidRDefault="003E5105" w:rsidP="003E5105">
      <w:pPr>
        <w:spacing w:after="0"/>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09D0530" w14:textId="77777777" w:rsidR="003E5105" w:rsidRPr="00010D70" w:rsidRDefault="003E5105" w:rsidP="003E5105">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2DCF108" w14:textId="77777777" w:rsidR="003E5105" w:rsidRPr="00010D70" w:rsidRDefault="003E5105" w:rsidP="003E5105">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1179DA5" w14:textId="77777777" w:rsidR="003E5105" w:rsidRPr="00010D70" w:rsidRDefault="003E5105" w:rsidP="003E5105">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02077F56" w14:textId="77777777" w:rsidR="003E5105" w:rsidRPr="00010D70" w:rsidRDefault="003E5105" w:rsidP="003E5105">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4ACC927" w14:textId="77777777" w:rsidR="003E5105" w:rsidRPr="00010D70" w:rsidRDefault="003E5105" w:rsidP="003E5105">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3ADCA60" w14:textId="77777777" w:rsidR="003E5105" w:rsidRPr="00010D70" w:rsidRDefault="003E5105" w:rsidP="003E5105">
      <w:pPr>
        <w:spacing w:after="0"/>
        <w:jc w:val="both"/>
      </w:pPr>
      <w:r w:rsidRPr="00010D70">
        <w:t xml:space="preserve">9.2.6. </w:t>
      </w:r>
      <w:r w:rsidRPr="00010D70">
        <w:rPr>
          <w:b/>
        </w:rPr>
        <w:t>Pardavėjo</w:t>
      </w:r>
      <w:r w:rsidRPr="00010D70">
        <w:t xml:space="preserve"> pateiktos prekės ar jų kokybė neatitinka Sutartyje ir jos priede (-uose) nustatytų reikalavimų;</w:t>
      </w:r>
    </w:p>
    <w:p w14:paraId="5D399113" w14:textId="77777777" w:rsidR="003E5105" w:rsidRPr="00010D70" w:rsidRDefault="003E5105" w:rsidP="003E5105">
      <w:pPr>
        <w:spacing w:after="0"/>
        <w:jc w:val="both"/>
      </w:pPr>
      <w:r w:rsidRPr="00010D70">
        <w:lastRenderedPageBreak/>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47F7BB2" w14:textId="77777777" w:rsidR="003E5105" w:rsidRPr="00EB3B83" w:rsidRDefault="003E5105" w:rsidP="003E5105">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29B8FD75" w14:textId="77777777" w:rsidR="003E5105" w:rsidRDefault="003E5105" w:rsidP="003E5105">
      <w:pPr>
        <w:autoSpaceDE w:val="0"/>
        <w:autoSpaceDN w:val="0"/>
        <w:adjustRightInd w:val="0"/>
        <w:spacing w:after="0"/>
        <w:jc w:val="both"/>
        <w:rPr>
          <w:color w:val="000000"/>
        </w:rPr>
      </w:pPr>
      <w:r w:rsidRPr="00EB3B83">
        <w:rPr>
          <w:color w:val="000000"/>
        </w:rPr>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8E04846" w14:textId="77777777" w:rsidR="003E5105" w:rsidRPr="00070442" w:rsidRDefault="003E5105" w:rsidP="003E5105">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0F4165F2" w14:textId="77777777" w:rsidR="003E5105" w:rsidRPr="00070442" w:rsidRDefault="003E5105" w:rsidP="003E5105">
      <w:pPr>
        <w:spacing w:after="0"/>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AF0B773" w14:textId="77777777" w:rsidR="003E5105" w:rsidRPr="00EB3B83" w:rsidRDefault="003E5105" w:rsidP="003E5105">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5FBA9C01" w14:textId="77777777" w:rsidR="003E5105" w:rsidRPr="00010D70" w:rsidRDefault="003E5105" w:rsidP="003E5105">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14FFBB6A" w14:textId="77777777" w:rsidR="003E5105" w:rsidRPr="00010D70" w:rsidRDefault="003E5105" w:rsidP="003E5105">
      <w:pPr>
        <w:spacing w:after="0"/>
        <w:jc w:val="both"/>
      </w:pPr>
    </w:p>
    <w:p w14:paraId="31C59E4F" w14:textId="77777777" w:rsidR="003E5105" w:rsidRPr="00010D70" w:rsidRDefault="003E5105" w:rsidP="003E5105">
      <w:pPr>
        <w:spacing w:after="0"/>
        <w:rPr>
          <w:b/>
        </w:rPr>
      </w:pPr>
      <w:r w:rsidRPr="00010D70">
        <w:rPr>
          <w:b/>
        </w:rPr>
        <w:t>10. Ginčų sprendimo tvarka</w:t>
      </w:r>
    </w:p>
    <w:p w14:paraId="05571D83" w14:textId="77777777" w:rsidR="003E5105" w:rsidRPr="00010D70" w:rsidRDefault="003E5105" w:rsidP="003E5105">
      <w:pPr>
        <w:spacing w:after="0"/>
      </w:pPr>
      <w:r w:rsidRPr="00010D70">
        <w:t>10.1. Sutartis sudaryta ir turi būti aiškinama pagal Lietuvos Respublikos teisę.</w:t>
      </w:r>
    </w:p>
    <w:p w14:paraId="7A13D1C6" w14:textId="7A3046B0" w:rsidR="003E5105" w:rsidRPr="00010D70" w:rsidRDefault="003E5105" w:rsidP="003E5105">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6563990E" w14:textId="77777777" w:rsidR="003E5105" w:rsidRPr="00010D70" w:rsidRDefault="003E5105" w:rsidP="003E5105">
      <w:pPr>
        <w:spacing w:after="0"/>
        <w:jc w:val="both"/>
      </w:pPr>
    </w:p>
    <w:p w14:paraId="38F39F4E" w14:textId="77777777" w:rsidR="003E5105" w:rsidRPr="00010D70" w:rsidRDefault="003E5105" w:rsidP="003E5105">
      <w:pPr>
        <w:spacing w:after="0"/>
        <w:jc w:val="both"/>
        <w:rPr>
          <w:b/>
        </w:rPr>
      </w:pPr>
      <w:r w:rsidRPr="00010D70">
        <w:rPr>
          <w:b/>
        </w:rPr>
        <w:t>11. Atsakomybė</w:t>
      </w:r>
    </w:p>
    <w:p w14:paraId="7533386B" w14:textId="77777777" w:rsidR="003E5105" w:rsidRPr="00E21B83" w:rsidRDefault="003E5105" w:rsidP="003E5105">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49084CD8" w14:textId="77777777" w:rsidR="003E5105" w:rsidRPr="00E21B83" w:rsidRDefault="003E5105" w:rsidP="003E5105">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E78CA91" w14:textId="77777777" w:rsidR="003E5105" w:rsidRPr="00010D70" w:rsidRDefault="003E5105" w:rsidP="003E5105">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AFFFD2F" w14:textId="77777777" w:rsidR="003E5105" w:rsidRPr="00010D70" w:rsidRDefault="003E5105" w:rsidP="003E5105">
      <w:pPr>
        <w:spacing w:after="0"/>
        <w:jc w:val="both"/>
      </w:pPr>
      <w:r w:rsidRPr="00010D70">
        <w:lastRenderedPageBreak/>
        <w:t>11.4. Nutraukus Sutartį dėl Sutarties bendrojoje dalyje 9.2.1, 9.2.2, 9.2.3, 9.2.5, 9.2.6, 9.2.7</w:t>
      </w:r>
      <w:r>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9A0CC1E" w14:textId="77777777" w:rsidR="003E5105" w:rsidRPr="00010D70" w:rsidRDefault="003E5105" w:rsidP="003E5105">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8C35EC9" w14:textId="77777777" w:rsidR="003E5105" w:rsidRPr="00010D70" w:rsidRDefault="003E5105" w:rsidP="003E5105">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1A180E3A" w14:textId="77777777" w:rsidR="003E5105" w:rsidRPr="00010D70" w:rsidRDefault="003E5105" w:rsidP="003E5105">
      <w:pPr>
        <w:pStyle w:val="Pagrindiniotekstotrauka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27E68C4E" w14:textId="77777777" w:rsidR="003E5105" w:rsidRPr="00010D70" w:rsidRDefault="003E5105" w:rsidP="003E5105">
      <w:pPr>
        <w:spacing w:after="0"/>
        <w:jc w:val="both"/>
      </w:pPr>
    </w:p>
    <w:p w14:paraId="52A15FE1" w14:textId="77777777" w:rsidR="003E5105" w:rsidRPr="00010D70" w:rsidRDefault="003E5105" w:rsidP="003E5105">
      <w:pPr>
        <w:spacing w:after="0"/>
        <w:jc w:val="both"/>
        <w:rPr>
          <w:b/>
        </w:rPr>
      </w:pPr>
      <w:r w:rsidRPr="00010D70">
        <w:rPr>
          <w:b/>
        </w:rPr>
        <w:t>12. Sutarties galiojimas</w:t>
      </w:r>
    </w:p>
    <w:p w14:paraId="13E828E3" w14:textId="77777777" w:rsidR="003E5105" w:rsidRPr="00010D70" w:rsidRDefault="003E5105" w:rsidP="003E5105">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C754064" w14:textId="77777777" w:rsidR="003E5105" w:rsidRPr="00010D70" w:rsidRDefault="003E5105" w:rsidP="003E5105">
      <w:pPr>
        <w:spacing w:after="0"/>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9341172" w14:textId="77777777" w:rsidR="003E5105" w:rsidRPr="00010D70" w:rsidRDefault="003E5105" w:rsidP="003E5105">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D8E2970" w14:textId="77777777" w:rsidR="003E5105" w:rsidRPr="00010D70" w:rsidRDefault="003E5105" w:rsidP="003E5105">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w:t>
      </w:r>
      <w:r w:rsidRPr="00010D70">
        <w:lastRenderedPageBreak/>
        <w:t xml:space="preserve">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1D8A487" w14:textId="77777777" w:rsidR="003E5105" w:rsidRPr="00010D70" w:rsidRDefault="003E5105" w:rsidP="003E5105">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F2C85D0" w14:textId="77777777" w:rsidR="003E5105" w:rsidRPr="004A4291" w:rsidRDefault="003E5105" w:rsidP="003E5105">
      <w:pPr>
        <w:spacing w:after="0"/>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A16744E" w14:textId="77777777" w:rsidR="003E5105" w:rsidRPr="0080194C" w:rsidRDefault="003E5105" w:rsidP="003E5105">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A788290" w14:textId="77777777" w:rsidR="003E5105" w:rsidRDefault="003E5105" w:rsidP="003E5105">
      <w:pPr>
        <w:spacing w:after="0"/>
        <w:jc w:val="both"/>
      </w:pPr>
      <w:r w:rsidRPr="0080194C">
        <w:t xml:space="preserve">12.8. Sutartis gali būti pratęsta Sutarties </w:t>
      </w:r>
      <w:r>
        <w:t>s</w:t>
      </w:r>
      <w:r w:rsidRPr="0080194C">
        <w:t>pecialiojoje dalyje nustatytomis sąlygomis</w:t>
      </w:r>
      <w:r>
        <w:t>.</w:t>
      </w:r>
    </w:p>
    <w:p w14:paraId="2C35D14A" w14:textId="77777777" w:rsidR="003E5105" w:rsidRPr="008F30C9" w:rsidRDefault="003E5105" w:rsidP="003E5105">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7AACAD7" w14:textId="77777777" w:rsidR="003E5105" w:rsidRPr="00010D70" w:rsidRDefault="003E5105" w:rsidP="003E5105">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E347478" w14:textId="77777777" w:rsidR="003E5105" w:rsidRPr="00010D70" w:rsidRDefault="003E5105" w:rsidP="003E5105">
      <w:pPr>
        <w:spacing w:after="0"/>
        <w:jc w:val="both"/>
        <w:rPr>
          <w:b/>
        </w:rPr>
      </w:pPr>
    </w:p>
    <w:p w14:paraId="1D64FBAF" w14:textId="77777777" w:rsidR="003E5105" w:rsidRPr="00010D70" w:rsidRDefault="003E5105" w:rsidP="003E5105">
      <w:pPr>
        <w:pStyle w:val="Pagrindinistekstas"/>
        <w:spacing w:after="0"/>
        <w:ind w:right="125"/>
        <w:jc w:val="both"/>
        <w:rPr>
          <w:b/>
          <w:bCs/>
        </w:rPr>
      </w:pPr>
      <w:r w:rsidRPr="00010D70">
        <w:rPr>
          <w:b/>
          <w:bCs/>
        </w:rPr>
        <w:t>13. Susirašinėjimas</w:t>
      </w:r>
    </w:p>
    <w:p w14:paraId="4618251E" w14:textId="77777777" w:rsidR="003E5105" w:rsidRPr="00010D70" w:rsidRDefault="003E5105" w:rsidP="003E5105">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754C0BF" w14:textId="77777777" w:rsidR="003E5105" w:rsidRPr="00010D70" w:rsidRDefault="003E5105" w:rsidP="003E5105">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7338D9" w14:textId="77777777" w:rsidR="003E5105" w:rsidRPr="00010D70" w:rsidRDefault="003E5105" w:rsidP="003E5105">
      <w:pPr>
        <w:spacing w:after="0"/>
        <w:jc w:val="both"/>
        <w:rPr>
          <w:b/>
        </w:rPr>
      </w:pPr>
    </w:p>
    <w:p w14:paraId="5458D863" w14:textId="77777777" w:rsidR="003E5105" w:rsidRPr="00010D70" w:rsidRDefault="003E5105" w:rsidP="003E5105">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6F723C08" w14:textId="77777777" w:rsidR="003E5105" w:rsidRPr="00010D70" w:rsidRDefault="003E5105" w:rsidP="003E5105">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0C75F898" w14:textId="77777777" w:rsidR="003E5105" w:rsidRDefault="003E5105" w:rsidP="003E5105">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24CE9219" w14:textId="77777777" w:rsidR="003E5105" w:rsidRDefault="003E5105" w:rsidP="003E5105">
      <w:pPr>
        <w:spacing w:after="0"/>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23C7895F" w14:textId="77777777" w:rsidR="003E5105" w:rsidRDefault="003E5105" w:rsidP="003E5105">
      <w:pPr>
        <w:spacing w:after="0"/>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8EDD582" w14:textId="77777777" w:rsidR="003E5105" w:rsidRDefault="003E5105" w:rsidP="003E5105">
      <w:pPr>
        <w:spacing w:after="0"/>
        <w:jc w:val="both"/>
      </w:pPr>
      <w:r>
        <w:t xml:space="preserve">14.5. Sutarties šalys užtikrina, kad su asmens duomenimis tvarkomais vykdant Sutartį susipažins tik tie asmenys, kuriems tai yra būtina vykdant įsipareigojimus pagal Sutartį. </w:t>
      </w:r>
    </w:p>
    <w:p w14:paraId="1724A775" w14:textId="77777777" w:rsidR="003E5105" w:rsidRDefault="003E5105" w:rsidP="003E5105">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438F510" w14:textId="77777777" w:rsidR="003E5105" w:rsidRDefault="003E5105" w:rsidP="003E5105">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E648B" w14:textId="77777777" w:rsidR="003E5105" w:rsidRDefault="003E5105" w:rsidP="003E5105">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103FA8B" w14:textId="77777777" w:rsidR="003E5105" w:rsidRDefault="003E5105" w:rsidP="003E5105">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0AF7C5E" w14:textId="77777777" w:rsidR="003E5105" w:rsidRDefault="003E5105" w:rsidP="003E5105">
      <w:pPr>
        <w:spacing w:after="0"/>
        <w:jc w:val="both"/>
      </w:pPr>
      <w:r>
        <w:t>14.10. Šalys neatlygina viena kitos patirtų išlaidų ir nuostolių dėl asmens duomenų tvarkymo įsipareigojimų pagal šią Sutartį vykdymo.</w:t>
      </w:r>
    </w:p>
    <w:p w14:paraId="0742DBC6" w14:textId="77777777" w:rsidR="003E5105" w:rsidRDefault="003E5105" w:rsidP="003E5105">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AF5E232" w14:textId="77777777" w:rsidR="003E5105" w:rsidRPr="00010D70" w:rsidRDefault="003E5105" w:rsidP="003E5105">
      <w:pPr>
        <w:spacing w:after="0"/>
        <w:jc w:val="both"/>
        <w:rPr>
          <w:b/>
        </w:rPr>
      </w:pPr>
    </w:p>
    <w:p w14:paraId="35F35289" w14:textId="77777777" w:rsidR="003E5105" w:rsidRPr="00010D70" w:rsidRDefault="003E5105" w:rsidP="003E5105">
      <w:pPr>
        <w:spacing w:after="0"/>
        <w:jc w:val="both"/>
        <w:rPr>
          <w:b/>
        </w:rPr>
      </w:pPr>
      <w:r w:rsidRPr="00010D70">
        <w:rPr>
          <w:b/>
        </w:rPr>
        <w:t>15. Baigiamosios nuostatos</w:t>
      </w:r>
    </w:p>
    <w:p w14:paraId="52B2185A" w14:textId="082C47CF" w:rsidR="003E5105" w:rsidRPr="006F0026" w:rsidRDefault="003E5105" w:rsidP="003E5105">
      <w:pPr>
        <w:spacing w:after="0"/>
        <w:jc w:val="both"/>
        <w:rPr>
          <w:i/>
          <w:iCs/>
        </w:rPr>
      </w:pPr>
      <w:r w:rsidRPr="00010D70">
        <w:t>15.1</w:t>
      </w:r>
      <w:r w:rsidR="006F0026">
        <w:t xml:space="preserve">. </w:t>
      </w:r>
      <w:r w:rsidR="00EB72DB" w:rsidRPr="00EB72DB">
        <w:t>Ši Sutartis laikoma sudaryta ir įsigalioja nuo Sutarties pasirašymo dienos (antrosios Šalies pasirašymo dieną).</w:t>
      </w:r>
    </w:p>
    <w:p w14:paraId="155D1295" w14:textId="77777777" w:rsidR="003E5105" w:rsidRPr="00010D70" w:rsidRDefault="003E5105" w:rsidP="003E5105">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E9EA876" w14:textId="77777777" w:rsidR="003E5105" w:rsidRPr="00010D70" w:rsidRDefault="003E5105" w:rsidP="003E5105">
      <w:pPr>
        <w:spacing w:after="0"/>
        <w:jc w:val="both"/>
      </w:pPr>
      <w:r w:rsidRPr="00010D70">
        <w:t>15.3. Nė viena iš Šalių neturi teisės perduoti trečiajam asmeniui teisių ir įsipareigojimų pagal šią Sutartį be išankstinio raštiško kitos Šalies sutikimo.</w:t>
      </w:r>
    </w:p>
    <w:p w14:paraId="17B1718A" w14:textId="77777777" w:rsidR="003E5105" w:rsidRPr="00010D70" w:rsidRDefault="003E5105" w:rsidP="003E5105">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0D5D773B" w14:textId="77777777" w:rsidR="003E5105" w:rsidRPr="00010D70" w:rsidRDefault="003E5105" w:rsidP="003E5105">
      <w:pPr>
        <w:spacing w:after="0"/>
        <w:jc w:val="both"/>
      </w:pPr>
      <w:r w:rsidRPr="00010D70">
        <w:lastRenderedPageBreak/>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55B3B978" w14:textId="77777777" w:rsidR="003E5105" w:rsidRPr="00010D70" w:rsidRDefault="003E5105" w:rsidP="003E5105">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DF22C8" w14:textId="77777777" w:rsidR="003E5105" w:rsidRPr="00EB3B83" w:rsidRDefault="003E5105" w:rsidP="003E5105">
      <w:pPr>
        <w:spacing w:after="0"/>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D464BF8" w14:textId="77777777" w:rsidR="003E5105" w:rsidRPr="00EB3B83" w:rsidRDefault="003E5105" w:rsidP="003E5105">
      <w:pPr>
        <w:spacing w:after="0"/>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CDD1F91" w14:textId="77777777" w:rsidR="003E5105" w:rsidRPr="00EB3B83" w:rsidRDefault="003E5105" w:rsidP="003E5105">
      <w:pPr>
        <w:spacing w:after="0"/>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A10D98A" w14:textId="77777777" w:rsidR="003E5105" w:rsidRPr="00010D70" w:rsidRDefault="003E5105" w:rsidP="003E5105">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3765122" w14:textId="77777777" w:rsidR="003E5105" w:rsidRPr="00010D70" w:rsidRDefault="003E5105" w:rsidP="003E5105">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4D136290" w14:textId="77777777" w:rsidR="003E5105" w:rsidRDefault="003E5105" w:rsidP="003E5105">
      <w:pPr>
        <w:jc w:val="both"/>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6340E7" w14:paraId="55B16BCF" w14:textId="77777777" w:rsidTr="00CE622F">
        <w:tc>
          <w:tcPr>
            <w:tcW w:w="4814" w:type="dxa"/>
          </w:tcPr>
          <w:p w14:paraId="46040689"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PIRKĖJAS</w:t>
            </w:r>
          </w:p>
        </w:tc>
        <w:tc>
          <w:tcPr>
            <w:tcW w:w="4814" w:type="dxa"/>
          </w:tcPr>
          <w:p w14:paraId="237B8BDD"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PARDAVĖJAS</w:t>
            </w:r>
          </w:p>
        </w:tc>
      </w:tr>
      <w:tr w:rsidR="006340E7" w14:paraId="0845671C" w14:textId="77777777" w:rsidTr="00CE622F">
        <w:tc>
          <w:tcPr>
            <w:tcW w:w="4814" w:type="dxa"/>
          </w:tcPr>
          <w:p w14:paraId="1281CBD4" w14:textId="77777777" w:rsidR="006340E7" w:rsidRPr="00374030" w:rsidRDefault="006340E7" w:rsidP="00CE622F">
            <w:pPr>
              <w:pStyle w:val="BodyText1"/>
              <w:spacing w:line="276" w:lineRule="auto"/>
              <w:ind w:firstLine="0"/>
              <w:rPr>
                <w:rFonts w:ascii="Times New Roman" w:hAnsi="Times New Roman"/>
                <w:bCs/>
                <w:color w:val="FFFFFF" w:themeColor="background1"/>
                <w:sz w:val="24"/>
                <w:szCs w:val="24"/>
                <w:lang w:val="lt-LT"/>
              </w:rPr>
            </w:pPr>
            <w:r w:rsidRPr="00374030">
              <w:rPr>
                <w:rFonts w:ascii="Times New Roman" w:hAnsi="Times New Roman"/>
                <w:bCs/>
                <w:color w:val="FFFFFF" w:themeColor="background1"/>
                <w:sz w:val="24"/>
                <w:szCs w:val="24"/>
                <w:lang w:val="lt-LT"/>
              </w:rPr>
              <w:t>Lietuvos šaulių sąjungos vadas</w:t>
            </w:r>
          </w:p>
          <w:p w14:paraId="18753F83"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374030">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814" w:type="dxa"/>
          </w:tcPr>
          <w:p w14:paraId="6512409B" w14:textId="77777777" w:rsidR="006340E7" w:rsidRPr="006340E7" w:rsidRDefault="006340E7" w:rsidP="00CE622F">
            <w:pPr>
              <w:pStyle w:val="BodyText1"/>
              <w:spacing w:line="276" w:lineRule="auto"/>
              <w:ind w:firstLine="0"/>
              <w:rPr>
                <w:rFonts w:ascii="Times New Roman" w:hAnsi="Times New Roman"/>
                <w:b/>
                <w:sz w:val="24"/>
                <w:szCs w:val="24"/>
                <w:lang w:val="lt-LT"/>
              </w:rPr>
            </w:pPr>
          </w:p>
        </w:tc>
      </w:tr>
    </w:tbl>
    <w:p w14:paraId="0441146E" w14:textId="77777777" w:rsidR="003E5105" w:rsidRPr="00EA73AC" w:rsidRDefault="003E5105" w:rsidP="003E5105">
      <w:pPr>
        <w:rPr>
          <w:b/>
        </w:rPr>
      </w:pPr>
    </w:p>
    <w:p w14:paraId="4FB978D5" w14:textId="77777777" w:rsidR="003E5105" w:rsidRDefault="003E5105" w:rsidP="003E5105"/>
    <w:p w14:paraId="195D580D" w14:textId="77777777" w:rsidR="003E5105" w:rsidRPr="00EA73AC" w:rsidRDefault="003E5105" w:rsidP="003E5105">
      <w:pPr>
        <w:rPr>
          <w:b/>
        </w:rPr>
      </w:pPr>
    </w:p>
    <w:p w14:paraId="2D07A7F1" w14:textId="77777777" w:rsidR="003E5105" w:rsidRDefault="003E5105" w:rsidP="003E5105">
      <w:pPr>
        <w:ind w:left="7088"/>
        <w:jc w:val="right"/>
        <w:rPr>
          <w:b/>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19C28B64" w14:textId="77777777" w:rsidR="003E5105" w:rsidRDefault="003E5105" w:rsidP="003E5105">
      <w:pPr>
        <w:spacing w:after="0" w:line="240" w:lineRule="auto"/>
        <w:jc w:val="center"/>
        <w:rPr>
          <w:b/>
          <w:lang w:val="en-US" w:eastAsia="lt-LT"/>
        </w:rPr>
      </w:pPr>
      <w:r w:rsidRPr="00EC0A6D">
        <w:rPr>
          <w:b/>
          <w:lang w:val="en-US" w:eastAsia="lt-LT"/>
        </w:rPr>
        <w:t>TECHNINĖ SPECIFIKACIJA</w:t>
      </w:r>
    </w:p>
    <w:p w14:paraId="576A2FB4" w14:textId="77777777" w:rsidR="003E5105" w:rsidRDefault="003E5105" w:rsidP="003E5105">
      <w:pPr>
        <w:spacing w:after="0" w:line="240" w:lineRule="auto"/>
        <w:jc w:val="center"/>
        <w:rPr>
          <w:b/>
          <w:lang w:val="en-US" w:eastAsia="lt-LT"/>
        </w:rPr>
      </w:pPr>
    </w:p>
    <w:p w14:paraId="41E60269" w14:textId="02C4D656" w:rsidR="00B758CD" w:rsidRPr="00012942" w:rsidRDefault="00012942" w:rsidP="00012942">
      <w:pPr>
        <w:spacing w:after="0" w:line="240" w:lineRule="auto"/>
        <w:jc w:val="center"/>
        <w:rPr>
          <w:bCs/>
          <w:i/>
          <w:iCs/>
          <w:lang w:eastAsia="lt-LT"/>
        </w:rPr>
      </w:pPr>
      <w:r>
        <w:rPr>
          <w:bCs/>
          <w:i/>
          <w:iCs/>
          <w:lang w:eastAsia="lt-LT"/>
        </w:rPr>
        <w:t>Rengiama sutarties pasirašymo metu p</w:t>
      </w:r>
      <w:r w:rsidRPr="00012942">
        <w:rPr>
          <w:bCs/>
          <w:i/>
          <w:iCs/>
          <w:lang w:eastAsia="lt-LT"/>
        </w:rPr>
        <w:t xml:space="preserve">agal pirkimo dokumentų </w:t>
      </w:r>
      <w:r w:rsidR="00BA7C65">
        <w:rPr>
          <w:bCs/>
          <w:i/>
          <w:iCs/>
          <w:lang w:eastAsia="lt-LT"/>
        </w:rPr>
        <w:t>1</w:t>
      </w:r>
      <w:r w:rsidRPr="00012942">
        <w:rPr>
          <w:bCs/>
          <w:i/>
          <w:iCs/>
          <w:lang w:eastAsia="lt-LT"/>
        </w:rPr>
        <w:t xml:space="preserve"> priedą</w:t>
      </w:r>
    </w:p>
    <w:p w14:paraId="0F02D3A5" w14:textId="77777777" w:rsidR="006340E7" w:rsidRDefault="003E5105" w:rsidP="006340E7">
      <w:pPr>
        <w:pStyle w:val="BodyText1"/>
        <w:ind w:firstLine="0"/>
        <w:rPr>
          <w:rFonts w:ascii="Times New Roman" w:hAnsi="Times New Roman"/>
          <w:b/>
          <w:sz w:val="24"/>
          <w:szCs w:val="24"/>
          <w:lang w:val="lt-LT"/>
        </w:rPr>
      </w:pPr>
      <w:r>
        <w:rPr>
          <w:rFonts w:ascii="Times New Roman" w:hAnsi="Times New Roman"/>
          <w:b/>
          <w:sz w:val="24"/>
          <w:szCs w:val="24"/>
          <w:lang w:val="lt-LT"/>
        </w:rPr>
        <w:tab/>
      </w:r>
    </w:p>
    <w:p w14:paraId="7124FF96" w14:textId="77777777" w:rsidR="00AD0DAE" w:rsidRPr="002729B3" w:rsidRDefault="00AD0DAE" w:rsidP="006340E7">
      <w:pPr>
        <w:pStyle w:val="BodyText1"/>
        <w:ind w:firstLine="0"/>
        <w:rPr>
          <w:spacing w:val="-2"/>
        </w:rPr>
      </w:pPr>
    </w:p>
    <w:p w14:paraId="4DDED8AA" w14:textId="0554530D" w:rsidR="003E5105" w:rsidRPr="002729B3" w:rsidRDefault="003E5105" w:rsidP="006340E7">
      <w:pPr>
        <w:pStyle w:val="BodyText1"/>
        <w:ind w:firstLine="0"/>
        <w:rPr>
          <w:spacing w:val="-2"/>
        </w:rPr>
      </w:pPr>
    </w:p>
    <w:p w14:paraId="4896028D" w14:textId="2815EF9C" w:rsidR="00B758CD" w:rsidRDefault="00B758CD"/>
    <w:tbl>
      <w:tblPr>
        <w:tblStyle w:val="Lentelstinklelis"/>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095949" w14:paraId="21114CE3" w14:textId="77777777" w:rsidTr="00095949">
        <w:tc>
          <w:tcPr>
            <w:tcW w:w="4744" w:type="dxa"/>
          </w:tcPr>
          <w:p w14:paraId="604E7E1F" w14:textId="77777777" w:rsidR="00095949" w:rsidRPr="006340E7" w:rsidRDefault="00095949" w:rsidP="00095949">
            <w:pPr>
              <w:pStyle w:val="BodyText1"/>
              <w:spacing w:line="276" w:lineRule="auto"/>
              <w:ind w:firstLine="0"/>
              <w:jc w:val="center"/>
              <w:rPr>
                <w:rFonts w:ascii="Times New Roman" w:hAnsi="Times New Roman"/>
                <w:b/>
                <w:sz w:val="24"/>
                <w:szCs w:val="24"/>
                <w:lang w:val="lt-LT"/>
              </w:rPr>
            </w:pPr>
            <w:r w:rsidRPr="006340E7">
              <w:rPr>
                <w:rFonts w:ascii="Times New Roman" w:hAnsi="Times New Roman"/>
                <w:b/>
                <w:sz w:val="24"/>
                <w:szCs w:val="24"/>
                <w:lang w:val="lt-LT"/>
              </w:rPr>
              <w:t>PIRKĖJAS</w:t>
            </w:r>
          </w:p>
        </w:tc>
        <w:tc>
          <w:tcPr>
            <w:tcW w:w="4752" w:type="dxa"/>
          </w:tcPr>
          <w:p w14:paraId="3E49676B" w14:textId="77777777" w:rsidR="00095949" w:rsidRPr="006340E7" w:rsidRDefault="00095949" w:rsidP="00095949">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PARDAVĖJAS</w:t>
            </w:r>
          </w:p>
        </w:tc>
      </w:tr>
      <w:tr w:rsidR="00095949" w14:paraId="6E8FB939" w14:textId="77777777" w:rsidTr="00095949">
        <w:tc>
          <w:tcPr>
            <w:tcW w:w="4744" w:type="dxa"/>
          </w:tcPr>
          <w:p w14:paraId="2FBF7237" w14:textId="77777777" w:rsidR="00095949" w:rsidRPr="00374030" w:rsidRDefault="00095949" w:rsidP="00095949">
            <w:pPr>
              <w:pStyle w:val="BodyText1"/>
              <w:spacing w:line="276" w:lineRule="auto"/>
              <w:ind w:firstLine="0"/>
              <w:rPr>
                <w:rFonts w:ascii="Times New Roman" w:hAnsi="Times New Roman"/>
                <w:bCs/>
                <w:color w:val="FFFFFF" w:themeColor="background1"/>
                <w:sz w:val="24"/>
                <w:szCs w:val="24"/>
                <w:lang w:val="lt-LT"/>
              </w:rPr>
            </w:pPr>
            <w:r w:rsidRPr="00374030">
              <w:rPr>
                <w:rFonts w:ascii="Times New Roman" w:hAnsi="Times New Roman"/>
                <w:bCs/>
                <w:color w:val="FFFFFF" w:themeColor="background1"/>
                <w:sz w:val="24"/>
                <w:szCs w:val="24"/>
                <w:lang w:val="lt-LT"/>
              </w:rPr>
              <w:t>Lietuvos šaulių sąjungos vadas</w:t>
            </w:r>
          </w:p>
          <w:p w14:paraId="5E8D61F9" w14:textId="77777777" w:rsidR="00095949" w:rsidRPr="006340E7" w:rsidRDefault="00095949" w:rsidP="00095949">
            <w:pPr>
              <w:pStyle w:val="BodyText1"/>
              <w:spacing w:line="276" w:lineRule="auto"/>
              <w:ind w:firstLine="0"/>
              <w:rPr>
                <w:rFonts w:ascii="Times New Roman" w:hAnsi="Times New Roman"/>
                <w:b/>
                <w:sz w:val="24"/>
                <w:szCs w:val="24"/>
                <w:lang w:val="lt-LT"/>
              </w:rPr>
            </w:pPr>
            <w:r w:rsidRPr="00374030">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752" w:type="dxa"/>
          </w:tcPr>
          <w:p w14:paraId="70F47DEC" w14:textId="77777777" w:rsidR="00095949" w:rsidRPr="006340E7" w:rsidRDefault="00095949" w:rsidP="00095949">
            <w:pPr>
              <w:pStyle w:val="BodyText1"/>
              <w:spacing w:line="276" w:lineRule="auto"/>
              <w:ind w:firstLine="0"/>
              <w:rPr>
                <w:rFonts w:ascii="Times New Roman" w:hAnsi="Times New Roman"/>
                <w:b/>
                <w:sz w:val="24"/>
                <w:szCs w:val="24"/>
                <w:lang w:val="lt-LT"/>
              </w:rPr>
            </w:pPr>
          </w:p>
        </w:tc>
      </w:tr>
    </w:tbl>
    <w:p w14:paraId="6C96038B" w14:textId="77777777" w:rsidR="00B758CD" w:rsidRDefault="00B758CD">
      <w:pPr>
        <w:spacing w:after="160" w:line="259" w:lineRule="auto"/>
      </w:pPr>
      <w:r>
        <w:br w:type="page"/>
      </w:r>
    </w:p>
    <w:p w14:paraId="5FD81121" w14:textId="2880BED6" w:rsidR="00035E11" w:rsidRDefault="00035E11">
      <w:pPr>
        <w:spacing w:after="160" w:line="259" w:lineRule="auto"/>
      </w:pPr>
    </w:p>
    <w:p w14:paraId="60564386" w14:textId="3C8462E9" w:rsidR="001B2117" w:rsidRDefault="001B2117" w:rsidP="001B2117">
      <w:pPr>
        <w:ind w:left="7088"/>
        <w:jc w:val="right"/>
        <w:rPr>
          <w:b/>
        </w:rPr>
      </w:pPr>
      <w:r w:rsidRPr="00C32129">
        <w:rPr>
          <w:rFonts w:eastAsia="Calibri"/>
        </w:rPr>
        <w:t>Sutarties</w:t>
      </w:r>
      <w:r>
        <w:rPr>
          <w:rFonts w:eastAsia="Calibri"/>
        </w:rPr>
        <w:t xml:space="preserve"> </w:t>
      </w:r>
      <w:r w:rsidR="00FB659B">
        <w:rPr>
          <w:rFonts w:eastAsia="Calibri"/>
        </w:rPr>
        <w:t>2</w:t>
      </w:r>
      <w:r w:rsidRPr="00C32129">
        <w:rPr>
          <w:rFonts w:eastAsia="Calibri"/>
        </w:rPr>
        <w:t xml:space="preserve"> priedas</w:t>
      </w:r>
    </w:p>
    <w:p w14:paraId="7E877873" w14:textId="77777777" w:rsidR="004700CA" w:rsidRPr="00284968" w:rsidRDefault="004700CA" w:rsidP="004700CA">
      <w:pPr>
        <w:tabs>
          <w:tab w:val="left" w:pos="284"/>
        </w:tabs>
        <w:spacing w:after="0" w:line="240" w:lineRule="auto"/>
        <w:jc w:val="center"/>
        <w:rPr>
          <w:b/>
          <w:color w:val="000000" w:themeColor="text1"/>
          <w:lang w:eastAsia="lt-LT"/>
        </w:rPr>
      </w:pPr>
      <w:r w:rsidRPr="00284968">
        <w:rPr>
          <w:b/>
          <w:color w:val="000000" w:themeColor="text1"/>
          <w:lang w:eastAsia="lt-LT"/>
        </w:rPr>
        <w:t>P</w:t>
      </w:r>
      <w:r>
        <w:rPr>
          <w:b/>
          <w:color w:val="000000" w:themeColor="text1"/>
          <w:lang w:eastAsia="lt-LT"/>
        </w:rPr>
        <w:t>REKIŲ</w:t>
      </w:r>
      <w:r w:rsidRPr="00284968">
        <w:rPr>
          <w:b/>
          <w:color w:val="000000" w:themeColor="text1"/>
          <w:lang w:eastAsia="lt-LT"/>
        </w:rPr>
        <w:t xml:space="preserve"> PRIĖMIMO - PERDAVIMO AKTAS </w:t>
      </w:r>
    </w:p>
    <w:p w14:paraId="2E24D960" w14:textId="77777777" w:rsidR="004700CA" w:rsidRPr="00284968" w:rsidRDefault="004700CA" w:rsidP="004700CA">
      <w:pPr>
        <w:tabs>
          <w:tab w:val="left" w:pos="284"/>
        </w:tabs>
        <w:spacing w:after="0" w:line="240" w:lineRule="auto"/>
        <w:jc w:val="center"/>
        <w:rPr>
          <w:bCs/>
          <w:color w:val="000000" w:themeColor="text1"/>
          <w:lang w:eastAsia="lt-LT"/>
        </w:rPr>
      </w:pPr>
    </w:p>
    <w:p w14:paraId="56B40C9E" w14:textId="16361814" w:rsidR="004700CA" w:rsidRPr="00284968" w:rsidRDefault="004700CA" w:rsidP="004700CA">
      <w:pPr>
        <w:tabs>
          <w:tab w:val="left" w:pos="284"/>
        </w:tabs>
        <w:spacing w:after="0" w:line="240" w:lineRule="auto"/>
        <w:jc w:val="center"/>
        <w:rPr>
          <w:bCs/>
          <w:color w:val="000000" w:themeColor="text1"/>
          <w:lang w:eastAsia="lt-LT"/>
        </w:rPr>
      </w:pPr>
      <w:r w:rsidRPr="00284968">
        <w:rPr>
          <w:bCs/>
          <w:color w:val="000000" w:themeColor="text1"/>
          <w:lang w:eastAsia="lt-LT"/>
        </w:rPr>
        <w:t>20</w:t>
      </w:r>
      <w:r w:rsidR="001502F4">
        <w:rPr>
          <w:bCs/>
          <w:color w:val="000000" w:themeColor="text1"/>
          <w:lang w:eastAsia="lt-LT"/>
        </w:rPr>
        <w:t>25</w:t>
      </w:r>
      <w:r w:rsidRPr="00284968">
        <w:rPr>
          <w:bCs/>
          <w:color w:val="000000" w:themeColor="text1"/>
          <w:lang w:eastAsia="lt-LT"/>
        </w:rPr>
        <w:t xml:space="preserve"> m. ............ mėn. ......... d.</w:t>
      </w:r>
    </w:p>
    <w:p w14:paraId="5454F3F2" w14:textId="77777777" w:rsidR="004700CA" w:rsidRPr="00284968" w:rsidRDefault="004700CA" w:rsidP="004700CA">
      <w:pPr>
        <w:tabs>
          <w:tab w:val="left" w:pos="284"/>
        </w:tabs>
        <w:spacing w:after="0" w:line="240" w:lineRule="auto"/>
        <w:jc w:val="center"/>
        <w:rPr>
          <w:bCs/>
          <w:color w:val="000000" w:themeColor="text1"/>
          <w:lang w:eastAsia="lt-LT"/>
        </w:rPr>
      </w:pPr>
      <w:r w:rsidRPr="00284968">
        <w:rPr>
          <w:bCs/>
          <w:color w:val="000000" w:themeColor="text1"/>
          <w:lang w:eastAsia="lt-LT"/>
        </w:rPr>
        <w:t>Nr. ...</w:t>
      </w:r>
    </w:p>
    <w:p w14:paraId="541E3102" w14:textId="77777777" w:rsidR="004700CA" w:rsidRPr="00284968" w:rsidRDefault="004700CA" w:rsidP="004700CA">
      <w:pPr>
        <w:tabs>
          <w:tab w:val="left" w:pos="284"/>
        </w:tabs>
        <w:spacing w:after="0" w:line="240" w:lineRule="auto"/>
        <w:jc w:val="center"/>
        <w:rPr>
          <w:color w:val="000000" w:themeColor="text1"/>
          <w:lang w:val="fr-FR"/>
        </w:rPr>
      </w:pPr>
    </w:p>
    <w:p w14:paraId="254AF9CA" w14:textId="352F0E1A" w:rsidR="004700CA" w:rsidRPr="00284968" w:rsidRDefault="004700CA" w:rsidP="004700CA">
      <w:pPr>
        <w:tabs>
          <w:tab w:val="left" w:pos="284"/>
        </w:tabs>
        <w:spacing w:after="0" w:line="480" w:lineRule="auto"/>
        <w:jc w:val="both"/>
        <w:rPr>
          <w:b/>
          <w:bCs/>
          <w:color w:val="000000" w:themeColor="text1"/>
          <w:lang w:eastAsia="lt-LT"/>
        </w:rPr>
      </w:pPr>
      <w:r>
        <w:rPr>
          <w:color w:val="000000" w:themeColor="text1"/>
        </w:rPr>
        <w:t>P</w:t>
      </w:r>
      <w:r w:rsidRPr="004700CA">
        <w:rPr>
          <w:color w:val="000000" w:themeColor="text1"/>
        </w:rPr>
        <w:t>rekių viešojo pirkimo-pardavimo sutartis</w:t>
      </w:r>
      <w:r>
        <w:rPr>
          <w:color w:val="000000" w:themeColor="text1"/>
        </w:rPr>
        <w:t xml:space="preserve"> „</w:t>
      </w:r>
      <w:r w:rsidR="00FB659B">
        <w:rPr>
          <w:color w:val="000000" w:themeColor="text1"/>
        </w:rPr>
        <w:t>Palapinės 3x3 su šonais</w:t>
      </w:r>
      <w:r>
        <w:rPr>
          <w:rFonts w:eastAsia="Calibri" w:cs="Arial"/>
          <w:color w:val="000000" w:themeColor="text1"/>
        </w:rPr>
        <w:t>“ Nr. ........</w:t>
      </w:r>
    </w:p>
    <w:p w14:paraId="6BC89BC1" w14:textId="77777777" w:rsidR="004700CA" w:rsidRDefault="004700CA" w:rsidP="004700CA">
      <w:pPr>
        <w:tabs>
          <w:tab w:val="left" w:pos="284"/>
        </w:tabs>
        <w:spacing w:after="0" w:line="480" w:lineRule="auto"/>
        <w:jc w:val="both"/>
        <w:rPr>
          <w:rFonts w:eastAsia="Calibri" w:cs="Arial"/>
          <w:bCs/>
          <w:color w:val="000000" w:themeColor="text1"/>
        </w:rPr>
      </w:pPr>
      <w:r w:rsidRPr="00284968">
        <w:rPr>
          <w:color w:val="000000" w:themeColor="text1"/>
          <w:lang w:eastAsia="lt-LT"/>
        </w:rPr>
        <w:t xml:space="preserve">1. </w:t>
      </w:r>
      <w:r w:rsidRPr="00284968">
        <w:rPr>
          <w:rFonts w:eastAsia="Calibri"/>
          <w:color w:val="000000" w:themeColor="text1"/>
        </w:rPr>
        <w:t xml:space="preserve">Pardavėjas perduoda, o Pirkėjas priima </w:t>
      </w:r>
      <w:r>
        <w:rPr>
          <w:rFonts w:eastAsia="Calibri" w:cs="Arial"/>
          <w:bCs/>
          <w:color w:val="000000" w:themeColor="text1"/>
        </w:rPr>
        <w:t xml:space="preserve">šias prekes: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3402"/>
        <w:gridCol w:w="1842"/>
      </w:tblGrid>
      <w:tr w:rsidR="004700CA" w:rsidRPr="006E68A9" w14:paraId="0E6596D4" w14:textId="6E1EFBC8" w:rsidTr="004700CA">
        <w:trPr>
          <w:trHeight w:val="922"/>
        </w:trPr>
        <w:tc>
          <w:tcPr>
            <w:tcW w:w="567" w:type="dxa"/>
            <w:tcBorders>
              <w:top w:val="single" w:sz="4" w:space="0" w:color="auto"/>
              <w:left w:val="single" w:sz="4" w:space="0" w:color="auto"/>
              <w:bottom w:val="single" w:sz="4" w:space="0" w:color="auto"/>
              <w:right w:val="single" w:sz="4" w:space="0" w:color="auto"/>
            </w:tcBorders>
            <w:vAlign w:val="center"/>
          </w:tcPr>
          <w:p w14:paraId="62F04164" w14:textId="77777777" w:rsidR="004700CA" w:rsidRPr="00775B6C" w:rsidRDefault="004700CA" w:rsidP="004C1E14">
            <w:pPr>
              <w:widowControl w:val="0"/>
              <w:autoSpaceDE w:val="0"/>
              <w:autoSpaceDN w:val="0"/>
              <w:adjustRightInd w:val="0"/>
              <w:spacing w:after="0" w:line="240" w:lineRule="auto"/>
              <w:jc w:val="center"/>
            </w:pPr>
            <w:r w:rsidRPr="00775B6C">
              <w:t>Eil. Nr.</w:t>
            </w:r>
          </w:p>
        </w:tc>
        <w:tc>
          <w:tcPr>
            <w:tcW w:w="3828" w:type="dxa"/>
            <w:tcBorders>
              <w:top w:val="single" w:sz="4" w:space="0" w:color="auto"/>
              <w:left w:val="single" w:sz="4" w:space="0" w:color="auto"/>
              <w:bottom w:val="single" w:sz="4" w:space="0" w:color="auto"/>
              <w:right w:val="single" w:sz="4" w:space="0" w:color="auto"/>
            </w:tcBorders>
            <w:vAlign w:val="center"/>
          </w:tcPr>
          <w:p w14:paraId="36098A52" w14:textId="77777777" w:rsidR="004700CA" w:rsidRPr="00775B6C" w:rsidRDefault="004700CA" w:rsidP="004C1E14">
            <w:pPr>
              <w:widowControl w:val="0"/>
              <w:autoSpaceDE w:val="0"/>
              <w:autoSpaceDN w:val="0"/>
              <w:adjustRightInd w:val="0"/>
              <w:spacing w:after="0" w:line="240" w:lineRule="auto"/>
              <w:jc w:val="center"/>
            </w:pPr>
            <w:r w:rsidRPr="00775B6C">
              <w:t>Pirkimo objektas</w:t>
            </w:r>
          </w:p>
        </w:tc>
        <w:tc>
          <w:tcPr>
            <w:tcW w:w="3402" w:type="dxa"/>
            <w:tcBorders>
              <w:top w:val="single" w:sz="4" w:space="0" w:color="auto"/>
              <w:left w:val="single" w:sz="4" w:space="0" w:color="auto"/>
              <w:bottom w:val="single" w:sz="4" w:space="0" w:color="auto"/>
              <w:right w:val="single" w:sz="4" w:space="0" w:color="auto"/>
            </w:tcBorders>
            <w:vAlign w:val="center"/>
          </w:tcPr>
          <w:p w14:paraId="270C4255" w14:textId="77777777" w:rsidR="004700CA" w:rsidRPr="00775B6C" w:rsidRDefault="004700CA" w:rsidP="004C1E14">
            <w:pPr>
              <w:widowControl w:val="0"/>
              <w:autoSpaceDE w:val="0"/>
              <w:autoSpaceDN w:val="0"/>
              <w:adjustRightInd w:val="0"/>
              <w:spacing w:after="0" w:line="240" w:lineRule="auto"/>
              <w:jc w:val="center"/>
            </w:pPr>
            <w:r w:rsidRPr="00775B6C">
              <w:t>Gamintojas, modelis</w:t>
            </w:r>
          </w:p>
        </w:tc>
        <w:tc>
          <w:tcPr>
            <w:tcW w:w="1842" w:type="dxa"/>
            <w:tcBorders>
              <w:top w:val="single" w:sz="4" w:space="0" w:color="auto"/>
              <w:left w:val="single" w:sz="4" w:space="0" w:color="auto"/>
              <w:bottom w:val="single" w:sz="4" w:space="0" w:color="auto"/>
              <w:right w:val="single" w:sz="4" w:space="0" w:color="auto"/>
            </w:tcBorders>
            <w:vAlign w:val="center"/>
          </w:tcPr>
          <w:p w14:paraId="35AE167A" w14:textId="2943FE70" w:rsidR="004700CA" w:rsidRPr="00775B6C" w:rsidRDefault="004700CA" w:rsidP="004C1E14">
            <w:pPr>
              <w:widowControl w:val="0"/>
              <w:autoSpaceDE w:val="0"/>
              <w:autoSpaceDN w:val="0"/>
              <w:adjustRightInd w:val="0"/>
              <w:spacing w:after="0" w:line="240" w:lineRule="auto"/>
              <w:jc w:val="center"/>
            </w:pPr>
            <w:r>
              <w:t>Kiekis, matavimo vnt.</w:t>
            </w:r>
          </w:p>
        </w:tc>
      </w:tr>
      <w:tr w:rsidR="004700CA" w:rsidRPr="006E68A9" w14:paraId="5B83E793" w14:textId="0D299DE6" w:rsidTr="004700CA">
        <w:trPr>
          <w:trHeight w:val="183"/>
        </w:trPr>
        <w:tc>
          <w:tcPr>
            <w:tcW w:w="567" w:type="dxa"/>
            <w:tcBorders>
              <w:top w:val="single" w:sz="4" w:space="0" w:color="auto"/>
              <w:left w:val="single" w:sz="4" w:space="0" w:color="auto"/>
              <w:bottom w:val="single" w:sz="4" w:space="0" w:color="auto"/>
              <w:right w:val="single" w:sz="4" w:space="0" w:color="auto"/>
            </w:tcBorders>
            <w:vAlign w:val="center"/>
          </w:tcPr>
          <w:p w14:paraId="6A57E9E7" w14:textId="77777777" w:rsidR="004700CA" w:rsidRPr="006E68A9" w:rsidRDefault="004700CA" w:rsidP="004C1E14">
            <w:pPr>
              <w:widowControl w:val="0"/>
              <w:autoSpaceDE w:val="0"/>
              <w:autoSpaceDN w:val="0"/>
              <w:adjustRightInd w:val="0"/>
              <w:jc w:val="center"/>
              <w:rPr>
                <w:rFonts w:cs="Arial"/>
                <w:i/>
                <w:sz w:val="20"/>
                <w:szCs w:val="20"/>
              </w:rPr>
            </w:pPr>
            <w:r w:rsidRPr="006E68A9">
              <w:rPr>
                <w:rFonts w:cs="Arial"/>
                <w:i/>
                <w:sz w:val="20"/>
                <w:szCs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49B5272C" w14:textId="77777777" w:rsidR="004700CA" w:rsidRPr="006E68A9" w:rsidRDefault="004700CA" w:rsidP="004C1E14">
            <w:pPr>
              <w:widowControl w:val="0"/>
              <w:autoSpaceDE w:val="0"/>
              <w:autoSpaceDN w:val="0"/>
              <w:adjustRightInd w:val="0"/>
              <w:jc w:val="center"/>
              <w:rPr>
                <w:rFonts w:cs="Arial"/>
                <w:i/>
                <w:sz w:val="20"/>
                <w:szCs w:val="20"/>
              </w:rPr>
            </w:pPr>
            <w:r w:rsidRPr="006E68A9">
              <w:rPr>
                <w:rFonts w:cs="Arial"/>
                <w: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45AC9E2C" w14:textId="77777777" w:rsidR="004700CA" w:rsidRPr="006E68A9" w:rsidRDefault="004700CA" w:rsidP="004C1E14">
            <w:pPr>
              <w:widowControl w:val="0"/>
              <w:autoSpaceDE w:val="0"/>
              <w:autoSpaceDN w:val="0"/>
              <w:adjustRightInd w:val="0"/>
              <w:jc w:val="center"/>
              <w:rPr>
                <w:rFonts w:cs="Arial"/>
                <w:i/>
                <w:sz w:val="20"/>
                <w:szCs w:val="20"/>
              </w:rPr>
            </w:pPr>
            <w:r w:rsidRPr="006E68A9">
              <w:rPr>
                <w:rFonts w:cs="Arial"/>
                <w:i/>
                <w:sz w:val="20"/>
                <w:szCs w:val="20"/>
              </w:rPr>
              <w:t>3</w:t>
            </w:r>
          </w:p>
        </w:tc>
        <w:tc>
          <w:tcPr>
            <w:tcW w:w="1842" w:type="dxa"/>
            <w:tcBorders>
              <w:top w:val="single" w:sz="4" w:space="0" w:color="auto"/>
              <w:left w:val="single" w:sz="4" w:space="0" w:color="auto"/>
              <w:bottom w:val="single" w:sz="4" w:space="0" w:color="auto"/>
              <w:right w:val="single" w:sz="4" w:space="0" w:color="auto"/>
            </w:tcBorders>
          </w:tcPr>
          <w:p w14:paraId="109B3FA6" w14:textId="77777777" w:rsidR="004700CA" w:rsidRPr="006E68A9" w:rsidRDefault="004700CA" w:rsidP="004C1E14">
            <w:pPr>
              <w:widowControl w:val="0"/>
              <w:autoSpaceDE w:val="0"/>
              <w:autoSpaceDN w:val="0"/>
              <w:adjustRightInd w:val="0"/>
              <w:jc w:val="center"/>
              <w:rPr>
                <w:rFonts w:cs="Arial"/>
                <w:i/>
                <w:sz w:val="20"/>
                <w:szCs w:val="20"/>
              </w:rPr>
            </w:pPr>
          </w:p>
        </w:tc>
      </w:tr>
      <w:tr w:rsidR="004700CA" w:rsidRPr="006E68A9" w14:paraId="3F5EBA39" w14:textId="2BA80F30" w:rsidTr="00FB659B">
        <w:trPr>
          <w:trHeight w:hRule="exact" w:val="1021"/>
        </w:trPr>
        <w:tc>
          <w:tcPr>
            <w:tcW w:w="567" w:type="dxa"/>
            <w:tcBorders>
              <w:top w:val="single" w:sz="4" w:space="0" w:color="auto"/>
              <w:left w:val="single" w:sz="4" w:space="0" w:color="auto"/>
              <w:bottom w:val="single" w:sz="4" w:space="0" w:color="auto"/>
              <w:right w:val="single" w:sz="4" w:space="0" w:color="auto"/>
            </w:tcBorders>
            <w:vAlign w:val="center"/>
          </w:tcPr>
          <w:p w14:paraId="6E57C75E" w14:textId="77777777" w:rsidR="004700CA" w:rsidRPr="006E68A9" w:rsidRDefault="004700CA" w:rsidP="004C1E14">
            <w:pPr>
              <w:widowControl w:val="0"/>
              <w:autoSpaceDE w:val="0"/>
              <w:autoSpaceDN w:val="0"/>
              <w:adjustRightInd w:val="0"/>
              <w:spacing w:after="0"/>
              <w:jc w:val="center"/>
              <w:rPr>
                <w:rFonts w:cs="Arial"/>
              </w:rPr>
            </w:pPr>
            <w:r w:rsidRPr="006E68A9">
              <w:rPr>
                <w:rFonts w:cs="Arial"/>
              </w:rPr>
              <w:t>1.</w:t>
            </w:r>
          </w:p>
        </w:tc>
        <w:tc>
          <w:tcPr>
            <w:tcW w:w="3828" w:type="dxa"/>
            <w:tcBorders>
              <w:top w:val="single" w:sz="4" w:space="0" w:color="auto"/>
              <w:left w:val="single" w:sz="4" w:space="0" w:color="auto"/>
              <w:bottom w:val="single" w:sz="4" w:space="0" w:color="auto"/>
              <w:right w:val="single" w:sz="4" w:space="0" w:color="auto"/>
            </w:tcBorders>
            <w:vAlign w:val="center"/>
          </w:tcPr>
          <w:p w14:paraId="3888609A" w14:textId="47E5BDEA" w:rsidR="004700CA" w:rsidRPr="00AD60D2" w:rsidRDefault="00FB659B" w:rsidP="004C1E14">
            <w:pPr>
              <w:widowControl w:val="0"/>
              <w:autoSpaceDE w:val="0"/>
              <w:autoSpaceDN w:val="0"/>
              <w:adjustRightInd w:val="0"/>
              <w:spacing w:after="0" w:line="240" w:lineRule="auto"/>
            </w:pPr>
            <w:r>
              <w:t>Palapinės 3x3 su šonais</w:t>
            </w:r>
          </w:p>
        </w:tc>
        <w:tc>
          <w:tcPr>
            <w:tcW w:w="3402" w:type="dxa"/>
            <w:tcBorders>
              <w:top w:val="single" w:sz="4" w:space="0" w:color="auto"/>
              <w:left w:val="single" w:sz="4" w:space="0" w:color="auto"/>
              <w:bottom w:val="single" w:sz="4" w:space="0" w:color="auto"/>
              <w:right w:val="single" w:sz="4" w:space="0" w:color="auto"/>
            </w:tcBorders>
            <w:vAlign w:val="center"/>
          </w:tcPr>
          <w:p w14:paraId="62EECCBC" w14:textId="1880FF91" w:rsidR="004700CA" w:rsidRPr="00FB659B" w:rsidRDefault="00FB659B" w:rsidP="004C1E14">
            <w:pPr>
              <w:widowControl w:val="0"/>
              <w:autoSpaceDE w:val="0"/>
              <w:autoSpaceDN w:val="0"/>
              <w:adjustRightInd w:val="0"/>
              <w:spacing w:after="0"/>
              <w:ind w:left="34" w:right="47"/>
              <w:jc w:val="center"/>
              <w:rPr>
                <w:rFonts w:cs="Arial"/>
                <w:i/>
                <w:iCs/>
                <w:sz w:val="22"/>
                <w:szCs w:val="22"/>
              </w:rPr>
            </w:pPr>
            <w:r w:rsidRPr="00FB659B">
              <w:rPr>
                <w:rFonts w:cs="Arial"/>
                <w:i/>
                <w:iCs/>
                <w:sz w:val="22"/>
                <w:szCs w:val="22"/>
              </w:rPr>
              <w:t>Jei taikoma</w:t>
            </w:r>
          </w:p>
        </w:tc>
        <w:tc>
          <w:tcPr>
            <w:tcW w:w="1842" w:type="dxa"/>
            <w:tcBorders>
              <w:top w:val="single" w:sz="4" w:space="0" w:color="auto"/>
              <w:left w:val="single" w:sz="4" w:space="0" w:color="auto"/>
              <w:bottom w:val="single" w:sz="4" w:space="0" w:color="auto"/>
              <w:right w:val="single" w:sz="4" w:space="0" w:color="auto"/>
            </w:tcBorders>
            <w:vAlign w:val="center"/>
          </w:tcPr>
          <w:p w14:paraId="695B676C" w14:textId="458B816D" w:rsidR="004700CA" w:rsidRPr="006E68A9" w:rsidRDefault="00FB659B" w:rsidP="004C1E14">
            <w:pPr>
              <w:widowControl w:val="0"/>
              <w:autoSpaceDE w:val="0"/>
              <w:autoSpaceDN w:val="0"/>
              <w:adjustRightInd w:val="0"/>
              <w:spacing w:after="0"/>
              <w:ind w:left="34" w:right="47"/>
              <w:jc w:val="center"/>
              <w:rPr>
                <w:rFonts w:cs="Arial"/>
                <w:sz w:val="22"/>
                <w:szCs w:val="22"/>
              </w:rPr>
            </w:pPr>
            <w:r>
              <w:rPr>
                <w:rFonts w:cs="Arial"/>
                <w:sz w:val="22"/>
                <w:szCs w:val="22"/>
              </w:rPr>
              <w:t>40</w:t>
            </w:r>
          </w:p>
        </w:tc>
      </w:tr>
    </w:tbl>
    <w:p w14:paraId="485D7F9E" w14:textId="416F3926" w:rsidR="004700CA" w:rsidRDefault="004700CA" w:rsidP="004700CA">
      <w:pPr>
        <w:tabs>
          <w:tab w:val="left" w:pos="284"/>
        </w:tabs>
        <w:spacing w:after="0" w:line="480" w:lineRule="auto"/>
        <w:jc w:val="both"/>
        <w:rPr>
          <w:rFonts w:eastAsia="Calibri" w:cs="Arial"/>
          <w:bCs/>
          <w:color w:val="000000" w:themeColor="text1"/>
        </w:rPr>
      </w:pPr>
    </w:p>
    <w:p w14:paraId="45F5A3F2" w14:textId="77777777" w:rsidR="004700CA" w:rsidRPr="00284968" w:rsidRDefault="004700CA" w:rsidP="004700CA">
      <w:pPr>
        <w:tabs>
          <w:tab w:val="left" w:pos="284"/>
        </w:tabs>
        <w:spacing w:after="0" w:line="480" w:lineRule="auto"/>
        <w:jc w:val="both"/>
        <w:rPr>
          <w:color w:val="000000" w:themeColor="text1"/>
          <w:lang w:eastAsia="lt-LT"/>
        </w:rPr>
      </w:pPr>
      <w:r w:rsidRPr="00284968">
        <w:rPr>
          <w:color w:val="000000" w:themeColor="text1"/>
          <w:lang w:eastAsia="lt-LT"/>
        </w:rPr>
        <w:t xml:space="preserve">2. Šiuo aktu sutarties Šalys patvirtina, kad neturi viena kitai pretenzijų dėl šiame </w:t>
      </w:r>
      <w:r>
        <w:rPr>
          <w:color w:val="000000" w:themeColor="text1"/>
          <w:lang w:eastAsia="lt-LT"/>
        </w:rPr>
        <w:t>prekių</w:t>
      </w:r>
      <w:r w:rsidRPr="00284968">
        <w:rPr>
          <w:color w:val="000000" w:themeColor="text1"/>
          <w:lang w:eastAsia="lt-LT"/>
        </w:rPr>
        <w:t xml:space="preserve"> priėmimo</w:t>
      </w:r>
      <w:r>
        <w:rPr>
          <w:color w:val="000000" w:themeColor="text1"/>
          <w:lang w:eastAsia="lt-LT"/>
        </w:rPr>
        <w:t xml:space="preserve"> -</w:t>
      </w:r>
      <w:r w:rsidRPr="00284968">
        <w:rPr>
          <w:color w:val="000000" w:themeColor="text1"/>
          <w:lang w:eastAsia="lt-LT"/>
        </w:rPr>
        <w:t>perdavimo akte nurodytų paslaugų kokybės.</w:t>
      </w:r>
    </w:p>
    <w:p w14:paraId="7B9F42B1" w14:textId="23E65042" w:rsidR="004700CA" w:rsidRPr="00284968" w:rsidRDefault="004700CA" w:rsidP="004700CA">
      <w:pPr>
        <w:widowControl w:val="0"/>
        <w:tabs>
          <w:tab w:val="left" w:pos="284"/>
        </w:tabs>
        <w:spacing w:after="0" w:line="480" w:lineRule="auto"/>
        <w:jc w:val="both"/>
        <w:rPr>
          <w:color w:val="000000" w:themeColor="text1"/>
          <w:lang w:eastAsia="lt-LT"/>
        </w:rPr>
      </w:pPr>
      <w:r w:rsidRPr="00284968">
        <w:rPr>
          <w:color w:val="000000" w:themeColor="text1"/>
          <w:lang w:eastAsia="lt-LT"/>
        </w:rPr>
        <w:t xml:space="preserve">3. Aktas sudarytas dviem egzemplioriais – po vieną egzempliorių </w:t>
      </w:r>
      <w:r>
        <w:rPr>
          <w:color w:val="000000" w:themeColor="text1"/>
          <w:lang w:eastAsia="lt-LT"/>
        </w:rPr>
        <w:t>Pardavėjui</w:t>
      </w:r>
      <w:r w:rsidRPr="00284968">
        <w:rPr>
          <w:color w:val="000000" w:themeColor="text1"/>
          <w:lang w:eastAsia="lt-LT"/>
        </w:rPr>
        <w:t xml:space="preserve"> ir Pirkėjui.</w:t>
      </w:r>
    </w:p>
    <w:p w14:paraId="27CE80F4" w14:textId="77777777" w:rsidR="004700CA" w:rsidRPr="00284968" w:rsidRDefault="004700CA" w:rsidP="004700CA">
      <w:pPr>
        <w:widowControl w:val="0"/>
        <w:tabs>
          <w:tab w:val="left" w:pos="284"/>
        </w:tabs>
        <w:spacing w:after="0" w:line="480" w:lineRule="auto"/>
        <w:jc w:val="both"/>
        <w:rPr>
          <w:color w:val="000000" w:themeColor="text1"/>
          <w:lang w:eastAsia="lt-LT"/>
        </w:rPr>
      </w:pPr>
    </w:p>
    <w:p w14:paraId="3835E5D6" w14:textId="77777777" w:rsidR="004700CA" w:rsidRPr="00284968" w:rsidRDefault="004700CA" w:rsidP="004700CA">
      <w:pPr>
        <w:widowControl w:val="0"/>
        <w:tabs>
          <w:tab w:val="left" w:pos="284"/>
        </w:tabs>
        <w:spacing w:after="0" w:line="240" w:lineRule="auto"/>
        <w:rPr>
          <w:color w:val="000000" w:themeColor="text1"/>
          <w:lang w:eastAsia="lt-LT"/>
        </w:rPr>
      </w:pPr>
    </w:p>
    <w:tbl>
      <w:tblPr>
        <w:tblpPr w:leftFromText="180" w:rightFromText="180" w:vertAnchor="text" w:horzAnchor="margin" w:tblpY="44"/>
        <w:tblW w:w="9074" w:type="dxa"/>
        <w:tblLayout w:type="fixed"/>
        <w:tblCellMar>
          <w:top w:w="55" w:type="dxa"/>
          <w:left w:w="55" w:type="dxa"/>
          <w:bottom w:w="55" w:type="dxa"/>
          <w:right w:w="55" w:type="dxa"/>
        </w:tblCellMar>
        <w:tblLook w:val="0000" w:firstRow="0" w:lastRow="0" w:firstColumn="0" w:lastColumn="0" w:noHBand="0" w:noVBand="0"/>
      </w:tblPr>
      <w:tblGrid>
        <w:gridCol w:w="4538"/>
        <w:gridCol w:w="4536"/>
      </w:tblGrid>
      <w:tr w:rsidR="004700CA" w:rsidRPr="00095949" w14:paraId="5C6C7D43" w14:textId="77777777" w:rsidTr="004C1E14">
        <w:tc>
          <w:tcPr>
            <w:tcW w:w="4538" w:type="dxa"/>
          </w:tcPr>
          <w:p w14:paraId="06BF0A61" w14:textId="77777777" w:rsidR="004700CA" w:rsidRPr="00095949" w:rsidRDefault="004700CA" w:rsidP="004C1E14">
            <w:pPr>
              <w:tabs>
                <w:tab w:val="left" w:pos="284"/>
                <w:tab w:val="left" w:pos="464"/>
              </w:tabs>
              <w:spacing w:after="0" w:line="240" w:lineRule="auto"/>
              <w:rPr>
                <w:b/>
                <w:color w:val="000000" w:themeColor="text1"/>
              </w:rPr>
            </w:pPr>
            <w:r w:rsidRPr="00095949">
              <w:rPr>
                <w:b/>
                <w:color w:val="000000" w:themeColor="text1"/>
              </w:rPr>
              <w:t>PIRKĖJO ATSTOVAS</w:t>
            </w:r>
          </w:p>
          <w:p w14:paraId="69FDD13A" w14:textId="77777777" w:rsidR="004700CA" w:rsidRPr="00095949" w:rsidRDefault="004700CA" w:rsidP="004C1E14">
            <w:pPr>
              <w:tabs>
                <w:tab w:val="left" w:pos="284"/>
                <w:tab w:val="left" w:pos="464"/>
              </w:tabs>
              <w:spacing w:after="0" w:line="240" w:lineRule="auto"/>
              <w:rPr>
                <w:b/>
                <w:color w:val="000000" w:themeColor="text1"/>
              </w:rPr>
            </w:pPr>
          </w:p>
          <w:p w14:paraId="49507B6E" w14:textId="3084E77B" w:rsidR="004700CA" w:rsidRPr="00095949" w:rsidRDefault="004700CA" w:rsidP="004C1E14">
            <w:pPr>
              <w:tabs>
                <w:tab w:val="left" w:pos="284"/>
                <w:tab w:val="left" w:pos="464"/>
              </w:tabs>
              <w:spacing w:after="0" w:line="240" w:lineRule="auto"/>
              <w:rPr>
                <w:b/>
                <w:color w:val="000000" w:themeColor="text1"/>
              </w:rPr>
            </w:pPr>
          </w:p>
        </w:tc>
        <w:tc>
          <w:tcPr>
            <w:tcW w:w="4536" w:type="dxa"/>
          </w:tcPr>
          <w:p w14:paraId="2F9C113D" w14:textId="77777777" w:rsidR="004700CA" w:rsidRPr="00095949" w:rsidRDefault="004700CA" w:rsidP="004C1E14">
            <w:pPr>
              <w:widowControl w:val="0"/>
              <w:tabs>
                <w:tab w:val="left" w:pos="284"/>
              </w:tabs>
              <w:suppressAutoHyphens/>
              <w:snapToGrid w:val="0"/>
              <w:spacing w:after="0" w:line="240" w:lineRule="auto"/>
              <w:rPr>
                <w:rFonts w:eastAsia="Lucida Sans Unicode"/>
                <w:b/>
                <w:color w:val="000000" w:themeColor="text1"/>
                <w:kern w:val="2"/>
                <w:lang w:eastAsia="ar-SA"/>
              </w:rPr>
            </w:pPr>
            <w:r w:rsidRPr="00095949">
              <w:rPr>
                <w:rFonts w:eastAsia="Lucida Sans Unicode"/>
                <w:b/>
                <w:color w:val="000000" w:themeColor="text1"/>
                <w:kern w:val="2"/>
                <w:lang w:eastAsia="ar-SA"/>
              </w:rPr>
              <w:t>PARDAVĖJO ATSTOVAS</w:t>
            </w:r>
          </w:p>
          <w:p w14:paraId="114E28AE" w14:textId="77777777" w:rsidR="004700CA" w:rsidRPr="00095949" w:rsidRDefault="004700CA" w:rsidP="004C1E14">
            <w:pPr>
              <w:widowControl w:val="0"/>
              <w:tabs>
                <w:tab w:val="left" w:pos="284"/>
              </w:tabs>
              <w:suppressAutoHyphens/>
              <w:snapToGrid w:val="0"/>
              <w:spacing w:after="0" w:line="240" w:lineRule="auto"/>
              <w:rPr>
                <w:rFonts w:eastAsia="Lucida Sans Unicode"/>
                <w:b/>
                <w:color w:val="000000" w:themeColor="text1"/>
                <w:kern w:val="2"/>
                <w:lang w:eastAsia="ar-SA"/>
              </w:rPr>
            </w:pPr>
          </w:p>
          <w:p w14:paraId="7E7B54AD" w14:textId="75B11686" w:rsidR="004700CA" w:rsidRPr="00095949" w:rsidRDefault="004700CA" w:rsidP="004C1E14">
            <w:pPr>
              <w:widowControl w:val="0"/>
              <w:tabs>
                <w:tab w:val="left" w:pos="284"/>
              </w:tabs>
              <w:suppressAutoHyphens/>
              <w:snapToGrid w:val="0"/>
              <w:spacing w:after="0" w:line="240" w:lineRule="auto"/>
              <w:rPr>
                <w:rFonts w:eastAsia="Lucida Sans Unicode"/>
                <w:b/>
                <w:color w:val="000000" w:themeColor="text1"/>
                <w:kern w:val="2"/>
                <w:lang w:eastAsia="ar-SA"/>
              </w:rPr>
            </w:pPr>
          </w:p>
        </w:tc>
      </w:tr>
    </w:tbl>
    <w:p w14:paraId="490E5C77" w14:textId="77777777" w:rsidR="004700CA" w:rsidRPr="00284968" w:rsidRDefault="004700CA" w:rsidP="004700CA">
      <w:pPr>
        <w:tabs>
          <w:tab w:val="left" w:pos="284"/>
        </w:tabs>
        <w:spacing w:after="0" w:line="240" w:lineRule="auto"/>
        <w:rPr>
          <w:rFonts w:eastAsia="Calibri" w:cs="Arial"/>
          <w:color w:val="000000" w:themeColor="text1"/>
        </w:rPr>
      </w:pPr>
    </w:p>
    <w:p w14:paraId="46FE1500" w14:textId="77777777" w:rsidR="004700CA" w:rsidRPr="00284968" w:rsidRDefault="004700CA" w:rsidP="004700CA">
      <w:pPr>
        <w:widowControl w:val="0"/>
        <w:tabs>
          <w:tab w:val="left" w:pos="284"/>
        </w:tabs>
        <w:spacing w:after="0" w:line="240" w:lineRule="auto"/>
        <w:jc w:val="center"/>
        <w:rPr>
          <w:color w:val="000000" w:themeColor="text1"/>
          <w:lang w:eastAsia="lt-LT"/>
        </w:rPr>
      </w:pPr>
    </w:p>
    <w:p w14:paraId="1C787DB0" w14:textId="77777777" w:rsidR="004700CA" w:rsidRPr="00284968" w:rsidRDefault="004700CA" w:rsidP="004700CA">
      <w:pPr>
        <w:widowControl w:val="0"/>
        <w:tabs>
          <w:tab w:val="left" w:pos="284"/>
        </w:tabs>
        <w:spacing w:after="0" w:line="240" w:lineRule="auto"/>
        <w:jc w:val="center"/>
        <w:rPr>
          <w:color w:val="000000" w:themeColor="text1"/>
          <w:lang w:eastAsia="lt-LT"/>
        </w:rPr>
      </w:pPr>
    </w:p>
    <w:p w14:paraId="3AEBAE38" w14:textId="77777777" w:rsidR="004700CA" w:rsidRDefault="004700CA"/>
    <w:sectPr w:rsidR="004700CA" w:rsidSect="003E5105">
      <w:footerReference w:type="first" r:id="rId10"/>
      <w:pgSz w:w="11906" w:h="16838" w:code="9"/>
      <w:pgMar w:top="851" w:right="567" w:bottom="567"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3C66" w14:textId="77777777" w:rsidR="001A13D6" w:rsidRDefault="001A13D6">
      <w:pPr>
        <w:spacing w:after="0" w:line="240" w:lineRule="auto"/>
      </w:pPr>
      <w:r>
        <w:separator/>
      </w:r>
    </w:p>
  </w:endnote>
  <w:endnote w:type="continuationSeparator" w:id="0">
    <w:p w14:paraId="0C9FF0CF" w14:textId="77777777" w:rsidR="001A13D6" w:rsidRDefault="001A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C034" w14:textId="77777777" w:rsidR="006340E7" w:rsidRDefault="006340E7">
    <w:pPr>
      <w:pStyle w:val="Porat"/>
      <w:jc w:val="center"/>
    </w:pPr>
  </w:p>
  <w:p w14:paraId="781C91E9" w14:textId="77777777" w:rsidR="006340E7" w:rsidRDefault="006340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DFCE" w14:textId="77777777" w:rsidR="001A13D6" w:rsidRDefault="001A13D6">
      <w:pPr>
        <w:spacing w:after="0" w:line="240" w:lineRule="auto"/>
      </w:pPr>
      <w:r>
        <w:separator/>
      </w:r>
    </w:p>
  </w:footnote>
  <w:footnote w:type="continuationSeparator" w:id="0">
    <w:p w14:paraId="33FC62DC" w14:textId="77777777" w:rsidR="001A13D6" w:rsidRDefault="001A1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C71E6F"/>
    <w:multiLevelType w:val="hybridMultilevel"/>
    <w:tmpl w:val="767AB4EE"/>
    <w:lvl w:ilvl="0" w:tplc="DCC894F2">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50CCE"/>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5" w15:restartNumberingAfterBreak="0">
    <w:nsid w:val="0A325030"/>
    <w:multiLevelType w:val="multilevel"/>
    <w:tmpl w:val="6D3037A2"/>
    <w:lvl w:ilvl="0">
      <w:start w:val="1"/>
      <w:numFmt w:val="decimal"/>
      <w:lvlText w:val="%1."/>
      <w:lvlJc w:val="left"/>
      <w:pPr>
        <w:ind w:left="7023" w:hanging="360"/>
      </w:pPr>
      <w:rPr>
        <w:b w:val="0"/>
        <w:bCs/>
        <w:sz w:val="24"/>
        <w:szCs w:val="24"/>
      </w:r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6D647D3"/>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CD72362"/>
    <w:multiLevelType w:val="hybridMultilevel"/>
    <w:tmpl w:val="1B26F5E0"/>
    <w:lvl w:ilvl="0" w:tplc="AABA1892">
      <w:start w:val="17"/>
      <w:numFmt w:val="bullet"/>
      <w:lvlText w:val="-"/>
      <w:lvlJc w:val="left"/>
      <w:pPr>
        <w:ind w:left="901" w:hanging="360"/>
      </w:pPr>
      <w:rPr>
        <w:rFonts w:ascii="Times New Roman" w:eastAsia="Times New Roman" w:hAnsi="Times New Roman" w:cs="Times New Roman"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10" w15:restartNumberingAfterBreak="0">
    <w:nsid w:val="20742BC5"/>
    <w:multiLevelType w:val="multilevel"/>
    <w:tmpl w:val="E1AC20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387957"/>
    <w:multiLevelType w:val="hybridMultilevel"/>
    <w:tmpl w:val="70303FFE"/>
    <w:lvl w:ilvl="0" w:tplc="AABA1892">
      <w:start w:val="1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4CA5D7D"/>
    <w:multiLevelType w:val="hybridMultilevel"/>
    <w:tmpl w:val="D8AE0C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A2B34"/>
    <w:multiLevelType w:val="hybridMultilevel"/>
    <w:tmpl w:val="44ACE310"/>
    <w:lvl w:ilvl="0" w:tplc="AABA1892">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C1514C"/>
    <w:multiLevelType w:val="hybridMultilevel"/>
    <w:tmpl w:val="C6983118"/>
    <w:lvl w:ilvl="0" w:tplc="C7EC2E60">
      <w:start w:val="1"/>
      <w:numFmt w:val="decimal"/>
      <w:lvlText w:val="2.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6204A0"/>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19" w15:restartNumberingAfterBreak="0">
    <w:nsid w:val="3B53173F"/>
    <w:multiLevelType w:val="hybridMultilevel"/>
    <w:tmpl w:val="1FCADFF0"/>
    <w:lvl w:ilvl="0" w:tplc="3328E592">
      <w:start w:val="1"/>
      <w:numFmt w:val="decimal"/>
      <w:lvlText w:val="2.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737859"/>
    <w:multiLevelType w:val="hybridMultilevel"/>
    <w:tmpl w:val="56127338"/>
    <w:lvl w:ilvl="0" w:tplc="CDB4FC9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2" w15:restartNumberingAfterBreak="0">
    <w:nsid w:val="405C4456"/>
    <w:multiLevelType w:val="multilevel"/>
    <w:tmpl w:val="38DCE240"/>
    <w:lvl w:ilvl="0">
      <w:start w:val="1"/>
      <w:numFmt w:val="decimal"/>
      <w:lvlText w:val="%1."/>
      <w:lvlJc w:val="left"/>
      <w:pPr>
        <w:tabs>
          <w:tab w:val="num" w:pos="453"/>
        </w:tabs>
        <w:ind w:left="-1"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23" w15:restartNumberingAfterBreak="0">
    <w:nsid w:val="426D1003"/>
    <w:multiLevelType w:val="multilevel"/>
    <w:tmpl w:val="D3F013F6"/>
    <w:lvl w:ilvl="0">
      <w:start w:val="1"/>
      <w:numFmt w:val="decimal"/>
      <w:lvlText w:val="%1."/>
      <w:lvlJc w:val="left"/>
      <w:pPr>
        <w:ind w:left="502" w:hanging="360"/>
      </w:pPr>
      <w:rPr>
        <w:rFonts w:hint="default"/>
      </w:rPr>
    </w:lvl>
    <w:lvl w:ilvl="1">
      <w:start w:val="1"/>
      <w:numFmt w:val="decimal"/>
      <w:lvlText w:val="%1.%2."/>
      <w:lvlJc w:val="left"/>
      <w:pPr>
        <w:ind w:left="825" w:hanging="432"/>
      </w:pPr>
      <w:rPr>
        <w:rFonts w:hint="default"/>
        <w:b w:val="0"/>
        <w:bCs w:val="0"/>
      </w:rPr>
    </w:lvl>
    <w:lvl w:ilvl="2">
      <w:start w:val="1"/>
      <w:numFmt w:val="decimal"/>
      <w:suff w:val="space"/>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7287D98"/>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49BC7DB6"/>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29" w15:restartNumberingAfterBreak="0">
    <w:nsid w:val="4A8F0FC7"/>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30" w15:restartNumberingAfterBreak="0">
    <w:nsid w:val="4FEA7A86"/>
    <w:multiLevelType w:val="hybridMultilevel"/>
    <w:tmpl w:val="64347914"/>
    <w:lvl w:ilvl="0" w:tplc="6FA8EA6E">
      <w:start w:val="1"/>
      <w:numFmt w:val="decimal"/>
      <w:lvlText w:val="%1."/>
      <w:lvlJc w:val="left"/>
      <w:pPr>
        <w:ind w:left="3240" w:hanging="360"/>
      </w:pPr>
      <w:rPr>
        <w:i w:val="0"/>
        <w:iCs w:val="0"/>
        <w:sz w:val="24"/>
        <w:szCs w:val="24"/>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31" w15:restartNumberingAfterBreak="0">
    <w:nsid w:val="52387D5C"/>
    <w:multiLevelType w:val="hybridMultilevel"/>
    <w:tmpl w:val="50D8E15C"/>
    <w:lvl w:ilvl="0" w:tplc="59A8151E">
      <w:start w:val="1"/>
      <w:numFmt w:val="decimal"/>
      <w:lvlText w:val="2.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E06DDE"/>
    <w:multiLevelType w:val="multilevel"/>
    <w:tmpl w:val="D3F013F6"/>
    <w:lvl w:ilvl="0">
      <w:start w:val="1"/>
      <w:numFmt w:val="decimal"/>
      <w:lvlText w:val="%1."/>
      <w:lvlJc w:val="left"/>
      <w:pPr>
        <w:ind w:left="360" w:hanging="360"/>
      </w:pPr>
      <w:rPr>
        <w:rFonts w:hint="default"/>
      </w:rPr>
    </w:lvl>
    <w:lvl w:ilvl="1">
      <w:start w:val="1"/>
      <w:numFmt w:val="decimal"/>
      <w:lvlText w:val="%1.%2."/>
      <w:lvlJc w:val="left"/>
      <w:pPr>
        <w:ind w:left="683"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387DB3"/>
    <w:multiLevelType w:val="hybridMultilevel"/>
    <w:tmpl w:val="32345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AF73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6E70BAA"/>
    <w:multiLevelType w:val="multilevel"/>
    <w:tmpl w:val="B1D4858C"/>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strike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C23A28"/>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4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6BA1A00"/>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5" w15:restartNumberingAfterBreak="0">
    <w:nsid w:val="7C227A05"/>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F066F73"/>
    <w:multiLevelType w:val="multilevel"/>
    <w:tmpl w:val="01124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5"/>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5983966">
    <w:abstractNumId w:val="44"/>
  </w:num>
  <w:num w:numId="2" w16cid:durableId="715547499">
    <w:abstractNumId w:val="2"/>
  </w:num>
  <w:num w:numId="3" w16cid:durableId="1446075126">
    <w:abstractNumId w:val="27"/>
  </w:num>
  <w:num w:numId="4" w16cid:durableId="15559712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476174">
    <w:abstractNumId w:val="26"/>
  </w:num>
  <w:num w:numId="6" w16cid:durableId="642081650">
    <w:abstractNumId w:val="6"/>
  </w:num>
  <w:num w:numId="7" w16cid:durableId="1550267149">
    <w:abstractNumId w:val="5"/>
  </w:num>
  <w:num w:numId="8" w16cid:durableId="881861483">
    <w:abstractNumId w:val="5"/>
    <w:lvlOverride w:ilvl="0">
      <w:startOverride w:val="16"/>
    </w:lvlOverride>
  </w:num>
  <w:num w:numId="9" w16cid:durableId="927693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736170">
    <w:abstractNumId w:val="13"/>
  </w:num>
  <w:num w:numId="11" w16cid:durableId="121462077">
    <w:abstractNumId w:val="42"/>
  </w:num>
  <w:num w:numId="12" w16cid:durableId="758329490">
    <w:abstractNumId w:val="24"/>
  </w:num>
  <w:num w:numId="13" w16cid:durableId="122113222">
    <w:abstractNumId w:val="11"/>
  </w:num>
  <w:num w:numId="14" w16cid:durableId="110714245">
    <w:abstractNumId w:val="40"/>
  </w:num>
  <w:num w:numId="15" w16cid:durableId="111555090">
    <w:abstractNumId w:val="33"/>
  </w:num>
  <w:num w:numId="16" w16cid:durableId="208151373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710977">
    <w:abstractNumId w:val="0"/>
  </w:num>
  <w:num w:numId="18" w16cid:durableId="1384600777">
    <w:abstractNumId w:val="37"/>
  </w:num>
  <w:num w:numId="19" w16cid:durableId="2061126195">
    <w:abstractNumId w:val="21"/>
  </w:num>
  <w:num w:numId="20" w16cid:durableId="1450277680">
    <w:abstractNumId w:val="7"/>
  </w:num>
  <w:num w:numId="21" w16cid:durableId="837966540">
    <w:abstractNumId w:val="3"/>
  </w:num>
  <w:num w:numId="22" w16cid:durableId="1244219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102201">
    <w:abstractNumId w:val="36"/>
  </w:num>
  <w:num w:numId="24" w16cid:durableId="1148084178">
    <w:abstractNumId w:val="10"/>
  </w:num>
  <w:num w:numId="25" w16cid:durableId="1208227346">
    <w:abstractNumId w:val="46"/>
  </w:num>
  <w:num w:numId="26" w16cid:durableId="1696350275">
    <w:abstractNumId w:val="25"/>
  </w:num>
  <w:num w:numId="27" w16cid:durableId="2080210324">
    <w:abstractNumId w:val="34"/>
  </w:num>
  <w:num w:numId="28" w16cid:durableId="1506825077">
    <w:abstractNumId w:val="23"/>
  </w:num>
  <w:num w:numId="29" w16cid:durableId="1820070588">
    <w:abstractNumId w:val="45"/>
  </w:num>
  <w:num w:numId="30" w16cid:durableId="1528367595">
    <w:abstractNumId w:val="8"/>
  </w:num>
  <w:num w:numId="31" w16cid:durableId="1070886614">
    <w:abstractNumId w:val="39"/>
  </w:num>
  <w:num w:numId="32" w16cid:durableId="1676419299">
    <w:abstractNumId w:val="18"/>
  </w:num>
  <w:num w:numId="33" w16cid:durableId="1312755595">
    <w:abstractNumId w:val="29"/>
  </w:num>
  <w:num w:numId="34" w16cid:durableId="1947810471">
    <w:abstractNumId w:val="43"/>
  </w:num>
  <w:num w:numId="35" w16cid:durableId="1748065699">
    <w:abstractNumId w:val="22"/>
  </w:num>
  <w:num w:numId="36" w16cid:durableId="1847817273">
    <w:abstractNumId w:val="12"/>
  </w:num>
  <w:num w:numId="37" w16cid:durableId="306982758">
    <w:abstractNumId w:val="9"/>
  </w:num>
  <w:num w:numId="38" w16cid:durableId="260843589">
    <w:abstractNumId w:val="16"/>
  </w:num>
  <w:num w:numId="39" w16cid:durableId="721293012">
    <w:abstractNumId w:val="20"/>
  </w:num>
  <w:num w:numId="40" w16cid:durableId="365568264">
    <w:abstractNumId w:val="4"/>
  </w:num>
  <w:num w:numId="41" w16cid:durableId="1584607974">
    <w:abstractNumId w:val="28"/>
  </w:num>
  <w:num w:numId="42" w16cid:durableId="1878154042">
    <w:abstractNumId w:val="15"/>
  </w:num>
  <w:num w:numId="43" w16cid:durableId="426970423">
    <w:abstractNumId w:val="30"/>
  </w:num>
  <w:num w:numId="44" w16cid:durableId="546722393">
    <w:abstractNumId w:val="35"/>
  </w:num>
  <w:num w:numId="45" w16cid:durableId="2059937756">
    <w:abstractNumId w:val="38"/>
  </w:num>
  <w:num w:numId="46" w16cid:durableId="674110142">
    <w:abstractNumId w:val="19"/>
  </w:num>
  <w:num w:numId="47" w16cid:durableId="958873184">
    <w:abstractNumId w:val="1"/>
  </w:num>
  <w:num w:numId="48" w16cid:durableId="644698179">
    <w:abstractNumId w:val="17"/>
  </w:num>
  <w:num w:numId="49" w16cid:durableId="19754816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05"/>
    <w:rsid w:val="00012942"/>
    <w:rsid w:val="00025F9E"/>
    <w:rsid w:val="00031DFF"/>
    <w:rsid w:val="000343A5"/>
    <w:rsid w:val="00035E11"/>
    <w:rsid w:val="00052BFF"/>
    <w:rsid w:val="00071411"/>
    <w:rsid w:val="0009335F"/>
    <w:rsid w:val="00095949"/>
    <w:rsid w:val="000A74C2"/>
    <w:rsid w:val="000B7916"/>
    <w:rsid w:val="000C4FEA"/>
    <w:rsid w:val="00113585"/>
    <w:rsid w:val="00117388"/>
    <w:rsid w:val="0012350D"/>
    <w:rsid w:val="001439EF"/>
    <w:rsid w:val="001502F4"/>
    <w:rsid w:val="001617D3"/>
    <w:rsid w:val="00162AFD"/>
    <w:rsid w:val="00182BC6"/>
    <w:rsid w:val="001946DA"/>
    <w:rsid w:val="0019539A"/>
    <w:rsid w:val="001A13D6"/>
    <w:rsid w:val="001A65CD"/>
    <w:rsid w:val="001B2117"/>
    <w:rsid w:val="001C1F95"/>
    <w:rsid w:val="00203DC2"/>
    <w:rsid w:val="00216BA0"/>
    <w:rsid w:val="002767E5"/>
    <w:rsid w:val="00293F35"/>
    <w:rsid w:val="002B37A0"/>
    <w:rsid w:val="002E7CD8"/>
    <w:rsid w:val="002F0D8B"/>
    <w:rsid w:val="00301419"/>
    <w:rsid w:val="00310CB2"/>
    <w:rsid w:val="00311558"/>
    <w:rsid w:val="0031708C"/>
    <w:rsid w:val="00321D74"/>
    <w:rsid w:val="0033077A"/>
    <w:rsid w:val="00334B5B"/>
    <w:rsid w:val="00350506"/>
    <w:rsid w:val="00374030"/>
    <w:rsid w:val="00383161"/>
    <w:rsid w:val="003868A1"/>
    <w:rsid w:val="003A715A"/>
    <w:rsid w:val="003C119B"/>
    <w:rsid w:val="003C6767"/>
    <w:rsid w:val="003E12F9"/>
    <w:rsid w:val="003E421E"/>
    <w:rsid w:val="003E5105"/>
    <w:rsid w:val="0042526F"/>
    <w:rsid w:val="00437A16"/>
    <w:rsid w:val="00462599"/>
    <w:rsid w:val="004639EA"/>
    <w:rsid w:val="004700CA"/>
    <w:rsid w:val="0048107A"/>
    <w:rsid w:val="004A475C"/>
    <w:rsid w:val="004B3069"/>
    <w:rsid w:val="004D09C7"/>
    <w:rsid w:val="004D4CFE"/>
    <w:rsid w:val="004F0374"/>
    <w:rsid w:val="004F174D"/>
    <w:rsid w:val="004F3130"/>
    <w:rsid w:val="00500B75"/>
    <w:rsid w:val="00592083"/>
    <w:rsid w:val="00593201"/>
    <w:rsid w:val="005A08A3"/>
    <w:rsid w:val="005E10ED"/>
    <w:rsid w:val="005E3F47"/>
    <w:rsid w:val="00603037"/>
    <w:rsid w:val="00616405"/>
    <w:rsid w:val="00624DD8"/>
    <w:rsid w:val="006340E7"/>
    <w:rsid w:val="006460E2"/>
    <w:rsid w:val="006733D6"/>
    <w:rsid w:val="00696D76"/>
    <w:rsid w:val="006D750D"/>
    <w:rsid w:val="006F0026"/>
    <w:rsid w:val="007570BA"/>
    <w:rsid w:val="007623AE"/>
    <w:rsid w:val="00793316"/>
    <w:rsid w:val="007944BF"/>
    <w:rsid w:val="007A4434"/>
    <w:rsid w:val="007B7468"/>
    <w:rsid w:val="007C3F01"/>
    <w:rsid w:val="007D1137"/>
    <w:rsid w:val="007D475E"/>
    <w:rsid w:val="007E0DAF"/>
    <w:rsid w:val="008273B9"/>
    <w:rsid w:val="008643A1"/>
    <w:rsid w:val="00866FFD"/>
    <w:rsid w:val="00870E2C"/>
    <w:rsid w:val="00871422"/>
    <w:rsid w:val="008760EE"/>
    <w:rsid w:val="008B108B"/>
    <w:rsid w:val="008C690C"/>
    <w:rsid w:val="008E7CDC"/>
    <w:rsid w:val="008F1F32"/>
    <w:rsid w:val="00920E7D"/>
    <w:rsid w:val="009502A2"/>
    <w:rsid w:val="00986D5C"/>
    <w:rsid w:val="00992505"/>
    <w:rsid w:val="00997734"/>
    <w:rsid w:val="009C49B9"/>
    <w:rsid w:val="009D2925"/>
    <w:rsid w:val="009E1C80"/>
    <w:rsid w:val="009E77C3"/>
    <w:rsid w:val="009F4FF1"/>
    <w:rsid w:val="009F50BB"/>
    <w:rsid w:val="009F57C2"/>
    <w:rsid w:val="00A02602"/>
    <w:rsid w:val="00A35A9D"/>
    <w:rsid w:val="00A41EFD"/>
    <w:rsid w:val="00A90AC2"/>
    <w:rsid w:val="00AB7BBA"/>
    <w:rsid w:val="00AC3326"/>
    <w:rsid w:val="00AD0A67"/>
    <w:rsid w:val="00AD0DAE"/>
    <w:rsid w:val="00AD4823"/>
    <w:rsid w:val="00AD60D2"/>
    <w:rsid w:val="00AE4814"/>
    <w:rsid w:val="00B11317"/>
    <w:rsid w:val="00B5147F"/>
    <w:rsid w:val="00B544C4"/>
    <w:rsid w:val="00B758CD"/>
    <w:rsid w:val="00B800E7"/>
    <w:rsid w:val="00B82D57"/>
    <w:rsid w:val="00BA7C65"/>
    <w:rsid w:val="00BF1221"/>
    <w:rsid w:val="00C076DC"/>
    <w:rsid w:val="00C30980"/>
    <w:rsid w:val="00C3466D"/>
    <w:rsid w:val="00C452A3"/>
    <w:rsid w:val="00C70BF5"/>
    <w:rsid w:val="00C73F25"/>
    <w:rsid w:val="00C86688"/>
    <w:rsid w:val="00C94412"/>
    <w:rsid w:val="00CC131C"/>
    <w:rsid w:val="00CC3A54"/>
    <w:rsid w:val="00CE43FD"/>
    <w:rsid w:val="00D06AE9"/>
    <w:rsid w:val="00D104F9"/>
    <w:rsid w:val="00D20F2C"/>
    <w:rsid w:val="00D43721"/>
    <w:rsid w:val="00D76207"/>
    <w:rsid w:val="00D7789B"/>
    <w:rsid w:val="00D83FCB"/>
    <w:rsid w:val="00D865B2"/>
    <w:rsid w:val="00DA7257"/>
    <w:rsid w:val="00DC09E8"/>
    <w:rsid w:val="00DE4DBE"/>
    <w:rsid w:val="00DE6717"/>
    <w:rsid w:val="00E13565"/>
    <w:rsid w:val="00E224F4"/>
    <w:rsid w:val="00E30724"/>
    <w:rsid w:val="00E4219F"/>
    <w:rsid w:val="00E53E91"/>
    <w:rsid w:val="00E5706D"/>
    <w:rsid w:val="00E74699"/>
    <w:rsid w:val="00EA5CF8"/>
    <w:rsid w:val="00EB72DB"/>
    <w:rsid w:val="00EC283D"/>
    <w:rsid w:val="00EE4FB6"/>
    <w:rsid w:val="00EE5469"/>
    <w:rsid w:val="00EF2B8C"/>
    <w:rsid w:val="00F07428"/>
    <w:rsid w:val="00F2095D"/>
    <w:rsid w:val="00F25F59"/>
    <w:rsid w:val="00F4225E"/>
    <w:rsid w:val="00F46FDD"/>
    <w:rsid w:val="00F65F1C"/>
    <w:rsid w:val="00FA63B5"/>
    <w:rsid w:val="00FB659B"/>
    <w:rsid w:val="00FB6C50"/>
    <w:rsid w:val="00FD519D"/>
    <w:rsid w:val="00FF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AE6FB1"/>
  <w15:chartTrackingRefBased/>
  <w15:docId w15:val="{158A7FD4-E235-4FA9-871B-FF1F60F9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00CA"/>
    <w:pPr>
      <w:spacing w:after="200" w:line="276"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E5105"/>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3E5105"/>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3E5105"/>
    <w:pPr>
      <w:keepNext/>
      <w:numPr>
        <w:ilvl w:val="2"/>
        <w:numId w:val="1"/>
      </w:numPr>
      <w:spacing w:after="0" w:line="240" w:lineRule="auto"/>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3E5105"/>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3E5105"/>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3E5105"/>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3E5105"/>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3E5105"/>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3E5105"/>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b/>
      <w:bCs/>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0">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0"/>
    <w:rsid w:val="007B7468"/>
    <w:rPr>
      <w:szCs w:val="24"/>
    </w:rPr>
  </w:style>
  <w:style w:type="character" w:customStyle="1" w:styleId="Antrat1Diagrama">
    <w:name w:val="Antraštė 1 Diagrama"/>
    <w:basedOn w:val="Numatytasispastraiposriftas"/>
    <w:link w:val="Antrat1"/>
    <w:rsid w:val="003E5105"/>
    <w:rPr>
      <w:rFonts w:ascii="Times New Roman" w:eastAsia="Times New Roman"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rsid w:val="003E5105"/>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3E5105"/>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E5105"/>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3E5105"/>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3E5105"/>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rsid w:val="003E5105"/>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rsid w:val="003E5105"/>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rsid w:val="003E5105"/>
    <w:rPr>
      <w:rFonts w:ascii="Times New Roman" w:eastAsia="Times New Roman" w:hAnsi="Times New Roman" w:cs="Times New Roman"/>
      <w:kern w:val="0"/>
      <w:sz w:val="40"/>
      <w:szCs w:val="40"/>
      <w:lang w:eastAsia="lt-LT"/>
      <w14:ligatures w14:val="none"/>
    </w:rPr>
  </w:style>
  <w:style w:type="character" w:customStyle="1" w:styleId="Heading1Char">
    <w:name w:val="Heading 1 Char"/>
    <w:rsid w:val="003E5105"/>
    <w:rPr>
      <w:rFonts w:ascii="Times New Roman" w:hAnsi="Times New Roman" w:cs="Times New Roman"/>
      <w:sz w:val="28"/>
      <w:szCs w:val="28"/>
      <w:lang w:val="lt-LT" w:eastAsia="lt-LT"/>
    </w:rPr>
  </w:style>
  <w:style w:type="character" w:customStyle="1" w:styleId="Heading2Char">
    <w:name w:val="Heading 2 Char"/>
    <w:rsid w:val="003E5105"/>
    <w:rPr>
      <w:rFonts w:ascii="Times New Roman" w:hAnsi="Times New Roman" w:cs="Times New Roman"/>
      <w:sz w:val="20"/>
      <w:szCs w:val="20"/>
      <w:lang w:val="lt-LT" w:eastAsia="lt-LT"/>
    </w:rPr>
  </w:style>
  <w:style w:type="character" w:customStyle="1" w:styleId="Heading3Char">
    <w:name w:val="Heading 3 Char"/>
    <w:rsid w:val="003E5105"/>
    <w:rPr>
      <w:rFonts w:ascii="Times New Roman" w:hAnsi="Times New Roman" w:cs="Times New Roman"/>
      <w:sz w:val="20"/>
      <w:szCs w:val="20"/>
      <w:lang w:val="lt-LT" w:eastAsia="lt-LT"/>
    </w:rPr>
  </w:style>
  <w:style w:type="character" w:customStyle="1" w:styleId="Heading4Char">
    <w:name w:val="Heading 4 Char"/>
    <w:rsid w:val="003E5105"/>
    <w:rPr>
      <w:rFonts w:ascii="Times New Roman" w:hAnsi="Times New Roman" w:cs="Times New Roman"/>
      <w:b/>
      <w:bCs/>
      <w:sz w:val="20"/>
      <w:szCs w:val="20"/>
      <w:lang w:val="lt-LT" w:eastAsia="lt-LT"/>
    </w:rPr>
  </w:style>
  <w:style w:type="character" w:customStyle="1" w:styleId="Heading5Char">
    <w:name w:val="Heading 5 Char"/>
    <w:rsid w:val="003E5105"/>
    <w:rPr>
      <w:rFonts w:ascii="Times New Roman" w:hAnsi="Times New Roman" w:cs="Times New Roman"/>
      <w:b/>
      <w:bCs/>
      <w:sz w:val="20"/>
      <w:szCs w:val="20"/>
      <w:lang w:val="lt-LT" w:eastAsia="lt-LT"/>
    </w:rPr>
  </w:style>
  <w:style w:type="character" w:customStyle="1" w:styleId="Heading6Char">
    <w:name w:val="Heading 6 Char"/>
    <w:rsid w:val="003E5105"/>
    <w:rPr>
      <w:rFonts w:ascii="Times New Roman" w:hAnsi="Times New Roman" w:cs="Times New Roman"/>
      <w:b/>
      <w:bCs/>
      <w:sz w:val="20"/>
      <w:szCs w:val="20"/>
      <w:lang w:val="lt-LT" w:eastAsia="lt-LT"/>
    </w:rPr>
  </w:style>
  <w:style w:type="character" w:customStyle="1" w:styleId="Heading7Char">
    <w:name w:val="Heading 7 Char"/>
    <w:rsid w:val="003E5105"/>
    <w:rPr>
      <w:rFonts w:ascii="Times New Roman" w:hAnsi="Times New Roman" w:cs="Times New Roman"/>
      <w:sz w:val="20"/>
      <w:szCs w:val="20"/>
      <w:lang w:val="lt-LT" w:eastAsia="lt-LT"/>
    </w:rPr>
  </w:style>
  <w:style w:type="character" w:customStyle="1" w:styleId="Heading8Char">
    <w:name w:val="Heading 8 Char"/>
    <w:rsid w:val="003E5105"/>
    <w:rPr>
      <w:rFonts w:ascii="Times New Roman" w:hAnsi="Times New Roman" w:cs="Times New Roman"/>
      <w:b/>
      <w:bCs/>
      <w:sz w:val="20"/>
      <w:szCs w:val="20"/>
      <w:lang w:val="lt-LT" w:eastAsia="lt-LT"/>
    </w:rPr>
  </w:style>
  <w:style w:type="character" w:customStyle="1" w:styleId="Heading9Char">
    <w:name w:val="Heading 9 Char"/>
    <w:rsid w:val="003E5105"/>
    <w:rPr>
      <w:rFonts w:ascii="Times New Roman" w:hAnsi="Times New Roman" w:cs="Times New Roman"/>
      <w:sz w:val="20"/>
      <w:szCs w:val="20"/>
      <w:lang w:val="lt-LT" w:eastAsia="lt-LT"/>
    </w:rPr>
  </w:style>
  <w:style w:type="character" w:styleId="Hipersaitas">
    <w:name w:val="Hyperlink"/>
    <w:rsid w:val="003E5105"/>
    <w:rPr>
      <w:rFonts w:ascii="Times New Roman" w:hAnsi="Times New Roman" w:cs="Times New Roman"/>
      <w:color w:val="0000FF"/>
      <w:u w:val="single"/>
    </w:rPr>
  </w:style>
  <w:style w:type="character" w:customStyle="1" w:styleId="CommentTextChar">
    <w:name w:val="Comment Text Char"/>
    <w:rsid w:val="003E5105"/>
    <w:rPr>
      <w:rFonts w:ascii="Times New Roman" w:hAnsi="Times New Roman" w:cs="Times New Roman"/>
      <w:sz w:val="20"/>
      <w:szCs w:val="20"/>
      <w:lang w:val="lt-LT" w:eastAsia="x-none"/>
    </w:rPr>
  </w:style>
  <w:style w:type="paragraph" w:styleId="Komentarotekstas">
    <w:name w:val="annotation text"/>
    <w:basedOn w:val="prastasis"/>
    <w:link w:val="KomentarotekstasDiagrama"/>
    <w:rsid w:val="003E5105"/>
    <w:rPr>
      <w:sz w:val="20"/>
      <w:szCs w:val="20"/>
      <w:lang w:val="x-none"/>
    </w:rPr>
  </w:style>
  <w:style w:type="character" w:customStyle="1" w:styleId="KomentarotekstasDiagrama">
    <w:name w:val="Komentaro tekstas Diagrama"/>
    <w:basedOn w:val="Numatytasispastraiposriftas"/>
    <w:link w:val="Komentarotekstas"/>
    <w:rsid w:val="003E5105"/>
    <w:rPr>
      <w:rFonts w:ascii="Times New Roman" w:eastAsia="Times New Roman" w:hAnsi="Times New Roman" w:cs="Times New Roman"/>
      <w:kern w:val="0"/>
      <w:sz w:val="20"/>
      <w:szCs w:val="20"/>
      <w:lang w:val="x-none"/>
      <w14:ligatures w14:val="none"/>
    </w:rPr>
  </w:style>
  <w:style w:type="character" w:customStyle="1" w:styleId="CommentTextChar1">
    <w:name w:val="Comment Text Char1"/>
    <w:rsid w:val="003E5105"/>
    <w:rPr>
      <w:rFonts w:ascii="Times New Roman" w:hAnsi="Times New Roman" w:cs="Times New Roman"/>
      <w:sz w:val="20"/>
      <w:szCs w:val="20"/>
      <w:lang w:val="x-none" w:eastAsia="en-US"/>
    </w:rPr>
  </w:style>
  <w:style w:type="paragraph" w:styleId="Antrats">
    <w:name w:val="header"/>
    <w:basedOn w:val="prastasis"/>
    <w:link w:val="AntratsDiagrama"/>
    <w:rsid w:val="003E5105"/>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3E5105"/>
    <w:rPr>
      <w:rFonts w:ascii="Times New Roman" w:eastAsia="Times New Roman" w:hAnsi="Times New Roman" w:cs="Times New Roman"/>
      <w:kern w:val="0"/>
      <w:sz w:val="24"/>
      <w:szCs w:val="24"/>
      <w:lang w:eastAsia="lt-LT"/>
      <w14:ligatures w14:val="none"/>
    </w:rPr>
  </w:style>
  <w:style w:type="character" w:customStyle="1" w:styleId="HeaderChar">
    <w:name w:val="Header Char"/>
    <w:uiPriority w:val="99"/>
    <w:rsid w:val="003E5105"/>
    <w:rPr>
      <w:rFonts w:ascii="Times New Roman" w:hAnsi="Times New Roman" w:cs="Times New Roman"/>
      <w:sz w:val="20"/>
      <w:szCs w:val="20"/>
      <w:lang w:val="lt-LT" w:eastAsia="lt-LT"/>
    </w:rPr>
  </w:style>
  <w:style w:type="paragraph" w:styleId="Porat">
    <w:name w:val="footer"/>
    <w:basedOn w:val="prastasis"/>
    <w:link w:val="PoratDiagrama"/>
    <w:uiPriority w:val="99"/>
    <w:rsid w:val="003E5105"/>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uiPriority w:val="99"/>
    <w:rsid w:val="003E5105"/>
    <w:rPr>
      <w:rFonts w:ascii="Times New Roman" w:eastAsia="Times New Roman" w:hAnsi="Times New Roman" w:cs="Times New Roman"/>
      <w:kern w:val="0"/>
      <w:sz w:val="24"/>
      <w:szCs w:val="24"/>
      <w:lang w:eastAsia="lt-LT"/>
      <w14:ligatures w14:val="none"/>
    </w:rPr>
  </w:style>
  <w:style w:type="character" w:customStyle="1" w:styleId="FooterChar">
    <w:name w:val="Footer Char"/>
    <w:uiPriority w:val="99"/>
    <w:rsid w:val="003E5105"/>
    <w:rPr>
      <w:rFonts w:ascii="Times New Roman" w:hAnsi="Times New Roman" w:cs="Times New Roman"/>
      <w:sz w:val="20"/>
      <w:szCs w:val="20"/>
      <w:lang w:val="lt-LT" w:eastAsia="lt-LT"/>
    </w:rPr>
  </w:style>
  <w:style w:type="character" w:customStyle="1" w:styleId="BodyTextIndent3Char">
    <w:name w:val="Body Text Indent 3 Char"/>
    <w:rsid w:val="003E5105"/>
    <w:rPr>
      <w:rFonts w:ascii="Times New Roman" w:hAnsi="Times New Roman" w:cs="Times New Roman"/>
      <w:sz w:val="24"/>
      <w:szCs w:val="24"/>
      <w:lang w:val="lt-LT" w:eastAsia="x-none"/>
    </w:rPr>
  </w:style>
  <w:style w:type="paragraph" w:styleId="Pagrindiniotekstotrauka3">
    <w:name w:val="Body Text Indent 3"/>
    <w:basedOn w:val="prastasis"/>
    <w:link w:val="Pagrindiniotekstotrauka3Diagrama"/>
    <w:semiHidden/>
    <w:rsid w:val="003E5105"/>
    <w:pPr>
      <w:tabs>
        <w:tab w:val="left" w:pos="4536"/>
      </w:tabs>
      <w:spacing w:after="0" w:line="240" w:lineRule="auto"/>
      <w:ind w:firstLine="2268"/>
      <w:jc w:val="both"/>
    </w:pPr>
    <w:rPr>
      <w:rFonts w:ascii="Calibri" w:hAnsi="Calibri"/>
    </w:rPr>
  </w:style>
  <w:style w:type="character" w:customStyle="1" w:styleId="Pagrindiniotekstotrauka3Diagrama">
    <w:name w:val="Pagrindinio teksto įtrauka 3 Diagrama"/>
    <w:basedOn w:val="Numatytasispastraiposriftas"/>
    <w:link w:val="Pagrindiniotekstotrauka3"/>
    <w:semiHidden/>
    <w:rsid w:val="003E5105"/>
    <w:rPr>
      <w:rFonts w:ascii="Calibri" w:eastAsia="Times New Roman" w:hAnsi="Calibri" w:cs="Times New Roman"/>
      <w:kern w:val="0"/>
      <w:sz w:val="24"/>
      <w:szCs w:val="24"/>
      <w14:ligatures w14:val="none"/>
    </w:rPr>
  </w:style>
  <w:style w:type="character" w:customStyle="1" w:styleId="BodyTextIndent3Char1">
    <w:name w:val="Body Text Indent 3 Char1"/>
    <w:rsid w:val="003E5105"/>
    <w:rPr>
      <w:rFonts w:ascii="Times New Roman" w:hAnsi="Times New Roman" w:cs="Times New Roman"/>
      <w:sz w:val="16"/>
      <w:szCs w:val="16"/>
      <w:lang w:val="lt-LT" w:eastAsia="x-none"/>
    </w:rPr>
  </w:style>
  <w:style w:type="character" w:customStyle="1" w:styleId="PlainTextChar">
    <w:name w:val="Plain Text Char"/>
    <w:rsid w:val="003E5105"/>
    <w:rPr>
      <w:rFonts w:ascii="Courier New" w:hAnsi="Courier New" w:cs="Courier New"/>
      <w:sz w:val="24"/>
      <w:szCs w:val="24"/>
      <w:lang w:val="lt-LT" w:eastAsia="x-none"/>
    </w:rPr>
  </w:style>
  <w:style w:type="paragraph" w:styleId="Paprastasistekstas">
    <w:name w:val="Plain Text"/>
    <w:basedOn w:val="prastasis"/>
    <w:link w:val="PaprastasistekstasDiagrama"/>
    <w:semiHidden/>
    <w:rsid w:val="003E5105"/>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semiHidden/>
    <w:rsid w:val="003E5105"/>
    <w:rPr>
      <w:rFonts w:ascii="Courier New" w:eastAsia="Times New Roman" w:hAnsi="Courier New" w:cs="Courier New"/>
      <w:kern w:val="0"/>
      <w:sz w:val="24"/>
      <w:szCs w:val="24"/>
      <w14:ligatures w14:val="none"/>
    </w:rPr>
  </w:style>
  <w:style w:type="character" w:customStyle="1" w:styleId="PlainTextChar1">
    <w:name w:val="Plain Text Char1"/>
    <w:rsid w:val="003E5105"/>
    <w:rPr>
      <w:rFonts w:ascii="Consolas" w:hAnsi="Consolas" w:cs="Consolas"/>
      <w:sz w:val="21"/>
      <w:szCs w:val="21"/>
      <w:lang w:val="lt-LT" w:eastAsia="x-none"/>
    </w:rPr>
  </w:style>
  <w:style w:type="character" w:customStyle="1" w:styleId="CommentSubjectChar">
    <w:name w:val="Comment Subject Char"/>
    <w:rsid w:val="003E5105"/>
    <w:rPr>
      <w:rFonts w:ascii="Times New Roman" w:hAnsi="Times New Roman" w:cs="Times New Roman"/>
      <w:sz w:val="24"/>
      <w:szCs w:val="24"/>
      <w:lang w:val="lt-LT" w:eastAsia="lt-LT"/>
    </w:rPr>
  </w:style>
  <w:style w:type="paragraph" w:customStyle="1" w:styleId="CommentSubject1">
    <w:name w:val="Comment Subject1"/>
    <w:basedOn w:val="Komentarotekstas"/>
    <w:next w:val="Komentarotekstas"/>
    <w:rsid w:val="003E5105"/>
    <w:rPr>
      <w:sz w:val="24"/>
      <w:szCs w:val="24"/>
      <w:lang w:eastAsia="lt-LT"/>
    </w:rPr>
  </w:style>
  <w:style w:type="character" w:customStyle="1" w:styleId="CommentSubjectChar1">
    <w:name w:val="Comment Subject Char1"/>
    <w:rsid w:val="003E5105"/>
    <w:rPr>
      <w:rFonts w:ascii="Times New Roman" w:hAnsi="Times New Roman" w:cs="Times New Roman"/>
      <w:b/>
      <w:bCs/>
      <w:sz w:val="20"/>
      <w:szCs w:val="20"/>
      <w:lang w:val="lt-LT" w:eastAsia="x-none"/>
    </w:rPr>
  </w:style>
  <w:style w:type="paragraph" w:customStyle="1" w:styleId="Patvirtinta">
    <w:name w:val="Patvirtinta"/>
    <w:rsid w:val="003E510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rsid w:val="003E510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3E5105"/>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3E5105"/>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alloonTextChar">
    <w:name w:val="Balloon Text Char"/>
    <w:uiPriority w:val="99"/>
    <w:rsid w:val="003E5105"/>
    <w:rPr>
      <w:rFonts w:ascii="Tahoma" w:hAnsi="Tahoma" w:cs="Tahoma"/>
      <w:sz w:val="16"/>
      <w:szCs w:val="16"/>
      <w:lang w:val="lt-LT" w:eastAsia="x-none"/>
    </w:rPr>
  </w:style>
  <w:style w:type="paragraph" w:customStyle="1" w:styleId="BalloonText1">
    <w:name w:val="Balloon Text1"/>
    <w:basedOn w:val="prastasis"/>
    <w:rsid w:val="003E5105"/>
    <w:rPr>
      <w:rFonts w:ascii="Tahoma" w:hAnsi="Tahoma" w:cs="Tahoma"/>
      <w:sz w:val="16"/>
      <w:szCs w:val="16"/>
    </w:rPr>
  </w:style>
  <w:style w:type="character" w:customStyle="1" w:styleId="BalloonTextChar1">
    <w:name w:val="Balloon Text Char1"/>
    <w:rsid w:val="003E5105"/>
    <w:rPr>
      <w:rFonts w:ascii="Tahoma" w:hAnsi="Tahoma" w:cs="Tahoma"/>
      <w:sz w:val="16"/>
      <w:szCs w:val="16"/>
      <w:lang w:val="lt-LT" w:eastAsia="x-none"/>
    </w:rPr>
  </w:style>
  <w:style w:type="character" w:customStyle="1" w:styleId="BodyTextChar">
    <w:name w:val="Body Text Char"/>
    <w:aliases w:val="Char Char"/>
    <w:rsid w:val="003E5105"/>
    <w:rPr>
      <w:rFonts w:ascii="Times New Roman" w:hAnsi="Times New Roman" w:cs="Times New Roman"/>
      <w:sz w:val="24"/>
      <w:szCs w:val="24"/>
      <w:lang w:val="lt-LT" w:eastAsia="x-none"/>
    </w:rPr>
  </w:style>
  <w:style w:type="paragraph" w:styleId="Pagrindinistekstas">
    <w:name w:val="Body Text"/>
    <w:aliases w:val="Char"/>
    <w:basedOn w:val="prastasis"/>
    <w:link w:val="PagrindinistekstasDiagrama"/>
    <w:rsid w:val="003E5105"/>
    <w:pPr>
      <w:spacing w:after="120"/>
    </w:pPr>
  </w:style>
  <w:style w:type="character" w:customStyle="1" w:styleId="PagrindinistekstasDiagrama">
    <w:name w:val="Pagrindinis tekstas Diagrama"/>
    <w:aliases w:val="Char Diagrama"/>
    <w:basedOn w:val="Numatytasispastraiposriftas"/>
    <w:link w:val="Pagrindinistekstas"/>
    <w:rsid w:val="003E5105"/>
    <w:rPr>
      <w:rFonts w:ascii="Times New Roman" w:eastAsia="Times New Roman" w:hAnsi="Times New Roman" w:cs="Times New Roman"/>
      <w:kern w:val="0"/>
      <w:sz w:val="24"/>
      <w:szCs w:val="24"/>
      <w14:ligatures w14:val="none"/>
    </w:rPr>
  </w:style>
  <w:style w:type="character" w:customStyle="1" w:styleId="BodyTextChar1">
    <w:name w:val="Body Text Char1"/>
    <w:aliases w:val="Char Char1"/>
    <w:rsid w:val="003E5105"/>
    <w:rPr>
      <w:rFonts w:ascii="Times New Roman" w:hAnsi="Times New Roman" w:cs="Times New Roman"/>
      <w:sz w:val="24"/>
      <w:szCs w:val="24"/>
      <w:lang w:val="x-none" w:eastAsia="en-US"/>
    </w:rPr>
  </w:style>
  <w:style w:type="character" w:styleId="Puslapionumeris">
    <w:name w:val="page number"/>
    <w:rsid w:val="003E5105"/>
    <w:rPr>
      <w:rFonts w:ascii="Times New Roman" w:hAnsi="Times New Roman" w:cs="Times New Roman"/>
    </w:rPr>
  </w:style>
  <w:style w:type="paragraph" w:customStyle="1" w:styleId="linija">
    <w:name w:val="linija"/>
    <w:basedOn w:val="prastasis"/>
    <w:rsid w:val="003E5105"/>
    <w:pPr>
      <w:spacing w:before="100" w:beforeAutospacing="1" w:after="100" w:afterAutospacing="1" w:line="240" w:lineRule="auto"/>
    </w:pPr>
    <w:rPr>
      <w:lang w:eastAsia="lt-LT"/>
    </w:rPr>
  </w:style>
  <w:style w:type="paragraph" w:customStyle="1" w:styleId="pavadinimas1">
    <w:name w:val="pavadinimas1"/>
    <w:basedOn w:val="prastasis"/>
    <w:rsid w:val="003E5105"/>
    <w:pPr>
      <w:spacing w:before="100" w:beforeAutospacing="1" w:after="100" w:afterAutospacing="1" w:line="240" w:lineRule="auto"/>
    </w:pPr>
    <w:rPr>
      <w:lang w:eastAsia="lt-LT"/>
    </w:rPr>
  </w:style>
  <w:style w:type="paragraph" w:customStyle="1" w:styleId="bodytext">
    <w:name w:val="bodytext"/>
    <w:basedOn w:val="prastasis"/>
    <w:rsid w:val="003E5105"/>
    <w:pPr>
      <w:spacing w:before="100" w:beforeAutospacing="1" w:after="100" w:afterAutospacing="1" w:line="240" w:lineRule="auto"/>
    </w:pPr>
    <w:rPr>
      <w:lang w:eastAsia="lt-LT"/>
    </w:rPr>
  </w:style>
  <w:style w:type="paragraph" w:customStyle="1" w:styleId="lentacentr">
    <w:name w:val="lentacentr"/>
    <w:basedOn w:val="prastasis"/>
    <w:rsid w:val="003E5105"/>
    <w:pPr>
      <w:spacing w:before="100" w:beforeAutospacing="1" w:after="100" w:afterAutospacing="1" w:line="240" w:lineRule="auto"/>
    </w:pPr>
    <w:rPr>
      <w:lang w:eastAsia="lt-LT"/>
    </w:rPr>
  </w:style>
  <w:style w:type="character" w:customStyle="1" w:styleId="color4">
    <w:name w:val="color4"/>
    <w:rsid w:val="003E5105"/>
    <w:rPr>
      <w:rFonts w:ascii="Times New Roman" w:hAnsi="Times New Roman" w:cs="Times New Roman"/>
    </w:rPr>
  </w:style>
  <w:style w:type="paragraph" w:customStyle="1" w:styleId="DiagramaCharCharDiagrama">
    <w:name w:val="Diagrama Char Char Diagrama"/>
    <w:basedOn w:val="prastasis"/>
    <w:rsid w:val="003E5105"/>
    <w:pPr>
      <w:spacing w:after="160" w:line="240" w:lineRule="exact"/>
    </w:pPr>
    <w:rPr>
      <w:rFonts w:ascii="Tahoma" w:hAnsi="Tahoma" w:cs="Tahoma"/>
      <w:sz w:val="20"/>
      <w:szCs w:val="20"/>
      <w:lang w:val="en-US"/>
    </w:rPr>
  </w:style>
  <w:style w:type="character" w:customStyle="1" w:styleId="tblrowlbl1">
    <w:name w:val="tblrowlbl1"/>
    <w:rsid w:val="003E5105"/>
    <w:rPr>
      <w:rFonts w:ascii="Arial" w:hAnsi="Arial" w:cs="Arial"/>
      <w:b/>
      <w:bCs/>
      <w:color w:val="000000"/>
      <w:sz w:val="18"/>
      <w:szCs w:val="18"/>
      <w:shd w:val="clear" w:color="auto" w:fill="FFFFFF"/>
    </w:rPr>
  </w:style>
  <w:style w:type="character" w:customStyle="1" w:styleId="parahead1">
    <w:name w:val="parahead1"/>
    <w:rsid w:val="003E5105"/>
    <w:rPr>
      <w:rFonts w:ascii="Verdana" w:hAnsi="Verdana" w:cs="Verdana"/>
      <w:b/>
      <w:bCs/>
      <w:color w:val="000000"/>
      <w:sz w:val="17"/>
      <w:szCs w:val="17"/>
    </w:rPr>
  </w:style>
  <w:style w:type="paragraph" w:customStyle="1" w:styleId="pavadinimas">
    <w:name w:val="pavadinimas"/>
    <w:basedOn w:val="prastasis"/>
    <w:rsid w:val="003E5105"/>
    <w:pPr>
      <w:spacing w:before="100" w:beforeAutospacing="1" w:after="100" w:afterAutospacing="1" w:line="240" w:lineRule="auto"/>
    </w:pPr>
    <w:rPr>
      <w:lang w:val="en-US"/>
    </w:rPr>
  </w:style>
  <w:style w:type="character" w:styleId="Komentaronuoroda">
    <w:name w:val="annotation reference"/>
    <w:rsid w:val="003E5105"/>
    <w:rPr>
      <w:rFonts w:ascii="Times New Roman" w:hAnsi="Times New Roman" w:cs="Times New Roman"/>
      <w:sz w:val="16"/>
      <w:szCs w:val="16"/>
    </w:rPr>
  </w:style>
  <w:style w:type="character" w:styleId="Perirtashipersaitas">
    <w:name w:val="FollowedHyperlink"/>
    <w:semiHidden/>
    <w:rsid w:val="003E5105"/>
    <w:rPr>
      <w:rFonts w:ascii="Times New Roman" w:hAnsi="Times New Roman" w:cs="Times New Roman"/>
      <w:color w:val="800080"/>
      <w:u w:val="single"/>
    </w:rPr>
  </w:style>
  <w:style w:type="paragraph" w:styleId="Dokumentostruktra">
    <w:name w:val="Document Map"/>
    <w:basedOn w:val="prastasis"/>
    <w:link w:val="DokumentostruktraDiagrama"/>
    <w:semiHidden/>
    <w:rsid w:val="003E5105"/>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3E5105"/>
    <w:rPr>
      <w:rFonts w:ascii="Tahoma" w:eastAsia="Times New Roman" w:hAnsi="Tahoma" w:cs="Tahoma"/>
      <w:kern w:val="0"/>
      <w:sz w:val="16"/>
      <w:szCs w:val="16"/>
      <w14:ligatures w14:val="none"/>
    </w:rPr>
  </w:style>
  <w:style w:type="character" w:customStyle="1" w:styleId="DocumentMapChar">
    <w:name w:val="Document Map Char"/>
    <w:rsid w:val="003E5105"/>
    <w:rPr>
      <w:rFonts w:ascii="Tahoma" w:hAnsi="Tahoma" w:cs="Tahoma"/>
      <w:sz w:val="16"/>
      <w:szCs w:val="16"/>
      <w:lang w:val="lt-LT" w:eastAsia="x-none"/>
    </w:rPr>
  </w:style>
  <w:style w:type="character" w:customStyle="1" w:styleId="tblrowlbl">
    <w:name w:val="tblrowlbl"/>
    <w:rsid w:val="003E5105"/>
    <w:rPr>
      <w:rFonts w:ascii="Times New Roman" w:hAnsi="Times New Roman" w:cs="Times New Roman"/>
    </w:rPr>
  </w:style>
  <w:style w:type="paragraph" w:customStyle="1" w:styleId="msolistparagraph0">
    <w:name w:val="msolistparagraph"/>
    <w:basedOn w:val="prastasis"/>
    <w:rsid w:val="003E5105"/>
    <w:pPr>
      <w:spacing w:before="100" w:beforeAutospacing="1" w:after="100" w:afterAutospacing="1" w:line="240" w:lineRule="auto"/>
    </w:pPr>
    <w:rPr>
      <w:lang w:val="en-US"/>
    </w:rPr>
  </w:style>
  <w:style w:type="paragraph" w:customStyle="1" w:styleId="msolistparagraphcxspmiddle">
    <w:name w:val="msolistparagraphcxspmiddle"/>
    <w:basedOn w:val="prastasis"/>
    <w:rsid w:val="003E5105"/>
    <w:pPr>
      <w:spacing w:before="100" w:beforeAutospacing="1" w:after="100" w:afterAutospacing="1" w:line="240" w:lineRule="auto"/>
    </w:pPr>
    <w:rPr>
      <w:lang w:val="en-US"/>
    </w:rPr>
  </w:style>
  <w:style w:type="paragraph" w:customStyle="1" w:styleId="msolistparagraphcxsplast">
    <w:name w:val="msolistparagraphcxsplast"/>
    <w:basedOn w:val="prastasis"/>
    <w:rsid w:val="003E5105"/>
    <w:pPr>
      <w:spacing w:before="100" w:beforeAutospacing="1" w:after="100" w:afterAutospacing="1" w:line="240" w:lineRule="auto"/>
    </w:pPr>
    <w:rPr>
      <w:lang w:val="en-US"/>
    </w:rPr>
  </w:style>
  <w:style w:type="paragraph" w:customStyle="1" w:styleId="statymopavad">
    <w:name w:val="statymopavad"/>
    <w:basedOn w:val="prastasis"/>
    <w:rsid w:val="003E5105"/>
    <w:pPr>
      <w:spacing w:before="100" w:beforeAutospacing="1" w:after="100" w:afterAutospacing="1" w:line="240" w:lineRule="auto"/>
    </w:pPr>
    <w:rPr>
      <w:lang w:val="en-US"/>
    </w:rPr>
  </w:style>
  <w:style w:type="character" w:customStyle="1" w:styleId="BodytextChar0">
    <w:name w:val="Body text Char"/>
    <w:rsid w:val="003E5105"/>
    <w:rPr>
      <w:rFonts w:ascii="TimesLT" w:hAnsi="TimesLT" w:cs="TimesLT"/>
      <w:lang w:val="en-US" w:eastAsia="en-US"/>
    </w:rPr>
  </w:style>
  <w:style w:type="paragraph" w:customStyle="1" w:styleId="ISTATYMAS">
    <w:name w:val="ISTATYMAS"/>
    <w:rsid w:val="003E5105"/>
    <w:pPr>
      <w:autoSpaceDE w:val="0"/>
      <w:autoSpaceDN w:val="0"/>
      <w:adjustRightIn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Pavadinimas10">
    <w:name w:val="Pavadinimas1"/>
    <w:basedOn w:val="prastasis"/>
    <w:rsid w:val="003E5105"/>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prastasis"/>
    <w:rsid w:val="003E5105"/>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prastasis"/>
    <w:rsid w:val="003E5105"/>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prastasis"/>
    <w:rsid w:val="003E5105"/>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sid w:val="003E5105"/>
    <w:rPr>
      <w:rFonts w:ascii="Times New Roman" w:hAnsi="Times New Roman" w:cs="Times New Roman"/>
      <w:color w:val="000000"/>
      <w:lang w:val="en-GB" w:eastAsia="x-none"/>
    </w:rPr>
  </w:style>
  <w:style w:type="paragraph" w:customStyle="1" w:styleId="hyperlink10">
    <w:name w:val="hyperlink1"/>
    <w:basedOn w:val="prastasis"/>
    <w:rsid w:val="003E5105"/>
    <w:pPr>
      <w:autoSpaceDE w:val="0"/>
      <w:autoSpaceDN w:val="0"/>
      <w:spacing w:after="0" w:line="290" w:lineRule="auto"/>
      <w:ind w:firstLine="312"/>
      <w:jc w:val="both"/>
    </w:pPr>
    <w:rPr>
      <w:color w:val="000000"/>
      <w:sz w:val="20"/>
      <w:szCs w:val="20"/>
      <w:lang w:val="en-US"/>
    </w:rPr>
  </w:style>
  <w:style w:type="paragraph" w:styleId="Pagrindiniotekstotrauka">
    <w:name w:val="Body Text Indent"/>
    <w:basedOn w:val="prastasis"/>
    <w:link w:val="PagrindiniotekstotraukaDiagrama"/>
    <w:rsid w:val="003E5105"/>
    <w:pPr>
      <w:spacing w:after="120" w:line="480" w:lineRule="auto"/>
    </w:pPr>
    <w:rPr>
      <w:lang w:val="x-none"/>
    </w:rPr>
  </w:style>
  <w:style w:type="character" w:customStyle="1" w:styleId="PagrindiniotekstotraukaDiagrama">
    <w:name w:val="Pagrindinio teksto įtrauka Diagrama"/>
    <w:basedOn w:val="Numatytasispastraiposriftas"/>
    <w:link w:val="Pagrindiniotekstotrauka"/>
    <w:rsid w:val="003E5105"/>
    <w:rPr>
      <w:rFonts w:ascii="Times New Roman" w:eastAsia="Times New Roman" w:hAnsi="Times New Roman" w:cs="Times New Roman"/>
      <w:kern w:val="0"/>
      <w:sz w:val="24"/>
      <w:szCs w:val="24"/>
      <w:lang w:val="x-none"/>
      <w14:ligatures w14:val="none"/>
    </w:rPr>
  </w:style>
  <w:style w:type="character" w:customStyle="1" w:styleId="BodyText2Char">
    <w:name w:val="Body Text 2 Char"/>
    <w:rsid w:val="003E5105"/>
    <w:rPr>
      <w:rFonts w:ascii="Times New Roman" w:hAnsi="Times New Roman" w:cs="Times New Roman"/>
      <w:sz w:val="24"/>
      <w:szCs w:val="24"/>
      <w:lang w:val="x-none" w:eastAsia="en-US"/>
    </w:rPr>
  </w:style>
  <w:style w:type="paragraph" w:styleId="Pagrindiniotekstotrauka2">
    <w:name w:val="Body Text Indent 2"/>
    <w:basedOn w:val="prastasis"/>
    <w:link w:val="Pagrindiniotekstotrauka2Diagrama"/>
    <w:rsid w:val="003E510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E5105"/>
    <w:rPr>
      <w:rFonts w:ascii="Times New Roman" w:eastAsia="Times New Roman" w:hAnsi="Times New Roman" w:cs="Times New Roman"/>
      <w:kern w:val="0"/>
      <w:sz w:val="24"/>
      <w:szCs w:val="24"/>
      <w14:ligatures w14:val="none"/>
    </w:rPr>
  </w:style>
  <w:style w:type="character" w:customStyle="1" w:styleId="BodyTextIndent2Char">
    <w:name w:val="Body Text Indent 2 Char"/>
    <w:rsid w:val="003E5105"/>
    <w:rPr>
      <w:rFonts w:ascii="Times New Roman" w:hAnsi="Times New Roman" w:cs="Times New Roman"/>
      <w:sz w:val="24"/>
      <w:szCs w:val="24"/>
      <w:lang w:val="x-none" w:eastAsia="en-US"/>
    </w:rPr>
  </w:style>
  <w:style w:type="paragraph" w:styleId="Puslapioinaostekstas">
    <w:name w:val="footnote text"/>
    <w:aliases w:val=" Diagrama1,Diagrama1,Footnote"/>
    <w:basedOn w:val="prastasis"/>
    <w:link w:val="PuslapioinaostekstasDiagrama"/>
    <w:uiPriority w:val="99"/>
    <w:rsid w:val="003E5105"/>
    <w:pPr>
      <w:spacing w:after="0" w:line="240" w:lineRule="auto"/>
    </w:pPr>
    <w:rPr>
      <w:rFonts w:ascii="HelveticaLT" w:hAnsi="HelveticaLT"/>
      <w:sz w:val="20"/>
      <w:szCs w:val="20"/>
      <w:lang w:val="en-US"/>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3E5105"/>
    <w:rPr>
      <w:rFonts w:ascii="HelveticaLT" w:eastAsia="Times New Roman" w:hAnsi="HelveticaLT" w:cs="Times New Roman"/>
      <w:kern w:val="0"/>
      <w:sz w:val="20"/>
      <w:szCs w:val="20"/>
      <w:lang w:val="en-US"/>
      <w14:ligatures w14:val="none"/>
    </w:rPr>
  </w:style>
  <w:style w:type="character" w:customStyle="1" w:styleId="FootnoteTextChar">
    <w:name w:val="Footnote Text Char"/>
    <w:rsid w:val="003E5105"/>
    <w:rPr>
      <w:rFonts w:ascii="Times New Roman" w:hAnsi="Times New Roman" w:cs="Times New Roman"/>
      <w:sz w:val="20"/>
      <w:szCs w:val="20"/>
      <w:lang w:val="x-none"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E5105"/>
    <w:rPr>
      <w:rFonts w:ascii="Times New Roman" w:hAnsi="Times New Roman" w:cs="Times New Roman"/>
      <w:vertAlign w:val="superscript"/>
    </w:rPr>
  </w:style>
  <w:style w:type="paragraph" w:styleId="HTMLiankstoformatuotas">
    <w:name w:val="HTML Preformatted"/>
    <w:basedOn w:val="prastasis"/>
    <w:link w:val="HTMLiankstoformatuotasDiagrama"/>
    <w:semiHidden/>
    <w:rsid w:val="003E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iankstoformatuotasDiagrama">
    <w:name w:val="HTML iš anksto formatuotas Diagrama"/>
    <w:basedOn w:val="Numatytasispastraiposriftas"/>
    <w:link w:val="HTMLiankstoformatuotas"/>
    <w:semiHidden/>
    <w:rsid w:val="003E5105"/>
    <w:rPr>
      <w:rFonts w:ascii="Arial" w:eastAsia="Times New Roman" w:hAnsi="Arial" w:cs="Arial"/>
      <w:b/>
      <w:bCs/>
      <w:kern w:val="0"/>
      <w:sz w:val="26"/>
      <w:szCs w:val="26"/>
      <w14:ligatures w14:val="none"/>
    </w:rPr>
  </w:style>
  <w:style w:type="character" w:customStyle="1" w:styleId="HTMLPreformattedChar">
    <w:name w:val="HTML Preformatted Char"/>
    <w:rsid w:val="003E5105"/>
    <w:rPr>
      <w:rFonts w:ascii="Courier New" w:hAnsi="Courier New" w:cs="Courier New"/>
      <w:sz w:val="20"/>
      <w:szCs w:val="20"/>
      <w:lang w:val="x-none" w:eastAsia="en-US"/>
    </w:rPr>
  </w:style>
  <w:style w:type="paragraph" w:customStyle="1" w:styleId="Pavadinimas2">
    <w:name w:val="Pavadinimas2"/>
    <w:basedOn w:val="prastasis"/>
    <w:rsid w:val="003E5105"/>
    <w:pPr>
      <w:numPr>
        <w:numId w:val="2"/>
      </w:numPr>
      <w:spacing w:before="360" w:after="120" w:line="240" w:lineRule="auto"/>
      <w:jc w:val="center"/>
    </w:pPr>
    <w:rPr>
      <w:b/>
      <w:bCs/>
      <w:caps/>
    </w:rPr>
  </w:style>
  <w:style w:type="paragraph" w:styleId="prastasiniatinklio">
    <w:name w:val="Normal (Web)"/>
    <w:basedOn w:val="prastasis"/>
    <w:uiPriority w:val="99"/>
    <w:semiHidden/>
    <w:rsid w:val="003E5105"/>
    <w:pPr>
      <w:spacing w:before="100" w:beforeAutospacing="1" w:after="100" w:afterAutospacing="1" w:line="240" w:lineRule="auto"/>
    </w:pPr>
    <w:rPr>
      <w:lang w:eastAsia="lt-LT"/>
    </w:rPr>
  </w:style>
  <w:style w:type="paragraph" w:customStyle="1" w:styleId="Tekstas">
    <w:name w:val="Tekstas"/>
    <w:basedOn w:val="Pagrindiniotekstotrauka"/>
    <w:rsid w:val="003E5105"/>
    <w:pPr>
      <w:numPr>
        <w:numId w:val="3"/>
      </w:numPr>
      <w:spacing w:after="0" w:line="288" w:lineRule="auto"/>
      <w:ind w:left="0" w:firstLine="720"/>
      <w:jc w:val="both"/>
    </w:pPr>
    <w:rPr>
      <w:szCs w:val="20"/>
    </w:rPr>
  </w:style>
  <w:style w:type="paragraph" w:styleId="Paantrat">
    <w:name w:val="Subtitle"/>
    <w:basedOn w:val="prastasis"/>
    <w:link w:val="PaantratDiagrama"/>
    <w:qFormat/>
    <w:rsid w:val="003E5105"/>
    <w:pPr>
      <w:spacing w:after="120" w:line="240" w:lineRule="auto"/>
      <w:contextualSpacing/>
      <w:jc w:val="center"/>
    </w:pPr>
    <w:rPr>
      <w:b/>
      <w:bCs/>
    </w:rPr>
  </w:style>
  <w:style w:type="character" w:customStyle="1" w:styleId="PaantratDiagrama">
    <w:name w:val="Paantraštė Diagrama"/>
    <w:basedOn w:val="Numatytasispastraiposriftas"/>
    <w:link w:val="Paantrat"/>
    <w:rsid w:val="003E5105"/>
    <w:rPr>
      <w:rFonts w:ascii="Times New Roman" w:eastAsia="Times New Roman" w:hAnsi="Times New Roman" w:cs="Times New Roman"/>
      <w:b/>
      <w:bCs/>
      <w:kern w:val="0"/>
      <w:sz w:val="24"/>
      <w:szCs w:val="24"/>
      <w14:ligatures w14:val="none"/>
    </w:rPr>
  </w:style>
  <w:style w:type="paragraph" w:customStyle="1" w:styleId="xl35">
    <w:name w:val="xl35"/>
    <w:basedOn w:val="prastasis"/>
    <w:rsid w:val="003E5105"/>
    <w:pPr>
      <w:spacing w:before="100" w:after="100" w:line="240" w:lineRule="auto"/>
      <w:jc w:val="center"/>
    </w:pPr>
    <w:rPr>
      <w:rFonts w:ascii="Arial" w:eastAsia="Arial Unicode MS" w:hAnsi="Arial"/>
      <w:b/>
      <w:szCs w:val="20"/>
      <w:lang w:val="en-GB"/>
    </w:rPr>
  </w:style>
  <w:style w:type="character" w:customStyle="1" w:styleId="CommentSubjectChar2">
    <w:name w:val="Comment Subject Char2"/>
    <w:rsid w:val="003E5105"/>
    <w:rPr>
      <w:lang w:val="lt-LT"/>
    </w:rPr>
  </w:style>
  <w:style w:type="paragraph" w:styleId="Sraas">
    <w:name w:val="List"/>
    <w:basedOn w:val="prastasis"/>
    <w:semiHidden/>
    <w:rsid w:val="003E5105"/>
    <w:pPr>
      <w:spacing w:after="0" w:line="240" w:lineRule="auto"/>
      <w:ind w:left="283" w:hanging="283"/>
    </w:pPr>
    <w:rPr>
      <w:noProof/>
      <w:lang w:val="en-GB"/>
    </w:rPr>
  </w:style>
  <w:style w:type="character" w:customStyle="1" w:styleId="Vilmaraslanaite">
    <w:name w:val="Vilma.raslanaite"/>
    <w:semiHidden/>
    <w:rsid w:val="003E5105"/>
    <w:rPr>
      <w:rFonts w:ascii="Arial" w:hAnsi="Arial" w:cs="Arial"/>
      <w:b w:val="0"/>
      <w:bCs w:val="0"/>
      <w:i w:val="0"/>
      <w:iCs w:val="0"/>
      <w:strike w:val="0"/>
      <w:color w:val="0000FF"/>
      <w:sz w:val="20"/>
      <w:szCs w:val="20"/>
      <w:u w:val="none"/>
    </w:rPr>
  </w:style>
  <w:style w:type="paragraph" w:styleId="Pagrindinistekstas2">
    <w:name w:val="Body Text 2"/>
    <w:basedOn w:val="prastasis"/>
    <w:link w:val="Pagrindinistekstas2Diagrama"/>
    <w:semiHidden/>
    <w:rsid w:val="003E5105"/>
    <w:pPr>
      <w:jc w:val="both"/>
    </w:pPr>
    <w:rPr>
      <w:b/>
    </w:rPr>
  </w:style>
  <w:style w:type="character" w:customStyle="1" w:styleId="Pagrindinistekstas2Diagrama">
    <w:name w:val="Pagrindinis tekstas 2 Diagrama"/>
    <w:basedOn w:val="Numatytasispastraiposriftas"/>
    <w:link w:val="Pagrindinistekstas2"/>
    <w:semiHidden/>
    <w:rsid w:val="003E5105"/>
    <w:rPr>
      <w:rFonts w:ascii="Times New Roman" w:eastAsia="Times New Roman" w:hAnsi="Times New Roman" w:cs="Times New Roman"/>
      <w:b/>
      <w:kern w:val="0"/>
      <w:sz w:val="24"/>
      <w:szCs w:val="24"/>
      <w14:ligatures w14:val="none"/>
    </w:rPr>
  </w:style>
  <w:style w:type="paragraph" w:styleId="Pagrindinistekstas3">
    <w:name w:val="Body Text 3"/>
    <w:basedOn w:val="prastasis"/>
    <w:link w:val="Pagrindinistekstas3Diagrama"/>
    <w:semiHidden/>
    <w:rsid w:val="003E5105"/>
    <w:pPr>
      <w:shd w:val="clear" w:color="auto" w:fill="FFFFFF"/>
      <w:tabs>
        <w:tab w:val="left" w:pos="2016"/>
      </w:tabs>
      <w:spacing w:after="0"/>
    </w:pPr>
    <w:rPr>
      <w:color w:val="000000"/>
    </w:rPr>
  </w:style>
  <w:style w:type="character" w:customStyle="1" w:styleId="Pagrindinistekstas3Diagrama">
    <w:name w:val="Pagrindinis tekstas 3 Diagrama"/>
    <w:basedOn w:val="Numatytasispastraiposriftas"/>
    <w:link w:val="Pagrindinistekstas3"/>
    <w:semiHidden/>
    <w:rsid w:val="003E5105"/>
    <w:rPr>
      <w:rFonts w:ascii="Times New Roman" w:eastAsia="Times New Roman" w:hAnsi="Times New Roman" w:cs="Times New Roman"/>
      <w:color w:val="000000"/>
      <w:kern w:val="0"/>
      <w:sz w:val="24"/>
      <w:szCs w:val="24"/>
      <w:shd w:val="clear" w:color="auto" w:fill="FFFFFF"/>
      <w14:ligatures w14:val="none"/>
    </w:rPr>
  </w:style>
  <w:style w:type="paragraph" w:customStyle="1" w:styleId="BalloonText2">
    <w:name w:val="Balloon Text2"/>
    <w:basedOn w:val="prastasis"/>
    <w:semiHidden/>
    <w:unhideWhenUsed/>
    <w:rsid w:val="003E5105"/>
    <w:pPr>
      <w:spacing w:after="0" w:line="240" w:lineRule="auto"/>
    </w:pPr>
    <w:rPr>
      <w:rFonts w:ascii="Tahoma" w:hAnsi="Tahoma"/>
      <w:sz w:val="16"/>
      <w:szCs w:val="16"/>
      <w:lang w:val="x-none"/>
    </w:rPr>
  </w:style>
  <w:style w:type="character" w:customStyle="1" w:styleId="BalloonTextChar2">
    <w:name w:val="Balloon Text Char2"/>
    <w:semiHidden/>
    <w:rsid w:val="003E5105"/>
    <w:rPr>
      <w:rFonts w:ascii="Tahoma" w:hAnsi="Tahoma" w:cs="Tahoma"/>
      <w:sz w:val="16"/>
      <w:szCs w:val="16"/>
      <w:lang w:eastAsia="en-US"/>
    </w:rPr>
  </w:style>
  <w:style w:type="paragraph" w:customStyle="1" w:styleId="CommentSubject2">
    <w:name w:val="Comment Subject2"/>
    <w:basedOn w:val="Komentarotekstas"/>
    <w:next w:val="Komentarotekstas"/>
    <w:semiHidden/>
    <w:unhideWhenUsed/>
    <w:rsid w:val="003E5105"/>
    <w:rPr>
      <w:b/>
      <w:bCs/>
    </w:rPr>
  </w:style>
  <w:style w:type="character" w:customStyle="1" w:styleId="CommentTextChar2">
    <w:name w:val="Comment Text Char2"/>
    <w:semiHidden/>
    <w:rsid w:val="003E5105"/>
    <w:rPr>
      <w:lang w:val="lt-LT"/>
    </w:rPr>
  </w:style>
  <w:style w:type="character" w:customStyle="1" w:styleId="CommentSubjectChar3">
    <w:name w:val="Comment Subject Char3"/>
    <w:basedOn w:val="CommentTextChar2"/>
    <w:rsid w:val="003E5105"/>
    <w:rPr>
      <w:lang w:val="lt-LT"/>
    </w:rPr>
  </w:style>
  <w:style w:type="paragraph" w:customStyle="1" w:styleId="Pataisymai1">
    <w:name w:val="Pataisymai1"/>
    <w:hidden/>
    <w:semiHidden/>
    <w:rsid w:val="003E5105"/>
    <w:pPr>
      <w:spacing w:after="0" w:line="240" w:lineRule="auto"/>
    </w:pPr>
    <w:rPr>
      <w:rFonts w:ascii="Times New Roman" w:eastAsia="Times New Roman" w:hAnsi="Times New Roman" w:cs="Times New Roman"/>
      <w:kern w:val="0"/>
      <w:sz w:val="24"/>
      <w:szCs w:val="24"/>
      <w14:ligatures w14:val="none"/>
    </w:rPr>
  </w:style>
  <w:style w:type="paragraph" w:customStyle="1" w:styleId="Debesliotekstas1">
    <w:name w:val="Debesėlio tekstas1"/>
    <w:basedOn w:val="prastasis"/>
    <w:semiHidden/>
    <w:unhideWhenUsed/>
    <w:rsid w:val="003E5105"/>
    <w:pPr>
      <w:spacing w:after="0" w:line="240" w:lineRule="auto"/>
    </w:pPr>
    <w:rPr>
      <w:rFonts w:ascii="Tahoma" w:hAnsi="Tahoma"/>
      <w:sz w:val="16"/>
      <w:szCs w:val="16"/>
      <w:lang w:val="x-none"/>
    </w:rPr>
  </w:style>
  <w:style w:type="character" w:customStyle="1" w:styleId="DebesliotekstasDiagrama">
    <w:name w:val="Debesėlio tekstas Diagrama"/>
    <w:semiHidden/>
    <w:rsid w:val="003E5105"/>
    <w:rPr>
      <w:rFonts w:ascii="Tahoma" w:hAnsi="Tahoma" w:cs="Tahoma"/>
      <w:sz w:val="16"/>
      <w:szCs w:val="16"/>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rsid w:val="003E5105"/>
    <w:pPr>
      <w:spacing w:after="0" w:line="240" w:lineRule="auto"/>
      <w:ind w:left="720" w:firstLine="720"/>
      <w:jc w:val="both"/>
    </w:pPr>
    <w:rPr>
      <w:sz w:val="20"/>
      <w:szCs w:val="20"/>
    </w:rPr>
  </w:style>
  <w:style w:type="paragraph" w:customStyle="1" w:styleId="ListParagraph1">
    <w:name w:val="List Paragraph1"/>
    <w:basedOn w:val="prastasis"/>
    <w:qFormat/>
    <w:rsid w:val="003E5105"/>
    <w:pPr>
      <w:spacing w:after="0" w:line="240" w:lineRule="auto"/>
      <w:ind w:left="720" w:firstLine="720"/>
      <w:jc w:val="both"/>
    </w:pPr>
    <w:rPr>
      <w:sz w:val="20"/>
      <w:szCs w:val="20"/>
    </w:rPr>
  </w:style>
  <w:style w:type="character" w:styleId="Grietas">
    <w:name w:val="Strong"/>
    <w:uiPriority w:val="22"/>
    <w:qFormat/>
    <w:rsid w:val="003E5105"/>
    <w:rPr>
      <w:b/>
      <w:bCs/>
    </w:rPr>
  </w:style>
  <w:style w:type="paragraph" w:styleId="Debesliotekstas">
    <w:name w:val="Balloon Text"/>
    <w:basedOn w:val="prastasis"/>
    <w:link w:val="DebesliotekstasDiagrama1"/>
    <w:semiHidden/>
    <w:unhideWhenUsed/>
    <w:rsid w:val="003E5105"/>
    <w:pPr>
      <w:spacing w:after="0" w:line="240" w:lineRule="auto"/>
    </w:pPr>
    <w:rPr>
      <w:rFonts w:ascii="Tahoma" w:hAnsi="Tahoma"/>
      <w:sz w:val="16"/>
      <w:szCs w:val="16"/>
      <w:lang w:val="x-none"/>
    </w:rPr>
  </w:style>
  <w:style w:type="character" w:customStyle="1" w:styleId="DebesliotekstasDiagrama1">
    <w:name w:val="Debesėlio tekstas Diagrama1"/>
    <w:basedOn w:val="Numatytasispastraiposriftas"/>
    <w:link w:val="Debesliotekstas"/>
    <w:semiHidden/>
    <w:rsid w:val="003E5105"/>
    <w:rPr>
      <w:rFonts w:ascii="Tahoma" w:eastAsia="Times New Roman" w:hAnsi="Tahoma" w:cs="Times New Roman"/>
      <w:kern w:val="0"/>
      <w:sz w:val="16"/>
      <w:szCs w:val="16"/>
      <w:lang w:val="x-none"/>
      <w14:ligatures w14:val="none"/>
    </w:rPr>
  </w:style>
  <w:style w:type="paragraph" w:customStyle="1" w:styleId="Default">
    <w:name w:val="Default"/>
    <w:rsid w:val="003E510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TURINYS01">
    <w:name w:val="TURINYS01"/>
    <w:basedOn w:val="prastasis"/>
    <w:qFormat/>
    <w:rsid w:val="003E5105"/>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Komentarotema">
    <w:name w:val="annotation subject"/>
    <w:basedOn w:val="Komentarotekstas"/>
    <w:next w:val="Komentarotekstas"/>
    <w:link w:val="KomentarotemaDiagrama"/>
    <w:unhideWhenUsed/>
    <w:rsid w:val="003E5105"/>
    <w:rPr>
      <w:b/>
      <w:bCs/>
    </w:rPr>
  </w:style>
  <w:style w:type="character" w:customStyle="1" w:styleId="KomentarotemaDiagrama">
    <w:name w:val="Komentaro tema Diagrama"/>
    <w:basedOn w:val="KomentarotekstasDiagrama"/>
    <w:link w:val="Komentarotema"/>
    <w:rsid w:val="003E5105"/>
    <w:rPr>
      <w:rFonts w:ascii="Times New Roman" w:eastAsia="Times New Roman" w:hAnsi="Times New Roman" w:cs="Times New Roman"/>
      <w:b/>
      <w:bCs/>
      <w:kern w:val="0"/>
      <w:sz w:val="20"/>
      <w:szCs w:val="20"/>
      <w:lang w:val="x-none"/>
      <w14:ligatures w14:val="none"/>
    </w:rPr>
  </w:style>
  <w:style w:type="paragraph" w:customStyle="1" w:styleId="Style1">
    <w:name w:val="Style1"/>
    <w:basedOn w:val="prastasis"/>
    <w:link w:val="Style1Char"/>
    <w:qFormat/>
    <w:rsid w:val="003E5105"/>
    <w:pPr>
      <w:numPr>
        <w:numId w:val="5"/>
      </w:numPr>
      <w:tabs>
        <w:tab w:val="left" w:pos="567"/>
      </w:tabs>
      <w:spacing w:after="0"/>
      <w:ind w:left="0" w:firstLine="425"/>
      <w:jc w:val="both"/>
    </w:pPr>
  </w:style>
  <w:style w:type="paragraph" w:customStyle="1" w:styleId="Style2">
    <w:name w:val="Style2"/>
    <w:basedOn w:val="Style1"/>
    <w:link w:val="Style2Char"/>
    <w:qFormat/>
    <w:rsid w:val="003E5105"/>
    <w:pPr>
      <w:tabs>
        <w:tab w:val="left" w:pos="851"/>
      </w:tabs>
    </w:pPr>
  </w:style>
  <w:style w:type="character" w:customStyle="1" w:styleId="Style1Char">
    <w:name w:val="Style1 Char"/>
    <w:link w:val="Style1"/>
    <w:qFormat/>
    <w:rsid w:val="003E5105"/>
    <w:rPr>
      <w:rFonts w:ascii="Times New Roman" w:eastAsia="Times New Roman" w:hAnsi="Times New Roman" w:cs="Times New Roman"/>
      <w:kern w:val="0"/>
      <w:sz w:val="24"/>
      <w:szCs w:val="24"/>
      <w14:ligatures w14:val="none"/>
    </w:rPr>
  </w:style>
  <w:style w:type="paragraph" w:customStyle="1" w:styleId="Subnumeracija">
    <w:name w:val="Subnumeracija"/>
    <w:basedOn w:val="Style2"/>
    <w:link w:val="SubnumeracijaChar"/>
    <w:rsid w:val="003E5105"/>
    <w:pPr>
      <w:numPr>
        <w:numId w:val="6"/>
      </w:numPr>
      <w:tabs>
        <w:tab w:val="left" w:pos="993"/>
      </w:tabs>
    </w:pPr>
  </w:style>
  <w:style w:type="character" w:customStyle="1" w:styleId="Style2Char">
    <w:name w:val="Style2 Char"/>
    <w:basedOn w:val="Style1Char"/>
    <w:link w:val="Style2"/>
    <w:qFormat/>
    <w:rsid w:val="003E5105"/>
    <w:rPr>
      <w:rFonts w:ascii="Times New Roman" w:eastAsia="Times New Roman" w:hAnsi="Times New Roman" w:cs="Times New Roman"/>
      <w:kern w:val="0"/>
      <w:sz w:val="24"/>
      <w:szCs w:val="24"/>
      <w14:ligatures w14:val="none"/>
    </w:rPr>
  </w:style>
  <w:style w:type="paragraph" w:customStyle="1" w:styleId="tuias">
    <w:name w:val="tuščias"/>
    <w:basedOn w:val="Style2"/>
    <w:link w:val="tuiasChar"/>
    <w:qFormat/>
    <w:rsid w:val="003E5105"/>
    <w:pPr>
      <w:numPr>
        <w:numId w:val="0"/>
      </w:numPr>
      <w:ind w:left="425"/>
      <w:jc w:val="center"/>
    </w:pPr>
  </w:style>
  <w:style w:type="paragraph" w:customStyle="1" w:styleId="Subnumeracija2">
    <w:name w:val="Subnumeracija2"/>
    <w:basedOn w:val="Subnumeracija"/>
    <w:link w:val="Subnumeracija2Char"/>
    <w:qFormat/>
    <w:rsid w:val="003E5105"/>
    <w:pPr>
      <w:numPr>
        <w:ilvl w:val="1"/>
        <w:numId w:val="7"/>
      </w:numPr>
      <w:tabs>
        <w:tab w:val="clear" w:pos="851"/>
      </w:tabs>
    </w:pPr>
  </w:style>
  <w:style w:type="character" w:customStyle="1" w:styleId="tuiasChar">
    <w:name w:val="tuščias Char"/>
    <w:basedOn w:val="Style2Char"/>
    <w:link w:val="tuias"/>
    <w:rsid w:val="003E5105"/>
    <w:rPr>
      <w:rFonts w:ascii="Times New Roman" w:eastAsia="Times New Roman" w:hAnsi="Times New Roman" w:cs="Times New Roman"/>
      <w:kern w:val="0"/>
      <w:sz w:val="24"/>
      <w:szCs w:val="24"/>
      <w14:ligatures w14:val="none"/>
    </w:rPr>
  </w:style>
  <w:style w:type="paragraph" w:customStyle="1" w:styleId="Subnumeracija30">
    <w:name w:val="Subnumeracija30"/>
    <w:basedOn w:val="Subnumeracija2"/>
    <w:link w:val="Subnumeracija30Char"/>
    <w:qFormat/>
    <w:rsid w:val="003E5105"/>
  </w:style>
  <w:style w:type="character" w:customStyle="1" w:styleId="SubnumeracijaChar">
    <w:name w:val="Subnumeracija Char"/>
    <w:basedOn w:val="Style2Char"/>
    <w:link w:val="Subnumeracija"/>
    <w:rsid w:val="003E5105"/>
    <w:rPr>
      <w:rFonts w:ascii="Times New Roman" w:eastAsia="Times New Roman" w:hAnsi="Times New Roman" w:cs="Times New Roman"/>
      <w:kern w:val="0"/>
      <w:sz w:val="24"/>
      <w:szCs w:val="24"/>
      <w14:ligatures w14:val="none"/>
    </w:rPr>
  </w:style>
  <w:style w:type="character" w:customStyle="1" w:styleId="Subnumeracija2Char">
    <w:name w:val="Subnumeracija2 Char"/>
    <w:basedOn w:val="SubnumeracijaChar"/>
    <w:link w:val="Subnumeracija2"/>
    <w:rsid w:val="003E5105"/>
    <w:rPr>
      <w:rFonts w:ascii="Times New Roman" w:eastAsia="Times New Roman" w:hAnsi="Times New Roman" w:cs="Times New Roman"/>
      <w:kern w:val="0"/>
      <w:sz w:val="24"/>
      <w:szCs w:val="24"/>
      <w14:ligatures w14:val="none"/>
    </w:rPr>
  </w:style>
  <w:style w:type="character" w:customStyle="1" w:styleId="Subnumeracija30Char">
    <w:name w:val="Subnumeracija30 Char"/>
    <w:basedOn w:val="Subnumeracija2Char"/>
    <w:link w:val="Subnumeracija30"/>
    <w:rsid w:val="003E5105"/>
    <w:rPr>
      <w:rFonts w:ascii="Times New Roman" w:eastAsia="Times New Roman" w:hAnsi="Times New Roman" w:cs="Times New Roman"/>
      <w:kern w:val="0"/>
      <w:sz w:val="24"/>
      <w:szCs w:val="24"/>
      <w14:ligatures w14:val="none"/>
    </w:rPr>
  </w:style>
  <w:style w:type="table" w:styleId="Lentelstinklelis">
    <w:name w:val="Table Grid"/>
    <w:basedOn w:val="prastojilentel"/>
    <w:rsid w:val="003E510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3E5105"/>
  </w:style>
  <w:style w:type="character" w:customStyle="1" w:styleId="t823">
    <w:name w:val="t823"/>
    <w:rsid w:val="003E5105"/>
  </w:style>
  <w:style w:type="character" w:customStyle="1" w:styleId="t826">
    <w:name w:val="t826"/>
    <w:rsid w:val="003E5105"/>
  </w:style>
  <w:style w:type="character" w:customStyle="1" w:styleId="t830">
    <w:name w:val="t830"/>
    <w:rsid w:val="003E5105"/>
  </w:style>
  <w:style w:type="character" w:customStyle="1" w:styleId="t845">
    <w:name w:val="t845"/>
    <w:rsid w:val="003E5105"/>
  </w:style>
  <w:style w:type="character" w:customStyle="1" w:styleId="t846">
    <w:name w:val="t846"/>
    <w:rsid w:val="003E5105"/>
  </w:style>
  <w:style w:type="character" w:customStyle="1" w:styleId="t847">
    <w:name w:val="t847"/>
    <w:rsid w:val="003E5105"/>
  </w:style>
  <w:style w:type="paragraph" w:styleId="Turinioantrat">
    <w:name w:val="TOC Heading"/>
    <w:basedOn w:val="Antrat1"/>
    <w:next w:val="prastasis"/>
    <w:uiPriority w:val="39"/>
    <w:unhideWhenUsed/>
    <w:qFormat/>
    <w:rsid w:val="003E5105"/>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urinys1">
    <w:name w:val="toc 1"/>
    <w:basedOn w:val="prastasis"/>
    <w:next w:val="prastasis"/>
    <w:autoRedefine/>
    <w:uiPriority w:val="39"/>
    <w:unhideWhenUsed/>
    <w:rsid w:val="003E5105"/>
    <w:pPr>
      <w:spacing w:after="100"/>
    </w:pPr>
  </w:style>
  <w:style w:type="paragraph" w:customStyle="1" w:styleId="BodyA">
    <w:name w:val="Body A"/>
    <w:rsid w:val="003E51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E5105"/>
    <w:rPr>
      <w:rFonts w:ascii="Times New Roman" w:eastAsia="Times New Roman" w:hAnsi="Times New Roman" w:cs="Times New Roman"/>
      <w:kern w:val="0"/>
      <w:sz w:val="20"/>
      <w:szCs w:val="20"/>
      <w14:ligatures w14:val="none"/>
    </w:rPr>
  </w:style>
  <w:style w:type="paragraph" w:customStyle="1" w:styleId="tajtip">
    <w:name w:val="tajtip"/>
    <w:basedOn w:val="prastasis"/>
    <w:rsid w:val="003E5105"/>
    <w:pPr>
      <w:spacing w:before="100" w:beforeAutospacing="1" w:after="100" w:afterAutospacing="1" w:line="240" w:lineRule="auto"/>
    </w:pPr>
    <w:rPr>
      <w:lang w:val="en-US"/>
    </w:rPr>
  </w:style>
  <w:style w:type="paragraph" w:styleId="Betarp">
    <w:name w:val="No Spacing"/>
    <w:uiPriority w:val="1"/>
    <w:qFormat/>
    <w:rsid w:val="003E5105"/>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3E5105"/>
    <w:pPr>
      <w:spacing w:after="0" w:line="240" w:lineRule="auto"/>
    </w:pPr>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3E5105"/>
    <w:rPr>
      <w:color w:val="605E5C"/>
      <w:shd w:val="clear" w:color="auto" w:fill="E1DFDD"/>
    </w:rPr>
  </w:style>
  <w:style w:type="paragraph" w:customStyle="1" w:styleId="Heading31">
    <w:name w:val="Heading 31"/>
    <w:basedOn w:val="prastasis"/>
    <w:rsid w:val="003E5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94d4bdd07b2511edbdcebd68a7a0df7e?jfwid=84nbear2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3DE5-2F84-4A2A-8DCF-36187677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33656</Words>
  <Characters>19184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71</cp:revision>
  <dcterms:created xsi:type="dcterms:W3CDTF">2024-12-05T14:42:00Z</dcterms:created>
  <dcterms:modified xsi:type="dcterms:W3CDTF">2025-03-25T07:49:00Z</dcterms:modified>
</cp:coreProperties>
</file>