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1202" w14:textId="2FEB224B" w:rsidR="004F68E9" w:rsidRPr="00282950" w:rsidRDefault="002F4E97" w:rsidP="00282950">
      <w:pPr>
        <w:pStyle w:val="Antrat2"/>
        <w:spacing w:before="0" w:after="0" w:line="240" w:lineRule="auto"/>
        <w:jc w:val="right"/>
        <w:rPr>
          <w:rFonts w:ascii="Times New Roman" w:hAnsi="Times New Roman" w:cs="Times New Roman"/>
          <w:b/>
          <w:bCs/>
          <w:color w:val="auto"/>
          <w:sz w:val="24"/>
          <w:szCs w:val="24"/>
        </w:rPr>
      </w:pPr>
      <w:bookmarkStart w:id="0" w:name="_Hlk193788789"/>
      <w:bookmarkStart w:id="1" w:name="_Toc164520804"/>
      <w:bookmarkStart w:id="2" w:name="_Hlk168747701"/>
      <w:r w:rsidRPr="00282950">
        <w:rPr>
          <w:rFonts w:ascii="Times New Roman" w:eastAsia="Calibri" w:hAnsi="Times New Roman" w:cs="Times New Roman"/>
          <w:b/>
          <w:bCs/>
          <w:color w:val="auto"/>
          <w:sz w:val="22"/>
          <w:szCs w:val="22"/>
        </w:rPr>
        <w:t>5</w:t>
      </w:r>
      <w:r w:rsidR="004F68E9" w:rsidRPr="00282950">
        <w:rPr>
          <w:rFonts w:ascii="Times New Roman" w:eastAsia="Calibri" w:hAnsi="Times New Roman" w:cs="Times New Roman"/>
          <w:b/>
          <w:bCs/>
          <w:color w:val="auto"/>
          <w:sz w:val="22"/>
          <w:szCs w:val="22"/>
        </w:rPr>
        <w:t xml:space="preserve"> priedas</w:t>
      </w:r>
      <w:bookmarkEnd w:id="0"/>
      <w:bookmarkEnd w:id="1"/>
      <w:bookmarkEnd w:id="2"/>
    </w:p>
    <w:p w14:paraId="5218BA55" w14:textId="16D7192A" w:rsidR="007D4462" w:rsidRPr="00866949" w:rsidRDefault="007D4462" w:rsidP="14DC7B8F">
      <w:pPr>
        <w:pStyle w:val="Paantrat"/>
        <w:spacing w:after="0" w:line="240" w:lineRule="auto"/>
        <w:jc w:val="center"/>
        <w:rPr>
          <w:rFonts w:ascii="Times New Roman" w:hAnsi="Times New Roman" w:cs="Times New Roman"/>
          <w:b/>
          <w:bCs/>
          <w:smallCaps/>
          <w:color w:val="auto"/>
          <w:sz w:val="24"/>
          <w:szCs w:val="24"/>
        </w:rPr>
      </w:pPr>
      <w:r w:rsidRPr="14DC7B8F">
        <w:rPr>
          <w:rFonts w:ascii="Times New Roman" w:hAnsi="Times New Roman" w:cs="Times New Roman"/>
          <w:b/>
          <w:bCs/>
          <w:color w:val="auto"/>
          <w:sz w:val="24"/>
          <w:szCs w:val="24"/>
        </w:rPr>
        <w:t>PASIŪLYMŲ VERTINIMO KRITERIJAI IR SĄLYGOS</w:t>
      </w:r>
    </w:p>
    <w:p w14:paraId="19B134A2" w14:textId="77777777" w:rsidR="007D4462" w:rsidRPr="00866949" w:rsidRDefault="007D4462" w:rsidP="000C1F4E">
      <w:pPr>
        <w:spacing w:after="0" w:line="240" w:lineRule="auto"/>
        <w:jc w:val="both"/>
        <w:rPr>
          <w:rFonts w:ascii="Times New Roman" w:hAnsi="Times New Roman" w:cs="Times New Roman"/>
          <w:smallCaps/>
          <w:sz w:val="24"/>
          <w:szCs w:val="24"/>
        </w:rPr>
      </w:pPr>
    </w:p>
    <w:p w14:paraId="3E3CF7F4" w14:textId="77777777" w:rsidR="007D4462" w:rsidRPr="00866949" w:rsidRDefault="007D4462" w:rsidP="000C1F4E">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866949">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Pr="00866949" w:rsidRDefault="007D4462" w:rsidP="000C1F4E">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86694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866949" w:rsidRDefault="005F6F20" w:rsidP="000C1F4E">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866949">
        <w:rPr>
          <w:rFonts w:ascii="Times New Roman" w:hAnsi="Times New Roman" w:cs="Times New Roman"/>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441786EA" w:rsidR="007D4462" w:rsidRPr="00866949" w:rsidRDefault="007D4462" w:rsidP="000C1F4E">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105BD359">
        <w:rPr>
          <w:rFonts w:ascii="Times New Roman" w:hAnsi="Times New Roman" w:cs="Times New Roman"/>
          <w:sz w:val="24"/>
          <w:szCs w:val="24"/>
        </w:rPr>
        <w:t>Pasiūlymų vertinimo kriterijai</w:t>
      </w:r>
      <w:r w:rsidR="36E4C706" w:rsidRPr="105BD359">
        <w:rPr>
          <w:rFonts w:ascii="Times New Roman" w:hAnsi="Times New Roman" w:cs="Times New Roman"/>
          <w:sz w:val="24"/>
          <w:szCs w:val="24"/>
        </w:rPr>
        <w:t xml:space="preserve"> taikomi visoms pirkimo objekto dalims</w:t>
      </w:r>
      <w:r w:rsidRPr="105BD359">
        <w:rPr>
          <w:rFonts w:ascii="Times New Roman" w:hAnsi="Times New Roman" w:cs="Times New Roman"/>
          <w:sz w:val="24"/>
          <w:szCs w:val="24"/>
        </w:rPr>
        <w:t>:</w:t>
      </w:r>
    </w:p>
    <w:p w14:paraId="227C9A80" w14:textId="77777777" w:rsidR="000C1F4E" w:rsidRPr="00866949" w:rsidRDefault="000C1F4E" w:rsidP="000C1F4E">
      <w:pPr>
        <w:tabs>
          <w:tab w:val="left" w:pos="993"/>
        </w:tabs>
        <w:spacing w:after="0" w:line="240" w:lineRule="auto"/>
        <w:contextualSpacing/>
        <w:jc w:val="both"/>
        <w:rPr>
          <w:rFonts w:ascii="Times New Roman" w:hAnsi="Times New Roman" w:cs="Times New Roman"/>
          <w:sz w:val="24"/>
          <w:szCs w:val="24"/>
        </w:rPr>
      </w:pPr>
    </w:p>
    <w:p w14:paraId="64814B9B" w14:textId="77777777" w:rsidR="000C1F4E" w:rsidRPr="00866949" w:rsidRDefault="000C1F4E" w:rsidP="000C1F4E">
      <w:pPr>
        <w:tabs>
          <w:tab w:val="left" w:pos="993"/>
        </w:tabs>
        <w:spacing w:after="0" w:line="240" w:lineRule="auto"/>
        <w:contextualSpacing/>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5570"/>
        <w:gridCol w:w="1933"/>
        <w:gridCol w:w="2115"/>
      </w:tblGrid>
      <w:tr w:rsidR="00866949" w:rsidRPr="00866949" w14:paraId="1A3AFDAE" w14:textId="77777777" w:rsidTr="105BD359">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2DF6BC82" w14:textId="77777777" w:rsidR="00866949" w:rsidRPr="00866949" w:rsidRDefault="00866949">
            <w:pPr>
              <w:spacing w:after="0" w:line="240" w:lineRule="auto"/>
              <w:jc w:val="center"/>
              <w:rPr>
                <w:rFonts w:ascii="Times New Roman" w:eastAsia="Times New Roman" w:hAnsi="Times New Roman" w:cs="Times New Roman"/>
                <w:b/>
                <w:bCs/>
                <w:sz w:val="24"/>
                <w:szCs w:val="24"/>
              </w:rPr>
            </w:pPr>
            <w:r w:rsidRPr="00866949">
              <w:rPr>
                <w:rFonts w:ascii="Times New Roman" w:eastAsia="Times New Roman" w:hAnsi="Times New Roman" w:cs="Times New Roman"/>
                <w:b/>
                <w:bCs/>
                <w:sz w:val="24"/>
                <w:szCs w:val="24"/>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6DAA8A23" w14:textId="77777777" w:rsidR="00866949" w:rsidRPr="00866949" w:rsidRDefault="00866949">
            <w:pPr>
              <w:spacing w:after="0" w:line="240" w:lineRule="auto"/>
              <w:jc w:val="center"/>
              <w:rPr>
                <w:rFonts w:ascii="Times New Roman" w:eastAsia="Times New Roman" w:hAnsi="Times New Roman" w:cs="Times New Roman"/>
                <w:b/>
                <w:bCs/>
                <w:sz w:val="24"/>
                <w:szCs w:val="24"/>
              </w:rPr>
            </w:pPr>
            <w:r w:rsidRPr="00866949">
              <w:rPr>
                <w:rFonts w:ascii="Times New Roman" w:eastAsia="Times New Roman" w:hAnsi="Times New Roman" w:cs="Times New Roman"/>
                <w:b/>
                <w:bCs/>
                <w:sz w:val="24"/>
                <w:szCs w:val="24"/>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4282426C" w14:textId="77777777" w:rsidR="00866949" w:rsidRPr="00866949" w:rsidRDefault="00866949">
            <w:pPr>
              <w:spacing w:after="0" w:line="240" w:lineRule="auto"/>
              <w:ind w:hanging="7"/>
              <w:jc w:val="center"/>
              <w:rPr>
                <w:rFonts w:ascii="Times New Roman" w:eastAsia="Times New Roman" w:hAnsi="Times New Roman" w:cs="Times New Roman"/>
                <w:b/>
                <w:bCs/>
                <w:sz w:val="24"/>
                <w:szCs w:val="24"/>
              </w:rPr>
            </w:pPr>
            <w:r w:rsidRPr="00866949">
              <w:rPr>
                <w:rFonts w:ascii="Times New Roman" w:eastAsia="Times New Roman" w:hAnsi="Times New Roman" w:cs="Times New Roman"/>
                <w:b/>
                <w:bCs/>
                <w:sz w:val="24"/>
                <w:szCs w:val="24"/>
              </w:rPr>
              <w:t>Lyginamasis svoris ekonominio naudingumo įvertinime</w:t>
            </w:r>
          </w:p>
        </w:tc>
      </w:tr>
      <w:tr w:rsidR="00866949" w:rsidRPr="00866949" w14:paraId="4D2199DA" w14:textId="77777777" w:rsidTr="105BD359">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6422CAE2" w14:textId="77777777" w:rsidR="00866949" w:rsidRPr="00866949" w:rsidRDefault="00866949">
            <w:pPr>
              <w:spacing w:after="0" w:line="240" w:lineRule="auto"/>
              <w:rPr>
                <w:rFonts w:ascii="Times New Roman" w:eastAsia="Times New Roman" w:hAnsi="Times New Roman" w:cs="Times New Roman"/>
                <w:b/>
                <w:bCs/>
                <w:sz w:val="24"/>
                <w:szCs w:val="24"/>
              </w:rPr>
            </w:pPr>
            <w:r w:rsidRPr="00866949">
              <w:rPr>
                <w:rFonts w:ascii="Times New Roman" w:eastAsia="Times New Roman" w:hAnsi="Times New Roman" w:cs="Times New Roman"/>
                <w:b/>
                <w:bCs/>
                <w:sz w:val="24"/>
                <w:szCs w:val="24"/>
              </w:rPr>
              <w:t>Pirmas kriterijus: Kaina (C)</w:t>
            </w:r>
          </w:p>
          <w:p w14:paraId="25CE35AA" w14:textId="77777777" w:rsidR="00866949" w:rsidRPr="000C1F4E" w:rsidRDefault="00866949">
            <w:pPr>
              <w:spacing w:after="0" w:line="240" w:lineRule="auto"/>
              <w:rPr>
                <w:rFonts w:ascii="Times New Roman" w:eastAsia="Tahoma" w:hAnsi="Times New Roman" w:cs="Times New Roman"/>
                <w:i/>
                <w:iCs/>
                <w:sz w:val="24"/>
                <w:szCs w:val="24"/>
                <w:lang w:val="lt"/>
              </w:rPr>
            </w:pPr>
            <w:r w:rsidRPr="000C1F4E">
              <w:rPr>
                <w:rFonts w:ascii="Times New Roman" w:eastAsia="Tahoma" w:hAnsi="Times New Roman" w:cs="Times New Roman"/>
                <w:i/>
                <w:iCs/>
                <w:sz w:val="24"/>
                <w:szCs w:val="24"/>
                <w:lang w:val="lt"/>
              </w:rPr>
              <w:t xml:space="preserve">Vertinama pasiūlymo </w:t>
            </w:r>
            <w:r w:rsidRPr="000C1F4E">
              <w:rPr>
                <w:rFonts w:ascii="Times New Roman" w:eastAsia="Tahoma" w:hAnsi="Times New Roman" w:cs="Times New Roman"/>
                <w:b/>
                <w:bCs/>
                <w:i/>
                <w:iCs/>
                <w:sz w:val="24"/>
                <w:szCs w:val="24"/>
                <w:lang w:val="lt"/>
              </w:rPr>
              <w:t>kaina</w:t>
            </w:r>
            <w:r w:rsidRPr="000C1F4E">
              <w:rPr>
                <w:rFonts w:ascii="Times New Roman" w:eastAsia="Tahoma" w:hAnsi="Times New Roman" w:cs="Times New Roman"/>
                <w:b/>
                <w:bCs/>
                <w:sz w:val="24"/>
                <w:szCs w:val="24"/>
                <w:lang w:val="lt"/>
              </w:rPr>
              <w:t xml:space="preserve"> </w:t>
            </w:r>
            <w:r w:rsidRPr="000C1F4E">
              <w:rPr>
                <w:rFonts w:ascii="Times New Roman" w:eastAsia="Tahoma" w:hAnsi="Times New Roman" w:cs="Times New Roman"/>
                <w:i/>
                <w:iCs/>
                <w:sz w:val="24"/>
                <w:szCs w:val="24"/>
                <w:lang w:val="lt"/>
              </w:rPr>
              <w:t xml:space="preserve">eurais už visą pirkimo objektą, </w:t>
            </w:r>
          </w:p>
          <w:p w14:paraId="72ED945F" w14:textId="77777777" w:rsidR="00866949" w:rsidRPr="000C1F4E" w:rsidRDefault="00866949">
            <w:pPr>
              <w:spacing w:after="0" w:line="240" w:lineRule="auto"/>
              <w:rPr>
                <w:rFonts w:ascii="Times New Roman" w:eastAsia="Tahoma" w:hAnsi="Times New Roman" w:cs="Times New Roman"/>
                <w:i/>
                <w:iCs/>
                <w:sz w:val="24"/>
                <w:szCs w:val="24"/>
                <w:lang w:val="lt"/>
              </w:rPr>
            </w:pPr>
            <w:r w:rsidRPr="000C1F4E">
              <w:rPr>
                <w:rFonts w:ascii="Times New Roman" w:eastAsia="Tahoma" w:hAnsi="Times New Roman" w:cs="Times New Roman"/>
                <w:i/>
                <w:iCs/>
                <w:sz w:val="24"/>
                <w:szCs w:val="24"/>
                <w:lang w:val="lt"/>
              </w:rPr>
              <w:t xml:space="preserve">įskaitant visus mokesčius (taip pat ir PVM, jei taikoma) </w:t>
            </w:r>
          </w:p>
          <w:p w14:paraId="1F61E3A5" w14:textId="77777777" w:rsidR="00866949" w:rsidRPr="00866949" w:rsidRDefault="00866949">
            <w:pPr>
              <w:spacing w:after="0" w:line="240" w:lineRule="auto"/>
              <w:rPr>
                <w:rFonts w:ascii="Times New Roman" w:eastAsia="Times New Roman" w:hAnsi="Times New Roman" w:cs="Times New Roman"/>
                <w:sz w:val="24"/>
                <w:szCs w:val="24"/>
              </w:rPr>
            </w:pPr>
            <w:r w:rsidRPr="00866949">
              <w:rPr>
                <w:rFonts w:ascii="Times New Roman" w:eastAsia="Tahoma" w:hAnsi="Times New Roman" w:cs="Times New Roman"/>
                <w:i/>
                <w:iCs/>
                <w:sz w:val="24"/>
                <w:szCs w:val="24"/>
                <w:lang w:val="lt"/>
              </w:rPr>
              <w:t>ir visas tiekėjo išlaidas, susijusias su sutarties vykdymu</w:t>
            </w:r>
          </w:p>
        </w:tc>
        <w:tc>
          <w:tcPr>
            <w:tcW w:w="2115"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0966F069" w14:textId="2F1EFC31" w:rsidR="00866949" w:rsidRPr="00866949" w:rsidRDefault="00866949">
            <w:pPr>
              <w:spacing w:after="0" w:line="240" w:lineRule="auto"/>
              <w:jc w:val="center"/>
              <w:rPr>
                <w:rFonts w:ascii="Times New Roman" w:eastAsia="Times New Roman" w:hAnsi="Times New Roman" w:cs="Times New Roman"/>
                <w:sz w:val="24"/>
                <w:szCs w:val="24"/>
                <w:highlight w:val="yellow"/>
              </w:rPr>
            </w:pPr>
            <w:r w:rsidRPr="105BD359">
              <w:rPr>
                <w:rFonts w:ascii="Times New Roman" w:eastAsia="Times New Roman" w:hAnsi="Times New Roman" w:cs="Times New Roman"/>
                <w:sz w:val="24"/>
                <w:szCs w:val="24"/>
              </w:rPr>
              <w:t>X=</w:t>
            </w:r>
            <w:r w:rsidR="00AD5CE1" w:rsidRPr="105BD359">
              <w:rPr>
                <w:rFonts w:ascii="Times New Roman" w:eastAsia="Times New Roman" w:hAnsi="Times New Roman" w:cs="Times New Roman"/>
                <w:sz w:val="24"/>
                <w:szCs w:val="24"/>
              </w:rPr>
              <w:t>90</w:t>
            </w:r>
          </w:p>
        </w:tc>
      </w:tr>
      <w:tr w:rsidR="00866949" w:rsidRPr="00866949" w14:paraId="22A27218" w14:textId="77777777" w:rsidTr="105BD359">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1D181265" w14:textId="77777777" w:rsidR="00866949" w:rsidRPr="00B34C76" w:rsidRDefault="00866949">
            <w:pPr>
              <w:spacing w:after="0" w:line="240" w:lineRule="auto"/>
              <w:ind w:left="127"/>
              <w:jc w:val="both"/>
              <w:rPr>
                <w:rFonts w:ascii="Times New Roman" w:eastAsia="Times New Roman" w:hAnsi="Times New Roman" w:cs="Times New Roman"/>
                <w:sz w:val="24"/>
                <w:szCs w:val="24"/>
              </w:rPr>
            </w:pPr>
            <w:r w:rsidRPr="00B34C76">
              <w:rPr>
                <w:rFonts w:ascii="Times New Roman" w:eastAsia="Times New Roman" w:hAnsi="Times New Roman" w:cs="Times New Roman"/>
                <w:b/>
                <w:bCs/>
                <w:sz w:val="24"/>
                <w:szCs w:val="24"/>
              </w:rPr>
              <w:t xml:space="preserve">Antras kriterijus (T): </w:t>
            </w:r>
            <w:r w:rsidRPr="00B34C76">
              <w:rPr>
                <w:rFonts w:ascii="Times New Roman" w:hAnsi="Times New Roman" w:cs="Times New Roman"/>
                <w:b/>
                <w:bCs/>
                <w:sz w:val="24"/>
                <w:szCs w:val="24"/>
              </w:rPr>
              <w:t>Prekių pristatymo  terminas</w:t>
            </w:r>
            <w:r w:rsidRPr="00B34C76">
              <w:rPr>
                <w:rFonts w:ascii="Times New Roman" w:eastAsia="Times New Roman" w:hAnsi="Times New Roman" w:cs="Times New Roman"/>
                <w:b/>
                <w:bCs/>
                <w:sz w:val="24"/>
                <w:szCs w:val="24"/>
              </w:rPr>
              <w:t xml:space="preserve"> (P</w:t>
            </w:r>
            <w:r w:rsidRPr="00B34C76">
              <w:rPr>
                <w:rFonts w:ascii="Times New Roman" w:eastAsia="Times New Roman" w:hAnsi="Times New Roman" w:cs="Times New Roman"/>
                <w:b/>
                <w:bCs/>
                <w:sz w:val="24"/>
                <w:szCs w:val="24"/>
                <w:vertAlign w:val="subscript"/>
              </w:rPr>
              <w:t>1</w:t>
            </w:r>
            <w:r w:rsidRPr="00B34C76">
              <w:rPr>
                <w:rFonts w:ascii="Times New Roman" w:eastAsia="Times New Roman" w:hAnsi="Times New Roman" w:cs="Times New Roman"/>
                <w:b/>
                <w:bCs/>
                <w:sz w:val="24"/>
                <w:szCs w:val="24"/>
              </w:rPr>
              <w:t>)</w:t>
            </w:r>
          </w:p>
        </w:tc>
        <w:tc>
          <w:tcPr>
            <w:tcW w:w="2115"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3F866A22" w14:textId="51BFA9AB" w:rsidR="00866949" w:rsidRPr="00B34C76" w:rsidRDefault="00866949">
            <w:pPr>
              <w:spacing w:after="0" w:line="240" w:lineRule="auto"/>
              <w:jc w:val="center"/>
              <w:rPr>
                <w:rFonts w:ascii="Times New Roman" w:eastAsia="Times New Roman" w:hAnsi="Times New Roman" w:cs="Times New Roman"/>
                <w:sz w:val="24"/>
                <w:szCs w:val="24"/>
                <w:highlight w:val="yellow"/>
                <w:lang w:val="en-US"/>
              </w:rPr>
            </w:pPr>
            <w:r w:rsidRPr="00B34C76">
              <w:rPr>
                <w:rFonts w:ascii="Times New Roman" w:eastAsia="Times New Roman" w:hAnsi="Times New Roman" w:cs="Times New Roman"/>
                <w:sz w:val="24"/>
                <w:szCs w:val="24"/>
              </w:rPr>
              <w:t>Y</w:t>
            </w:r>
            <w:r w:rsidRPr="00B34C76">
              <w:rPr>
                <w:rFonts w:ascii="Times New Roman" w:eastAsia="Times New Roman" w:hAnsi="Times New Roman" w:cs="Times New Roman"/>
                <w:sz w:val="24"/>
                <w:szCs w:val="24"/>
                <w:vertAlign w:val="subscript"/>
              </w:rPr>
              <w:t>1</w:t>
            </w:r>
            <w:r w:rsidRPr="00B34C76">
              <w:rPr>
                <w:rFonts w:ascii="Times New Roman" w:eastAsia="Times New Roman" w:hAnsi="Times New Roman" w:cs="Times New Roman"/>
                <w:sz w:val="24"/>
                <w:szCs w:val="24"/>
              </w:rPr>
              <w:t>=1</w:t>
            </w:r>
            <w:r w:rsidR="00AD5CE1" w:rsidRPr="00B34C76">
              <w:rPr>
                <w:rFonts w:ascii="Times New Roman" w:eastAsia="Times New Roman" w:hAnsi="Times New Roman" w:cs="Times New Roman"/>
                <w:sz w:val="24"/>
                <w:szCs w:val="24"/>
              </w:rPr>
              <w:t>0</w:t>
            </w:r>
          </w:p>
        </w:tc>
      </w:tr>
      <w:tr w:rsidR="00866949" w:rsidRPr="00866949" w14:paraId="0009B9EB" w14:textId="77777777" w:rsidTr="105BD359">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CFFD118" w14:textId="77777777" w:rsidR="00866949" w:rsidRPr="00B34C76" w:rsidRDefault="00866949">
            <w:pPr>
              <w:widowControl w:val="0"/>
              <w:suppressLineNumbers/>
              <w:spacing w:after="0" w:line="240" w:lineRule="auto"/>
              <w:rPr>
                <w:rFonts w:ascii="Times New Roman" w:eastAsia="Arial Unicode MS" w:hAnsi="Times New Roman" w:cs="Times New Roman"/>
                <w:sz w:val="24"/>
                <w:szCs w:val="24"/>
                <w:lang w:eastAsia="zh-CN"/>
              </w:rPr>
            </w:pPr>
          </w:p>
          <w:p w14:paraId="222A02E2" w14:textId="526DD05D" w:rsidR="00866949" w:rsidRPr="00B34C76" w:rsidRDefault="00B34C76" w:rsidP="105BD359">
            <w:pPr>
              <w:widowControl w:val="0"/>
              <w:suppressLineNumbers/>
              <w:spacing w:after="0" w:line="240" w:lineRule="auto"/>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I</w:t>
            </w:r>
            <w:r w:rsidR="00866949" w:rsidRPr="00B34C76">
              <w:rPr>
                <w:rFonts w:ascii="Times New Roman" w:eastAsia="Arial Unicode MS" w:hAnsi="Times New Roman" w:cs="Times New Roman"/>
                <w:sz w:val="24"/>
                <w:szCs w:val="24"/>
                <w:lang w:eastAsia="zh-CN"/>
              </w:rPr>
              <w:t>ki 50 dienų - 10 balų</w:t>
            </w:r>
          </w:p>
          <w:p w14:paraId="40BD535F" w14:textId="36D67D45" w:rsidR="00866949" w:rsidRPr="00B34C76" w:rsidRDefault="00866949" w:rsidP="105BD359">
            <w:pPr>
              <w:widowControl w:val="0"/>
              <w:suppressLineNumbers/>
              <w:spacing w:after="0" w:line="240" w:lineRule="auto"/>
              <w:rPr>
                <w:rFonts w:ascii="Times New Roman" w:eastAsia="Arial Unicode MS" w:hAnsi="Times New Roman" w:cs="Times New Roman"/>
                <w:sz w:val="24"/>
                <w:szCs w:val="24"/>
                <w:lang w:eastAsia="zh-CN"/>
              </w:rPr>
            </w:pPr>
            <w:r w:rsidRPr="00B34C76">
              <w:rPr>
                <w:rFonts w:ascii="Times New Roman" w:eastAsia="Arial Unicode MS" w:hAnsi="Times New Roman" w:cs="Times New Roman"/>
                <w:sz w:val="24"/>
                <w:szCs w:val="24"/>
                <w:lang w:eastAsia="zh-CN"/>
              </w:rPr>
              <w:t xml:space="preserve">Nuo 51 iki </w:t>
            </w:r>
            <w:r w:rsidR="500CE75C" w:rsidRPr="00B34C76">
              <w:rPr>
                <w:rFonts w:ascii="Times New Roman" w:eastAsia="Arial Unicode MS" w:hAnsi="Times New Roman" w:cs="Times New Roman"/>
                <w:sz w:val="24"/>
                <w:szCs w:val="24"/>
                <w:lang w:eastAsia="zh-CN"/>
              </w:rPr>
              <w:t>8</w:t>
            </w:r>
            <w:r w:rsidRPr="00B34C76">
              <w:rPr>
                <w:rFonts w:ascii="Times New Roman" w:eastAsia="Arial Unicode MS" w:hAnsi="Times New Roman" w:cs="Times New Roman"/>
                <w:sz w:val="24"/>
                <w:szCs w:val="24"/>
                <w:lang w:eastAsia="zh-CN"/>
              </w:rPr>
              <w:t>0 dienų - 5 balai</w:t>
            </w:r>
          </w:p>
          <w:p w14:paraId="3A3430FD" w14:textId="5D9086DF" w:rsidR="00866949" w:rsidRPr="00B34C76" w:rsidRDefault="00866949" w:rsidP="105BD359">
            <w:pPr>
              <w:widowControl w:val="0"/>
              <w:spacing w:after="0" w:line="240" w:lineRule="auto"/>
              <w:rPr>
                <w:rFonts w:ascii="Times New Roman" w:eastAsia="Calibri" w:hAnsi="Times New Roman" w:cs="Times New Roman"/>
                <w:sz w:val="12"/>
                <w:szCs w:val="12"/>
              </w:rPr>
            </w:pPr>
            <w:r w:rsidRPr="00B34C76">
              <w:rPr>
                <w:rFonts w:ascii="Times New Roman" w:eastAsia="Arial Unicode MS" w:hAnsi="Times New Roman" w:cs="Times New Roman"/>
                <w:sz w:val="24"/>
                <w:szCs w:val="24"/>
                <w:lang w:eastAsia="zh-CN"/>
              </w:rPr>
              <w:t xml:space="preserve">Nuo </w:t>
            </w:r>
            <w:r w:rsidR="772BDF3A" w:rsidRPr="00B34C76">
              <w:rPr>
                <w:rFonts w:ascii="Times New Roman" w:eastAsia="Arial Unicode MS" w:hAnsi="Times New Roman" w:cs="Times New Roman"/>
                <w:sz w:val="24"/>
                <w:szCs w:val="24"/>
                <w:lang w:eastAsia="zh-CN"/>
              </w:rPr>
              <w:t>8</w:t>
            </w:r>
            <w:r w:rsidRPr="00B34C76">
              <w:rPr>
                <w:rFonts w:ascii="Times New Roman" w:eastAsia="Arial Unicode MS" w:hAnsi="Times New Roman" w:cs="Times New Roman"/>
                <w:sz w:val="24"/>
                <w:szCs w:val="24"/>
                <w:lang w:eastAsia="zh-CN"/>
              </w:rPr>
              <w:t>1 iki 120 dienų - 0 balų</w:t>
            </w:r>
          </w:p>
          <w:p w14:paraId="7F482CB4" w14:textId="77777777" w:rsidR="00866949" w:rsidRPr="00B34C76" w:rsidRDefault="00866949">
            <w:pPr>
              <w:tabs>
                <w:tab w:val="left" w:pos="380"/>
              </w:tabs>
              <w:spacing w:after="0" w:line="240" w:lineRule="auto"/>
              <w:jc w:val="both"/>
              <w:rPr>
                <w:rFonts w:ascii="Times New Roman" w:eastAsia="Calibri" w:hAnsi="Times New Roman" w:cs="Times New Roman"/>
                <w:sz w:val="12"/>
                <w:szCs w:val="12"/>
              </w:rPr>
            </w:pPr>
          </w:p>
          <w:p w14:paraId="0EE7EA95" w14:textId="77777777" w:rsidR="00866949" w:rsidRPr="00B34C76" w:rsidRDefault="00866949">
            <w:pPr>
              <w:tabs>
                <w:tab w:val="left" w:pos="380"/>
              </w:tabs>
              <w:spacing w:after="0" w:line="240" w:lineRule="auto"/>
              <w:jc w:val="both"/>
              <w:rPr>
                <w:rFonts w:ascii="Times New Roman" w:eastAsia="Calibri" w:hAnsi="Times New Roman" w:cs="Times New Roman"/>
                <w:sz w:val="24"/>
                <w:szCs w:val="24"/>
              </w:rPr>
            </w:pPr>
            <w:r w:rsidRPr="00B34C76">
              <w:rPr>
                <w:rFonts w:ascii="Times New Roman" w:eastAsia="Calibri" w:hAnsi="Times New Roman" w:cs="Times New Roman"/>
                <w:b/>
                <w:bCs/>
                <w:sz w:val="24"/>
                <w:szCs w:val="24"/>
              </w:rPr>
              <w:t xml:space="preserve">SVARBU. </w:t>
            </w:r>
            <w:r w:rsidRPr="00B34C76">
              <w:rPr>
                <w:rFonts w:ascii="Times New Roman" w:eastAsia="Calibri" w:hAnsi="Times New Roman" w:cs="Times New Roman"/>
                <w:sz w:val="24"/>
                <w:szCs w:val="24"/>
              </w:rPr>
              <w:t>Prekių pristatymo terminas negali būti ilgesnis nei 120 kalendorinių dienų po sutarties įsigaliojimo datos.</w:t>
            </w:r>
          </w:p>
        </w:tc>
        <w:tc>
          <w:tcPr>
            <w:tcW w:w="4048" w:type="dxa"/>
            <w:gridSpan w:val="2"/>
            <w:tcBorders>
              <w:top w:val="single" w:sz="4" w:space="0" w:color="auto"/>
              <w:left w:val="nil"/>
              <w:bottom w:val="single" w:sz="8" w:space="0" w:color="000000" w:themeColor="text1"/>
              <w:right w:val="single" w:sz="4" w:space="0" w:color="auto"/>
            </w:tcBorders>
            <w:vAlign w:val="center"/>
          </w:tcPr>
          <w:p w14:paraId="721F0CE6" w14:textId="77777777" w:rsidR="00866949" w:rsidRPr="00B34C76" w:rsidRDefault="00866949">
            <w:pPr>
              <w:spacing w:after="0" w:line="240" w:lineRule="auto"/>
              <w:jc w:val="both"/>
              <w:rPr>
                <w:rFonts w:ascii="Times New Roman" w:eastAsia="Times New Roman" w:hAnsi="Times New Roman" w:cs="Times New Roman"/>
                <w:sz w:val="24"/>
                <w:szCs w:val="24"/>
              </w:rPr>
            </w:pPr>
            <w:r w:rsidRPr="00B34C76">
              <w:rPr>
                <w:rFonts w:ascii="Times New Roman" w:eastAsia="Times New Roman" w:hAnsi="Times New Roman" w:cs="Times New Roman"/>
                <w:sz w:val="24"/>
                <w:szCs w:val="24"/>
              </w:rPr>
              <w:t xml:space="preserve">Minimalus balų skaičius – </w:t>
            </w:r>
            <w:r w:rsidRPr="00B34C76">
              <w:rPr>
                <w:rFonts w:ascii="Times New Roman" w:eastAsia="Times New Roman" w:hAnsi="Times New Roman" w:cs="Times New Roman"/>
                <w:b/>
                <w:bCs/>
                <w:sz w:val="24"/>
                <w:szCs w:val="24"/>
              </w:rPr>
              <w:t>0 balų</w:t>
            </w:r>
          </w:p>
          <w:p w14:paraId="2C3ECB4B" w14:textId="0C930BCE" w:rsidR="00866949" w:rsidRPr="00B34C76" w:rsidRDefault="00866949">
            <w:pPr>
              <w:spacing w:after="0" w:line="240" w:lineRule="auto"/>
              <w:rPr>
                <w:rFonts w:ascii="Times New Roman" w:eastAsia="Times New Roman" w:hAnsi="Times New Roman" w:cs="Times New Roman"/>
                <w:sz w:val="24"/>
                <w:szCs w:val="24"/>
                <w:highlight w:val="yellow"/>
                <w:lang w:val="en-US"/>
              </w:rPr>
            </w:pPr>
            <w:r w:rsidRPr="00B34C76">
              <w:rPr>
                <w:rFonts w:ascii="Times New Roman" w:eastAsia="Times New Roman" w:hAnsi="Times New Roman" w:cs="Times New Roman"/>
                <w:sz w:val="24"/>
                <w:szCs w:val="24"/>
              </w:rPr>
              <w:t xml:space="preserve">Maksimalus balų skaičius – </w:t>
            </w:r>
            <w:r w:rsidRPr="00B34C76">
              <w:rPr>
                <w:rFonts w:ascii="Times New Roman" w:eastAsia="Times New Roman" w:hAnsi="Times New Roman" w:cs="Times New Roman"/>
                <w:b/>
                <w:bCs/>
                <w:sz w:val="24"/>
                <w:szCs w:val="24"/>
              </w:rPr>
              <w:t>1</w:t>
            </w:r>
            <w:r w:rsidR="7D9663DB" w:rsidRPr="00B34C76">
              <w:rPr>
                <w:rFonts w:ascii="Times New Roman" w:eastAsia="Times New Roman" w:hAnsi="Times New Roman" w:cs="Times New Roman"/>
                <w:b/>
                <w:bCs/>
                <w:sz w:val="24"/>
                <w:szCs w:val="24"/>
              </w:rPr>
              <w:t>0</w:t>
            </w:r>
            <w:r w:rsidRPr="00B34C76">
              <w:rPr>
                <w:rFonts w:ascii="Times New Roman" w:eastAsia="Times New Roman" w:hAnsi="Times New Roman" w:cs="Times New Roman"/>
                <w:b/>
                <w:bCs/>
                <w:sz w:val="24"/>
                <w:szCs w:val="24"/>
              </w:rPr>
              <w:t xml:space="preserve"> balų</w:t>
            </w:r>
          </w:p>
        </w:tc>
      </w:tr>
    </w:tbl>
    <w:p w14:paraId="619B18E3" w14:textId="76AD972A" w:rsidR="007D4462" w:rsidRPr="00866949" w:rsidRDefault="007D4462" w:rsidP="000C1F4E">
      <w:pPr>
        <w:tabs>
          <w:tab w:val="left" w:pos="993"/>
        </w:tabs>
        <w:spacing w:after="0" w:line="240" w:lineRule="auto"/>
        <w:ind w:firstLine="567"/>
        <w:contextualSpacing/>
        <w:jc w:val="both"/>
        <w:rPr>
          <w:rFonts w:ascii="Times New Roman" w:hAnsi="Times New Roman" w:cs="Times New Roman"/>
          <w:sz w:val="24"/>
          <w:szCs w:val="24"/>
        </w:rPr>
      </w:pPr>
    </w:p>
    <w:p w14:paraId="4F218920" w14:textId="2C54DEB3" w:rsidR="005F6F20" w:rsidRPr="00866949" w:rsidRDefault="000C1F4E" w:rsidP="000C1F4E">
      <w:pPr>
        <w:tabs>
          <w:tab w:val="left" w:pos="993"/>
        </w:tabs>
        <w:spacing w:after="0" w:line="240" w:lineRule="auto"/>
        <w:ind w:firstLine="567"/>
        <w:jc w:val="both"/>
        <w:rPr>
          <w:rFonts w:ascii="Times New Roman" w:hAnsi="Times New Roman" w:cs="Times New Roman"/>
          <w:sz w:val="24"/>
          <w:szCs w:val="24"/>
        </w:rPr>
      </w:pPr>
      <w:r w:rsidRPr="105BD359">
        <w:rPr>
          <w:rFonts w:ascii="Times New Roman" w:hAnsi="Times New Roman" w:cs="Times New Roman"/>
          <w:sz w:val="24"/>
          <w:szCs w:val="24"/>
        </w:rPr>
        <w:t>5</w:t>
      </w:r>
      <w:r w:rsidR="005F6F20" w:rsidRPr="105BD359">
        <w:rPr>
          <w:rFonts w:ascii="Times New Roman" w:hAnsi="Times New Roman" w:cs="Times New Roman"/>
          <w:sz w:val="24"/>
          <w:szCs w:val="24"/>
        </w:rPr>
        <w:t>.</w:t>
      </w:r>
      <w:r>
        <w:tab/>
      </w:r>
      <w:r w:rsidR="005F6F20" w:rsidRPr="105BD359">
        <w:rPr>
          <w:rFonts w:ascii="Times New Roman" w:hAnsi="Times New Roman" w:cs="Times New Roman"/>
          <w:sz w:val="24"/>
          <w:szCs w:val="24"/>
        </w:rPr>
        <w:t>Ekonominis naudingumas apskaičiuojamas vadovaujantis pirkimo dokumentuose pateikta Viešųjų pirkimų tarnybos parengta ir perkančiosios organizacijos pagal pirkimo dokumentus dalinai užpildyta skaičiuokle (formulė – Telgen (absoliutinė)) (</w:t>
      </w:r>
      <w:r w:rsidR="00FD3FA2" w:rsidRPr="00FD3FA2">
        <w:rPr>
          <w:rFonts w:ascii="Times New Roman" w:hAnsi="Times New Roman" w:cs="Times New Roman"/>
          <w:b/>
          <w:bCs/>
          <w:sz w:val="24"/>
          <w:szCs w:val="24"/>
        </w:rPr>
        <w:t>5_1 Priedas</w:t>
      </w:r>
      <w:r w:rsidR="00FD3FA2">
        <w:rPr>
          <w:rFonts w:ascii="Times New Roman" w:hAnsi="Times New Roman" w:cs="Times New Roman"/>
          <w:sz w:val="24"/>
          <w:szCs w:val="24"/>
        </w:rPr>
        <w:t xml:space="preserve">; </w:t>
      </w:r>
      <w:r w:rsidR="005F6F20" w:rsidRPr="105BD359">
        <w:rPr>
          <w:rFonts w:ascii="Times New Roman" w:hAnsi="Times New Roman" w:cs="Times New Roman"/>
          <w:sz w:val="24"/>
          <w:szCs w:val="24"/>
        </w:rPr>
        <w:t xml:space="preserve">pridedama). Pagal šią formulę laimėtoju pripažįstamas pasiūlymas, surinkęs didžiausią balų skaičių. Jeigu pasiūlytas įkainis lygus PSetMax, tuomet pasiūlymui už įkainį suteikiama 0 balų, o pasiūlymams, kurių įkainis artėja link PSetMin, atitinkamai suteikiamas vis didesnis teigiamas balų skaičius. Pasiūlymams, kurių įkainis žemesnis už PSetMin, suteikiamų balų skaičius bus didesnis už lyginamąjį svorį. Perkančioji organizacija nustato, kad </w:t>
      </w:r>
      <w:r w:rsidR="005F6F20" w:rsidRPr="105BD359">
        <w:rPr>
          <w:rFonts w:ascii="Times New Roman" w:hAnsi="Times New Roman" w:cs="Times New Roman"/>
          <w:b/>
          <w:bCs/>
          <w:sz w:val="24"/>
          <w:szCs w:val="24"/>
        </w:rPr>
        <w:t>PsetMin lygi 0, PsetMax lygi</w:t>
      </w:r>
      <w:r w:rsidR="00262168">
        <w:rPr>
          <w:rFonts w:ascii="Times New Roman" w:hAnsi="Times New Roman" w:cs="Times New Roman"/>
          <w:b/>
          <w:bCs/>
          <w:sz w:val="24"/>
          <w:szCs w:val="24"/>
        </w:rPr>
        <w:t xml:space="preserve">: </w:t>
      </w:r>
      <w:r w:rsidR="00B34C76">
        <w:rPr>
          <w:rFonts w:ascii="Times New Roman" w:hAnsi="Times New Roman" w:cs="Times New Roman"/>
          <w:b/>
          <w:bCs/>
          <w:sz w:val="24"/>
          <w:szCs w:val="24"/>
        </w:rPr>
        <w:t xml:space="preserve">1 p.o.d. - </w:t>
      </w:r>
      <w:r w:rsidR="006E0480">
        <w:rPr>
          <w:rFonts w:ascii="Times New Roman" w:hAnsi="Times New Roman" w:cs="Times New Roman"/>
          <w:b/>
          <w:bCs/>
          <w:sz w:val="24"/>
          <w:szCs w:val="24"/>
        </w:rPr>
        <w:t xml:space="preserve">260 000,00 </w:t>
      </w:r>
      <w:r w:rsidR="004E1B69" w:rsidRPr="105BD359">
        <w:rPr>
          <w:rFonts w:ascii="Times New Roman" w:hAnsi="Times New Roman" w:cs="Times New Roman"/>
          <w:b/>
          <w:bCs/>
          <w:sz w:val="24"/>
          <w:szCs w:val="24"/>
        </w:rPr>
        <w:t>Eur be PVM</w:t>
      </w:r>
      <w:r w:rsidR="00B34C76">
        <w:rPr>
          <w:rFonts w:ascii="Times New Roman" w:hAnsi="Times New Roman" w:cs="Times New Roman"/>
          <w:b/>
          <w:bCs/>
          <w:sz w:val="24"/>
          <w:szCs w:val="24"/>
        </w:rPr>
        <w:t>; 2</w:t>
      </w:r>
      <w:r w:rsidR="006E0480">
        <w:rPr>
          <w:rFonts w:ascii="Times New Roman" w:hAnsi="Times New Roman" w:cs="Times New Roman"/>
          <w:b/>
          <w:bCs/>
          <w:sz w:val="24"/>
          <w:szCs w:val="24"/>
        </w:rPr>
        <w:t xml:space="preserve"> p.o.d.</w:t>
      </w:r>
      <w:r w:rsidR="00B34C76">
        <w:rPr>
          <w:rFonts w:ascii="Times New Roman" w:hAnsi="Times New Roman" w:cs="Times New Roman"/>
          <w:b/>
          <w:bCs/>
          <w:sz w:val="24"/>
          <w:szCs w:val="24"/>
        </w:rPr>
        <w:t xml:space="preserve"> - </w:t>
      </w:r>
      <w:r w:rsidR="00313B8A">
        <w:rPr>
          <w:rFonts w:ascii="Times New Roman" w:hAnsi="Times New Roman" w:cs="Times New Roman"/>
          <w:b/>
          <w:bCs/>
          <w:sz w:val="24"/>
          <w:szCs w:val="24"/>
        </w:rPr>
        <w:t>215 000,00 Eur be PVM</w:t>
      </w:r>
      <w:r w:rsidR="00B34C76">
        <w:rPr>
          <w:rFonts w:ascii="Times New Roman" w:hAnsi="Times New Roman" w:cs="Times New Roman"/>
          <w:b/>
          <w:bCs/>
          <w:sz w:val="24"/>
          <w:szCs w:val="24"/>
        </w:rPr>
        <w:t>; 3</w:t>
      </w:r>
      <w:r w:rsidR="00313B8A">
        <w:rPr>
          <w:rFonts w:ascii="Times New Roman" w:hAnsi="Times New Roman" w:cs="Times New Roman"/>
          <w:b/>
          <w:bCs/>
          <w:sz w:val="24"/>
          <w:szCs w:val="24"/>
        </w:rPr>
        <w:t xml:space="preserve"> p.o.d.</w:t>
      </w:r>
      <w:r w:rsidR="00B34C76">
        <w:rPr>
          <w:rFonts w:ascii="Times New Roman" w:hAnsi="Times New Roman" w:cs="Times New Roman"/>
          <w:b/>
          <w:bCs/>
          <w:sz w:val="24"/>
          <w:szCs w:val="24"/>
        </w:rPr>
        <w:t xml:space="preserve"> - </w:t>
      </w:r>
      <w:r w:rsidR="00313B8A">
        <w:rPr>
          <w:rFonts w:ascii="Times New Roman" w:hAnsi="Times New Roman" w:cs="Times New Roman"/>
          <w:b/>
          <w:bCs/>
          <w:sz w:val="24"/>
          <w:szCs w:val="24"/>
        </w:rPr>
        <w:t>225 000,00 Eur be PVM</w:t>
      </w:r>
      <w:r w:rsidR="004E1B69" w:rsidRPr="105BD359">
        <w:rPr>
          <w:rFonts w:ascii="Times New Roman" w:hAnsi="Times New Roman" w:cs="Times New Roman"/>
          <w:b/>
          <w:bCs/>
          <w:sz w:val="24"/>
          <w:szCs w:val="24"/>
        </w:rPr>
        <w:t>.</w:t>
      </w:r>
    </w:p>
    <w:p w14:paraId="4781BE24" w14:textId="174EB636" w:rsidR="007D4462" w:rsidRPr="00866949" w:rsidRDefault="000C1F4E" w:rsidP="000C1F4E">
      <w:pPr>
        <w:tabs>
          <w:tab w:val="left" w:pos="993"/>
        </w:tabs>
        <w:spacing w:after="0" w:line="240" w:lineRule="auto"/>
        <w:ind w:firstLine="567"/>
        <w:jc w:val="both"/>
        <w:rPr>
          <w:rFonts w:ascii="Times New Roman" w:hAnsi="Times New Roman" w:cs="Times New Roman"/>
          <w:sz w:val="24"/>
          <w:szCs w:val="24"/>
        </w:rPr>
      </w:pPr>
      <w:r w:rsidRPr="00866949">
        <w:rPr>
          <w:rFonts w:ascii="Times New Roman" w:hAnsi="Times New Roman" w:cs="Times New Roman"/>
          <w:sz w:val="24"/>
          <w:szCs w:val="24"/>
        </w:rPr>
        <w:t>6</w:t>
      </w:r>
      <w:r w:rsidR="005F6F20" w:rsidRPr="00866949">
        <w:rPr>
          <w:rFonts w:ascii="Times New Roman" w:hAnsi="Times New Roman" w:cs="Times New Roman"/>
          <w:sz w:val="24"/>
          <w:szCs w:val="24"/>
        </w:rPr>
        <w:t>.</w:t>
      </w:r>
      <w:r w:rsidR="005F6F20" w:rsidRPr="00866949">
        <w:rPr>
          <w:rFonts w:ascii="Times New Roman" w:hAnsi="Times New Roman" w:cs="Times New Roman"/>
          <w:sz w:val="24"/>
          <w:szCs w:val="24"/>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ectPr w:rsidR="007D4462" w:rsidRPr="0086694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E2AC" w14:textId="77777777" w:rsidR="00647F63" w:rsidRDefault="00647F63" w:rsidP="007D4462">
      <w:pPr>
        <w:spacing w:after="0" w:line="240" w:lineRule="auto"/>
      </w:pPr>
      <w:r>
        <w:separator/>
      </w:r>
    </w:p>
  </w:endnote>
  <w:endnote w:type="continuationSeparator" w:id="0">
    <w:p w14:paraId="5461E875" w14:textId="77777777" w:rsidR="00647F63" w:rsidRDefault="00647F63" w:rsidP="007D4462">
      <w:pPr>
        <w:spacing w:after="0" w:line="240" w:lineRule="auto"/>
      </w:pPr>
      <w:r>
        <w:continuationSeparator/>
      </w:r>
    </w:p>
  </w:endnote>
  <w:endnote w:type="continuationNotice" w:id="1">
    <w:p w14:paraId="1CEA34B3" w14:textId="77777777" w:rsidR="00647F63" w:rsidRDefault="00647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0D72" w14:textId="77777777" w:rsidR="00647F63" w:rsidRDefault="00647F63" w:rsidP="007D4462">
      <w:pPr>
        <w:spacing w:after="0" w:line="240" w:lineRule="auto"/>
      </w:pPr>
      <w:r>
        <w:separator/>
      </w:r>
    </w:p>
  </w:footnote>
  <w:footnote w:type="continuationSeparator" w:id="0">
    <w:p w14:paraId="12A1FD1D" w14:textId="77777777" w:rsidR="00647F63" w:rsidRDefault="00647F63" w:rsidP="007D4462">
      <w:pPr>
        <w:spacing w:after="0" w:line="240" w:lineRule="auto"/>
      </w:pPr>
      <w:r>
        <w:continuationSeparator/>
      </w:r>
    </w:p>
  </w:footnote>
  <w:footnote w:type="continuationNotice" w:id="1">
    <w:p w14:paraId="73726C19" w14:textId="77777777" w:rsidR="00647F63" w:rsidRDefault="00647F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87AC2" w14:textId="68F8346C" w:rsidR="008F2836" w:rsidRPr="00F350AC" w:rsidRDefault="00CD3183">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A0DF2">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A0DF2">
          <w:rPr>
            <w:rFonts w:cs="Tahoma"/>
            <w:bCs/>
            <w:noProof/>
          </w:rPr>
          <w:t>4</w:t>
        </w:r>
        <w:r w:rsidRPr="00F350AC">
          <w:rPr>
            <w:rFonts w:cs="Tahoma"/>
            <w:bCs/>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356E6"/>
    <w:multiLevelType w:val="hybridMultilevel"/>
    <w:tmpl w:val="B128C604"/>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85FF9"/>
    <w:multiLevelType w:val="hybridMultilevel"/>
    <w:tmpl w:val="B128C604"/>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1"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7"/>
  </w:num>
  <w:num w:numId="3" w16cid:durableId="1514803800">
    <w:abstractNumId w:val="5"/>
  </w:num>
  <w:num w:numId="4" w16cid:durableId="482626892">
    <w:abstractNumId w:val="11"/>
  </w:num>
  <w:num w:numId="5" w16cid:durableId="457457414">
    <w:abstractNumId w:val="8"/>
  </w:num>
  <w:num w:numId="6" w16cid:durableId="55321160">
    <w:abstractNumId w:val="10"/>
  </w:num>
  <w:num w:numId="7" w16cid:durableId="1052923450">
    <w:abstractNumId w:val="1"/>
  </w:num>
  <w:num w:numId="8" w16cid:durableId="1952198807">
    <w:abstractNumId w:val="6"/>
  </w:num>
  <w:num w:numId="9" w16cid:durableId="1329869811">
    <w:abstractNumId w:val="9"/>
  </w:num>
  <w:num w:numId="10" w16cid:durableId="237860086">
    <w:abstractNumId w:val="3"/>
  </w:num>
  <w:num w:numId="11" w16cid:durableId="2101825227">
    <w:abstractNumId w:val="2"/>
  </w:num>
  <w:num w:numId="12" w16cid:durableId="337118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00F90"/>
    <w:rsid w:val="000055A8"/>
    <w:rsid w:val="00041BEB"/>
    <w:rsid w:val="0005028F"/>
    <w:rsid w:val="00084924"/>
    <w:rsid w:val="000A2670"/>
    <w:rsid w:val="000A7569"/>
    <w:rsid w:val="000B4818"/>
    <w:rsid w:val="000C1F4E"/>
    <w:rsid w:val="000C2F5D"/>
    <w:rsid w:val="000E3AD8"/>
    <w:rsid w:val="00206A05"/>
    <w:rsid w:val="00213E0C"/>
    <w:rsid w:val="0022692C"/>
    <w:rsid w:val="00233100"/>
    <w:rsid w:val="00253568"/>
    <w:rsid w:val="00256BD2"/>
    <w:rsid w:val="002620CD"/>
    <w:rsid w:val="00262168"/>
    <w:rsid w:val="0026255D"/>
    <w:rsid w:val="002644E6"/>
    <w:rsid w:val="00267770"/>
    <w:rsid w:val="00281A9C"/>
    <w:rsid w:val="00282950"/>
    <w:rsid w:val="002844FA"/>
    <w:rsid w:val="002D6487"/>
    <w:rsid w:val="002E19A3"/>
    <w:rsid w:val="002F4E97"/>
    <w:rsid w:val="003102D3"/>
    <w:rsid w:val="00313B8A"/>
    <w:rsid w:val="00317B7F"/>
    <w:rsid w:val="00377ADB"/>
    <w:rsid w:val="00381F33"/>
    <w:rsid w:val="003D7D85"/>
    <w:rsid w:val="003E7A7A"/>
    <w:rsid w:val="003F7C3D"/>
    <w:rsid w:val="00416BEB"/>
    <w:rsid w:val="00442F62"/>
    <w:rsid w:val="004531FB"/>
    <w:rsid w:val="00471E49"/>
    <w:rsid w:val="004725E9"/>
    <w:rsid w:val="00474884"/>
    <w:rsid w:val="0047519E"/>
    <w:rsid w:val="00475A62"/>
    <w:rsid w:val="004A0DF2"/>
    <w:rsid w:val="004D3E65"/>
    <w:rsid w:val="004E1B69"/>
    <w:rsid w:val="004E2184"/>
    <w:rsid w:val="004F68E9"/>
    <w:rsid w:val="00503FD5"/>
    <w:rsid w:val="00536171"/>
    <w:rsid w:val="00561748"/>
    <w:rsid w:val="005723CF"/>
    <w:rsid w:val="00572AE6"/>
    <w:rsid w:val="0057630B"/>
    <w:rsid w:val="005808F6"/>
    <w:rsid w:val="005C0C0B"/>
    <w:rsid w:val="005C4A23"/>
    <w:rsid w:val="005F6F20"/>
    <w:rsid w:val="00604056"/>
    <w:rsid w:val="00615CA7"/>
    <w:rsid w:val="00637033"/>
    <w:rsid w:val="006464B6"/>
    <w:rsid w:val="00647F63"/>
    <w:rsid w:val="00685D60"/>
    <w:rsid w:val="0068603C"/>
    <w:rsid w:val="0068703C"/>
    <w:rsid w:val="006A2492"/>
    <w:rsid w:val="006C32FD"/>
    <w:rsid w:val="006D5F9D"/>
    <w:rsid w:val="006E0370"/>
    <w:rsid w:val="006E0480"/>
    <w:rsid w:val="006E75F6"/>
    <w:rsid w:val="006F591D"/>
    <w:rsid w:val="006F6DEE"/>
    <w:rsid w:val="0070352A"/>
    <w:rsid w:val="00707B93"/>
    <w:rsid w:val="007242D7"/>
    <w:rsid w:val="00750D54"/>
    <w:rsid w:val="00773F44"/>
    <w:rsid w:val="00785B84"/>
    <w:rsid w:val="00794814"/>
    <w:rsid w:val="007A51CE"/>
    <w:rsid w:val="007D4462"/>
    <w:rsid w:val="007F237E"/>
    <w:rsid w:val="00816B94"/>
    <w:rsid w:val="0082252A"/>
    <w:rsid w:val="0084575A"/>
    <w:rsid w:val="00860F6C"/>
    <w:rsid w:val="00861E2A"/>
    <w:rsid w:val="0086572C"/>
    <w:rsid w:val="00866949"/>
    <w:rsid w:val="008875F7"/>
    <w:rsid w:val="008B0512"/>
    <w:rsid w:val="008C5F9E"/>
    <w:rsid w:val="008F2836"/>
    <w:rsid w:val="008F6C60"/>
    <w:rsid w:val="009214D0"/>
    <w:rsid w:val="00922712"/>
    <w:rsid w:val="00932873"/>
    <w:rsid w:val="00942705"/>
    <w:rsid w:val="009552B1"/>
    <w:rsid w:val="009779E6"/>
    <w:rsid w:val="009C0D09"/>
    <w:rsid w:val="009D0F24"/>
    <w:rsid w:val="009E07A5"/>
    <w:rsid w:val="00A01A3D"/>
    <w:rsid w:val="00A0534F"/>
    <w:rsid w:val="00A101AB"/>
    <w:rsid w:val="00A4660A"/>
    <w:rsid w:val="00A632D5"/>
    <w:rsid w:val="00A8032C"/>
    <w:rsid w:val="00AA0EE3"/>
    <w:rsid w:val="00AD5CE1"/>
    <w:rsid w:val="00AE33D0"/>
    <w:rsid w:val="00B02BE9"/>
    <w:rsid w:val="00B12436"/>
    <w:rsid w:val="00B14A14"/>
    <w:rsid w:val="00B16254"/>
    <w:rsid w:val="00B30420"/>
    <w:rsid w:val="00B34C76"/>
    <w:rsid w:val="00BD40D9"/>
    <w:rsid w:val="00BF143B"/>
    <w:rsid w:val="00BF2311"/>
    <w:rsid w:val="00BF37BB"/>
    <w:rsid w:val="00C13FE7"/>
    <w:rsid w:val="00C53D0D"/>
    <w:rsid w:val="00C622FE"/>
    <w:rsid w:val="00C667A0"/>
    <w:rsid w:val="00C66B99"/>
    <w:rsid w:val="00CD3183"/>
    <w:rsid w:val="00D424F8"/>
    <w:rsid w:val="00D8119E"/>
    <w:rsid w:val="00DB01BE"/>
    <w:rsid w:val="00DD3F4E"/>
    <w:rsid w:val="00DE6177"/>
    <w:rsid w:val="00DE629A"/>
    <w:rsid w:val="00DE7C68"/>
    <w:rsid w:val="00E211BA"/>
    <w:rsid w:val="00E448D3"/>
    <w:rsid w:val="00E62C6E"/>
    <w:rsid w:val="00E9165D"/>
    <w:rsid w:val="00E95EF0"/>
    <w:rsid w:val="00E96FF3"/>
    <w:rsid w:val="00EE47CE"/>
    <w:rsid w:val="00EF57A1"/>
    <w:rsid w:val="00F72C1B"/>
    <w:rsid w:val="00F94E27"/>
    <w:rsid w:val="00FA3CBF"/>
    <w:rsid w:val="00FB1369"/>
    <w:rsid w:val="00FC0CF4"/>
    <w:rsid w:val="00FD3FA2"/>
    <w:rsid w:val="00FD5BEF"/>
    <w:rsid w:val="00FE3D21"/>
    <w:rsid w:val="017A95CA"/>
    <w:rsid w:val="06C9665B"/>
    <w:rsid w:val="105BD359"/>
    <w:rsid w:val="14DC7B8F"/>
    <w:rsid w:val="1688EF9B"/>
    <w:rsid w:val="1A32B653"/>
    <w:rsid w:val="21BFCECE"/>
    <w:rsid w:val="27DE37E9"/>
    <w:rsid w:val="36E4C706"/>
    <w:rsid w:val="396AEE2F"/>
    <w:rsid w:val="467D9E43"/>
    <w:rsid w:val="4BF7CF99"/>
    <w:rsid w:val="500CE75C"/>
    <w:rsid w:val="53DE5610"/>
    <w:rsid w:val="586FCBEA"/>
    <w:rsid w:val="66147F99"/>
    <w:rsid w:val="689BB211"/>
    <w:rsid w:val="7645CEFE"/>
    <w:rsid w:val="772BDF3A"/>
    <w:rsid w:val="7D9663DB"/>
    <w:rsid w:val="7F962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0C98BADF-4DED-41EE-9D3C-F138E2E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semiHidden/>
    <w:unhideWhenUsed/>
    <w:rsid w:val="00FB1369"/>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B1369"/>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B136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FB1369"/>
    <w:rPr>
      <w:b/>
      <w:bCs/>
    </w:rPr>
  </w:style>
  <w:style w:type="character" w:customStyle="1" w:styleId="KomentarotemaDiagrama">
    <w:name w:val="Komentaro tema Diagrama"/>
    <w:basedOn w:val="KomentarotekstasDiagrama"/>
    <w:link w:val="Komentarotema"/>
    <w:uiPriority w:val="99"/>
    <w:semiHidden/>
    <w:rsid w:val="00FB1369"/>
    <w:rPr>
      <w:rFonts w:eastAsiaTheme="minorEastAsia"/>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FB13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Numatytasispastraiposriftas"/>
    <w:rsid w:val="00942705"/>
  </w:style>
  <w:style w:type="character" w:customStyle="1" w:styleId="ui-provider">
    <w:name w:val="ui-provider"/>
    <w:basedOn w:val="Numatytasispastraiposriftas"/>
    <w:rsid w:val="00D8119E"/>
  </w:style>
  <w:style w:type="paragraph" w:styleId="Pataisymai">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041BEB"/>
    <w:rPr>
      <w:color w:val="467886" w:themeColor="hyperlink"/>
      <w:u w:val="single"/>
    </w:rPr>
  </w:style>
  <w:style w:type="character" w:customStyle="1" w:styleId="UnresolvedMention1">
    <w:name w:val="Unresolved Mention1"/>
    <w:basedOn w:val="Numatytasispastraiposriftas"/>
    <w:uiPriority w:val="99"/>
    <w:semiHidden/>
    <w:unhideWhenUsed/>
    <w:rsid w:val="00041BEB"/>
    <w:rPr>
      <w:color w:val="605E5C"/>
      <w:shd w:val="clear" w:color="auto" w:fill="E1DFDD"/>
    </w:rPr>
  </w:style>
  <w:style w:type="paragraph" w:styleId="Porat">
    <w:name w:val="footer"/>
    <w:basedOn w:val="prastasis"/>
    <w:link w:val="PoratDiagrama"/>
    <w:uiPriority w:val="99"/>
    <w:semiHidden/>
    <w:unhideWhenUsed/>
    <w:rsid w:val="009227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2271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1842</Words>
  <Characters>1051</Characters>
  <Application>Microsoft Office Word</Application>
  <DocSecurity>0</DocSecurity>
  <Lines>8</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cp:lastModifiedBy>Anželita Pajaujienė</cp:lastModifiedBy>
  <cp:revision>5</cp:revision>
  <dcterms:created xsi:type="dcterms:W3CDTF">2025-04-04T07:59:00Z</dcterms:created>
  <dcterms:modified xsi:type="dcterms:W3CDTF">2025-04-04T09:20:00Z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