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05819026"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Pr>
          <w:rFonts w:ascii="Tahoma" w:hAnsi="Tahoma"/>
          <w:color w:val="0070C0"/>
        </w:rPr>
        <w:t xml:space="preserve">Annex </w:t>
      </w:r>
      <w:r w:rsidR="00236397">
        <w:rPr>
          <w:rFonts w:ascii="Tahoma" w:hAnsi="Tahoma"/>
          <w:color w:val="0070C0"/>
        </w:rPr>
        <w:t>10</w:t>
      </w:r>
      <w:r>
        <w:rPr>
          <w:rFonts w:ascii="Tahoma" w:hAnsi="Tahoma"/>
          <w:color w:val="0070C0"/>
        </w:rPr>
        <w:t xml:space="preserve"> to the Procurement Conditions ‘Supplier’s (Provider’s)/Sub-Supplier’s (Sub-provider’s) Declaration on Conformity to Provisions of the Regulation’</w:t>
      </w:r>
      <w:bookmarkEnd w:id="0"/>
    </w:p>
    <w:p w14:paraId="2F04E22A" w14:textId="77777777" w:rsidR="00CF0DEC" w:rsidRPr="00CF0DEC" w:rsidRDefault="00CF0DEC" w:rsidP="00CF0DEC">
      <w:pPr>
        <w:rPr>
          <w:rFonts w:ascii="Tahoma" w:eastAsia="Calibri" w:hAnsi="Tahoma" w:cs="Tahoma"/>
        </w:rPr>
      </w:pPr>
    </w:p>
    <w:tbl>
      <w:tblPr>
        <w:tblStyle w:val="TableGrid"/>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Pr>
          <w:rFonts w:ascii="Tahoma" w:hAnsi="Tahoma"/>
        </w:rPr>
        <w:t>(Name of supplier (provider)/sub-supplier (sub-provider))</w:t>
      </w:r>
    </w:p>
    <w:p w14:paraId="0FCAD5BF" w14:textId="77777777" w:rsidR="00CF0DEC" w:rsidRPr="00CF0DEC" w:rsidRDefault="00CF0DEC" w:rsidP="00CF0DEC">
      <w:pPr>
        <w:jc w:val="both"/>
        <w:rPr>
          <w:rFonts w:ascii="Tahoma" w:eastAsia="Calibri" w:hAnsi="Tahoma" w:cs="Tahoma"/>
        </w:rPr>
      </w:pPr>
    </w:p>
    <w:tbl>
      <w:tblPr>
        <w:tblStyle w:val="TableGrid"/>
        <w:tblW w:w="0" w:type="auto"/>
        <w:tblLook w:val="04A0" w:firstRow="1" w:lastRow="0" w:firstColumn="1" w:lastColumn="0" w:noHBand="0" w:noVBand="1"/>
      </w:tblPr>
      <w:tblGrid>
        <w:gridCol w:w="3828"/>
      </w:tblGrid>
      <w:tr w:rsidR="001C29D0" w14:paraId="7D1AA8BF" w14:textId="77777777" w:rsidTr="00235FDB">
        <w:tc>
          <w:tcPr>
            <w:tcW w:w="3828" w:type="dxa"/>
            <w:tcBorders>
              <w:top w:val="nil"/>
              <w:left w:val="nil"/>
              <w:bottom w:val="single" w:sz="4" w:space="0" w:color="auto"/>
              <w:right w:val="nil"/>
            </w:tcBorders>
          </w:tcPr>
          <w:p w14:paraId="5B3E38EC" w14:textId="68B376E9" w:rsidR="001C29D0" w:rsidRDefault="00235FDB" w:rsidP="001C29D0">
            <w:pPr>
              <w:spacing w:line="240" w:lineRule="auto"/>
              <w:rPr>
                <w:rFonts w:ascii="Tahoma" w:eastAsia="Calibri" w:hAnsi="Tahoma" w:cs="Tahoma"/>
                <w:b/>
                <w:bCs/>
              </w:rPr>
            </w:pPr>
            <w:r>
              <w:rPr>
                <w:rFonts w:ascii="Tahoma" w:hAnsi="Tahoma"/>
                <w:b/>
              </w:rPr>
              <w:t>To the State Enterprise Centre of Registers</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Pr>
          <w:rFonts w:ascii="Tahoma" w:hAnsi="Tahoma"/>
          <w:i/>
        </w:rPr>
        <w:t>(Name of the Contracting Authority)</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Pr>
          <w:rFonts w:ascii="Tahoma" w:hAnsi="Tahoma"/>
          <w:b/>
        </w:rPr>
        <w:t>SUPPLIER’S (PROVIDER’S)/SUB-SUPPLIER’S (SUB-PROVIDER’S) DECLARATION</w:t>
      </w:r>
    </w:p>
    <w:tbl>
      <w:tblPr>
        <w:tblStyle w:val="TableGrid"/>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Pr>
          <w:rFonts w:ascii="Tahoma" w:hAnsi="Tahoma"/>
          <w:i/>
          <w:color w:val="000000"/>
        </w:rPr>
        <w:t>(Date)</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84DAB" w:rsidRDefault="000136C8" w:rsidP="00CF0DEC">
      <w:pPr>
        <w:rPr>
          <w:rFonts w:ascii="Tahoma" w:eastAsia="Calibri" w:hAnsi="Tahoma" w:cs="Tahoma"/>
          <w:sz w:val="16"/>
          <w:szCs w:val="16"/>
        </w:rPr>
      </w:pPr>
    </w:p>
    <w:p w14:paraId="516286A6" w14:textId="0F9414B3" w:rsidR="001C29D0" w:rsidRPr="001C29D0" w:rsidRDefault="001C29D0" w:rsidP="000075B3">
      <w:pPr>
        <w:jc w:val="both"/>
        <w:rPr>
          <w:rFonts w:ascii="Tahoma" w:eastAsia="Calibri Light" w:hAnsi="Tahoma" w:cs="Tahoma"/>
          <w:szCs w:val="36"/>
        </w:rPr>
      </w:pPr>
      <w:r>
        <w:rPr>
          <w:rFonts w:ascii="Tahoma" w:hAnsi="Tahoma"/>
        </w:rPr>
        <w:t xml:space="preserve">I hereby confirm that the </w:t>
      </w:r>
      <w:r w:rsidR="00984DAB">
        <w:rPr>
          <w:rFonts w:ascii="Tahoma" w:hAnsi="Tahoma"/>
        </w:rPr>
        <w:t>S</w:t>
      </w:r>
      <w:r>
        <w:rPr>
          <w:rFonts w:ascii="Tahoma" w:hAnsi="Tahoma"/>
        </w:rPr>
        <w:t>upplier (</w:t>
      </w:r>
      <w:r w:rsidR="00984DAB">
        <w:rPr>
          <w:rFonts w:ascii="Tahoma" w:hAnsi="Tahoma"/>
        </w:rPr>
        <w:t>P</w:t>
      </w:r>
      <w:r>
        <w:rPr>
          <w:rFonts w:ascii="Tahoma" w:hAnsi="Tahoma"/>
        </w:rPr>
        <w:t>rovider)/sub-supplier (sub-provider) I represent does not include Russian participation beyond the limits established in Council Regulation (EU) No 833/2014 of 31 July 2014 concerning restrictive measures in view of Russia’s actions destabilizing the situation in Ukraine, with all amendments thereto, i.e.:</w:t>
      </w:r>
    </w:p>
    <w:p w14:paraId="4BD465D2" w14:textId="4F08D850" w:rsidR="001C29D0" w:rsidRPr="001C29D0" w:rsidRDefault="001C29D0" w:rsidP="000075B3">
      <w:pPr>
        <w:jc w:val="both"/>
        <w:rPr>
          <w:rFonts w:ascii="Tahoma" w:eastAsia="Calibri Light" w:hAnsi="Tahoma" w:cs="Tahoma"/>
          <w:szCs w:val="36"/>
        </w:rPr>
      </w:pPr>
      <w:r>
        <w:rPr>
          <w:rFonts w:ascii="Tahoma" w:hAnsi="Tahoma"/>
        </w:rPr>
        <w:t>(a) The Supplier (Provider)/sub-supplier (sub-provider) that I represent (or any of the members of the group of suppliers (providers)) is not a Russian citizen or a natural person or legal entity, subject or body established in Russia</w:t>
      </w:r>
      <w:r w:rsidR="00984DAB">
        <w:rPr>
          <w:rFonts w:ascii="Tahoma" w:hAnsi="Tahoma"/>
        </w:rPr>
        <w:t>.</w:t>
      </w:r>
    </w:p>
    <w:p w14:paraId="2E530920" w14:textId="60ECBF61" w:rsidR="001C29D0" w:rsidRPr="001C29D0" w:rsidRDefault="001C29D0" w:rsidP="000075B3">
      <w:pPr>
        <w:jc w:val="both"/>
        <w:rPr>
          <w:rFonts w:ascii="Tahoma" w:eastAsia="Calibri Light" w:hAnsi="Tahoma" w:cs="Tahoma"/>
          <w:szCs w:val="36"/>
        </w:rPr>
      </w:pPr>
      <w:r>
        <w:rPr>
          <w:rFonts w:ascii="Tahoma" w:hAnsi="Tahoma"/>
        </w:rPr>
        <w:t>(b) The Supplier (Provider)/sub-supplier (sub-provider) that I represent (or any of the members of the group of suppliers (providers)) is not a legal entity, subject or body where more than 50% of the ownership rights are directly or indirectly owned by an entity referred to in point (a) of this paragraph</w:t>
      </w:r>
      <w:r w:rsidR="00984DAB">
        <w:rPr>
          <w:rFonts w:ascii="Tahoma" w:hAnsi="Tahoma"/>
        </w:rPr>
        <w:t>.</w:t>
      </w:r>
    </w:p>
    <w:p w14:paraId="4291D050" w14:textId="6D6247D8" w:rsidR="001C29D0" w:rsidRPr="001C29D0" w:rsidRDefault="001C29D0" w:rsidP="000075B3">
      <w:pPr>
        <w:jc w:val="both"/>
        <w:rPr>
          <w:rFonts w:ascii="Tahoma" w:eastAsia="Calibri Light" w:hAnsi="Tahoma" w:cs="Tahoma"/>
          <w:szCs w:val="36"/>
        </w:rPr>
      </w:pPr>
      <w:r>
        <w:rPr>
          <w:rFonts w:ascii="Tahoma" w:hAnsi="Tahoma"/>
        </w:rPr>
        <w:t>(c) Neither I nor the company I represent is a natural person or legal entity, subject or body acting on behalf or at the direction of an entity referred to in point (a) or (b) of this paragraph</w:t>
      </w:r>
      <w:r w:rsidR="00984DAB">
        <w:rPr>
          <w:rFonts w:ascii="Tahoma" w:hAnsi="Tahoma"/>
        </w:rPr>
        <w:t>.</w:t>
      </w:r>
    </w:p>
    <w:p w14:paraId="6EF17609" w14:textId="77777777" w:rsidR="001C29D0" w:rsidRPr="001C29D0" w:rsidRDefault="001C29D0" w:rsidP="000075B3">
      <w:pPr>
        <w:jc w:val="both"/>
        <w:rPr>
          <w:rFonts w:ascii="Tahoma" w:eastAsia="Calibri Light" w:hAnsi="Tahoma" w:cs="Tahoma"/>
          <w:szCs w:val="36"/>
        </w:rPr>
      </w:pPr>
      <w:r>
        <w:rPr>
          <w:rFonts w:ascii="Tahoma" w:hAnsi="Tahoma"/>
        </w:rPr>
        <w:t>(d) Entities listed in points (a) through (c) do not participate as sub-suppliers (sub-providers), suppliers (providers) or economic operators whose capacities the Supplier (Provider) whom I represent relies on in cases where they account for more than 10% of the Contract value.</w:t>
      </w:r>
    </w:p>
    <w:p w14:paraId="404A2377" w14:textId="73D4A56C" w:rsidR="001C29D0" w:rsidRPr="001C29D0" w:rsidRDefault="001C29D0" w:rsidP="000075B3">
      <w:pPr>
        <w:jc w:val="both"/>
        <w:rPr>
          <w:rFonts w:ascii="Tahoma" w:eastAsia="Calibri Light" w:hAnsi="Tahoma" w:cs="Tahoma"/>
          <w:szCs w:val="36"/>
        </w:rPr>
      </w:pPr>
      <w:r>
        <w:rPr>
          <w:rFonts w:ascii="Tahoma" w:hAnsi="Tahoma"/>
        </w:rPr>
        <w:t xml:space="preserve">I hereby confirm that the </w:t>
      </w:r>
      <w:r w:rsidR="00984DAB">
        <w:rPr>
          <w:rFonts w:ascii="Tahoma" w:hAnsi="Tahoma"/>
        </w:rPr>
        <w:t>S</w:t>
      </w:r>
      <w:r>
        <w:rPr>
          <w:rFonts w:ascii="Tahoma" w:hAnsi="Tahoma"/>
        </w:rPr>
        <w:t>upplier (</w:t>
      </w:r>
      <w:r w:rsidR="00984DAB">
        <w:rPr>
          <w:rFonts w:ascii="Tahoma" w:hAnsi="Tahoma"/>
        </w:rPr>
        <w:t>P</w:t>
      </w:r>
      <w:r>
        <w:rPr>
          <w:rFonts w:ascii="Tahoma" w:hAnsi="Tahoma"/>
        </w:rPr>
        <w:t>rovider)/sub-supplier (sub-provider) that I have used or will use in future, the economic operators whose capacities I do and/or will rely on and the manufacturers of the products (including their components and packaging) are not subject to the international sanctions effective in the Republic of Lithuania, as defined by the Law of the Republic of Lithuania on International Sanctions.</w:t>
      </w:r>
    </w:p>
    <w:p w14:paraId="22847A67" w14:textId="57E4FF12" w:rsidR="00994270" w:rsidRDefault="001C29D0" w:rsidP="001C29D0">
      <w:pPr>
        <w:rPr>
          <w:rFonts w:ascii="Tahoma" w:eastAsia="Calibri Light" w:hAnsi="Tahoma" w:cs="Tahoma"/>
          <w:szCs w:val="36"/>
        </w:rPr>
      </w:pPr>
      <w:r>
        <w:rPr>
          <w:rFonts w:ascii="Tahoma" w:hAnsi="Tahoma"/>
        </w:rPr>
        <w:t>In the event of a change in the declared circumstances, I undertake to immediately notify the Contracting Authority thereof.</w:t>
      </w:r>
    </w:p>
    <w:p w14:paraId="70105F60" w14:textId="77777777" w:rsidR="00235FDB" w:rsidRPr="00994270" w:rsidRDefault="00235FDB" w:rsidP="001C29D0">
      <w:pPr>
        <w:rPr>
          <w:rFonts w:ascii="Tahoma" w:eastAsia="Calibri Light" w:hAnsi="Tahoma" w:cs="Tahoma"/>
          <w:szCs w:val="36"/>
        </w:rPr>
      </w:pP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Pr>
                <w:rFonts w:ascii="Tahoma" w:hAnsi="Tahoma"/>
                <w:bdr w:val="nil"/>
              </w:rPr>
              <w:t>(Signature)</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Pr>
                <w:rFonts w:ascii="Tahoma" w:hAnsi="Tahoma"/>
                <w:bdr w:val="nil"/>
              </w:rPr>
              <w:t>(Name, surname, position)</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254B" w14:textId="77777777" w:rsidR="00D72F73" w:rsidRDefault="00D72F73" w:rsidP="00CF0DEC">
      <w:pPr>
        <w:spacing w:after="0" w:line="240" w:lineRule="auto"/>
      </w:pPr>
      <w:r>
        <w:separator/>
      </w:r>
    </w:p>
  </w:endnote>
  <w:endnote w:type="continuationSeparator" w:id="0">
    <w:p w14:paraId="6FA04567" w14:textId="77777777" w:rsidR="00D72F73" w:rsidRDefault="00D72F73"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E140" w14:textId="77777777" w:rsidR="00D72F73" w:rsidRDefault="00D72F73" w:rsidP="00CF0DEC">
      <w:pPr>
        <w:spacing w:after="0" w:line="240" w:lineRule="auto"/>
      </w:pPr>
      <w:r>
        <w:separator/>
      </w:r>
    </w:p>
  </w:footnote>
  <w:footnote w:type="continuationSeparator" w:id="0">
    <w:p w14:paraId="0E5B7017" w14:textId="77777777" w:rsidR="00D72F73" w:rsidRDefault="00D72F73"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643FF"/>
    <w:rsid w:val="000A5479"/>
    <w:rsid w:val="000D6B87"/>
    <w:rsid w:val="000F0ED4"/>
    <w:rsid w:val="000F62FE"/>
    <w:rsid w:val="00124D87"/>
    <w:rsid w:val="00160BF8"/>
    <w:rsid w:val="001A013B"/>
    <w:rsid w:val="001C29D0"/>
    <w:rsid w:val="0020751E"/>
    <w:rsid w:val="00235FDB"/>
    <w:rsid w:val="00236397"/>
    <w:rsid w:val="00276B05"/>
    <w:rsid w:val="002A1050"/>
    <w:rsid w:val="002E52C8"/>
    <w:rsid w:val="00332B68"/>
    <w:rsid w:val="00381F33"/>
    <w:rsid w:val="003854DC"/>
    <w:rsid w:val="003E0E0A"/>
    <w:rsid w:val="004B33E9"/>
    <w:rsid w:val="00572511"/>
    <w:rsid w:val="005F1C00"/>
    <w:rsid w:val="006671F1"/>
    <w:rsid w:val="006C25CB"/>
    <w:rsid w:val="00701659"/>
    <w:rsid w:val="00717957"/>
    <w:rsid w:val="00753B0C"/>
    <w:rsid w:val="00781B19"/>
    <w:rsid w:val="008875F7"/>
    <w:rsid w:val="008E1EEA"/>
    <w:rsid w:val="0092412A"/>
    <w:rsid w:val="00953CB0"/>
    <w:rsid w:val="00984DAB"/>
    <w:rsid w:val="00994270"/>
    <w:rsid w:val="009D6C0E"/>
    <w:rsid w:val="00B26C85"/>
    <w:rsid w:val="00BB679F"/>
    <w:rsid w:val="00BE2284"/>
    <w:rsid w:val="00C42974"/>
    <w:rsid w:val="00C91DA0"/>
    <w:rsid w:val="00CA45CC"/>
    <w:rsid w:val="00CD1643"/>
    <w:rsid w:val="00CF0DEC"/>
    <w:rsid w:val="00D72F73"/>
    <w:rsid w:val="00E03C7F"/>
    <w:rsid w:val="00E77CA3"/>
    <w:rsid w:val="00E94921"/>
    <w:rsid w:val="00E95EF0"/>
    <w:rsid w:val="00EA6869"/>
    <w:rsid w:val="00EC5A84"/>
    <w:rsid w:val="00EF70FF"/>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D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E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F0DE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F0DE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F0DE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F0DE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F0DE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F0DE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F0DE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F0DE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F0DE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F0DE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F0DEC"/>
    <w:rPr>
      <w:i/>
      <w:iCs/>
      <w:color w:val="404040" w:themeColor="text1" w:themeTint="BF"/>
      <w:lang w:val="en-GB"/>
    </w:rPr>
  </w:style>
  <w:style w:type="paragraph" w:styleId="ListParagraph">
    <w:name w:val="List Paragraph"/>
    <w:basedOn w:val="Normal"/>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CF0DEC"/>
    <w:rPr>
      <w:i/>
      <w:iCs/>
      <w:color w:val="0F4761" w:themeColor="accent1" w:themeShade="BF"/>
    </w:rPr>
  </w:style>
  <w:style w:type="paragraph" w:styleId="IntenseQuote">
    <w:name w:val="Intense Quote"/>
    <w:basedOn w:val="Normal"/>
    <w:next w:val="Normal"/>
    <w:link w:val="IntenseQuoteChar"/>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F0DEC"/>
    <w:rPr>
      <w:i/>
      <w:iCs/>
      <w:color w:val="0F4761" w:themeColor="accent1" w:themeShade="BF"/>
      <w:lang w:val="en-GB"/>
    </w:rPr>
  </w:style>
  <w:style w:type="character" w:styleId="IntenseReference">
    <w:name w:val="Intense Reference"/>
    <w:basedOn w:val="DefaultParagraphFont"/>
    <w:uiPriority w:val="32"/>
    <w:qFormat/>
    <w:rsid w:val="00CF0DEC"/>
    <w:rPr>
      <w:b/>
      <w:bCs/>
      <w:smallCaps/>
      <w:color w:val="0F4761" w:themeColor="accent1" w:themeShade="BF"/>
      <w:spacing w:val="5"/>
    </w:rPr>
  </w:style>
  <w:style w:type="paragraph" w:styleId="Header">
    <w:name w:val="header"/>
    <w:basedOn w:val="Normal"/>
    <w:link w:val="HeaderChar"/>
    <w:uiPriority w:val="99"/>
    <w:unhideWhenUsed/>
    <w:rsid w:val="00CF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EC"/>
    <w:rPr>
      <w:rFonts w:eastAsiaTheme="minorEastAsia"/>
      <w:kern w:val="0"/>
      <w:sz w:val="21"/>
      <w:szCs w:val="21"/>
      <w:lang w:val="en-GB" w:eastAsia="lt-LT"/>
      <w14:ligatures w14:val="none"/>
    </w:rPr>
  </w:style>
  <w:style w:type="paragraph" w:styleId="Footer">
    <w:name w:val="footer"/>
    <w:basedOn w:val="Normal"/>
    <w:link w:val="FooterChar"/>
    <w:uiPriority w:val="99"/>
    <w:unhideWhenUsed/>
    <w:rsid w:val="00CF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EC"/>
    <w:rPr>
      <w:rFonts w:eastAsiaTheme="minorEastAsia"/>
      <w:kern w:val="0"/>
      <w:sz w:val="21"/>
      <w:szCs w:val="21"/>
      <w:lang w:val="en-GB" w:eastAsia="lt-LT"/>
      <w14:ligatures w14:val="none"/>
    </w:rPr>
  </w:style>
  <w:style w:type="table" w:customStyle="1" w:styleId="TableGrid4">
    <w:name w:val="Table Grid4"/>
    <w:basedOn w:val="TableNormal"/>
    <w:next w:val="TableGrid"/>
    <w:rsid w:val="00994270"/>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ED4"/>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0F0ED4"/>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0F0ED4"/>
    <w:rPr>
      <w:rFonts w:eastAsiaTheme="minorEastAsia"/>
      <w:kern w:val="0"/>
      <w:sz w:val="20"/>
      <w:szCs w:val="20"/>
      <w:lang w:val="en-GB" w:eastAsia="lt-LT"/>
      <w14:ligatures w14:val="none"/>
    </w:rPr>
  </w:style>
  <w:style w:type="paragraph" w:styleId="CommentSubject">
    <w:name w:val="annotation subject"/>
    <w:basedOn w:val="CommentText"/>
    <w:next w:val="CommentText"/>
    <w:link w:val="CommentSubjectChar"/>
    <w:uiPriority w:val="99"/>
    <w:semiHidden/>
    <w:unhideWhenUsed/>
    <w:rsid w:val="000F0ED4"/>
    <w:rPr>
      <w:b/>
      <w:bCs/>
    </w:rPr>
  </w:style>
  <w:style w:type="character" w:customStyle="1" w:styleId="CommentSubjectChar">
    <w:name w:val="Comment Subject Char"/>
    <w:basedOn w:val="CommentTextChar"/>
    <w:link w:val="CommentSubject"/>
    <w:uiPriority w:val="99"/>
    <w:semiHidden/>
    <w:rsid w:val="000F0ED4"/>
    <w:rPr>
      <w:rFonts w:eastAsiaTheme="minorEastAsia"/>
      <w:b/>
      <w:bCs/>
      <w:kern w:val="0"/>
      <w:sz w:val="20"/>
      <w:szCs w:val="20"/>
      <w:lang w:val="en-GB" w:eastAsia="lt-LT"/>
      <w14:ligatures w14:val="none"/>
    </w:rPr>
  </w:style>
  <w:style w:type="character" w:styleId="Hyperlink">
    <w:name w:val="Hyperlink"/>
    <w:basedOn w:val="DefaultParagraphFont"/>
    <w:uiPriority w:val="99"/>
    <w:unhideWhenUsed/>
    <w:rsid w:val="000F0ED4"/>
    <w:rPr>
      <w:strike w:val="0"/>
      <w:dstrike w:val="0"/>
      <w:color w:val="auto"/>
      <w:u w:val="none"/>
      <w:effect w:val="none"/>
    </w:rPr>
  </w:style>
  <w:style w:type="paragraph" w:styleId="Revision">
    <w:name w:val="Revision"/>
    <w:hidden/>
    <w:uiPriority w:val="99"/>
    <w:semiHidden/>
    <w:rsid w:val="000F0ED4"/>
    <w:pPr>
      <w:spacing w:after="0" w:line="240" w:lineRule="auto"/>
    </w:pPr>
    <w:rPr>
      <w:rFonts w:ascii="Times New Roman"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9445B-5B40-42C6-A253-FAAF47F5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0BC7B-78E8-4EFE-9A5F-059450F65FFE}">
  <ds:schemaRefs>
    <ds:schemaRef ds:uri="http://schemas.microsoft.com/sharepoint/v3/contenttype/forms"/>
  </ds:schemaRefs>
</ds:datastoreItem>
</file>

<file path=customXml/itemProps3.xml><?xml version="1.0" encoding="utf-8"?>
<ds:datastoreItem xmlns:ds="http://schemas.openxmlformats.org/officeDocument/2006/customXml" ds:itemID="{4E811477-4A18-4093-A519-17C3055CA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1490</Words>
  <Characters>850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Jolita Ivanauskienė</cp:lastModifiedBy>
  <cp:revision>3</cp:revision>
  <dcterms:created xsi:type="dcterms:W3CDTF">2025-04-04T13:08:00Z</dcterms:created>
  <dcterms:modified xsi:type="dcterms:W3CDTF">2025-04-07T05:47:00Z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ies>
</file>