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C507512"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SPS</w:t>
      </w:r>
      <w:r w:rsidR="00CE6B35">
        <w:rPr>
          <w:rFonts w:ascii="Arial" w:hAnsi="Arial" w:cs="Arial"/>
          <w:bCs/>
          <w:sz w:val="20"/>
          <w:szCs w:val="20"/>
        </w:rPr>
        <w:t xml:space="preserve"> 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71AE8CE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LITGRID AB</w:t>
      </w:r>
      <w:r w:rsidR="00CE6B35" w:rsidRPr="00AC619A">
        <w:rPr>
          <w:rFonts w:ascii="Arial" w:hAnsi="Arial" w:cs="Arial"/>
          <w:b/>
          <w:bCs/>
          <w:sz w:val="20"/>
          <w:szCs w:val="20"/>
        </w:rPr>
        <w:t xml:space="preserve"> </w:t>
      </w:r>
      <w:r w:rsidR="00CE6B35" w:rsidRPr="00CE6B35">
        <w:rPr>
          <w:rFonts w:ascii="Arial" w:hAnsi="Arial" w:cs="Arial"/>
          <w:b/>
          <w:bCs/>
          <w:sz w:val="20"/>
          <w:szCs w:val="20"/>
        </w:rPr>
        <w:t xml:space="preserve">110 </w:t>
      </w:r>
      <w:proofErr w:type="spellStart"/>
      <w:r w:rsidR="00CE6B35">
        <w:rPr>
          <w:rFonts w:ascii="Arial" w:hAnsi="Arial" w:cs="Arial"/>
          <w:b/>
          <w:bCs/>
          <w:sz w:val="20"/>
          <w:szCs w:val="20"/>
        </w:rPr>
        <w:t>k</w:t>
      </w:r>
      <w:r w:rsidR="00CE6B35" w:rsidRPr="00CE6B35">
        <w:rPr>
          <w:rFonts w:ascii="Arial" w:hAnsi="Arial" w:cs="Arial"/>
          <w:b/>
          <w:bCs/>
          <w:sz w:val="20"/>
          <w:szCs w:val="20"/>
        </w:rPr>
        <w:t>V</w:t>
      </w:r>
      <w:proofErr w:type="spellEnd"/>
      <w:r w:rsidR="00CE6B35" w:rsidRPr="00CE6B35">
        <w:rPr>
          <w:rFonts w:ascii="Arial" w:hAnsi="Arial" w:cs="Arial"/>
          <w:b/>
          <w:bCs/>
          <w:sz w:val="20"/>
          <w:szCs w:val="20"/>
        </w:rPr>
        <w:t xml:space="preserve"> KAUNAS-JONAVA I, II IR KAUNAS-VANDŽIOGALA </w:t>
      </w:r>
      <w:r w:rsidR="008538B7">
        <w:rPr>
          <w:rFonts w:ascii="Arial" w:hAnsi="Arial" w:cs="Arial"/>
          <w:b/>
          <w:bCs/>
          <w:sz w:val="20"/>
          <w:szCs w:val="20"/>
        </w:rPr>
        <w:t>REKONSTRAVIM</w:t>
      </w:r>
      <w:r w:rsidR="00CE6B35" w:rsidRPr="00CE6B35">
        <w:rPr>
          <w:rFonts w:ascii="Arial" w:hAnsi="Arial" w:cs="Arial"/>
          <w:b/>
          <w:bCs/>
          <w:sz w:val="20"/>
          <w:szCs w:val="20"/>
        </w:rPr>
        <w:t xml:space="preserve">O PROJEKTAVIMO IR RANGOS </w:t>
      </w:r>
      <w:r w:rsidRPr="00CE6B35">
        <w:rPr>
          <w:rFonts w:ascii="Arial" w:hAnsi="Arial" w:cs="Arial"/>
          <w:b/>
          <w:bCs/>
          <w:sz w:val="20"/>
          <w:szCs w:val="20"/>
        </w:rPr>
        <w:t xml:space="preserve">DARBŲ </w:t>
      </w:r>
      <w:r w:rsidRPr="00AC619A">
        <w:rPr>
          <w:rFonts w:ascii="Arial" w:hAnsi="Arial" w:cs="Arial"/>
          <w:b/>
          <w:bCs/>
          <w:sz w:val="20"/>
          <w:szCs w:val="20"/>
        </w:rPr>
        <w:t>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5CEA5612" w14:textId="48B983CC" w:rsidR="000872C2" w:rsidRPr="00F223B1" w:rsidRDefault="000872C2" w:rsidP="00F223B1">
      <w:pPr>
        <w:tabs>
          <w:tab w:val="left" w:pos="567"/>
        </w:tabs>
        <w:suppressAutoHyphens/>
        <w:autoSpaceDE w:val="0"/>
        <w:autoSpaceDN w:val="0"/>
        <w:adjustRightInd w:val="0"/>
        <w:spacing w:before="60" w:after="60"/>
        <w:contextualSpacing/>
        <w:jc w:val="both"/>
        <w:textAlignment w:val="center"/>
        <w:rPr>
          <w:rFonts w:ascii="Arial" w:hAnsi="Arial" w:cs="Arial"/>
          <w:b/>
          <w:bCs/>
          <w:color w:val="FF0000"/>
          <w:sz w:val="20"/>
          <w:szCs w:val="20"/>
          <w:lang w:eastAsia="zh-CN"/>
        </w:rPr>
      </w:pPr>
      <w:r w:rsidRPr="00F223B1">
        <w:rPr>
          <w:rFonts w:ascii="Arial" w:hAnsi="Arial" w:cs="Arial"/>
          <w:b/>
          <w:bCs/>
          <w:i/>
          <w:iCs/>
          <w:color w:val="FF0000"/>
          <w:sz w:val="20"/>
          <w:szCs w:val="20"/>
          <w:u w:val="single"/>
          <w:lang w:eastAsia="zh-CN"/>
        </w:rPr>
        <w:t>Tiekėjas privalo pasirinkti tinkamą Pasiūlymo 1.</w:t>
      </w:r>
      <w:r w:rsidR="00F223B1">
        <w:rPr>
          <w:rFonts w:ascii="Arial" w:hAnsi="Arial" w:cs="Arial"/>
          <w:b/>
          <w:bCs/>
          <w:i/>
          <w:iCs/>
          <w:color w:val="FF0000"/>
          <w:sz w:val="20"/>
          <w:szCs w:val="20"/>
          <w:u w:val="single"/>
          <w:lang w:eastAsia="zh-CN"/>
        </w:rPr>
        <w:t>5</w:t>
      </w:r>
      <w:r w:rsidRPr="00F223B1">
        <w:rPr>
          <w:rFonts w:ascii="Arial" w:hAnsi="Arial" w:cs="Arial"/>
          <w:b/>
          <w:bCs/>
          <w:i/>
          <w:iCs/>
          <w:color w:val="FF0000"/>
          <w:sz w:val="20"/>
          <w:szCs w:val="20"/>
          <w:u w:val="single"/>
          <w:lang w:eastAsia="zh-CN"/>
        </w:rPr>
        <w:t xml:space="preserve"> punkto variantą, o netinkamą išbraukti:</w:t>
      </w:r>
    </w:p>
    <w:p w14:paraId="24F4CA15" w14:textId="534E2F28" w:rsidR="000872C2" w:rsidRPr="00AC619A" w:rsidRDefault="000872C2" w:rsidP="000872C2">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rPr>
      </w:pPr>
      <w:r w:rsidRPr="00F223B1">
        <w:rPr>
          <w:rFonts w:ascii="Arial" w:hAnsi="Arial" w:cs="Arial"/>
          <w:sz w:val="20"/>
          <w:szCs w:val="20"/>
        </w:rPr>
        <w:t>1.</w:t>
      </w:r>
      <w:r w:rsidR="00F223B1">
        <w:rPr>
          <w:rFonts w:ascii="Arial" w:hAnsi="Arial" w:cs="Arial"/>
          <w:sz w:val="20"/>
          <w:szCs w:val="20"/>
        </w:rPr>
        <w:t>5</w:t>
      </w:r>
      <w:r w:rsidRPr="00F223B1">
        <w:rPr>
          <w:rFonts w:ascii="Arial" w:hAnsi="Arial" w:cs="Arial"/>
          <w:sz w:val="20"/>
          <w:szCs w:val="20"/>
        </w:rPr>
        <w:t>.</w:t>
      </w:r>
      <w:r w:rsidR="00E851F9" w:rsidRPr="00F223B1">
        <w:rPr>
          <w:rFonts w:ascii="Arial" w:hAnsi="Arial" w:cs="Arial"/>
          <w:sz w:val="20"/>
          <w:szCs w:val="20"/>
        </w:rPr>
        <w:t>Teikdami Pasiūlymą, informuojame, kad mes ir/ar mūsų kontroliuojami asmenys (jeigu tokie yra</w:t>
      </w:r>
      <w:r w:rsidRPr="00F223B1">
        <w:rPr>
          <w:rFonts w:ascii="Arial" w:hAnsi="Arial" w:cs="Arial"/>
          <w:sz w:val="20"/>
          <w:szCs w:val="20"/>
        </w:rPr>
        <w:t>) nedalyvavo</w:t>
      </w:r>
      <w:r w:rsidR="00D62055" w:rsidRPr="00F223B1">
        <w:rPr>
          <w:rFonts w:ascii="Arial" w:hAnsi="Arial" w:cs="Arial"/>
          <w:sz w:val="20"/>
          <w:szCs w:val="20"/>
        </w:rPr>
        <w:t xml:space="preserve"> ir/ar nedalyvauja </w:t>
      </w:r>
      <w:r w:rsidRPr="00F223B1">
        <w:rPr>
          <w:rFonts w:ascii="Arial" w:hAnsi="Arial" w:cs="Arial"/>
          <w:sz w:val="20"/>
          <w:szCs w:val="20"/>
        </w:rPr>
        <w:t>įstatymu</w:t>
      </w:r>
      <w:r w:rsidRPr="00F223B1">
        <w:rPr>
          <w:rStyle w:val="FootnoteReference"/>
          <w:rFonts w:ascii="Arial" w:hAnsi="Arial" w:cs="Arial"/>
          <w:sz w:val="20"/>
          <w:szCs w:val="20"/>
        </w:rPr>
        <w:footnoteReference w:id="3"/>
      </w:r>
      <w:r w:rsidRPr="00F223B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w:t>
      </w:r>
      <w:r w:rsidRPr="00AC619A">
        <w:rPr>
          <w:rFonts w:ascii="Arial" w:hAnsi="Arial" w:cs="Arial"/>
          <w:sz w:val="20"/>
          <w:szCs w:val="20"/>
        </w:rPr>
        <w:t>ių elektrinių keliamų grėsmių, įstatyme</w:t>
      </w:r>
      <w:r w:rsidR="00586A72" w:rsidRPr="00AC619A">
        <w:rPr>
          <w:rFonts w:ascii="Arial" w:hAnsi="Arial" w:cs="Arial"/>
          <w:sz w:val="20"/>
          <w:szCs w:val="20"/>
        </w:rPr>
        <w:t>.</w:t>
      </w:r>
    </w:p>
    <w:p w14:paraId="5DF93D6D" w14:textId="77777777" w:rsidR="000872C2" w:rsidRPr="00AC619A" w:rsidRDefault="000872C2" w:rsidP="000872C2">
      <w:pPr>
        <w:tabs>
          <w:tab w:val="left" w:pos="426"/>
          <w:tab w:val="left" w:pos="851"/>
        </w:tabs>
        <w:suppressAutoHyphens/>
        <w:autoSpaceDE w:val="0"/>
        <w:autoSpaceDN w:val="0"/>
        <w:adjustRightInd w:val="0"/>
        <w:spacing w:before="60" w:after="60"/>
        <w:jc w:val="both"/>
        <w:textAlignment w:val="center"/>
        <w:rPr>
          <w:rFonts w:ascii="Arial" w:hAnsi="Arial" w:cs="Arial"/>
          <w:i/>
          <w:iCs/>
          <w:color w:val="FF0000"/>
          <w:sz w:val="20"/>
          <w:szCs w:val="20"/>
          <w:lang w:eastAsia="zh-CN"/>
        </w:rPr>
      </w:pPr>
      <w:r w:rsidRPr="00AC619A">
        <w:rPr>
          <w:rFonts w:ascii="Arial" w:hAnsi="Arial" w:cs="Arial"/>
          <w:i/>
          <w:iCs/>
          <w:color w:val="FF0000"/>
          <w:sz w:val="20"/>
          <w:szCs w:val="20"/>
          <w:lang w:eastAsia="zh-CN"/>
        </w:rPr>
        <w:t>arba</w:t>
      </w:r>
    </w:p>
    <w:p w14:paraId="3DB66879" w14:textId="7010A20F" w:rsidR="000872C2" w:rsidRPr="00AC619A" w:rsidRDefault="000872C2" w:rsidP="000872C2">
      <w:pPr>
        <w:pStyle w:val="ListParagraph"/>
        <w:tabs>
          <w:tab w:val="left" w:pos="426"/>
          <w:tab w:val="left" w:pos="567"/>
        </w:tabs>
        <w:suppressAutoHyphens/>
        <w:autoSpaceDE w:val="0"/>
        <w:autoSpaceDN w:val="0"/>
        <w:adjustRightInd w:val="0"/>
        <w:spacing w:before="60" w:after="60"/>
        <w:ind w:left="0"/>
        <w:jc w:val="both"/>
        <w:textAlignment w:val="center"/>
        <w:rPr>
          <w:rFonts w:ascii="Arial" w:hAnsi="Arial" w:cs="Arial"/>
          <w:i/>
          <w:iCs/>
          <w:sz w:val="20"/>
          <w:szCs w:val="20"/>
          <w:lang w:eastAsia="zh-CN"/>
        </w:rPr>
      </w:pPr>
      <w:r w:rsidRPr="00AC619A">
        <w:rPr>
          <w:rFonts w:ascii="Arial" w:hAnsi="Arial" w:cs="Arial"/>
          <w:sz w:val="20"/>
          <w:szCs w:val="20"/>
        </w:rPr>
        <w:t>1.</w:t>
      </w:r>
      <w:r w:rsidR="00F223B1">
        <w:rPr>
          <w:rFonts w:ascii="Arial" w:hAnsi="Arial" w:cs="Arial"/>
          <w:sz w:val="20"/>
          <w:szCs w:val="20"/>
        </w:rPr>
        <w:t>5</w:t>
      </w:r>
      <w:r w:rsidRPr="00AC619A">
        <w:rPr>
          <w:rFonts w:ascii="Arial" w:hAnsi="Arial" w:cs="Arial"/>
          <w:sz w:val="20"/>
          <w:szCs w:val="20"/>
        </w:rPr>
        <w:t xml:space="preserve">. </w:t>
      </w:r>
      <w:r w:rsidR="006133CE" w:rsidRPr="00AC619A">
        <w:rPr>
          <w:rFonts w:ascii="Arial" w:hAnsi="Arial" w:cs="Arial"/>
          <w:sz w:val="20"/>
          <w:szCs w:val="20"/>
        </w:rPr>
        <w:t>Teikdami Pasiūlymą, informuojame, kad mes ir/ar mūsų kontroliuojami asmenys (jeigu tokie yra) dalyvavo ir/ar dalyvauja įstatymu</w:t>
      </w:r>
      <w:r w:rsidR="006133CE" w:rsidRPr="00AC619A">
        <w:rPr>
          <w:rStyle w:val="FootnoteReference"/>
          <w:rFonts w:ascii="Arial" w:hAnsi="Arial" w:cs="Arial"/>
          <w:sz w:val="20"/>
          <w:szCs w:val="20"/>
        </w:rPr>
        <w:footnoteReference w:id="4"/>
      </w:r>
      <w:r w:rsidR="006133CE" w:rsidRPr="00AC619A">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19D2B6B0" w14:textId="5442FDF8" w:rsidR="000872C2" w:rsidRPr="00AC619A" w:rsidRDefault="000872C2" w:rsidP="000872C2">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rPr>
      </w:pPr>
      <w:r w:rsidRPr="00AC619A">
        <w:rPr>
          <w:rFonts w:ascii="Arial" w:hAnsi="Arial" w:cs="Arial"/>
          <w:sz w:val="20"/>
          <w:szCs w:val="20"/>
        </w:rPr>
        <w:t>1.</w:t>
      </w:r>
      <w:r w:rsidR="00F223B1">
        <w:rPr>
          <w:rFonts w:ascii="Arial" w:hAnsi="Arial" w:cs="Arial"/>
          <w:sz w:val="20"/>
          <w:szCs w:val="20"/>
        </w:rPr>
        <w:t>5</w:t>
      </w:r>
      <w:r w:rsidRPr="00AC619A">
        <w:rPr>
          <w:rFonts w:ascii="Arial" w:hAnsi="Arial" w:cs="Arial"/>
          <w:sz w:val="20"/>
          <w:szCs w:val="20"/>
        </w:rPr>
        <w:t>.1. Detali informacija pateikiama lentelėje:</w:t>
      </w:r>
    </w:p>
    <w:tbl>
      <w:tblPr>
        <w:tblStyle w:val="TableGrid"/>
        <w:tblW w:w="9634" w:type="dxa"/>
        <w:tblLook w:val="04A0" w:firstRow="1" w:lastRow="0" w:firstColumn="1" w:lastColumn="0" w:noHBand="0" w:noVBand="1"/>
      </w:tblPr>
      <w:tblGrid>
        <w:gridCol w:w="2689"/>
        <w:gridCol w:w="2551"/>
        <w:gridCol w:w="4394"/>
      </w:tblGrid>
      <w:tr w:rsidR="000872C2" w:rsidRPr="00AC619A" w14:paraId="79BA02AB" w14:textId="77777777" w:rsidTr="00AD3979">
        <w:tc>
          <w:tcPr>
            <w:tcW w:w="2689" w:type="dxa"/>
            <w:vAlign w:val="center"/>
          </w:tcPr>
          <w:p w14:paraId="43B7316A"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center"/>
              <w:textAlignment w:val="center"/>
              <w:rPr>
                <w:rFonts w:ascii="Arial" w:hAnsi="Arial" w:cs="Arial"/>
                <w:sz w:val="20"/>
                <w:szCs w:val="20"/>
              </w:rPr>
            </w:pPr>
            <w:r w:rsidRPr="00AC619A">
              <w:rPr>
                <w:rFonts w:ascii="Arial" w:hAnsi="Arial" w:cs="Arial"/>
                <w:sz w:val="20"/>
                <w:szCs w:val="20"/>
              </w:rPr>
              <w:t>Įstatymu</w:t>
            </w:r>
            <w:r w:rsidRPr="00AC619A">
              <w:rPr>
                <w:rStyle w:val="FootnoteReference"/>
                <w:rFonts w:ascii="Arial" w:hAnsi="Arial" w:cs="Arial"/>
                <w:sz w:val="20"/>
                <w:szCs w:val="20"/>
              </w:rPr>
              <w:footnoteReference w:id="5"/>
            </w:r>
            <w:r w:rsidRPr="00AC619A">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dalyvavusio asmens pavadinimas, įmonės kodas</w:t>
            </w:r>
          </w:p>
        </w:tc>
        <w:tc>
          <w:tcPr>
            <w:tcW w:w="2551" w:type="dxa"/>
            <w:vAlign w:val="center"/>
          </w:tcPr>
          <w:p w14:paraId="65EF812D" w14:textId="6DFA3C04" w:rsidR="000872C2" w:rsidRPr="00AC619A" w:rsidRDefault="000872C2" w:rsidP="00AD3979">
            <w:pPr>
              <w:tabs>
                <w:tab w:val="left" w:pos="426"/>
                <w:tab w:val="left" w:pos="851"/>
              </w:tabs>
              <w:suppressAutoHyphens/>
              <w:autoSpaceDE w:val="0"/>
              <w:autoSpaceDN w:val="0"/>
              <w:adjustRightInd w:val="0"/>
              <w:spacing w:before="60" w:after="60"/>
              <w:contextualSpacing/>
              <w:jc w:val="center"/>
              <w:textAlignment w:val="center"/>
              <w:rPr>
                <w:rFonts w:ascii="Arial" w:hAnsi="Arial" w:cs="Arial"/>
                <w:i/>
                <w:iCs/>
                <w:sz w:val="20"/>
                <w:szCs w:val="20"/>
              </w:rPr>
            </w:pPr>
            <w:r w:rsidRPr="00AC619A">
              <w:rPr>
                <w:rFonts w:ascii="Arial" w:hAnsi="Arial" w:cs="Arial"/>
                <w:sz w:val="20"/>
                <w:szCs w:val="20"/>
              </w:rPr>
              <w:t>Ryšys su Tiekėju (</w:t>
            </w:r>
            <w:r w:rsidRPr="00AC619A">
              <w:rPr>
                <w:rFonts w:ascii="Arial" w:hAnsi="Arial" w:cs="Arial"/>
                <w:i/>
                <w:iCs/>
                <w:sz w:val="20"/>
                <w:szCs w:val="20"/>
              </w:rPr>
              <w:t>pats Tiekėjas,  jo kontroliuojamas asmuo)</w:t>
            </w:r>
          </w:p>
        </w:tc>
        <w:tc>
          <w:tcPr>
            <w:tcW w:w="4394" w:type="dxa"/>
            <w:vAlign w:val="center"/>
          </w:tcPr>
          <w:p w14:paraId="303B9B1A"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center"/>
              <w:textAlignment w:val="center"/>
              <w:rPr>
                <w:rFonts w:ascii="Arial" w:hAnsi="Arial" w:cs="Arial"/>
                <w:sz w:val="20"/>
                <w:szCs w:val="20"/>
              </w:rPr>
            </w:pPr>
            <w:r w:rsidRPr="00AC619A">
              <w:rPr>
                <w:rFonts w:ascii="Arial" w:hAnsi="Arial" w:cs="Arial"/>
                <w:sz w:val="20"/>
                <w:szCs w:val="20"/>
              </w:rPr>
              <w:t>Objektas/projektas, kuriame buvo atlikti darbai, atliktų darbų, suteiktų paslaugų ar tiektų prekių apibūdinimas</w:t>
            </w:r>
          </w:p>
        </w:tc>
      </w:tr>
      <w:tr w:rsidR="000872C2" w:rsidRPr="00AC619A" w14:paraId="0D803ADE" w14:textId="77777777" w:rsidTr="00AD3979">
        <w:tc>
          <w:tcPr>
            <w:tcW w:w="2689" w:type="dxa"/>
          </w:tcPr>
          <w:p w14:paraId="70054C3C"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c>
          <w:tcPr>
            <w:tcW w:w="2551" w:type="dxa"/>
          </w:tcPr>
          <w:p w14:paraId="164A8C37"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c>
          <w:tcPr>
            <w:tcW w:w="4394" w:type="dxa"/>
          </w:tcPr>
          <w:p w14:paraId="44F1DB8B"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r>
      <w:tr w:rsidR="000872C2" w:rsidRPr="00AC619A" w14:paraId="49B838BB" w14:textId="77777777" w:rsidTr="00AD3979">
        <w:tc>
          <w:tcPr>
            <w:tcW w:w="2689" w:type="dxa"/>
          </w:tcPr>
          <w:p w14:paraId="0B5F022F"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c>
          <w:tcPr>
            <w:tcW w:w="2551" w:type="dxa"/>
          </w:tcPr>
          <w:p w14:paraId="56E38D01"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c>
          <w:tcPr>
            <w:tcW w:w="4394" w:type="dxa"/>
          </w:tcPr>
          <w:p w14:paraId="72A54796" w14:textId="77777777" w:rsidR="000872C2" w:rsidRPr="00AC619A" w:rsidRDefault="000872C2" w:rsidP="00AD3979">
            <w:pPr>
              <w:tabs>
                <w:tab w:val="left" w:pos="426"/>
                <w:tab w:val="left" w:pos="851"/>
              </w:tabs>
              <w:suppressAutoHyphens/>
              <w:autoSpaceDE w:val="0"/>
              <w:autoSpaceDN w:val="0"/>
              <w:adjustRightInd w:val="0"/>
              <w:spacing w:before="60" w:after="60"/>
              <w:contextualSpacing/>
              <w:jc w:val="both"/>
              <w:textAlignment w:val="center"/>
              <w:rPr>
                <w:rFonts w:ascii="Arial" w:hAnsi="Arial" w:cs="Arial"/>
                <w:sz w:val="20"/>
                <w:szCs w:val="20"/>
              </w:rPr>
            </w:pPr>
          </w:p>
        </w:tc>
      </w:tr>
    </w:tbl>
    <w:p w14:paraId="3B6545DC" w14:textId="77777777" w:rsidR="000872C2" w:rsidRPr="00AC619A" w:rsidRDefault="000872C2" w:rsidP="0066349E">
      <w:pPr>
        <w:tabs>
          <w:tab w:val="left" w:pos="0"/>
        </w:tabs>
        <w:suppressAutoHyphens/>
        <w:autoSpaceDE w:val="0"/>
        <w:autoSpaceDN w:val="0"/>
        <w:adjustRightInd w:val="0"/>
        <w:spacing w:before="60" w:after="60"/>
        <w:jc w:val="both"/>
        <w:textAlignment w:val="center"/>
        <w:rPr>
          <w:rFonts w:ascii="Arial" w:hAnsi="Arial" w:cs="Arial"/>
          <w:sz w:val="20"/>
          <w:szCs w:val="20"/>
        </w:rPr>
      </w:pPr>
    </w:p>
    <w:p w14:paraId="089EA2AF" w14:textId="0E0BC08A" w:rsidR="00697859" w:rsidRPr="00AC619A" w:rsidRDefault="000872C2" w:rsidP="00F223B1">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Mums žinoma, kad Pasiūlymo 1.</w:t>
      </w:r>
      <w:r w:rsidR="00F223B1">
        <w:rPr>
          <w:rFonts w:ascii="Arial" w:hAnsi="Arial" w:cs="Arial"/>
          <w:sz w:val="20"/>
          <w:szCs w:val="20"/>
          <w:lang w:eastAsia="zh-CN"/>
        </w:rPr>
        <w:t>5</w:t>
      </w:r>
      <w:r w:rsidRPr="00AC619A">
        <w:rPr>
          <w:rFonts w:ascii="Arial" w:hAnsi="Arial" w:cs="Arial"/>
          <w:sz w:val="20"/>
          <w:szCs w:val="20"/>
          <w:lang w:eastAsia="zh-CN"/>
        </w:rPr>
        <w:t xml:space="preserve">.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085E7B43" w14:textId="7C2B2457" w:rsidR="00697859" w:rsidRPr="00AC619A" w:rsidRDefault="00697859" w:rsidP="00114768">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6"/>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4605BCFD" w:rsidR="0098048B"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lastRenderedPageBreak/>
        <w:t xml:space="preserve">Lietuvos Respublikos Vyriausybė, vadovaudamasi Nacionaliniam saugumui užtikrinti svarbių objektų apsaugos įstatyme įtvirtintais kriterijais, yra priėmusi sprendimą, patvirtinantį, kad šios </w:t>
      </w:r>
      <w:r w:rsidRPr="00CE6B35">
        <w:rPr>
          <w:rFonts w:ascii="Arial" w:hAnsi="Arial" w:cs="Arial"/>
          <w:sz w:val="20"/>
          <w:szCs w:val="20"/>
          <w:lang w:eastAsia="zh-CN"/>
        </w:rPr>
        <w:t>dalies 1.</w:t>
      </w:r>
      <w:r w:rsidR="00F223B1" w:rsidRPr="00CE6B35">
        <w:rPr>
          <w:rFonts w:ascii="Arial" w:hAnsi="Arial" w:cs="Arial"/>
          <w:sz w:val="20"/>
          <w:szCs w:val="20"/>
          <w:lang w:eastAsia="zh-CN"/>
        </w:rPr>
        <w:t>8</w:t>
      </w:r>
      <w:r w:rsidRPr="00CE6B35">
        <w:rPr>
          <w:rFonts w:ascii="Arial" w:hAnsi="Arial" w:cs="Arial"/>
          <w:sz w:val="20"/>
          <w:szCs w:val="20"/>
          <w:lang w:eastAsia="zh-CN"/>
        </w:rPr>
        <w:t>.1 ir 1.</w:t>
      </w:r>
      <w:r w:rsidR="00F223B1" w:rsidRPr="00CE6B35">
        <w:rPr>
          <w:rFonts w:ascii="Arial" w:hAnsi="Arial" w:cs="Arial"/>
          <w:sz w:val="20"/>
          <w:szCs w:val="20"/>
          <w:lang w:eastAsia="zh-CN"/>
        </w:rPr>
        <w:t>8</w:t>
      </w:r>
      <w:r w:rsidRPr="00CE6B35">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0E2F826A" w14:textId="54FBF953" w:rsidR="00790F46"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49EB766D"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6861927B"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02558D22" w14:textId="77777777" w:rsidR="00AD732C" w:rsidRPr="00AC619A" w:rsidRDefault="00AD732C" w:rsidP="00AD732C">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Pr>
          <w:rFonts w:ascii="Arial" w:hAnsi="Arial" w:cs="Arial"/>
          <w:sz w:val="20"/>
          <w:szCs w:val="20"/>
        </w:rPr>
        <w:t xml:space="preserve"> (</w:t>
      </w:r>
      <w:r w:rsidRPr="00856CDD">
        <w:rPr>
          <w:rFonts w:ascii="Arial" w:hAnsi="Arial" w:cs="Arial"/>
          <w:b/>
          <w:bCs/>
          <w:sz w:val="20"/>
          <w:szCs w:val="20"/>
        </w:rPr>
        <w:t>I kriterijus (P)</w:t>
      </w:r>
      <w:r>
        <w:rPr>
          <w:rFonts w:ascii="Arial" w:hAnsi="Arial" w:cs="Arial"/>
          <w:sz w:val="20"/>
          <w:szCs w:val="20"/>
        </w:rPr>
        <w:t>)</w:t>
      </w:r>
      <w:r w:rsidRPr="00AC619A">
        <w:rPr>
          <w:rFonts w:ascii="Arial" w:hAnsi="Arial" w:cs="Arial"/>
          <w:sz w:val="20"/>
          <w:szCs w:val="20"/>
        </w:rPr>
        <w:t xml:space="preserve"> nurodoma užpildant pateiktą lentelę:</w:t>
      </w:r>
    </w:p>
    <w:p w14:paraId="19C0212D" w14:textId="27CE70FC"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CE6B35" w:rsidRPr="00AC619A" w14:paraId="4737664B" w14:textId="77777777" w:rsidTr="00B231FA">
        <w:trPr>
          <w:trHeight w:val="309"/>
        </w:trPr>
        <w:tc>
          <w:tcPr>
            <w:tcW w:w="730" w:type="dxa"/>
            <w:vAlign w:val="center"/>
          </w:tcPr>
          <w:p w14:paraId="7AC57ABC" w14:textId="77777777" w:rsidR="00CE6B35" w:rsidRPr="00AC619A" w:rsidRDefault="00CE6B35"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558" w:type="dxa"/>
            <w:vAlign w:val="center"/>
          </w:tcPr>
          <w:p w14:paraId="74F80B64" w14:textId="73ED72A1" w:rsidR="00CE6B35" w:rsidRPr="00AC619A" w:rsidRDefault="00CE6B35"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14812C4C" w:rsidR="00CE6B35" w:rsidRPr="00AC619A" w:rsidRDefault="00CE6B35"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Pr>
                <w:rFonts w:ascii="Arial" w:hAnsi="Arial" w:cs="Arial"/>
                <w:b/>
                <w:bCs/>
                <w:sz w:val="20"/>
                <w:szCs w:val="20"/>
              </w:rPr>
              <w:t>*</w:t>
            </w:r>
          </w:p>
        </w:tc>
      </w:tr>
      <w:tr w:rsidR="00CE6B35" w:rsidRPr="00AC619A" w14:paraId="3578B8B5" w14:textId="77777777" w:rsidTr="00855E19">
        <w:tc>
          <w:tcPr>
            <w:tcW w:w="730" w:type="dxa"/>
            <w:vAlign w:val="center"/>
          </w:tcPr>
          <w:p w14:paraId="335C161A" w14:textId="77777777" w:rsidR="00CE6B35" w:rsidRPr="00AC619A" w:rsidRDefault="00CE6B35" w:rsidP="00855E19">
            <w:pPr>
              <w:spacing w:before="60" w:after="60"/>
              <w:jc w:val="center"/>
              <w:rPr>
                <w:rFonts w:ascii="Arial" w:hAnsi="Arial" w:cs="Arial"/>
                <w:b/>
                <w:bCs/>
                <w:sz w:val="20"/>
                <w:szCs w:val="20"/>
              </w:rPr>
            </w:pPr>
            <w:r w:rsidRPr="00AC619A">
              <w:rPr>
                <w:rFonts w:ascii="Arial" w:hAnsi="Arial" w:cs="Arial"/>
                <w:b/>
                <w:bCs/>
                <w:sz w:val="20"/>
                <w:szCs w:val="20"/>
              </w:rPr>
              <w:t>1.</w:t>
            </w:r>
          </w:p>
        </w:tc>
        <w:tc>
          <w:tcPr>
            <w:tcW w:w="7558" w:type="dxa"/>
          </w:tcPr>
          <w:p w14:paraId="31950DBB" w14:textId="684D0E48" w:rsidR="00CE6B35" w:rsidRPr="00AC619A" w:rsidRDefault="000B08F7" w:rsidP="0082610F">
            <w:pPr>
              <w:spacing w:before="60" w:after="60"/>
              <w:ind w:firstLine="41"/>
              <w:rPr>
                <w:rFonts w:ascii="Arial" w:hAnsi="Arial" w:cs="Arial"/>
                <w:sz w:val="20"/>
                <w:szCs w:val="20"/>
              </w:rPr>
            </w:pPr>
            <w:r w:rsidRPr="000B08F7">
              <w:rPr>
                <w:rFonts w:ascii="Arial" w:hAnsi="Arial" w:cs="Arial"/>
                <w:sz w:val="20"/>
                <w:szCs w:val="20"/>
              </w:rPr>
              <w:t>I etapas: parengti projektiniai pasiūlymai, gauti visi statybą leidžiantys dokumentai</w:t>
            </w:r>
          </w:p>
        </w:tc>
        <w:tc>
          <w:tcPr>
            <w:tcW w:w="1340" w:type="dxa"/>
          </w:tcPr>
          <w:p w14:paraId="3E3C96FA" w14:textId="77777777" w:rsidR="00CE6B35" w:rsidRPr="00AC619A" w:rsidRDefault="00CE6B35" w:rsidP="0082610F">
            <w:pPr>
              <w:spacing w:before="60" w:after="60"/>
              <w:ind w:firstLine="41"/>
              <w:rPr>
                <w:rFonts w:ascii="Arial" w:hAnsi="Arial" w:cs="Arial"/>
                <w:sz w:val="20"/>
                <w:szCs w:val="20"/>
              </w:rPr>
            </w:pPr>
          </w:p>
        </w:tc>
      </w:tr>
      <w:tr w:rsidR="00CE6B35" w:rsidRPr="00AC619A" w14:paraId="012E5DCE" w14:textId="77777777" w:rsidTr="00855E19">
        <w:tc>
          <w:tcPr>
            <w:tcW w:w="730" w:type="dxa"/>
            <w:vAlign w:val="center"/>
          </w:tcPr>
          <w:p w14:paraId="7352C0F5" w14:textId="77777777" w:rsidR="00CE6B35" w:rsidRPr="00AC619A" w:rsidRDefault="00CE6B35" w:rsidP="00855E19">
            <w:pPr>
              <w:spacing w:before="60" w:after="60"/>
              <w:ind w:hanging="22"/>
              <w:jc w:val="center"/>
              <w:rPr>
                <w:rFonts w:ascii="Arial" w:hAnsi="Arial" w:cs="Arial"/>
                <w:b/>
                <w:bCs/>
                <w:sz w:val="20"/>
                <w:szCs w:val="20"/>
              </w:rPr>
            </w:pPr>
            <w:r w:rsidRPr="00AC619A">
              <w:rPr>
                <w:rFonts w:ascii="Arial" w:hAnsi="Arial" w:cs="Arial"/>
                <w:b/>
                <w:bCs/>
                <w:sz w:val="20"/>
                <w:szCs w:val="20"/>
              </w:rPr>
              <w:t>2.</w:t>
            </w:r>
          </w:p>
        </w:tc>
        <w:tc>
          <w:tcPr>
            <w:tcW w:w="7558" w:type="dxa"/>
          </w:tcPr>
          <w:p w14:paraId="18CACFE1" w14:textId="37A4A71E" w:rsidR="00CE6B35" w:rsidRPr="00AC619A" w:rsidRDefault="00855E19" w:rsidP="00855E19">
            <w:pPr>
              <w:spacing w:before="60" w:after="60"/>
              <w:ind w:firstLine="41"/>
              <w:jc w:val="both"/>
              <w:rPr>
                <w:rFonts w:ascii="Arial" w:hAnsi="Arial" w:cs="Arial"/>
                <w:sz w:val="20"/>
                <w:szCs w:val="20"/>
              </w:rPr>
            </w:pPr>
            <w:r w:rsidRPr="00855E19">
              <w:rPr>
                <w:rFonts w:ascii="Arial" w:hAnsi="Arial" w:cs="Arial"/>
                <w:sz w:val="20"/>
                <w:szCs w:val="20"/>
              </w:rPr>
              <w:t>II etapas: parengtas ir patvirtintas pilnos apimties techninis darbo projekto (gauta teigiama ekspertizės išvada)</w:t>
            </w:r>
          </w:p>
        </w:tc>
        <w:tc>
          <w:tcPr>
            <w:tcW w:w="1340" w:type="dxa"/>
          </w:tcPr>
          <w:p w14:paraId="3795997F" w14:textId="77777777" w:rsidR="00CE6B35" w:rsidRPr="00AC619A" w:rsidRDefault="00CE6B35" w:rsidP="0082610F">
            <w:pPr>
              <w:spacing w:before="60" w:after="60"/>
              <w:ind w:firstLine="41"/>
              <w:jc w:val="center"/>
              <w:rPr>
                <w:rFonts w:ascii="Arial" w:hAnsi="Arial" w:cs="Arial"/>
                <w:sz w:val="20"/>
                <w:szCs w:val="20"/>
              </w:rPr>
            </w:pPr>
          </w:p>
        </w:tc>
      </w:tr>
      <w:tr w:rsidR="00047BB9" w:rsidRPr="00AC619A" w14:paraId="7C8C6ABB" w14:textId="77777777" w:rsidTr="00855E19">
        <w:tc>
          <w:tcPr>
            <w:tcW w:w="730" w:type="dxa"/>
            <w:vAlign w:val="center"/>
          </w:tcPr>
          <w:p w14:paraId="19ADA83B" w14:textId="5BEA3D66" w:rsidR="00047BB9" w:rsidRPr="00AC619A" w:rsidRDefault="00855E19" w:rsidP="00855E19">
            <w:pPr>
              <w:spacing w:before="60" w:after="60"/>
              <w:ind w:hanging="22"/>
              <w:jc w:val="center"/>
              <w:rPr>
                <w:rFonts w:ascii="Arial" w:hAnsi="Arial" w:cs="Arial"/>
                <w:b/>
                <w:bCs/>
                <w:sz w:val="20"/>
                <w:szCs w:val="20"/>
              </w:rPr>
            </w:pPr>
            <w:r>
              <w:rPr>
                <w:rFonts w:ascii="Arial" w:hAnsi="Arial" w:cs="Arial"/>
                <w:b/>
                <w:bCs/>
                <w:sz w:val="20"/>
                <w:szCs w:val="20"/>
              </w:rPr>
              <w:t>3.</w:t>
            </w:r>
          </w:p>
        </w:tc>
        <w:tc>
          <w:tcPr>
            <w:tcW w:w="7558" w:type="dxa"/>
          </w:tcPr>
          <w:p w14:paraId="361BABA3" w14:textId="7209265A" w:rsidR="00047BB9" w:rsidRPr="00AC619A" w:rsidRDefault="002822D4" w:rsidP="002822D4">
            <w:pPr>
              <w:spacing w:before="60" w:after="60"/>
              <w:ind w:firstLine="41"/>
              <w:jc w:val="both"/>
              <w:rPr>
                <w:rFonts w:ascii="Arial" w:hAnsi="Arial" w:cs="Arial"/>
                <w:sz w:val="20"/>
                <w:szCs w:val="20"/>
              </w:rPr>
            </w:pPr>
            <w:r w:rsidRPr="002822D4">
              <w:rPr>
                <w:rFonts w:ascii="Arial" w:hAnsi="Arial" w:cs="Arial"/>
                <w:sz w:val="20"/>
                <w:szCs w:val="20"/>
              </w:rPr>
              <w:t>III etapas: gauti visi statybos užbaigimo aktai</w:t>
            </w:r>
          </w:p>
        </w:tc>
        <w:tc>
          <w:tcPr>
            <w:tcW w:w="1340" w:type="dxa"/>
          </w:tcPr>
          <w:p w14:paraId="5E945BA3" w14:textId="77777777" w:rsidR="00047BB9" w:rsidRPr="00AC619A" w:rsidRDefault="00047BB9" w:rsidP="0082610F">
            <w:pPr>
              <w:spacing w:before="60" w:after="60"/>
              <w:ind w:firstLine="41"/>
              <w:jc w:val="center"/>
              <w:rPr>
                <w:rFonts w:ascii="Arial" w:hAnsi="Arial" w:cs="Arial"/>
                <w:sz w:val="20"/>
                <w:szCs w:val="20"/>
              </w:rPr>
            </w:pPr>
          </w:p>
        </w:tc>
      </w:tr>
      <w:tr w:rsidR="00544723" w:rsidRPr="00AC619A" w14:paraId="483F068C" w14:textId="77777777" w:rsidTr="0082610F">
        <w:tc>
          <w:tcPr>
            <w:tcW w:w="8288" w:type="dxa"/>
            <w:gridSpan w:val="2"/>
          </w:tcPr>
          <w:p w14:paraId="662E4572" w14:textId="100611D9" w:rsidR="00544723" w:rsidRPr="00AC619A" w:rsidRDefault="002822D4" w:rsidP="0082610F">
            <w:pPr>
              <w:spacing w:before="60" w:after="60"/>
              <w:ind w:firstLine="41"/>
              <w:jc w:val="right"/>
              <w:rPr>
                <w:rFonts w:ascii="Arial" w:hAnsi="Arial" w:cs="Arial"/>
                <w:b/>
                <w:sz w:val="20"/>
                <w:szCs w:val="20"/>
              </w:rPr>
            </w:pPr>
            <w:r>
              <w:rPr>
                <w:rFonts w:ascii="Arial" w:hAnsi="Arial" w:cs="Arial"/>
                <w:b/>
                <w:bCs/>
                <w:sz w:val="20"/>
                <w:szCs w:val="20"/>
              </w:rPr>
              <w:t xml:space="preserve">Bendra </w:t>
            </w:r>
            <w:r w:rsidR="00BB0700">
              <w:rPr>
                <w:rFonts w:ascii="Arial" w:hAnsi="Arial" w:cs="Arial"/>
                <w:b/>
                <w:bCs/>
                <w:sz w:val="20"/>
                <w:szCs w:val="20"/>
              </w:rPr>
              <w:t>P</w:t>
            </w:r>
            <w:r w:rsidR="00544723" w:rsidRPr="00AC619A">
              <w:rPr>
                <w:rFonts w:ascii="Arial" w:hAnsi="Arial" w:cs="Arial"/>
                <w:b/>
                <w:bCs/>
                <w:sz w:val="20"/>
                <w:szCs w:val="20"/>
              </w:rPr>
              <w:t xml:space="preserve">asiūlymo kaina </w:t>
            </w:r>
            <w:r w:rsidR="00544723" w:rsidRPr="00AC619A">
              <w:rPr>
                <w:rFonts w:ascii="Arial" w:hAnsi="Arial" w:cs="Arial"/>
                <w:b/>
                <w:bCs/>
                <w:iCs/>
                <w:sz w:val="20"/>
                <w:szCs w:val="20"/>
              </w:rPr>
              <w:t>Eur</w:t>
            </w:r>
            <w:r w:rsidR="00544723" w:rsidRPr="00AC619A">
              <w:rPr>
                <w:rFonts w:ascii="Arial" w:hAnsi="Arial" w:cs="Arial"/>
                <w:b/>
                <w:bCs/>
                <w:sz w:val="20"/>
                <w:szCs w:val="20"/>
              </w:rPr>
              <w:t xml:space="preserve"> be PVM</w:t>
            </w:r>
            <w:r>
              <w:rPr>
                <w:rFonts w:ascii="Arial" w:hAnsi="Arial" w:cs="Arial"/>
                <w:b/>
                <w:bCs/>
                <w:sz w:val="20"/>
                <w:szCs w:val="20"/>
              </w:rPr>
              <w:t>**</w:t>
            </w:r>
          </w:p>
        </w:tc>
        <w:tc>
          <w:tcPr>
            <w:tcW w:w="1340" w:type="dxa"/>
          </w:tcPr>
          <w:p w14:paraId="182B17DC"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1112AC00" w14:textId="77777777" w:rsidTr="0082610F">
        <w:tc>
          <w:tcPr>
            <w:tcW w:w="8288" w:type="dxa"/>
            <w:gridSpan w:val="2"/>
          </w:tcPr>
          <w:p w14:paraId="34EB0878" w14:textId="01905ACD"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2822D4">
              <w:rPr>
                <w:rFonts w:ascii="Arial" w:hAnsi="Arial" w:cs="Arial"/>
                <w:b/>
                <w:bCs/>
                <w:sz w:val="20"/>
                <w:szCs w:val="20"/>
              </w:rPr>
              <w:t>*</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62B41C18" w:rsidR="00544723" w:rsidRPr="00AC619A" w:rsidRDefault="00BB0700" w:rsidP="0082610F">
            <w:pPr>
              <w:spacing w:before="60" w:after="60"/>
              <w:jc w:val="right"/>
              <w:rPr>
                <w:rFonts w:ascii="Arial" w:hAnsi="Arial" w:cs="Arial"/>
                <w:b/>
                <w:bCs/>
                <w:sz w:val="20"/>
                <w:szCs w:val="20"/>
              </w:rPr>
            </w:pPr>
            <w:r>
              <w:rPr>
                <w:rFonts w:ascii="Arial" w:hAnsi="Arial" w:cs="Arial"/>
                <w:b/>
                <w:bCs/>
                <w:sz w:val="20"/>
                <w:szCs w:val="20"/>
              </w:rPr>
              <w:t xml:space="preserve">Bendra </w:t>
            </w:r>
            <w:r w:rsidR="00544723" w:rsidRPr="00AC619A">
              <w:rPr>
                <w:rFonts w:ascii="Arial" w:hAnsi="Arial" w:cs="Arial"/>
                <w:b/>
                <w:bCs/>
                <w:sz w:val="20"/>
                <w:szCs w:val="20"/>
              </w:rPr>
              <w:t xml:space="preserve">Pasiūlymo kaina </w:t>
            </w:r>
            <w:r w:rsidR="00544723" w:rsidRPr="00AC619A">
              <w:rPr>
                <w:rFonts w:ascii="Arial" w:hAnsi="Arial" w:cs="Arial"/>
                <w:b/>
                <w:bCs/>
                <w:iCs/>
                <w:sz w:val="20"/>
                <w:szCs w:val="20"/>
              </w:rPr>
              <w:t>Eur</w:t>
            </w:r>
            <w:r w:rsidR="00544723" w:rsidRPr="00AC619A">
              <w:rPr>
                <w:rFonts w:ascii="Arial" w:hAnsi="Arial" w:cs="Arial"/>
                <w:b/>
                <w:bCs/>
                <w:sz w:val="20"/>
                <w:szCs w:val="20"/>
              </w:rPr>
              <w:t xml:space="preserve"> su PVM</w:t>
            </w:r>
            <w:r w:rsidR="00544723" w:rsidRPr="00AC619A">
              <w:rPr>
                <w:rFonts w:ascii="Arial" w:hAnsi="Arial" w:cs="Arial"/>
                <w:b/>
                <w:bCs/>
                <w:sz w:val="20"/>
                <w:szCs w:val="20"/>
                <w:vertAlign w:val="superscript"/>
              </w:rPr>
              <w:footnoteReference w:id="7"/>
            </w:r>
            <w:r w:rsidR="00544723"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5934879E" w14:textId="71DF09A0" w:rsidR="00544723"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CE6B35">
        <w:rPr>
          <w:rFonts w:ascii="Arial" w:hAnsi="Arial" w:cs="Arial"/>
          <w:i/>
          <w:iCs/>
          <w:sz w:val="20"/>
          <w:szCs w:val="20"/>
        </w:rPr>
        <w:t>K</w:t>
      </w:r>
      <w:r w:rsidRPr="00AC619A">
        <w:rPr>
          <w:rFonts w:ascii="Arial" w:hAnsi="Arial" w:cs="Arial"/>
          <w:i/>
          <w:iCs/>
          <w:sz w:val="20"/>
          <w:szCs w:val="20"/>
        </w:rPr>
        <w:t>ain</w:t>
      </w:r>
      <w:r w:rsidR="00CE6B35">
        <w:rPr>
          <w:rFonts w:ascii="Arial" w:hAnsi="Arial" w:cs="Arial"/>
          <w:i/>
          <w:iCs/>
          <w:sz w:val="20"/>
          <w:szCs w:val="20"/>
        </w:rPr>
        <w:t>a</w:t>
      </w:r>
      <w:r w:rsidRPr="00AC619A">
        <w:rPr>
          <w:rFonts w:ascii="Arial" w:hAnsi="Arial" w:cs="Arial"/>
          <w:i/>
          <w:iCs/>
          <w:sz w:val="20"/>
          <w:szCs w:val="20"/>
        </w:rPr>
        <w:t xml:space="preserve"> turi būti pateikiam</w:t>
      </w:r>
      <w:r w:rsidR="00CE6B35">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6FCF36F7" w14:textId="778EC06C" w:rsidR="008E08F0" w:rsidRPr="00AC619A" w:rsidRDefault="008E08F0" w:rsidP="00544723">
      <w:pPr>
        <w:spacing w:before="60" w:after="60" w:line="276" w:lineRule="auto"/>
        <w:jc w:val="both"/>
        <w:rPr>
          <w:rFonts w:ascii="Arial" w:hAnsi="Arial" w:cs="Arial"/>
          <w:i/>
          <w:iCs/>
          <w:sz w:val="20"/>
          <w:szCs w:val="20"/>
        </w:rPr>
      </w:pPr>
      <w:r>
        <w:rPr>
          <w:rFonts w:ascii="Arial" w:hAnsi="Arial" w:cs="Arial"/>
          <w:i/>
          <w:iCs/>
          <w:sz w:val="20"/>
          <w:szCs w:val="20"/>
        </w:rPr>
        <w:lastRenderedPageBreak/>
        <w:t>** Bendra pasiūlymo kaina Eur be PVM apskaičiuojama susumavus 1-3 eilutėse pateiktas kainas Eur be PVM</w:t>
      </w:r>
    </w:p>
    <w:p w14:paraId="4F43A62B" w14:textId="1E107E7C"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2822D4">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 .</w:t>
      </w:r>
    </w:p>
    <w:p w14:paraId="1ED53C71" w14:textId="77777777" w:rsidR="003409E7" w:rsidRDefault="003409E7" w:rsidP="003409E7">
      <w:pPr>
        <w:spacing w:before="60" w:after="60" w:line="276" w:lineRule="auto"/>
        <w:jc w:val="both"/>
        <w:rPr>
          <w:rFonts w:ascii="Arial" w:hAnsi="Arial" w:cs="Arial"/>
          <w:i/>
          <w:iCs/>
          <w:sz w:val="20"/>
          <w:szCs w:val="20"/>
        </w:rPr>
      </w:pPr>
    </w:p>
    <w:p w14:paraId="1948B26C" w14:textId="529D46BA" w:rsidR="003409E7" w:rsidRDefault="003409E7" w:rsidP="003409E7">
      <w:pPr>
        <w:spacing w:before="60" w:after="60" w:line="276" w:lineRule="auto"/>
        <w:jc w:val="both"/>
        <w:rPr>
          <w:rFonts w:ascii="Arial" w:hAnsi="Arial" w:cs="Arial"/>
          <w:i/>
          <w:iCs/>
          <w:sz w:val="20"/>
          <w:szCs w:val="20"/>
        </w:rPr>
      </w:pPr>
      <w:r w:rsidRPr="003409E7">
        <w:rPr>
          <w:rFonts w:ascii="Arial" w:hAnsi="Arial" w:cs="Arial"/>
          <w:sz w:val="20"/>
          <w:szCs w:val="20"/>
        </w:rPr>
        <w:t>3</w:t>
      </w:r>
      <w:r w:rsidRPr="003409E7">
        <w:rPr>
          <w:rFonts w:ascii="Arial" w:hAnsi="Arial" w:cs="Arial"/>
          <w:sz w:val="20"/>
          <w:szCs w:val="20"/>
        </w:rPr>
        <w:t>.3.</w:t>
      </w:r>
      <w:r w:rsidR="00856CDD">
        <w:rPr>
          <w:rFonts w:ascii="Arial" w:hAnsi="Arial" w:cs="Arial"/>
          <w:b/>
          <w:bCs/>
          <w:sz w:val="20"/>
          <w:szCs w:val="20"/>
        </w:rPr>
        <w:t xml:space="preserve"> II</w:t>
      </w:r>
      <w:r w:rsidRPr="006D145C">
        <w:rPr>
          <w:rFonts w:ascii="Arial" w:hAnsi="Arial" w:cs="Arial"/>
          <w:b/>
          <w:bCs/>
          <w:sz w:val="20"/>
          <w:szCs w:val="20"/>
        </w:rPr>
        <w:t xml:space="preserve"> kriterijus</w:t>
      </w:r>
      <w:r w:rsidR="00D56CE9">
        <w:rPr>
          <w:rFonts w:ascii="Arial" w:hAnsi="Arial" w:cs="Arial"/>
          <w:b/>
          <w:bCs/>
          <w:sz w:val="20"/>
          <w:szCs w:val="20"/>
        </w:rPr>
        <w:t xml:space="preserve"> </w:t>
      </w:r>
      <w:r w:rsidR="00D56CE9" w:rsidRPr="00D56CE9">
        <w:rPr>
          <w:rFonts w:ascii="Arial" w:hAnsi="Arial" w:cs="Arial"/>
          <w:b/>
          <w:bCs/>
          <w:sz w:val="20"/>
          <w:szCs w:val="20"/>
        </w:rPr>
        <w:t>(Q)</w:t>
      </w:r>
      <w:r w:rsidRPr="006D145C">
        <w:rPr>
          <w:rFonts w:ascii="Arial" w:hAnsi="Arial" w:cs="Arial"/>
          <w:sz w:val="20"/>
          <w:szCs w:val="20"/>
        </w:rPr>
        <w:t xml:space="preserve">: </w:t>
      </w:r>
      <w:r>
        <w:rPr>
          <w:rFonts w:ascii="Arial" w:hAnsi="Arial" w:cs="Arial"/>
          <w:sz w:val="20"/>
          <w:szCs w:val="20"/>
        </w:rPr>
        <w:t>Paslaugų teikėjo pasiūlyto ypatingojo statinio projekto vadovo papildoma patirtis:</w:t>
      </w:r>
    </w:p>
    <w:p w14:paraId="14F18778" w14:textId="77777777" w:rsidR="003409E7" w:rsidRDefault="003409E7" w:rsidP="003409E7">
      <w:pPr>
        <w:spacing w:before="60" w:after="60" w:line="276" w:lineRule="auto"/>
        <w:jc w:val="both"/>
        <w:rPr>
          <w:rFonts w:ascii="Arial" w:hAnsi="Arial" w:cs="Arial"/>
          <w:i/>
          <w:iCs/>
          <w:sz w:val="20"/>
          <w:szCs w:val="20"/>
        </w:rPr>
      </w:pPr>
    </w:p>
    <w:tbl>
      <w:tblPr>
        <w:tblStyle w:val="TableGrid"/>
        <w:tblW w:w="9508" w:type="dxa"/>
        <w:tblInd w:w="126" w:type="dxa"/>
        <w:tblLook w:val="04A0" w:firstRow="1" w:lastRow="0" w:firstColumn="1" w:lastColumn="0" w:noHBand="0" w:noVBand="1"/>
      </w:tblPr>
      <w:tblGrid>
        <w:gridCol w:w="6390"/>
        <w:gridCol w:w="3118"/>
      </w:tblGrid>
      <w:tr w:rsidR="003409E7" w:rsidRPr="00884817" w14:paraId="0FF73CF7" w14:textId="77777777" w:rsidTr="003F7DC1">
        <w:trPr>
          <w:trHeight w:val="551"/>
        </w:trPr>
        <w:tc>
          <w:tcPr>
            <w:tcW w:w="6390" w:type="dxa"/>
            <w:vMerge w:val="restart"/>
            <w:vAlign w:val="center"/>
          </w:tcPr>
          <w:p w14:paraId="10E6BCD8" w14:textId="6629E755" w:rsidR="003409E7" w:rsidRPr="00884817" w:rsidRDefault="003409E7" w:rsidP="003F7DC1">
            <w:pPr>
              <w:spacing w:line="256" w:lineRule="auto"/>
              <w:jc w:val="center"/>
              <w:rPr>
                <w:rFonts w:ascii="Arial" w:hAnsi="Arial" w:cs="Arial"/>
              </w:rPr>
            </w:pPr>
            <w:r w:rsidRPr="001824AD">
              <w:rPr>
                <w:rFonts w:ascii="Arial" w:hAnsi="Arial" w:cs="Arial"/>
                <w:b/>
                <w:bCs/>
                <w:sz w:val="20"/>
                <w:szCs w:val="20"/>
              </w:rPr>
              <w:t>Paslaugų teikėjo pasiūlyto ypatingojo statinio projekto vadovo</w:t>
            </w:r>
            <w:r w:rsidR="00184ED6">
              <w:rPr>
                <w:rFonts w:ascii="Arial" w:hAnsi="Arial" w:cs="Arial"/>
                <w:b/>
                <w:bCs/>
                <w:sz w:val="20"/>
                <w:szCs w:val="20"/>
              </w:rPr>
              <w:t xml:space="preserve"> </w:t>
            </w:r>
            <w:r w:rsidR="00261323">
              <w:rPr>
                <w:rFonts w:ascii="Arial" w:hAnsi="Arial" w:cs="Arial"/>
                <w:b/>
                <w:bCs/>
                <w:sz w:val="20"/>
                <w:szCs w:val="20"/>
              </w:rPr>
              <w:t xml:space="preserve">papildoma </w:t>
            </w:r>
            <w:r w:rsidR="00184ED6">
              <w:rPr>
                <w:rFonts w:ascii="Arial" w:hAnsi="Arial" w:cs="Arial"/>
                <w:b/>
                <w:bCs/>
                <w:sz w:val="20"/>
                <w:szCs w:val="20"/>
              </w:rPr>
              <w:t>p</w:t>
            </w:r>
            <w:r w:rsidRPr="001824AD">
              <w:rPr>
                <w:rFonts w:ascii="Arial" w:hAnsi="Arial" w:cs="Arial"/>
                <w:b/>
                <w:bCs/>
                <w:sz w:val="20"/>
                <w:szCs w:val="20"/>
              </w:rPr>
              <w:t>atirtis</w:t>
            </w:r>
            <w:r w:rsidRPr="00184ED6">
              <w:rPr>
                <w:rFonts w:ascii="Arial" w:hAnsi="Arial" w:cs="Arial"/>
                <w:i/>
                <w:iCs/>
                <w:sz w:val="20"/>
                <w:szCs w:val="20"/>
              </w:rPr>
              <w:t xml:space="preserve"> </w:t>
            </w:r>
            <w:r w:rsidR="00184ED6" w:rsidRPr="00184ED6">
              <w:rPr>
                <w:rFonts w:ascii="Arial" w:hAnsi="Arial" w:cs="Arial"/>
                <w:i/>
                <w:iCs/>
                <w:sz w:val="20"/>
                <w:szCs w:val="20"/>
              </w:rPr>
              <w:t>(</w:t>
            </w:r>
            <w:r w:rsidR="00184ED6" w:rsidRPr="00184ED6">
              <w:rPr>
                <w:rFonts w:ascii="Arial" w:hAnsi="Arial" w:cs="Arial"/>
                <w:i/>
                <w:iCs/>
                <w:sz w:val="18"/>
                <w:szCs w:val="18"/>
              </w:rPr>
              <w:t>Ypatingojo statinio projekto vadovo vadovavimo ypatingų statinių inžinerinių tinklų techninio arba techninio darbo projektų rengimui patirtis metais (laikoma,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3118" w:type="dxa"/>
          </w:tcPr>
          <w:p w14:paraId="7EE7716C" w14:textId="77777777" w:rsidR="003409E7" w:rsidRPr="00C204D9" w:rsidRDefault="003409E7" w:rsidP="003F7DC1">
            <w:pPr>
              <w:spacing w:line="256" w:lineRule="auto"/>
              <w:jc w:val="center"/>
              <w:rPr>
                <w:rFonts w:ascii="Arial" w:hAnsi="Arial" w:cs="Arial"/>
                <w:b/>
                <w:bCs/>
                <w:sz w:val="20"/>
                <w:szCs w:val="20"/>
              </w:rPr>
            </w:pPr>
            <w:r w:rsidRPr="00C204D9">
              <w:rPr>
                <w:rFonts w:ascii="Arial" w:hAnsi="Arial" w:cs="Arial"/>
                <w:b/>
                <w:bCs/>
                <w:sz w:val="20"/>
                <w:szCs w:val="20"/>
              </w:rPr>
              <w:t>Ypatingojo statinio projekto vadovo patirtį metais</w:t>
            </w:r>
          </w:p>
        </w:tc>
      </w:tr>
      <w:tr w:rsidR="003409E7" w:rsidRPr="00884817" w14:paraId="512BEEFD" w14:textId="77777777" w:rsidTr="003F7DC1">
        <w:trPr>
          <w:trHeight w:val="646"/>
        </w:trPr>
        <w:tc>
          <w:tcPr>
            <w:tcW w:w="6390" w:type="dxa"/>
            <w:vMerge/>
          </w:tcPr>
          <w:p w14:paraId="1AEA859B" w14:textId="77777777" w:rsidR="003409E7" w:rsidRPr="00D46DF0" w:rsidRDefault="003409E7" w:rsidP="003F7DC1">
            <w:pPr>
              <w:spacing w:line="256" w:lineRule="auto"/>
              <w:jc w:val="center"/>
              <w:rPr>
                <w:rFonts w:ascii="Arial" w:hAnsi="Arial" w:cs="Arial"/>
                <w:i/>
                <w:iCs/>
              </w:rPr>
            </w:pPr>
          </w:p>
        </w:tc>
        <w:tc>
          <w:tcPr>
            <w:tcW w:w="3118" w:type="dxa"/>
            <w:vAlign w:val="center"/>
          </w:tcPr>
          <w:p w14:paraId="321455CA" w14:textId="77777777" w:rsidR="003409E7" w:rsidRPr="00482870" w:rsidRDefault="003409E7" w:rsidP="003F7DC1">
            <w:pPr>
              <w:spacing w:line="256" w:lineRule="auto"/>
              <w:jc w:val="center"/>
              <w:rPr>
                <w:rFonts w:ascii="Arial" w:hAnsi="Arial" w:cs="Arial"/>
                <w:color w:val="ED0000"/>
                <w:sz w:val="20"/>
                <w:szCs w:val="20"/>
              </w:rPr>
            </w:pPr>
            <w:r w:rsidRPr="00482870">
              <w:rPr>
                <w:rFonts w:ascii="Arial" w:hAnsi="Arial" w:cs="Arial"/>
                <w:color w:val="ED0000"/>
                <w:sz w:val="20"/>
                <w:szCs w:val="20"/>
              </w:rPr>
              <w:t>(</w:t>
            </w:r>
            <w:r>
              <w:rPr>
                <w:rFonts w:ascii="Arial" w:hAnsi="Arial" w:cs="Arial"/>
                <w:color w:val="ED0000"/>
                <w:sz w:val="20"/>
                <w:szCs w:val="20"/>
              </w:rPr>
              <w:t>įrašykite</w:t>
            </w:r>
            <w:r w:rsidRPr="00482870">
              <w:rPr>
                <w:rFonts w:ascii="Arial" w:hAnsi="Arial" w:cs="Arial"/>
                <w:color w:val="ED0000"/>
                <w:sz w:val="20"/>
                <w:szCs w:val="20"/>
              </w:rPr>
              <w:t>)</w:t>
            </w:r>
          </w:p>
        </w:tc>
      </w:tr>
    </w:tbl>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54E21978"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galioja </w:t>
      </w:r>
      <w:r w:rsidRPr="00CE6B35">
        <w:rPr>
          <w:rFonts w:ascii="Arial" w:hAnsi="Arial" w:cs="Arial"/>
          <w:sz w:val="20"/>
          <w:szCs w:val="20"/>
        </w:rPr>
        <w:t xml:space="preserve">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428A6EC1"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8"/>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užpildant </w:t>
      </w:r>
      <w:r w:rsidR="004A420A" w:rsidRPr="00CE6B35">
        <w:rPr>
          <w:rFonts w:ascii="Arial" w:hAnsi="Arial" w:cs="Arial"/>
          <w:sz w:val="20"/>
          <w:szCs w:val="20"/>
        </w:rPr>
        <w:t xml:space="preserve">SPS </w:t>
      </w:r>
      <w:r w:rsidR="00CE6B35" w:rsidRPr="00CE6B35">
        <w:rPr>
          <w:rFonts w:ascii="Arial" w:hAnsi="Arial" w:cs="Arial"/>
          <w:sz w:val="20"/>
          <w:szCs w:val="20"/>
        </w:rPr>
        <w:t>7</w:t>
      </w:r>
      <w:r w:rsidRPr="00CE6B35">
        <w:rPr>
          <w:rFonts w:ascii="Arial" w:hAnsi="Arial" w:cs="Arial"/>
          <w:sz w:val="20"/>
          <w:szCs w:val="20"/>
        </w:rPr>
        <w:t xml:space="preserve"> priedą „Konfidenciali informacija“</w:t>
      </w:r>
      <w:r w:rsidR="00F64FA2" w:rsidRPr="00CE6B35">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9"/>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10"/>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1"/>
      </w:r>
      <w:r w:rsidRPr="00AC619A">
        <w:rPr>
          <w:rFonts w:ascii="Arial" w:hAnsi="Arial" w:cs="Arial"/>
          <w:sz w:val="22"/>
          <w:szCs w:val="22"/>
        </w:rPr>
        <w:t xml:space="preserve"> </w:t>
      </w:r>
    </w:p>
    <w:sectPr w:rsidR="0024170B" w:rsidRPr="00AC619A" w:rsidSect="00522B44">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01A0" w14:textId="77777777" w:rsidR="00947004" w:rsidRDefault="00947004" w:rsidP="00544723">
      <w:r>
        <w:separator/>
      </w:r>
    </w:p>
  </w:endnote>
  <w:endnote w:type="continuationSeparator" w:id="0">
    <w:p w14:paraId="4FD3DDD4" w14:textId="77777777" w:rsidR="00947004" w:rsidRDefault="00947004"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EABA" w14:textId="77777777" w:rsidR="00947004" w:rsidRDefault="00947004" w:rsidP="00544723">
      <w:r>
        <w:separator/>
      </w:r>
    </w:p>
  </w:footnote>
  <w:footnote w:type="continuationSeparator" w:id="0">
    <w:p w14:paraId="1912ECAB" w14:textId="77777777" w:rsidR="00947004" w:rsidRDefault="00947004"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3EF6E896" w14:textId="77777777" w:rsidR="000872C2" w:rsidRPr="00876BCE" w:rsidRDefault="000872C2" w:rsidP="00006E72">
      <w:pPr>
        <w:pStyle w:val="FootnoteText"/>
        <w:jc w:val="both"/>
        <w:rPr>
          <w:rFonts w:ascii="Arial" w:hAnsi="Arial" w:cs="Arial"/>
          <w:sz w:val="16"/>
          <w:szCs w:val="16"/>
        </w:rPr>
      </w:pPr>
      <w:r w:rsidRPr="00876BCE">
        <w:rPr>
          <w:rStyle w:val="FootnoteReference"/>
          <w:rFonts w:ascii="Arial" w:hAnsi="Arial" w:cs="Arial"/>
          <w:sz w:val="16"/>
          <w:szCs w:val="16"/>
        </w:rPr>
        <w:footnoteRef/>
      </w:r>
      <w:r w:rsidRPr="00876BCE">
        <w:rPr>
          <w:rFonts w:ascii="Arial" w:hAnsi="Arial" w:cs="Arial"/>
          <w:sz w:val="16"/>
          <w:szCs w:val="16"/>
        </w:rPr>
        <w:t xml:space="preserve"> </w:t>
      </w:r>
      <w:r w:rsidRPr="00876BCE">
        <w:rPr>
          <w:rFonts w:ascii="Arial" w:hAnsi="Arial" w:cs="Arial"/>
          <w:sz w:val="16"/>
          <w:szCs w:val="16"/>
        </w:rPr>
        <w:t>Lietuvos Respublikos įstatymas dėl branduolinės elektrinės, statomos Baltarusijos Respublikoje, Astravo rajone, pripažinimo nesaugia, keliančia grėsmę Lietuvos Respublikos nacionaliniam saugumui, aplinkai ir visuomenės sveikatai</w:t>
      </w:r>
    </w:p>
  </w:footnote>
  <w:footnote w:id="4">
    <w:p w14:paraId="7E2B1456" w14:textId="305F4E67" w:rsidR="006133CE" w:rsidRPr="00876BCE" w:rsidRDefault="006133CE">
      <w:pPr>
        <w:pStyle w:val="FootnoteText"/>
        <w:rPr>
          <w:rFonts w:ascii="Arial" w:hAnsi="Arial" w:cs="Arial"/>
          <w:sz w:val="16"/>
          <w:szCs w:val="16"/>
        </w:rPr>
      </w:pPr>
      <w:r w:rsidRPr="00876BCE">
        <w:rPr>
          <w:rStyle w:val="FootnoteReference"/>
          <w:rFonts w:ascii="Arial" w:hAnsi="Arial" w:cs="Arial"/>
          <w:sz w:val="16"/>
          <w:szCs w:val="16"/>
        </w:rPr>
        <w:footnoteRef/>
      </w:r>
      <w:r w:rsidRPr="00876BCE">
        <w:rPr>
          <w:rFonts w:ascii="Arial" w:hAnsi="Arial" w:cs="Arial"/>
          <w:sz w:val="16"/>
          <w:szCs w:val="16"/>
        </w:rPr>
        <w:t xml:space="preserve"> </w:t>
      </w:r>
      <w:r w:rsidRPr="00876BCE">
        <w:rPr>
          <w:rFonts w:ascii="Arial" w:hAnsi="Arial" w:cs="Arial"/>
          <w:color w:val="242424"/>
          <w:sz w:val="16"/>
          <w:szCs w:val="16"/>
          <w:shd w:val="clear" w:color="auto" w:fill="FFFFFF"/>
        </w:rPr>
        <w:t>Lietuvos Respublikos įstatymas dėl branduolinės elektrinės, statomos Baltarusijos Respublikoje, Astravo rajone, pripažinimo nesaugia, keliančia grėsmę Lietuvos Respublikos nacionaliniam saugumui, aplinkai ir visuomenės sveikatai</w:t>
      </w:r>
    </w:p>
  </w:footnote>
  <w:footnote w:id="5">
    <w:p w14:paraId="08B321B9" w14:textId="77777777" w:rsidR="000872C2" w:rsidRPr="00006E72" w:rsidRDefault="000872C2" w:rsidP="00526FF9">
      <w:pPr>
        <w:pStyle w:val="FootnoteText"/>
        <w:jc w:val="both"/>
        <w:rPr>
          <w:rFonts w:ascii="Trebuchet MS" w:hAnsi="Trebuchet MS"/>
          <w:sz w:val="16"/>
          <w:szCs w:val="16"/>
        </w:rPr>
      </w:pPr>
      <w:r w:rsidRPr="00876BCE">
        <w:rPr>
          <w:rFonts w:ascii="Arial" w:hAnsi="Arial" w:cs="Arial"/>
          <w:sz w:val="16"/>
          <w:szCs w:val="16"/>
          <w:vertAlign w:val="superscript"/>
        </w:rPr>
        <w:footnoteRef/>
      </w:r>
      <w:r w:rsidRPr="00876BCE">
        <w:rPr>
          <w:rFonts w:ascii="Arial" w:hAnsi="Arial" w:cs="Arial"/>
          <w:sz w:val="16"/>
          <w:szCs w:val="16"/>
        </w:rPr>
        <w:t xml:space="preserve"> </w:t>
      </w:r>
      <w:r w:rsidRPr="00876BCE">
        <w:rPr>
          <w:rFonts w:ascii="Arial" w:hAnsi="Arial" w:cs="Arial"/>
          <w:sz w:val="16"/>
          <w:szCs w:val="16"/>
        </w:rPr>
        <w:t>Lietuvos Respublikos įstatymas dėl branduolinės elektrinės, statomos Baltarusijos Respublikoje, Astravo rajone, pripažinimo nesaugia, keliančia grėsmę Lietuvos Respublikos nacionaliniam saugumui, aplinkai ir visuomenės sveikatai</w:t>
      </w:r>
    </w:p>
  </w:footnote>
  <w:footnote w:id="6">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7">
    <w:p w14:paraId="46F7BF7F" w14:textId="77777777" w:rsidR="00544723" w:rsidRPr="00CE6B35"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sz w:val="16"/>
          <w:szCs w:val="16"/>
        </w:rPr>
        <w:t xml:space="preserve">Pasiūlymo kaina Eur su PVM turi apimti visas išlaidas, visus mokesčius ir apmokestinimus, mokėtinus pagal galiojančius Lietuvos Respublikos įstatymus. </w:t>
      </w:r>
    </w:p>
    <w:p w14:paraId="297A340B" w14:textId="71D6CDAA" w:rsidR="00544723" w:rsidRPr="0059645E" w:rsidRDefault="00544723" w:rsidP="00544723">
      <w:pPr>
        <w:pStyle w:val="FootnoteText"/>
        <w:jc w:val="both"/>
        <w:rPr>
          <w:rFonts w:ascii="Arial" w:hAnsi="Arial" w:cs="Arial"/>
          <w:sz w:val="16"/>
          <w:szCs w:val="16"/>
        </w:rPr>
      </w:pPr>
      <w:r w:rsidRPr="00CE6B35">
        <w:rPr>
          <w:rFonts w:ascii="Arial" w:hAnsi="Arial" w:cs="Arial"/>
          <w:sz w:val="16"/>
          <w:szCs w:val="16"/>
        </w:rPr>
        <w:t xml:space="preserve">Jei Tiekėjas nėra PVM mokėtojas arba </w:t>
      </w:r>
      <w:r w:rsidRPr="00CE6B35">
        <w:rPr>
          <w:rFonts w:ascii="Arial" w:hAnsi="Arial" w:cs="Arial"/>
          <w:iCs/>
          <w:sz w:val="16"/>
          <w:szCs w:val="16"/>
        </w:rPr>
        <w:t>darbai</w:t>
      </w:r>
      <w:r w:rsidRPr="00CE6B35">
        <w:rPr>
          <w:rFonts w:ascii="Arial" w:hAnsi="Arial" w:cs="Arial"/>
          <w:sz w:val="16"/>
          <w:szCs w:val="16"/>
        </w:rPr>
        <w:t xml:space="preserve"> yra neapmokestinami PVM </w:t>
      </w:r>
      <w:r w:rsidRPr="0059645E">
        <w:rPr>
          <w:rFonts w:ascii="Arial" w:hAnsi="Arial" w:cs="Arial"/>
          <w:sz w:val="16"/>
          <w:szCs w:val="16"/>
        </w:rPr>
        <w:t>pagal 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mokėtojas arba </w:t>
      </w:r>
      <w:r w:rsidRPr="00CE6B35">
        <w:rPr>
          <w:rFonts w:ascii="Arial" w:hAnsi="Arial" w:cs="Arial"/>
          <w:b/>
          <w:bCs/>
          <w:sz w:val="16"/>
          <w:szCs w:val="16"/>
        </w:rPr>
        <w:t xml:space="preserve">darbams </w:t>
      </w:r>
      <w:r w:rsidRPr="0059645E">
        <w:rPr>
          <w:rFonts w:ascii="Arial" w:hAnsi="Arial" w:cs="Arial"/>
          <w:b/>
          <w:bCs/>
          <w:sz w:val="16"/>
          <w:szCs w:val="16"/>
        </w:rPr>
        <w:t>nėra taikomas PVM arba taikomas lengvatinis PVM, Tiekėjas turi nurodyti PVM netaikymo ar lengvatinio PVM taikymo pagrindimą.</w:t>
      </w:r>
    </w:p>
  </w:footnote>
  <w:footnote w:id="8">
    <w:p w14:paraId="6BA97587" w14:textId="1C8FB1F3" w:rsidR="004A420A" w:rsidRPr="008538B7" w:rsidRDefault="004A420A" w:rsidP="004A420A">
      <w:pPr>
        <w:pStyle w:val="FootnoteText"/>
        <w:jc w:val="both"/>
        <w:rPr>
          <w:rFonts w:ascii="Arial" w:hAnsi="Arial" w:cs="Arial"/>
          <w:sz w:val="16"/>
          <w:szCs w:val="16"/>
        </w:rPr>
      </w:pPr>
      <w:r w:rsidRPr="008538B7">
        <w:rPr>
          <w:rStyle w:val="FootnoteReference"/>
          <w:rFonts w:ascii="Arial" w:hAnsi="Arial" w:cs="Arial"/>
          <w:sz w:val="16"/>
          <w:szCs w:val="16"/>
        </w:rPr>
        <w:footnoteRef/>
      </w:r>
      <w:r w:rsidRPr="008538B7">
        <w:rPr>
          <w:rFonts w:ascii="Arial" w:hAnsi="Arial" w:cs="Arial"/>
          <w:sz w:val="16"/>
          <w:szCs w:val="16"/>
        </w:rPr>
        <w:t xml:space="preserve"> </w:t>
      </w:r>
      <w:r w:rsidRPr="008538B7">
        <w:rPr>
          <w:rFonts w:ascii="Arial" w:hAnsi="Arial" w:cs="Arial"/>
          <w:sz w:val="16"/>
          <w:szCs w:val="16"/>
        </w:rPr>
        <w:t>Vadovaujantis PĮ 32 straipsnio 2 dalimi, konfidencialia negalima laikyti informacijos:</w:t>
      </w:r>
    </w:p>
    <w:p w14:paraId="5F0EB08E" w14:textId="77777777" w:rsidR="004A420A" w:rsidRPr="008538B7" w:rsidRDefault="004A420A" w:rsidP="004A420A">
      <w:pPr>
        <w:pStyle w:val="FootnoteText"/>
        <w:jc w:val="both"/>
        <w:rPr>
          <w:rFonts w:ascii="Arial" w:hAnsi="Arial" w:cs="Arial"/>
          <w:sz w:val="16"/>
          <w:szCs w:val="16"/>
        </w:rPr>
      </w:pPr>
      <w:r w:rsidRPr="008538B7">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538B7" w:rsidRDefault="004A420A" w:rsidP="004A420A">
      <w:pPr>
        <w:pStyle w:val="FootnoteText"/>
        <w:jc w:val="both"/>
        <w:rPr>
          <w:rFonts w:ascii="Arial" w:hAnsi="Arial" w:cs="Arial"/>
          <w:sz w:val="16"/>
          <w:szCs w:val="16"/>
        </w:rPr>
      </w:pPr>
      <w:r w:rsidRPr="008538B7">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538B7" w:rsidRDefault="004A420A" w:rsidP="004A420A">
      <w:pPr>
        <w:pStyle w:val="FootnoteText"/>
        <w:jc w:val="both"/>
        <w:rPr>
          <w:rFonts w:ascii="Arial" w:hAnsi="Arial" w:cs="Arial"/>
          <w:sz w:val="16"/>
          <w:szCs w:val="16"/>
        </w:rPr>
      </w:pPr>
      <w:r w:rsidRPr="008538B7">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8538B7" w:rsidRDefault="004A420A" w:rsidP="004A420A">
      <w:pPr>
        <w:pStyle w:val="FootnoteText"/>
        <w:jc w:val="both"/>
        <w:rPr>
          <w:rFonts w:ascii="Arial" w:hAnsi="Arial" w:cs="Arial"/>
          <w:sz w:val="16"/>
          <w:szCs w:val="16"/>
        </w:rPr>
      </w:pPr>
      <w:r w:rsidRPr="008538B7">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8538B7" w:rsidRDefault="007C69C2">
      <w:pPr>
        <w:pStyle w:val="FootnoteText"/>
        <w:rPr>
          <w:rFonts w:ascii="Arial" w:hAnsi="Arial" w:cs="Arial"/>
          <w:sz w:val="16"/>
          <w:szCs w:val="16"/>
        </w:rPr>
      </w:pPr>
      <w:r w:rsidRPr="008538B7">
        <w:rPr>
          <w:rStyle w:val="FootnoteReference"/>
          <w:rFonts w:ascii="Arial" w:hAnsi="Arial" w:cs="Arial"/>
          <w:sz w:val="16"/>
          <w:szCs w:val="16"/>
        </w:rPr>
        <w:footnoteRef/>
      </w:r>
      <w:r w:rsidRPr="008538B7">
        <w:rPr>
          <w:rFonts w:ascii="Arial" w:hAnsi="Arial" w:cs="Arial"/>
          <w:sz w:val="16"/>
          <w:szCs w:val="16"/>
        </w:rPr>
        <w:t xml:space="preserve"> </w:t>
      </w:r>
      <w:r w:rsidRPr="008538B7">
        <w:rPr>
          <w:rFonts w:ascii="Arial" w:hAnsi="Arial" w:cs="Arial"/>
          <w:b/>
          <w:sz w:val="16"/>
          <w:szCs w:val="16"/>
        </w:rPr>
        <w:t>Pasiūlymas</w:t>
      </w:r>
      <w:r w:rsidRPr="008538B7">
        <w:rPr>
          <w:rFonts w:ascii="Arial" w:hAnsi="Arial" w:cs="Arial"/>
          <w:sz w:val="16"/>
          <w:szCs w:val="16"/>
        </w:rPr>
        <w:t xml:space="preserve"> – </w:t>
      </w:r>
      <w:bookmarkStart w:id="4" w:name="_Hlk33627190"/>
      <w:r w:rsidRPr="008538B7">
        <w:rPr>
          <w:rFonts w:ascii="Arial" w:hAnsi="Arial" w:cs="Arial"/>
          <w:sz w:val="16"/>
          <w:szCs w:val="16"/>
        </w:rPr>
        <w:t xml:space="preserve">pagal Perkančiojo subjekto nustatytas Sąlygas bei terminus Tiekėjo raštu pateikiamų </w:t>
      </w:r>
      <w:r w:rsidRPr="008538B7">
        <w:rPr>
          <w:rFonts w:ascii="Arial" w:hAnsi="Arial" w:cs="Arial"/>
          <w:color w:val="000000"/>
          <w:sz w:val="16"/>
          <w:szCs w:val="16"/>
        </w:rPr>
        <w:t>dokumentų ir duomenų visuma, kuria siūloma tiekti prekes, teikti paslaugas ar atlikti darbus.</w:t>
      </w:r>
      <w:bookmarkEnd w:id="4"/>
    </w:p>
  </w:footnote>
  <w:footnote w:id="10">
    <w:p w14:paraId="25DE185C" w14:textId="77777777" w:rsidR="00211A4D" w:rsidRPr="005F75DE" w:rsidRDefault="00211A4D" w:rsidP="00211A4D">
      <w:pPr>
        <w:pStyle w:val="FootnoteText"/>
        <w:jc w:val="both"/>
        <w:rPr>
          <w:rFonts w:ascii="Trebuchet MS" w:hAnsi="Trebuchet MS"/>
          <w:sz w:val="16"/>
          <w:szCs w:val="16"/>
        </w:rPr>
      </w:pPr>
      <w:r w:rsidRPr="008538B7">
        <w:rPr>
          <w:rStyle w:val="FootnoteReference"/>
          <w:rFonts w:ascii="Arial" w:hAnsi="Arial" w:cs="Arial"/>
          <w:sz w:val="16"/>
          <w:szCs w:val="16"/>
        </w:rPr>
        <w:footnoteRef/>
      </w:r>
      <w:r w:rsidRPr="008538B7">
        <w:rPr>
          <w:rFonts w:ascii="Arial" w:hAnsi="Arial" w:cs="Arial"/>
          <w:sz w:val="16"/>
          <w:szCs w:val="16"/>
        </w:rPr>
        <w:t xml:space="preserve">Daugiau apie konfidencialumą viešuosiuose pirkimuose VPT parengtoje metodikoje: </w:t>
      </w:r>
      <w:hyperlink r:id="rId1" w:history="1">
        <w:r w:rsidRPr="008538B7">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Pr="008538B7" w:rsidRDefault="00544723" w:rsidP="00544723">
      <w:pPr>
        <w:pStyle w:val="FootnoteText"/>
        <w:jc w:val="both"/>
        <w:rPr>
          <w:rFonts w:ascii="Arial" w:hAnsi="Arial" w:cs="Arial"/>
          <w:sz w:val="16"/>
          <w:szCs w:val="16"/>
        </w:rPr>
      </w:pPr>
      <w:r w:rsidRPr="008538B7">
        <w:rPr>
          <w:rStyle w:val="FootnoteReference"/>
          <w:rFonts w:ascii="Arial" w:hAnsi="Arial" w:cs="Arial"/>
          <w:sz w:val="16"/>
          <w:szCs w:val="16"/>
        </w:rPr>
        <w:footnoteRef/>
      </w:r>
      <w:r w:rsidRPr="008538B7">
        <w:rPr>
          <w:rStyle w:val="FootnoteReference"/>
          <w:rFonts w:ascii="Arial" w:hAnsi="Arial" w:cs="Arial"/>
        </w:rPr>
        <w:t xml:space="preserve"> </w:t>
      </w:r>
      <w:r w:rsidRPr="008538B7">
        <w:rPr>
          <w:rFonts w:ascii="Arial" w:hAnsi="Arial" w:cs="Arial"/>
          <w:sz w:val="16"/>
          <w:szCs w:val="16"/>
        </w:rPr>
        <w:t xml:space="preserve">Jei </w:t>
      </w:r>
      <w:r w:rsidR="00614D1D" w:rsidRPr="008538B7">
        <w:rPr>
          <w:rFonts w:ascii="Arial" w:hAnsi="Arial" w:cs="Arial"/>
          <w:sz w:val="16"/>
          <w:szCs w:val="16"/>
        </w:rPr>
        <w:t>Dokumentą</w:t>
      </w:r>
      <w:r w:rsidRPr="008538B7">
        <w:rPr>
          <w:rFonts w:ascii="Arial" w:hAnsi="Arial" w:cs="Arial"/>
          <w:sz w:val="16"/>
          <w:szCs w:val="16"/>
        </w:rPr>
        <w:t xml:space="preserve"> Pirkimui pasirašo Tiekėjo vadovo įgaliotas asmuo, prie </w:t>
      </w:r>
      <w:r w:rsidR="00614D1D" w:rsidRPr="008538B7">
        <w:rPr>
          <w:rFonts w:ascii="Arial" w:hAnsi="Arial" w:cs="Arial"/>
          <w:sz w:val="16"/>
          <w:szCs w:val="16"/>
        </w:rPr>
        <w:t>jo</w:t>
      </w:r>
      <w:r w:rsidRPr="008538B7">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47BB9"/>
    <w:rsid w:val="000872C2"/>
    <w:rsid w:val="000A4951"/>
    <w:rsid w:val="000B08F7"/>
    <w:rsid w:val="000C140D"/>
    <w:rsid w:val="000D2A48"/>
    <w:rsid w:val="000D4F91"/>
    <w:rsid w:val="000F0B1B"/>
    <w:rsid w:val="00101FD5"/>
    <w:rsid w:val="00114768"/>
    <w:rsid w:val="00177BB7"/>
    <w:rsid w:val="00184ED6"/>
    <w:rsid w:val="001A438F"/>
    <w:rsid w:val="00211A4D"/>
    <w:rsid w:val="00234C63"/>
    <w:rsid w:val="00237B52"/>
    <w:rsid w:val="0024170B"/>
    <w:rsid w:val="002455BE"/>
    <w:rsid w:val="00253B86"/>
    <w:rsid w:val="00261323"/>
    <w:rsid w:val="00274E86"/>
    <w:rsid w:val="002822D4"/>
    <w:rsid w:val="00294DE9"/>
    <w:rsid w:val="002B5196"/>
    <w:rsid w:val="002D4924"/>
    <w:rsid w:val="002F5E34"/>
    <w:rsid w:val="003063C5"/>
    <w:rsid w:val="003208B2"/>
    <w:rsid w:val="003338A0"/>
    <w:rsid w:val="003409E7"/>
    <w:rsid w:val="00341E84"/>
    <w:rsid w:val="00345985"/>
    <w:rsid w:val="00347526"/>
    <w:rsid w:val="00381279"/>
    <w:rsid w:val="003F17A9"/>
    <w:rsid w:val="003F4BF5"/>
    <w:rsid w:val="00416BD3"/>
    <w:rsid w:val="004423DA"/>
    <w:rsid w:val="00465795"/>
    <w:rsid w:val="00493CF8"/>
    <w:rsid w:val="004A420A"/>
    <w:rsid w:val="004C622C"/>
    <w:rsid w:val="004C6DBB"/>
    <w:rsid w:val="005215DF"/>
    <w:rsid w:val="00526FF9"/>
    <w:rsid w:val="00544723"/>
    <w:rsid w:val="005471AB"/>
    <w:rsid w:val="005600E6"/>
    <w:rsid w:val="005676A0"/>
    <w:rsid w:val="00586A72"/>
    <w:rsid w:val="00593136"/>
    <w:rsid w:val="005946C4"/>
    <w:rsid w:val="0059645E"/>
    <w:rsid w:val="00611305"/>
    <w:rsid w:val="006133CE"/>
    <w:rsid w:val="00614D1D"/>
    <w:rsid w:val="0066349E"/>
    <w:rsid w:val="0067153F"/>
    <w:rsid w:val="00697859"/>
    <w:rsid w:val="006B17E3"/>
    <w:rsid w:val="006B33C3"/>
    <w:rsid w:val="006C6D54"/>
    <w:rsid w:val="006D59FB"/>
    <w:rsid w:val="006E0943"/>
    <w:rsid w:val="006F0E43"/>
    <w:rsid w:val="006F3422"/>
    <w:rsid w:val="00713F1F"/>
    <w:rsid w:val="00742627"/>
    <w:rsid w:val="00766B43"/>
    <w:rsid w:val="00787F87"/>
    <w:rsid w:val="00790F46"/>
    <w:rsid w:val="007A62D2"/>
    <w:rsid w:val="007C69C2"/>
    <w:rsid w:val="00816DA3"/>
    <w:rsid w:val="00817466"/>
    <w:rsid w:val="008538B7"/>
    <w:rsid w:val="00855E19"/>
    <w:rsid w:val="00856CDD"/>
    <w:rsid w:val="00864936"/>
    <w:rsid w:val="00864D5C"/>
    <w:rsid w:val="00876BCE"/>
    <w:rsid w:val="00891810"/>
    <w:rsid w:val="008A2A1F"/>
    <w:rsid w:val="008D3438"/>
    <w:rsid w:val="008E08F0"/>
    <w:rsid w:val="008F6C79"/>
    <w:rsid w:val="0090411C"/>
    <w:rsid w:val="009364EE"/>
    <w:rsid w:val="009412ED"/>
    <w:rsid w:val="00947004"/>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C619A"/>
    <w:rsid w:val="00AD732C"/>
    <w:rsid w:val="00B76151"/>
    <w:rsid w:val="00BA6899"/>
    <w:rsid w:val="00BB0700"/>
    <w:rsid w:val="00BC3E1E"/>
    <w:rsid w:val="00BD6C82"/>
    <w:rsid w:val="00C07441"/>
    <w:rsid w:val="00C22A58"/>
    <w:rsid w:val="00C27471"/>
    <w:rsid w:val="00C41DB7"/>
    <w:rsid w:val="00C4788B"/>
    <w:rsid w:val="00C5665D"/>
    <w:rsid w:val="00C62367"/>
    <w:rsid w:val="00C82490"/>
    <w:rsid w:val="00C83412"/>
    <w:rsid w:val="00C865A8"/>
    <w:rsid w:val="00CE6B35"/>
    <w:rsid w:val="00CF1989"/>
    <w:rsid w:val="00D250DA"/>
    <w:rsid w:val="00D37171"/>
    <w:rsid w:val="00D46516"/>
    <w:rsid w:val="00D56CE9"/>
    <w:rsid w:val="00D62055"/>
    <w:rsid w:val="00D90C28"/>
    <w:rsid w:val="00D915C3"/>
    <w:rsid w:val="00DF0CD9"/>
    <w:rsid w:val="00E17256"/>
    <w:rsid w:val="00E5743C"/>
    <w:rsid w:val="00E76448"/>
    <w:rsid w:val="00E76D35"/>
    <w:rsid w:val="00E81645"/>
    <w:rsid w:val="00E851F9"/>
    <w:rsid w:val="00EC39CA"/>
    <w:rsid w:val="00EE1168"/>
    <w:rsid w:val="00F166CF"/>
    <w:rsid w:val="00F223B1"/>
    <w:rsid w:val="00F22E38"/>
    <w:rsid w:val="00F34FAD"/>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4D275-AEA6-48E1-865F-60861CDCE8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051B654A-CC96-4D49-A893-C83AC397D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CADD3-A30D-4F13-98F9-A7FD094C9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Monika Puidokė</cp:lastModifiedBy>
  <cp:revision>23</cp:revision>
  <dcterms:created xsi:type="dcterms:W3CDTF">2023-12-13T10:36:00Z</dcterms:created>
  <dcterms:modified xsi:type="dcterms:W3CDTF">2024-12-30T09:06:00Z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0x010100D82194267390514DA42C559875C91CD2</vt:lpwstr>
  </property>
</Properties>
</file>