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222" w:rsidRPr="00061CB1" w:rsidRDefault="00743222" w:rsidP="00743222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:rsidR="009F1433" w:rsidRPr="003B45F0" w:rsidRDefault="009F1433" w:rsidP="009F1433">
      <w:pPr>
        <w:numPr>
          <w:ilvl w:val="0"/>
          <w:numId w:val="3"/>
        </w:numPr>
        <w:tabs>
          <w:tab w:val="left" w:pos="1701"/>
          <w:tab w:val="left" w:pos="2977"/>
        </w:tabs>
        <w:spacing w:before="120" w:after="120" w:line="240" w:lineRule="auto"/>
        <w:rPr>
          <w:b/>
        </w:rPr>
      </w:pPr>
      <w:r w:rsidRPr="003B45F0">
        <w:rPr>
          <w:b/>
        </w:rPr>
        <w:t>BENDROSIOS NUOSTATOS</w:t>
      </w:r>
    </w:p>
    <w:p w:rsidR="009F1433" w:rsidRPr="004A5F42" w:rsidRDefault="009F1433" w:rsidP="009F1433">
      <w:pPr>
        <w:tabs>
          <w:tab w:val="left" w:pos="4111"/>
        </w:tabs>
        <w:ind w:left="851"/>
      </w:pPr>
    </w:p>
    <w:p w:rsidR="009F1433" w:rsidRDefault="009F1433" w:rsidP="009F1433">
      <w:pPr>
        <w:numPr>
          <w:ilvl w:val="1"/>
          <w:numId w:val="3"/>
        </w:numPr>
        <w:spacing w:after="0"/>
        <w:jc w:val="both"/>
      </w:pPr>
      <w:r>
        <w:t>Valstybinio socialinio draudimo f</w:t>
      </w:r>
      <w:r w:rsidRPr="004A5F42">
        <w:t xml:space="preserve">ondo valdyba </w:t>
      </w:r>
      <w:r>
        <w:t xml:space="preserve">prie Socialinės apsaugos ir darbo ministerijos (toliau – Fondo valdyba) </w:t>
      </w:r>
      <w:r w:rsidRPr="004A5F42">
        <w:t xml:space="preserve">numato įsigyti </w:t>
      </w:r>
      <w:r>
        <w:t xml:space="preserve">pensijos gavėjo pažymėjimo kortelių (toliau – </w:t>
      </w:r>
      <w:r w:rsidRPr="00AD3A54">
        <w:rPr>
          <w:i/>
        </w:rPr>
        <w:t>Pažymėjimas</w:t>
      </w:r>
      <w:r>
        <w:t>) gamybos ir tiekimo Valstybinio socialinio draudimo fondo valdybos teritoriniams skyriams (toliau – Fondo valdybos teritorinis skyrius) paslaugas</w:t>
      </w:r>
      <w:r w:rsidRPr="004A5F42">
        <w:t xml:space="preserve"> (toliau – paslaugos).</w:t>
      </w:r>
    </w:p>
    <w:p w:rsidR="009F1433" w:rsidRPr="000C6B4E" w:rsidRDefault="009F1433" w:rsidP="009F1433">
      <w:pPr>
        <w:numPr>
          <w:ilvl w:val="1"/>
          <w:numId w:val="3"/>
        </w:numPr>
        <w:spacing w:after="0"/>
        <w:jc w:val="both"/>
        <w:rPr>
          <w:b/>
        </w:rPr>
      </w:pPr>
      <w:r w:rsidRPr="00ED067F">
        <w:rPr>
          <w:i/>
        </w:rPr>
        <w:t>Pažymėjimai</w:t>
      </w:r>
      <w:r>
        <w:t xml:space="preserve"> turi būti gaminami vadovaujantis Lietuvos Respublikos saugiųjų dokumentų ir saugiųjų dokumentų blankų gamybos įstatymu.</w:t>
      </w:r>
    </w:p>
    <w:p w:rsidR="009F1433" w:rsidRPr="00872737" w:rsidRDefault="009F1433" w:rsidP="009F1433">
      <w:pPr>
        <w:jc w:val="center"/>
        <w:rPr>
          <w:b/>
        </w:rPr>
      </w:pPr>
    </w:p>
    <w:p w:rsidR="009F1433" w:rsidRPr="004D0861" w:rsidRDefault="009F1433" w:rsidP="009F1433">
      <w:pPr>
        <w:pStyle w:val="Sraopastraipa"/>
        <w:numPr>
          <w:ilvl w:val="0"/>
          <w:numId w:val="3"/>
        </w:numPr>
        <w:tabs>
          <w:tab w:val="left" w:pos="426"/>
        </w:tabs>
        <w:spacing w:after="0"/>
        <w:rPr>
          <w:b/>
        </w:rPr>
      </w:pPr>
      <w:r w:rsidRPr="004D0861">
        <w:rPr>
          <w:b/>
        </w:rPr>
        <w:t>PAŽYMĖJIMŲ UŽSAKYMAS, GAMYBA</w:t>
      </w:r>
    </w:p>
    <w:p w:rsidR="009F1433" w:rsidRPr="004A5F42" w:rsidRDefault="009F1433" w:rsidP="009F1433">
      <w:pPr>
        <w:tabs>
          <w:tab w:val="left" w:pos="426"/>
        </w:tabs>
        <w:jc w:val="both"/>
        <w:rPr>
          <w:b/>
        </w:rPr>
      </w:pPr>
    </w:p>
    <w:p w:rsidR="009F1433" w:rsidRDefault="009F1433" w:rsidP="009F1433">
      <w:pPr>
        <w:numPr>
          <w:ilvl w:val="1"/>
          <w:numId w:val="3"/>
        </w:numPr>
        <w:tabs>
          <w:tab w:val="left" w:pos="851"/>
          <w:tab w:val="left" w:pos="1985"/>
        </w:tabs>
        <w:spacing w:after="0"/>
        <w:jc w:val="both"/>
      </w:pPr>
      <w:r>
        <w:t xml:space="preserve">Fondo valdyba vieną kartą per 24 val., išskyrus savaitgalius ir šventines dienas, paslaugos </w:t>
      </w:r>
      <w:r w:rsidRPr="00D178C5">
        <w:rPr>
          <w:i/>
        </w:rPr>
        <w:t>Ti</w:t>
      </w:r>
      <w:r>
        <w:rPr>
          <w:i/>
        </w:rPr>
        <w:t>e</w:t>
      </w:r>
      <w:r w:rsidRPr="00D178C5">
        <w:rPr>
          <w:i/>
        </w:rPr>
        <w:t>kėjui</w:t>
      </w:r>
      <w:r>
        <w:t xml:space="preserve"> suteikia prieigą prie reikalingų duomenų apie asmenis, kuriems turi būti pagaminti </w:t>
      </w:r>
      <w:r w:rsidRPr="00CA7195">
        <w:rPr>
          <w:i/>
        </w:rPr>
        <w:t>Pažymėjimai</w:t>
      </w:r>
      <w:r>
        <w:t xml:space="preserve">. Paslaugos </w:t>
      </w:r>
      <w:r w:rsidRPr="00FE3F37">
        <w:rPr>
          <w:i/>
        </w:rPr>
        <w:t>Ti</w:t>
      </w:r>
      <w:r>
        <w:rPr>
          <w:i/>
        </w:rPr>
        <w:t>e</w:t>
      </w:r>
      <w:r w:rsidRPr="00FE3F37">
        <w:rPr>
          <w:i/>
        </w:rPr>
        <w:t>kėjas</w:t>
      </w:r>
      <w:r>
        <w:t xml:space="preserve"> prisijungia prie Fondo valdybos saugyklų bei paima informaciją, kurią reikia spausdinti</w:t>
      </w:r>
      <w:r w:rsidRPr="00343B2B">
        <w:rPr>
          <w:i/>
        </w:rPr>
        <w:t xml:space="preserve"> </w:t>
      </w:r>
      <w:r w:rsidRPr="00FE3F37">
        <w:rPr>
          <w:i/>
        </w:rPr>
        <w:t>Pažymėjim</w:t>
      </w:r>
      <w:r>
        <w:rPr>
          <w:i/>
        </w:rPr>
        <w:t>e</w:t>
      </w:r>
      <w:r>
        <w:t xml:space="preserve">. Prisijungimo metu duomenys paimami už praėjusią dieną. Konkretus prisijungimo laikas, kuomet </w:t>
      </w:r>
      <w:r w:rsidRPr="00F81528">
        <w:rPr>
          <w:i/>
        </w:rPr>
        <w:t>Ti</w:t>
      </w:r>
      <w:r>
        <w:rPr>
          <w:i/>
        </w:rPr>
        <w:t>e</w:t>
      </w:r>
      <w:r w:rsidRPr="00F81528">
        <w:rPr>
          <w:i/>
        </w:rPr>
        <w:t>kėjas</w:t>
      </w:r>
      <w:r>
        <w:t xml:space="preserve"> galės paimti duomenis, bus patikslintas sutarties vykdymo etape.</w:t>
      </w:r>
    </w:p>
    <w:p w:rsidR="009F1433" w:rsidRDefault="009F1433" w:rsidP="009F1433">
      <w:pPr>
        <w:numPr>
          <w:ilvl w:val="1"/>
          <w:numId w:val="3"/>
        </w:numPr>
        <w:tabs>
          <w:tab w:val="left" w:pos="851"/>
          <w:tab w:val="left" w:pos="1985"/>
        </w:tabs>
        <w:spacing w:after="0"/>
        <w:jc w:val="both"/>
      </w:pPr>
      <w:r>
        <w:t xml:space="preserve">Paslaugos </w:t>
      </w:r>
      <w:r w:rsidRPr="00D178C5">
        <w:rPr>
          <w:i/>
        </w:rPr>
        <w:t>Ti</w:t>
      </w:r>
      <w:r>
        <w:rPr>
          <w:i/>
        </w:rPr>
        <w:t>e</w:t>
      </w:r>
      <w:r w:rsidRPr="00D178C5">
        <w:rPr>
          <w:i/>
        </w:rPr>
        <w:t>kėjas</w:t>
      </w:r>
      <w:r>
        <w:t xml:space="preserve"> per 3 (tris) darbo dienas nuo duomenų paėmimo iš Fondo valdybos saugyklų turi pagaminti </w:t>
      </w:r>
      <w:r w:rsidRPr="00ED067F">
        <w:rPr>
          <w:i/>
        </w:rPr>
        <w:t>Pažymėjimą</w:t>
      </w:r>
      <w:r>
        <w:t xml:space="preserve">. Paimti duomenis paslaugos </w:t>
      </w:r>
      <w:r w:rsidRPr="00FE3F37">
        <w:rPr>
          <w:i/>
        </w:rPr>
        <w:t>Ti</w:t>
      </w:r>
      <w:r>
        <w:rPr>
          <w:i/>
        </w:rPr>
        <w:t>e</w:t>
      </w:r>
      <w:r w:rsidRPr="00FE3F37">
        <w:rPr>
          <w:i/>
        </w:rPr>
        <w:t>kėjas</w:t>
      </w:r>
      <w:r>
        <w:t xml:space="preserve"> privalo kiekvieną darbo dieną.</w:t>
      </w:r>
    </w:p>
    <w:p w:rsidR="009F1433" w:rsidRDefault="009F1433" w:rsidP="009F1433">
      <w:pPr>
        <w:numPr>
          <w:ilvl w:val="1"/>
          <w:numId w:val="3"/>
        </w:numPr>
        <w:tabs>
          <w:tab w:val="left" w:pos="851"/>
        </w:tabs>
        <w:spacing w:after="0"/>
        <w:jc w:val="both"/>
      </w:pPr>
      <w:r>
        <w:t xml:space="preserve">Kartu su </w:t>
      </w:r>
      <w:r w:rsidRPr="00FE3F37">
        <w:rPr>
          <w:i/>
        </w:rPr>
        <w:t>Pažymėjimo</w:t>
      </w:r>
      <w:r>
        <w:t xml:space="preserve"> informacija, gaunamas požymis apie Fondo valdybos teritorinį skyrių ar priimamąjį, į kurį </w:t>
      </w:r>
      <w:r w:rsidRPr="003264D7">
        <w:rPr>
          <w:i/>
        </w:rPr>
        <w:t xml:space="preserve">Pažymėjimas </w:t>
      </w:r>
      <w:r>
        <w:t>turi būti pristatytas.</w:t>
      </w:r>
    </w:p>
    <w:p w:rsidR="009F1433" w:rsidRDefault="009F1433" w:rsidP="009F1433">
      <w:pPr>
        <w:numPr>
          <w:ilvl w:val="1"/>
          <w:numId w:val="3"/>
        </w:numPr>
        <w:tabs>
          <w:tab w:val="left" w:pos="851"/>
        </w:tabs>
        <w:spacing w:after="0"/>
        <w:jc w:val="both"/>
      </w:pPr>
      <w:r>
        <w:t xml:space="preserve">Pagaminus </w:t>
      </w:r>
      <w:r w:rsidRPr="00CA7195">
        <w:rPr>
          <w:i/>
        </w:rPr>
        <w:t>Pažymėjimą</w:t>
      </w:r>
      <w:r>
        <w:t xml:space="preserve"> asmens duomenys per 5 (penkias) darbo dienas turi būti ištrinami iš paslaugos </w:t>
      </w:r>
      <w:r w:rsidRPr="00D178C5">
        <w:rPr>
          <w:i/>
        </w:rPr>
        <w:t>Ti</w:t>
      </w:r>
      <w:r>
        <w:rPr>
          <w:i/>
        </w:rPr>
        <w:t>e</w:t>
      </w:r>
      <w:r w:rsidRPr="00D178C5">
        <w:rPr>
          <w:i/>
        </w:rPr>
        <w:t>kėjo</w:t>
      </w:r>
      <w:r>
        <w:t xml:space="preserve"> duomenų saugyklų. Informacijos kopijos neturi būti saugomos. </w:t>
      </w:r>
    </w:p>
    <w:p w:rsidR="009F1433" w:rsidRPr="00EA3118" w:rsidRDefault="009F1433" w:rsidP="009F1433">
      <w:pPr>
        <w:numPr>
          <w:ilvl w:val="1"/>
          <w:numId w:val="3"/>
        </w:numPr>
        <w:tabs>
          <w:tab w:val="left" w:pos="851"/>
        </w:tabs>
        <w:spacing w:after="0"/>
        <w:jc w:val="both"/>
      </w:pPr>
      <w:r w:rsidRPr="00EA3118">
        <w:t>Duomenų apsikeitimo techninė specifikacija pridedama Specialiųjų pirkimo sąlygų 8 priede.</w:t>
      </w:r>
    </w:p>
    <w:p w:rsidR="009F1433" w:rsidRDefault="009F1433" w:rsidP="009F1433">
      <w:pPr>
        <w:spacing w:after="0"/>
        <w:ind w:left="2410"/>
        <w:rPr>
          <w:b/>
        </w:rPr>
      </w:pPr>
    </w:p>
    <w:p w:rsidR="009F1433" w:rsidRPr="004D0861" w:rsidRDefault="009F1433" w:rsidP="009F1433">
      <w:pPr>
        <w:pStyle w:val="Sraopastraipa"/>
        <w:numPr>
          <w:ilvl w:val="0"/>
          <w:numId w:val="3"/>
        </w:numPr>
        <w:tabs>
          <w:tab w:val="left" w:pos="567"/>
        </w:tabs>
        <w:spacing w:after="0"/>
        <w:rPr>
          <w:b/>
        </w:rPr>
      </w:pPr>
      <w:r w:rsidRPr="004D0861">
        <w:rPr>
          <w:b/>
        </w:rPr>
        <w:t>PAŽYMĖJIMŲ TECHNINIAI REIKALAVIMAI</w:t>
      </w:r>
    </w:p>
    <w:p w:rsidR="009F1433" w:rsidRPr="00D951B5" w:rsidRDefault="009F1433" w:rsidP="009F1433">
      <w:pPr>
        <w:tabs>
          <w:tab w:val="left" w:pos="1260"/>
        </w:tabs>
        <w:ind w:left="720"/>
        <w:jc w:val="both"/>
        <w:rPr>
          <w:b/>
        </w:rPr>
      </w:pPr>
    </w:p>
    <w:p w:rsidR="009F1433" w:rsidRDefault="009F1433" w:rsidP="009F1433">
      <w:pPr>
        <w:pStyle w:val="Sraopastraipa"/>
        <w:numPr>
          <w:ilvl w:val="1"/>
          <w:numId w:val="3"/>
        </w:numPr>
        <w:spacing w:after="200"/>
        <w:jc w:val="both"/>
      </w:pPr>
      <w:r>
        <w:t xml:space="preserve">Paslaugos </w:t>
      </w:r>
      <w:r w:rsidRPr="00D178C5">
        <w:rPr>
          <w:i/>
        </w:rPr>
        <w:t>Ti</w:t>
      </w:r>
      <w:r>
        <w:rPr>
          <w:i/>
        </w:rPr>
        <w:t>e</w:t>
      </w:r>
      <w:r w:rsidRPr="00D178C5">
        <w:rPr>
          <w:i/>
        </w:rPr>
        <w:t>kėjas</w:t>
      </w:r>
      <w:r w:rsidRPr="00CA7195">
        <w:t xml:space="preserve"> gamina </w:t>
      </w:r>
      <w:r w:rsidRPr="009D275E">
        <w:rPr>
          <w:i/>
        </w:rPr>
        <w:t>Pažymėjimus</w:t>
      </w:r>
      <w:r w:rsidRPr="00CA7195">
        <w:t xml:space="preserve"> pagal Fondo valdybos direktoriaus įsakymu patvirtintą </w:t>
      </w:r>
      <w:r w:rsidRPr="00CA7195">
        <w:rPr>
          <w:i/>
        </w:rPr>
        <w:t>Pažymėjimo</w:t>
      </w:r>
      <w:r w:rsidRPr="00CA7195">
        <w:t xml:space="preserve"> </w:t>
      </w:r>
      <w:r w:rsidRPr="00F50EEF">
        <w:t>formą</w:t>
      </w:r>
      <w:r>
        <w:t>, kuri bus pateikta sutarties vykdymo metu</w:t>
      </w:r>
      <w:r w:rsidRPr="00F50EEF">
        <w:t xml:space="preserve"> (formos pavyzdys pride</w:t>
      </w:r>
      <w:r w:rsidRPr="00CE53D9">
        <w:t xml:space="preserve">damas – </w:t>
      </w:r>
      <w:r w:rsidR="007F46FA">
        <w:t xml:space="preserve">Specialiųjų </w:t>
      </w:r>
      <w:bookmarkStart w:id="0" w:name="_GoBack"/>
      <w:bookmarkEnd w:id="0"/>
      <w:r w:rsidR="007F46FA" w:rsidRPr="00FE6F6E">
        <w:t>pirkimo sąlygų</w:t>
      </w:r>
      <w:r w:rsidRPr="00FE6F6E">
        <w:t xml:space="preserve"> </w:t>
      </w:r>
      <w:r w:rsidR="007F46FA" w:rsidRPr="00FE6F6E">
        <w:t>9</w:t>
      </w:r>
      <w:r w:rsidRPr="00FE6F6E">
        <w:t xml:space="preserve"> priedas).</w:t>
      </w:r>
      <w:r w:rsidRPr="00CE53D9">
        <w:t xml:space="preserve"> </w:t>
      </w:r>
    </w:p>
    <w:p w:rsidR="009F1433" w:rsidRPr="00CE53D9" w:rsidRDefault="009F1433" w:rsidP="009F1433">
      <w:pPr>
        <w:pStyle w:val="Sraopastraipa"/>
        <w:numPr>
          <w:ilvl w:val="1"/>
          <w:numId w:val="3"/>
        </w:numPr>
        <w:spacing w:after="200"/>
        <w:jc w:val="both"/>
        <w:rPr>
          <w:i/>
        </w:rPr>
      </w:pPr>
      <w:r w:rsidRPr="00CE53D9">
        <w:rPr>
          <w:i/>
        </w:rPr>
        <w:t>Pažymėjimas</w:t>
      </w:r>
      <w:r w:rsidRPr="00F50EEF">
        <w:rPr>
          <w:i/>
        </w:rPr>
        <w:t xml:space="preserve"> </w:t>
      </w:r>
      <w:r w:rsidRPr="00F50EEF">
        <w:t xml:space="preserve">yra vidutinio technologinio apsaugos lygio, 5 </w:t>
      </w:r>
      <w:proofErr w:type="spellStart"/>
      <w:r w:rsidRPr="00F50EEF">
        <w:t>polygio</w:t>
      </w:r>
      <w:proofErr w:type="spellEnd"/>
      <w:r w:rsidRPr="00F50EEF">
        <w:t>, forma – kortelė.</w:t>
      </w:r>
    </w:p>
    <w:p w:rsidR="009F1433" w:rsidRDefault="009F1433" w:rsidP="009F1433">
      <w:pPr>
        <w:pStyle w:val="Sraopastraipa"/>
        <w:numPr>
          <w:ilvl w:val="1"/>
          <w:numId w:val="3"/>
        </w:numPr>
        <w:spacing w:after="200"/>
        <w:jc w:val="both"/>
      </w:pPr>
      <w:r w:rsidRPr="00F77760">
        <w:rPr>
          <w:i/>
        </w:rPr>
        <w:t>Pažymėjimo</w:t>
      </w:r>
      <w:r>
        <w:t xml:space="preserve"> formatas </w:t>
      </w:r>
      <w:r w:rsidRPr="00950F9A">
        <w:t xml:space="preserve">85,60 </w:t>
      </w:r>
      <w:r>
        <w:t xml:space="preserve">mm ± 0,75 mm </w:t>
      </w:r>
      <w:r w:rsidRPr="00950F9A">
        <w:t>× 53,98</w:t>
      </w:r>
      <w:r>
        <w:t xml:space="preserve"> ± 0,75 mm.  </w:t>
      </w:r>
    </w:p>
    <w:p w:rsidR="009F1433" w:rsidRPr="00C25404" w:rsidRDefault="009F1433" w:rsidP="009F1433">
      <w:pPr>
        <w:pStyle w:val="Sraopastraipa"/>
        <w:numPr>
          <w:ilvl w:val="1"/>
          <w:numId w:val="3"/>
        </w:numPr>
        <w:spacing w:after="200"/>
        <w:jc w:val="both"/>
      </w:pPr>
      <w:r w:rsidRPr="00C25404">
        <w:rPr>
          <w:i/>
        </w:rPr>
        <w:t xml:space="preserve">Pažymėjimo </w:t>
      </w:r>
      <w:r w:rsidRPr="00C25404">
        <w:t>kampai suapvalinti (R 3,18 mm ± 0,30 mm).</w:t>
      </w:r>
    </w:p>
    <w:p w:rsidR="009F1433" w:rsidRPr="00C25404" w:rsidRDefault="009F1433" w:rsidP="009F1433">
      <w:pPr>
        <w:pStyle w:val="Sraopastraipa"/>
        <w:numPr>
          <w:ilvl w:val="1"/>
          <w:numId w:val="3"/>
        </w:numPr>
        <w:spacing w:after="200"/>
        <w:jc w:val="both"/>
      </w:pPr>
      <w:r w:rsidRPr="00C25404">
        <w:rPr>
          <w:i/>
        </w:rPr>
        <w:t>Pažymėjimo</w:t>
      </w:r>
      <w:r w:rsidRPr="00C25404">
        <w:t xml:space="preserve"> spalvingumas ofsetinei spaudai – pirmoje </w:t>
      </w:r>
      <w:r w:rsidRPr="00C25404">
        <w:rPr>
          <w:i/>
        </w:rPr>
        <w:t xml:space="preserve">Pažymėjimo </w:t>
      </w:r>
      <w:r w:rsidRPr="00C25404">
        <w:t>pusėje 5 spalvos, antroje – 3</w:t>
      </w:r>
      <w:r>
        <w:t xml:space="preserve"> spalvos. </w:t>
      </w:r>
      <w:r w:rsidRPr="00C25404">
        <w:t xml:space="preserve">Dažų spalvos  nurodytos ir patvirtinta </w:t>
      </w:r>
      <w:r w:rsidRPr="00C25404">
        <w:rPr>
          <w:i/>
        </w:rPr>
        <w:t>Pažymėjimo</w:t>
      </w:r>
      <w:r w:rsidRPr="00C25404">
        <w:t xml:space="preserve"> blanko grafinio projekto etalone.</w:t>
      </w:r>
    </w:p>
    <w:p w:rsidR="009F1433" w:rsidRDefault="009F1433" w:rsidP="009F1433">
      <w:pPr>
        <w:pStyle w:val="Sraopastraipa"/>
        <w:numPr>
          <w:ilvl w:val="1"/>
          <w:numId w:val="3"/>
        </w:numPr>
        <w:spacing w:after="200"/>
        <w:jc w:val="both"/>
      </w:pPr>
      <w:r w:rsidRPr="00C21A18">
        <w:t>Spausdinimo raiška ne mažesnė nei 300 taškų į kvadratinį colį (DPI)</w:t>
      </w:r>
      <w:r>
        <w:t>.</w:t>
      </w:r>
    </w:p>
    <w:p w:rsidR="009F1433" w:rsidRPr="00076FCE" w:rsidRDefault="009F1433" w:rsidP="009F1433">
      <w:pPr>
        <w:pStyle w:val="Sraopastraipa"/>
        <w:numPr>
          <w:ilvl w:val="1"/>
          <w:numId w:val="3"/>
        </w:numPr>
        <w:spacing w:after="200"/>
        <w:jc w:val="both"/>
      </w:pPr>
      <w:r w:rsidRPr="00E74627">
        <w:rPr>
          <w:i/>
        </w:rPr>
        <w:t>Pažymėjim</w:t>
      </w:r>
      <w:r>
        <w:t xml:space="preserve">e turi būti išspausdinti visi reikiami rekvizitai: </w:t>
      </w:r>
      <w:r w:rsidRPr="00D178C5">
        <w:rPr>
          <w:i/>
        </w:rPr>
        <w:t>Pažymėjimo</w:t>
      </w:r>
      <w:r>
        <w:t xml:space="preserve"> numeris, pensijos gavėjo nuotrauka, vardai, pavardė, gimimo data, pensijos rūšis, išdavimo data, galiojimo data (</w:t>
      </w:r>
      <w:r w:rsidRPr="00EA3118">
        <w:t xml:space="preserve">Specialiųjų pirkimo sąlygų </w:t>
      </w:r>
      <w:r>
        <w:t>9 priedas ). Reverse užrašai anglų</w:t>
      </w:r>
      <w:r w:rsidRPr="00076FCE">
        <w:t xml:space="preserve"> kalba. </w:t>
      </w:r>
    </w:p>
    <w:p w:rsidR="00FE1BC3" w:rsidRPr="00FE1BC3" w:rsidRDefault="009F1433" w:rsidP="00FE1BC3">
      <w:pPr>
        <w:pStyle w:val="Sraopastraipa"/>
        <w:numPr>
          <w:ilvl w:val="1"/>
          <w:numId w:val="3"/>
        </w:numPr>
        <w:spacing w:after="200"/>
        <w:jc w:val="both"/>
        <w:rPr>
          <w:i/>
        </w:rPr>
      </w:pPr>
      <w:r w:rsidRPr="00076FCE">
        <w:t>Spausdintas</w:t>
      </w:r>
      <w:r>
        <w:t xml:space="preserve"> tekstas ant </w:t>
      </w:r>
      <w:r w:rsidRPr="00E74627">
        <w:rPr>
          <w:i/>
        </w:rPr>
        <w:t>Pažymėjimo</w:t>
      </w:r>
      <w:r>
        <w:t xml:space="preserve"> turi būti apsaugotas nuo nusitrynimo, tai gali būti laminavimas arba kitas technologinis sprendimas, kuris apsaugo </w:t>
      </w:r>
      <w:r w:rsidRPr="00E74627">
        <w:rPr>
          <w:i/>
        </w:rPr>
        <w:t>Pažymėjimo</w:t>
      </w:r>
      <w:r>
        <w:t xml:space="preserve"> išspausdintą informaciją nuo nusitrynimo</w:t>
      </w:r>
      <w:r w:rsidR="00FE1BC3">
        <w:t>.</w:t>
      </w:r>
    </w:p>
    <w:p w:rsidR="009F1433" w:rsidRPr="00FE1BC3" w:rsidRDefault="00FE1BC3" w:rsidP="00FE1BC3">
      <w:pPr>
        <w:pStyle w:val="Sraopastraipa"/>
        <w:numPr>
          <w:ilvl w:val="1"/>
          <w:numId w:val="3"/>
        </w:numPr>
        <w:spacing w:after="200"/>
        <w:jc w:val="both"/>
        <w:rPr>
          <w:i/>
        </w:rPr>
      </w:pPr>
      <w:r>
        <w:rPr>
          <w:i/>
          <w:color w:val="000000"/>
        </w:rPr>
        <w:lastRenderedPageBreak/>
        <w:t>P</w:t>
      </w:r>
      <w:r w:rsidR="009F1433" w:rsidRPr="00FE1BC3">
        <w:rPr>
          <w:i/>
          <w:color w:val="000000"/>
        </w:rPr>
        <w:t xml:space="preserve">ažymėjimo </w:t>
      </w:r>
      <w:r w:rsidR="009F1433" w:rsidRPr="00FE1BC3">
        <w:rPr>
          <w:color w:val="000000"/>
        </w:rPr>
        <w:t xml:space="preserve">numerius suteikia Fondo valdyba bei pateikia paslaugos </w:t>
      </w:r>
      <w:r w:rsidR="009F1433" w:rsidRPr="00FE1BC3">
        <w:rPr>
          <w:i/>
          <w:color w:val="000000"/>
        </w:rPr>
        <w:t>Tiekėjui</w:t>
      </w:r>
      <w:r w:rsidR="009F1433" w:rsidRPr="00FE1BC3">
        <w:rPr>
          <w:color w:val="000000"/>
        </w:rPr>
        <w:t xml:space="preserve"> bendroje duomenų apsikeitimo techninėje specifikacijoje (</w:t>
      </w:r>
      <w:r w:rsidR="009F1433" w:rsidRPr="00EA3118">
        <w:t xml:space="preserve">Specialiųjų pirkimo sąlygų </w:t>
      </w:r>
      <w:r w:rsidR="009F1433" w:rsidRPr="00FE1BC3">
        <w:rPr>
          <w:color w:val="000000"/>
        </w:rPr>
        <w:t xml:space="preserve">8 priedas) kartu su kitais </w:t>
      </w:r>
      <w:r w:rsidR="009F1433" w:rsidRPr="00FE1BC3">
        <w:rPr>
          <w:i/>
          <w:color w:val="000000"/>
        </w:rPr>
        <w:t>Pažymėjimo</w:t>
      </w:r>
      <w:r w:rsidR="009F1433" w:rsidRPr="00FE1BC3">
        <w:rPr>
          <w:color w:val="000000"/>
        </w:rPr>
        <w:t xml:space="preserve"> atributais.</w:t>
      </w:r>
    </w:p>
    <w:p w:rsidR="009F1433" w:rsidRDefault="009F1433" w:rsidP="009F1433">
      <w:pPr>
        <w:pStyle w:val="Sraopastraipa"/>
        <w:spacing w:after="200"/>
        <w:ind w:left="0"/>
        <w:jc w:val="both"/>
        <w:rPr>
          <w:color w:val="FF0000"/>
        </w:rPr>
      </w:pPr>
    </w:p>
    <w:p w:rsidR="009F1433" w:rsidRPr="004D0861" w:rsidRDefault="009F1433" w:rsidP="009F1433">
      <w:pPr>
        <w:pStyle w:val="Sraopastraipa"/>
        <w:numPr>
          <w:ilvl w:val="0"/>
          <w:numId w:val="3"/>
        </w:numPr>
        <w:spacing w:after="200"/>
        <w:rPr>
          <w:b/>
        </w:rPr>
      </w:pPr>
      <w:r w:rsidRPr="004D0861">
        <w:rPr>
          <w:b/>
        </w:rPr>
        <w:t>PAŽYMĖJIMO BLANKE NAUDOJAMOS TECHNOLOGINĖS APSAUGOS PRIEMONĖS</w:t>
      </w:r>
    </w:p>
    <w:p w:rsidR="009F1433" w:rsidRDefault="009F1433" w:rsidP="009F1433">
      <w:pPr>
        <w:pStyle w:val="Sraopastraipa"/>
        <w:spacing w:after="200"/>
        <w:ind w:left="709"/>
      </w:pPr>
    </w:p>
    <w:p w:rsidR="009F1433" w:rsidRDefault="009F1433" w:rsidP="009F1433">
      <w:pPr>
        <w:pStyle w:val="Sraopastraipa"/>
        <w:spacing w:after="200"/>
        <w:ind w:left="567"/>
      </w:pPr>
      <w:r>
        <w:t>4</w:t>
      </w:r>
      <w:r w:rsidRPr="007F2170">
        <w:t>.</w:t>
      </w:r>
      <w:r>
        <w:t xml:space="preserve">1. </w:t>
      </w:r>
      <w:r>
        <w:rPr>
          <w:i/>
        </w:rPr>
        <w:t xml:space="preserve">Pažymėjimo </w:t>
      </w:r>
      <w:r w:rsidRPr="007F2170">
        <w:t>blanko privalomos</w:t>
      </w:r>
      <w:r>
        <w:t xml:space="preserve"> technologinės apsaugos priemonės:</w:t>
      </w:r>
    </w:p>
    <w:p w:rsidR="009F1433" w:rsidRDefault="009F1433" w:rsidP="009F1433">
      <w:pPr>
        <w:pStyle w:val="Sraopastraipa"/>
        <w:spacing w:after="200"/>
        <w:ind w:left="567"/>
      </w:pPr>
      <w:r>
        <w:t xml:space="preserve">4.1.1. </w:t>
      </w:r>
      <w:r w:rsidRPr="007F2170">
        <w:t>Plastikas</w:t>
      </w:r>
      <w:r>
        <w:t xml:space="preserve"> – daugiasluoksnis.</w:t>
      </w:r>
    </w:p>
    <w:p w:rsidR="009F1433" w:rsidRDefault="009F1433" w:rsidP="009F1433">
      <w:pPr>
        <w:pStyle w:val="Sraopastraipa"/>
        <w:spacing w:after="200"/>
        <w:ind w:left="567"/>
      </w:pPr>
      <w:r>
        <w:t xml:space="preserve">4.1.2. Spauda: </w:t>
      </w:r>
    </w:p>
    <w:p w:rsidR="009F1433" w:rsidRDefault="009F1433" w:rsidP="009F1433">
      <w:pPr>
        <w:pStyle w:val="Sraopastraipa"/>
        <w:spacing w:after="200"/>
        <w:ind w:left="567"/>
      </w:pPr>
      <w:r>
        <w:t>4.1.2.1. ofsetinė;</w:t>
      </w:r>
    </w:p>
    <w:p w:rsidR="009F1433" w:rsidRDefault="009F1433" w:rsidP="009F1433">
      <w:pPr>
        <w:pStyle w:val="Sraopastraipa"/>
        <w:spacing w:after="200"/>
        <w:ind w:left="567"/>
      </w:pPr>
      <w:r>
        <w:t>4.1.2.2. iškilioji (naudojama numeravimui).</w:t>
      </w:r>
    </w:p>
    <w:p w:rsidR="009F1433" w:rsidRDefault="009F1433" w:rsidP="009F1433">
      <w:pPr>
        <w:pStyle w:val="Sraopastraipa"/>
        <w:spacing w:after="200"/>
        <w:ind w:left="567"/>
      </w:pPr>
      <w:r>
        <w:t>4.1.3. Dažai:</w:t>
      </w:r>
    </w:p>
    <w:p w:rsidR="009F1433" w:rsidRDefault="009F1433" w:rsidP="009F1433">
      <w:pPr>
        <w:pStyle w:val="Sraopastraipa"/>
        <w:spacing w:after="200"/>
        <w:ind w:left="567"/>
      </w:pPr>
      <w:r>
        <w:t>4.1.3.1. kintantys infraraudonųjų spindulių diapazone;</w:t>
      </w:r>
    </w:p>
    <w:p w:rsidR="009F1433" w:rsidRDefault="009F1433" w:rsidP="009F1433">
      <w:pPr>
        <w:pStyle w:val="Sraopastraipa"/>
        <w:spacing w:after="200"/>
        <w:ind w:left="567"/>
      </w:pPr>
      <w:r>
        <w:t>4.1.3.2. matomi, švytintys ultravioletiniuose spinduliuose (naudojami numeravimui).</w:t>
      </w:r>
    </w:p>
    <w:p w:rsidR="009F1433" w:rsidRDefault="009F1433" w:rsidP="009F1433">
      <w:pPr>
        <w:pStyle w:val="Sraopastraipa"/>
        <w:spacing w:after="200"/>
        <w:ind w:left="567"/>
      </w:pPr>
      <w:r>
        <w:t>4.1.4. Grafiniai apsaugos būdai:</w:t>
      </w:r>
    </w:p>
    <w:p w:rsidR="009F1433" w:rsidRDefault="009F1433" w:rsidP="009F1433">
      <w:pPr>
        <w:pStyle w:val="Sraopastraipa"/>
        <w:spacing w:after="200"/>
        <w:ind w:left="567"/>
      </w:pPr>
      <w:r>
        <w:t>4.1.4.1. apsauginiai tinkleliai – neregistruoti;</w:t>
      </w:r>
    </w:p>
    <w:p w:rsidR="009F1433" w:rsidRDefault="009F1433" w:rsidP="009F1433">
      <w:pPr>
        <w:pStyle w:val="Sraopastraipa"/>
        <w:spacing w:after="200"/>
        <w:ind w:left="567"/>
      </w:pPr>
      <w:r>
        <w:t xml:space="preserve">4.1.4.2. </w:t>
      </w:r>
      <w:proofErr w:type="spellStart"/>
      <w:r>
        <w:t>giljošai</w:t>
      </w:r>
      <w:proofErr w:type="spellEnd"/>
      <w:r>
        <w:t>;</w:t>
      </w:r>
    </w:p>
    <w:p w:rsidR="009F1433" w:rsidRDefault="009F1433" w:rsidP="009F1433">
      <w:pPr>
        <w:pStyle w:val="Sraopastraipa"/>
        <w:spacing w:after="200"/>
        <w:ind w:left="567"/>
      </w:pPr>
      <w:r>
        <w:t xml:space="preserve">4.1.4.3. </w:t>
      </w:r>
      <w:proofErr w:type="spellStart"/>
      <w:r>
        <w:t>mikrotekstas</w:t>
      </w:r>
      <w:proofErr w:type="spellEnd"/>
      <w:r>
        <w:t xml:space="preserve"> - pozityvinis su grafine žyma.</w:t>
      </w:r>
    </w:p>
    <w:p w:rsidR="009F1433" w:rsidRDefault="009F1433" w:rsidP="009F1433">
      <w:pPr>
        <w:pStyle w:val="Sraopastraipa"/>
        <w:spacing w:after="200"/>
        <w:ind w:left="567"/>
      </w:pPr>
      <w:r>
        <w:t xml:space="preserve">4.1.5. Numeravimas </w:t>
      </w:r>
      <w:proofErr w:type="spellStart"/>
      <w:r>
        <w:t>numeratoriumi</w:t>
      </w:r>
      <w:proofErr w:type="spellEnd"/>
      <w:r>
        <w:t xml:space="preserve"> – vieno dydžio skaitmenimis.</w:t>
      </w:r>
    </w:p>
    <w:p w:rsidR="009F1433" w:rsidRDefault="009F1433" w:rsidP="009F1433">
      <w:pPr>
        <w:pStyle w:val="Sraopastraipa"/>
        <w:spacing w:after="200"/>
        <w:ind w:left="567"/>
      </w:pPr>
      <w:r>
        <w:t xml:space="preserve">4.2. </w:t>
      </w:r>
      <w:r>
        <w:rPr>
          <w:i/>
        </w:rPr>
        <w:t xml:space="preserve">Pažymėjimo </w:t>
      </w:r>
      <w:r w:rsidRPr="007F2170">
        <w:t>blanko p</w:t>
      </w:r>
      <w:r>
        <w:t>apildomos technologinės apsaugos priemonės – optiškai kintančio vaizdo elementas – holograma:</w:t>
      </w:r>
    </w:p>
    <w:p w:rsidR="009F1433" w:rsidRDefault="009F1433" w:rsidP="009F1433">
      <w:pPr>
        <w:pStyle w:val="Sraopastraipa"/>
        <w:spacing w:after="200"/>
        <w:ind w:left="567"/>
      </w:pPr>
      <w:r>
        <w:t>4.2.1. su vaizdu, dvimačiu / erdviniu (2D/3D);</w:t>
      </w:r>
    </w:p>
    <w:p w:rsidR="009F1433" w:rsidRDefault="009F1433" w:rsidP="009F1433">
      <w:pPr>
        <w:pStyle w:val="Sraopastraipa"/>
        <w:spacing w:after="200"/>
        <w:ind w:left="567"/>
      </w:pPr>
      <w:r>
        <w:t>4.2.2. su bėgančio vaizdo efektu;</w:t>
      </w:r>
    </w:p>
    <w:p w:rsidR="009F1433" w:rsidRPr="0031734E" w:rsidRDefault="009F1433" w:rsidP="009F1433">
      <w:pPr>
        <w:pStyle w:val="Sraopastraipa"/>
        <w:spacing w:after="200"/>
        <w:ind w:left="567"/>
      </w:pPr>
      <w:r>
        <w:t xml:space="preserve">4.2.3. su </w:t>
      </w:r>
      <w:proofErr w:type="spellStart"/>
      <w:r>
        <w:t>mikrotekstu</w:t>
      </w:r>
      <w:proofErr w:type="spellEnd"/>
      <w:r>
        <w:t>.</w:t>
      </w:r>
    </w:p>
    <w:p w:rsidR="009F1433" w:rsidRPr="00872737" w:rsidRDefault="009F1433" w:rsidP="009F1433">
      <w:pPr>
        <w:numPr>
          <w:ilvl w:val="0"/>
          <w:numId w:val="3"/>
        </w:numPr>
        <w:spacing w:after="0"/>
        <w:rPr>
          <w:b/>
        </w:rPr>
      </w:pPr>
      <w:r w:rsidRPr="00872737">
        <w:rPr>
          <w:b/>
        </w:rPr>
        <w:t>PAŽYMĖJIMŲ PRISTATYMAS</w:t>
      </w:r>
    </w:p>
    <w:p w:rsidR="009F1433" w:rsidRPr="000C6B4E" w:rsidRDefault="009F1433" w:rsidP="009F1433">
      <w:pPr>
        <w:jc w:val="both"/>
        <w:rPr>
          <w:b/>
          <w:color w:val="3366FF"/>
        </w:rPr>
      </w:pPr>
    </w:p>
    <w:p w:rsidR="009F1433" w:rsidRPr="00FE1BC3" w:rsidRDefault="009F1433" w:rsidP="009F1433">
      <w:pPr>
        <w:numPr>
          <w:ilvl w:val="1"/>
          <w:numId w:val="3"/>
        </w:numPr>
        <w:spacing w:after="0"/>
        <w:jc w:val="both"/>
      </w:pPr>
      <w:r>
        <w:rPr>
          <w:bCs/>
          <w:kern w:val="32"/>
        </w:rPr>
        <w:t xml:space="preserve">Paslaugos </w:t>
      </w:r>
      <w:r w:rsidRPr="00D178C5">
        <w:rPr>
          <w:bCs/>
          <w:i/>
          <w:kern w:val="32"/>
        </w:rPr>
        <w:t>Ti</w:t>
      </w:r>
      <w:r>
        <w:rPr>
          <w:bCs/>
          <w:i/>
          <w:kern w:val="32"/>
        </w:rPr>
        <w:t>e</w:t>
      </w:r>
      <w:r w:rsidRPr="00D178C5">
        <w:rPr>
          <w:bCs/>
          <w:i/>
          <w:kern w:val="32"/>
        </w:rPr>
        <w:t>kėjas</w:t>
      </w:r>
      <w:r w:rsidRPr="000C6B4E">
        <w:rPr>
          <w:bCs/>
          <w:kern w:val="32"/>
        </w:rPr>
        <w:t xml:space="preserve"> turi gaminti bei tiekti </w:t>
      </w:r>
      <w:r w:rsidRPr="00AD3A54">
        <w:rPr>
          <w:bCs/>
          <w:i/>
          <w:kern w:val="32"/>
        </w:rPr>
        <w:t>Pažymėjimus</w:t>
      </w:r>
      <w:r w:rsidRPr="000C6B4E">
        <w:rPr>
          <w:bCs/>
          <w:kern w:val="32"/>
        </w:rPr>
        <w:t xml:space="preserve"> Fondo v</w:t>
      </w:r>
      <w:r>
        <w:rPr>
          <w:bCs/>
          <w:kern w:val="32"/>
        </w:rPr>
        <w:t xml:space="preserve">aldybos teritoriniams skyriams </w:t>
      </w:r>
      <w:r w:rsidRPr="000C6B4E">
        <w:rPr>
          <w:bCs/>
          <w:kern w:val="32"/>
        </w:rPr>
        <w:t xml:space="preserve">pagal pateiktą </w:t>
      </w:r>
      <w:r>
        <w:rPr>
          <w:bCs/>
          <w:kern w:val="32"/>
        </w:rPr>
        <w:t>užsakymą (dalimis pagal poreikį)</w:t>
      </w:r>
      <w:r w:rsidRPr="000C6B4E">
        <w:rPr>
          <w:bCs/>
          <w:kern w:val="32"/>
        </w:rPr>
        <w:t>.</w:t>
      </w:r>
      <w:r>
        <w:rPr>
          <w:bCs/>
          <w:kern w:val="32"/>
        </w:rPr>
        <w:t xml:space="preserve"> </w:t>
      </w:r>
      <w:r>
        <w:rPr>
          <w:bCs/>
          <w:i/>
          <w:kern w:val="32"/>
        </w:rPr>
        <w:t>Pažymėjimus</w:t>
      </w:r>
      <w:r>
        <w:rPr>
          <w:bCs/>
          <w:kern w:val="32"/>
        </w:rPr>
        <w:t xml:space="preserve"> turės suskirstyti </w:t>
      </w:r>
      <w:r>
        <w:rPr>
          <w:color w:val="000000"/>
        </w:rPr>
        <w:t xml:space="preserve">pagal </w:t>
      </w:r>
      <w:r w:rsidRPr="00D743D7">
        <w:rPr>
          <w:color w:val="000000"/>
        </w:rPr>
        <w:t xml:space="preserve">Fondo valdybos </w:t>
      </w:r>
      <w:r>
        <w:rPr>
          <w:color w:val="000000"/>
        </w:rPr>
        <w:t>teritorinių</w:t>
      </w:r>
      <w:r w:rsidRPr="00D743D7">
        <w:rPr>
          <w:color w:val="000000"/>
        </w:rPr>
        <w:t xml:space="preserve"> skyri</w:t>
      </w:r>
      <w:r>
        <w:rPr>
          <w:color w:val="000000"/>
        </w:rPr>
        <w:t>ų priimamuosius (</w:t>
      </w:r>
      <w:r w:rsidR="007F46FA" w:rsidRPr="00CE53D9">
        <w:t xml:space="preserve">– </w:t>
      </w:r>
      <w:r w:rsidR="007F46FA">
        <w:t xml:space="preserve">Specialiųjų </w:t>
      </w:r>
      <w:r w:rsidR="007F46FA" w:rsidRPr="00FE1BC3">
        <w:t xml:space="preserve">pirkimo sąlygų </w:t>
      </w:r>
      <w:r w:rsidR="007F46FA" w:rsidRPr="00FE1BC3">
        <w:rPr>
          <w:color w:val="000000"/>
        </w:rPr>
        <w:t>10</w:t>
      </w:r>
      <w:r w:rsidRPr="00FE1BC3">
        <w:rPr>
          <w:color w:val="000000"/>
        </w:rPr>
        <w:t xml:space="preserve"> priedas), o </w:t>
      </w:r>
      <w:r w:rsidRPr="00FE1BC3">
        <w:rPr>
          <w:bCs/>
          <w:kern w:val="32"/>
        </w:rPr>
        <w:t xml:space="preserve"> pristatyti į 10 punktų (Fondo valdybos teritorinių skyrių ir priimamųjų; pagal pateiktą užsakymą). Fondo valdybos teritorinių skyrių adresų sąrašas pridedamas (</w:t>
      </w:r>
      <w:r w:rsidRPr="00FE1BC3">
        <w:t>Specialiųjų pirkimo sąlygų 10</w:t>
      </w:r>
      <w:r w:rsidR="00D07929" w:rsidRPr="00FE1BC3">
        <w:t xml:space="preserve"> ar 11</w:t>
      </w:r>
      <w:r w:rsidRPr="00FE1BC3">
        <w:rPr>
          <w:bCs/>
          <w:kern w:val="32"/>
        </w:rPr>
        <w:t xml:space="preserve"> priedas). Fondo valdybos teritorinių skyrių adresų sąrašas gali būti sumažintas/keistis sutarties vykdymo metu.</w:t>
      </w:r>
    </w:p>
    <w:p w:rsidR="009F1433" w:rsidRPr="00FE1BC3" w:rsidRDefault="009F1433" w:rsidP="009F1433">
      <w:pPr>
        <w:numPr>
          <w:ilvl w:val="1"/>
          <w:numId w:val="3"/>
        </w:numPr>
        <w:tabs>
          <w:tab w:val="left" w:pos="851"/>
        </w:tabs>
        <w:spacing w:after="0"/>
        <w:jc w:val="both"/>
      </w:pPr>
      <w:r w:rsidRPr="00FE1BC3">
        <w:t xml:space="preserve">Paslaugos </w:t>
      </w:r>
      <w:r w:rsidRPr="00FE1BC3">
        <w:rPr>
          <w:i/>
        </w:rPr>
        <w:t>Tiekėjas</w:t>
      </w:r>
      <w:r w:rsidRPr="00FE1BC3">
        <w:t xml:space="preserve"> privalo užtikrinti teikiamos paslaugos kokybę, pristatymo operatyvumą bei asmens duomenų apsaugą. </w:t>
      </w:r>
    </w:p>
    <w:p w:rsidR="009F1433" w:rsidRPr="00FE1BC3" w:rsidRDefault="009F1433" w:rsidP="009F1433">
      <w:pPr>
        <w:numPr>
          <w:ilvl w:val="1"/>
          <w:numId w:val="3"/>
        </w:numPr>
        <w:tabs>
          <w:tab w:val="left" w:pos="851"/>
        </w:tabs>
        <w:spacing w:after="0"/>
        <w:jc w:val="both"/>
      </w:pPr>
      <w:r w:rsidRPr="00FE1BC3">
        <w:rPr>
          <w:i/>
        </w:rPr>
        <w:t>Pažymėjimų</w:t>
      </w:r>
      <w:r w:rsidRPr="00FE1BC3">
        <w:t xml:space="preserve"> pristatymas į Fondo valdybos teritorinius skyrius turi būti vykdomas kartą per savaitę, t.</w:t>
      </w:r>
      <w:r w:rsidR="00FE1BC3">
        <w:t xml:space="preserve"> </w:t>
      </w:r>
      <w:r w:rsidRPr="00FE1BC3">
        <w:t xml:space="preserve">y. kiekvienos savaitės trečią darbo dieną. </w:t>
      </w:r>
      <w:r w:rsidRPr="00FE1BC3">
        <w:rPr>
          <w:i/>
        </w:rPr>
        <w:t xml:space="preserve">Pažymėjimai </w:t>
      </w:r>
      <w:r w:rsidRPr="00FE1BC3">
        <w:t>pristatomi, kurie buvo užsakyti praėjusią savaitę.</w:t>
      </w:r>
    </w:p>
    <w:p w:rsidR="009F1433" w:rsidRPr="00FE1BC3" w:rsidRDefault="009F1433" w:rsidP="009F1433">
      <w:pPr>
        <w:pStyle w:val="Sraopastraipa"/>
        <w:numPr>
          <w:ilvl w:val="1"/>
          <w:numId w:val="3"/>
        </w:numPr>
        <w:pBdr>
          <w:bottom w:val="single" w:sz="12" w:space="1" w:color="auto"/>
        </w:pBdr>
        <w:tabs>
          <w:tab w:val="left" w:pos="810"/>
          <w:tab w:val="left" w:pos="851"/>
          <w:tab w:val="left" w:pos="990"/>
        </w:tabs>
        <w:spacing w:after="0" w:line="240" w:lineRule="auto"/>
        <w:jc w:val="both"/>
        <w:rPr>
          <w:rFonts w:eastAsia="Calibri" w:cstheme="minorHAnsi"/>
          <w:i/>
          <w:iCs/>
          <w:color w:val="7030A0"/>
        </w:rPr>
      </w:pPr>
      <w:r w:rsidRPr="00FE1BC3">
        <w:t xml:space="preserve">Fondo valdybos teritorinio skyriaus atsakingas asmuo </w:t>
      </w:r>
      <w:r w:rsidR="00D51CAD" w:rsidRPr="00FE1BC3">
        <w:t xml:space="preserve">(Specialiųjų pirkimo sąlygų 11 priedas) </w:t>
      </w:r>
      <w:r w:rsidRPr="00FE1BC3">
        <w:t>pasirašo prekių perdavimo ir priėmimo aktą bei sąskaitą</w:t>
      </w:r>
      <w:r w:rsidR="00D51CAD" w:rsidRPr="00FE1BC3">
        <w:t>.</w:t>
      </w:r>
    </w:p>
    <w:p w:rsidR="00743222" w:rsidRPr="00061CB1" w:rsidRDefault="00743222" w:rsidP="00743222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43222" w:rsidRPr="00061CB1" w:rsidSect="003D3010">
      <w:headerReference w:type="default" r:id="rId7"/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D7A" w:rsidRDefault="007D4D7A" w:rsidP="00222990">
      <w:pPr>
        <w:spacing w:after="0" w:line="240" w:lineRule="auto"/>
      </w:pPr>
      <w:r>
        <w:separator/>
      </w:r>
    </w:p>
  </w:endnote>
  <w:endnote w:type="continuationSeparator" w:id="0">
    <w:p w:rsidR="007D4D7A" w:rsidRDefault="007D4D7A" w:rsidP="0022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D7A" w:rsidRDefault="007D4D7A" w:rsidP="00222990">
      <w:pPr>
        <w:spacing w:after="0" w:line="240" w:lineRule="auto"/>
      </w:pPr>
      <w:r>
        <w:separator/>
      </w:r>
    </w:p>
  </w:footnote>
  <w:footnote w:type="continuationSeparator" w:id="0">
    <w:p w:rsidR="007D4D7A" w:rsidRDefault="007D4D7A" w:rsidP="0022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990" w:rsidRPr="003B7157" w:rsidRDefault="00222990" w:rsidP="00222990">
    <w:pPr>
      <w:pStyle w:val="Antrats"/>
      <w:jc w:val="right"/>
      <w:rPr>
        <w:i/>
      </w:rPr>
    </w:pPr>
    <w:r w:rsidRPr="003B7157">
      <w:rPr>
        <w:i/>
      </w:rPr>
      <w:t>Specialiųjų pirkimo sąlygų</w:t>
    </w:r>
    <w:r w:rsidR="0026655F">
      <w:rPr>
        <w:i/>
      </w:rPr>
      <w:t xml:space="preserve"> </w:t>
    </w:r>
    <w:r w:rsidR="009F1433">
      <w:rPr>
        <w:i/>
      </w:rPr>
      <w:t>2</w:t>
    </w:r>
    <w:r w:rsidRPr="003B7157">
      <w:rPr>
        <w:i/>
      </w:rPr>
      <w:t xml:space="preserve"> priedas</w:t>
    </w:r>
  </w:p>
  <w:p w:rsidR="00222990" w:rsidRDefault="002229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70E1"/>
    <w:multiLevelType w:val="multilevel"/>
    <w:tmpl w:val="CE366482"/>
    <w:lvl w:ilvl="0">
      <w:start w:val="1"/>
      <w:numFmt w:val="decimal"/>
      <w:lvlText w:val="%1."/>
      <w:lvlJc w:val="left"/>
      <w:pPr>
        <w:tabs>
          <w:tab w:val="num" w:pos="720"/>
        </w:tabs>
        <w:ind w:firstLine="72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firstLine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13D0552"/>
    <w:multiLevelType w:val="multilevel"/>
    <w:tmpl w:val="A0FED6A2"/>
    <w:lvl w:ilvl="0">
      <w:start w:val="1"/>
      <w:numFmt w:val="decimal"/>
      <w:lvlText w:val="%1."/>
      <w:lvlJc w:val="left"/>
      <w:pPr>
        <w:tabs>
          <w:tab w:val="num" w:pos="2977"/>
        </w:tabs>
        <w:ind w:left="1843" w:firstLine="567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" w:firstLine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-283" w:firstLine="567"/>
      </w:pPr>
      <w:rPr>
        <w:rFonts w:hint="default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871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28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" w15:restartNumberingAfterBreak="0">
    <w:nsid w:val="78BC086F"/>
    <w:multiLevelType w:val="multilevel"/>
    <w:tmpl w:val="51B61DF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22"/>
    <w:rsid w:val="00222990"/>
    <w:rsid w:val="00260A82"/>
    <w:rsid w:val="0026655F"/>
    <w:rsid w:val="002C7CCD"/>
    <w:rsid w:val="003D3010"/>
    <w:rsid w:val="00462935"/>
    <w:rsid w:val="0048304A"/>
    <w:rsid w:val="004E27FE"/>
    <w:rsid w:val="00600EAE"/>
    <w:rsid w:val="00717164"/>
    <w:rsid w:val="00743222"/>
    <w:rsid w:val="007D4D7A"/>
    <w:rsid w:val="007F46FA"/>
    <w:rsid w:val="00801AA4"/>
    <w:rsid w:val="009C007C"/>
    <w:rsid w:val="009F1433"/>
    <w:rsid w:val="00A416F4"/>
    <w:rsid w:val="00B23A9A"/>
    <w:rsid w:val="00BA52AE"/>
    <w:rsid w:val="00D07929"/>
    <w:rsid w:val="00D51CAD"/>
    <w:rsid w:val="00F2632D"/>
    <w:rsid w:val="00FA11E2"/>
    <w:rsid w:val="00FC5242"/>
    <w:rsid w:val="00FE1BC3"/>
    <w:rsid w:val="00FE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BE7DD-1D34-4B71-BD50-9E66647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43222"/>
    <w:pPr>
      <w:spacing w:after="200" w:line="276" w:lineRule="auto"/>
    </w:pPr>
    <w:rPr>
      <w:rFonts w:ascii="Calibri" w:eastAsia="Calibri" w:hAnsi="Calibri" w:cs="Calibri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43222"/>
    <w:pPr>
      <w:keepNext/>
      <w:spacing w:after="0" w:line="240" w:lineRule="auto"/>
      <w:jc w:val="center"/>
      <w:outlineLvl w:val="2"/>
    </w:pPr>
    <w:rPr>
      <w:rFonts w:cs="Times New Roman"/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rsid w:val="00743222"/>
    <w:rPr>
      <w:rFonts w:ascii="Calibri" w:eastAsia="Calibri" w:hAnsi="Calibri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rsid w:val="0074322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1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11E2"/>
    <w:rPr>
      <w:rFonts w:ascii="Segoe UI" w:eastAsia="Calibr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229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990"/>
    <w:rPr>
      <w:rFonts w:ascii="Calibri" w:eastAsia="Calibri" w:hAnsi="Calibri" w:cs="Calibri"/>
    </w:rPr>
  </w:style>
  <w:style w:type="paragraph" w:styleId="Porat">
    <w:name w:val="footer"/>
    <w:basedOn w:val="prastasis"/>
    <w:link w:val="PoratDiagrama"/>
    <w:uiPriority w:val="99"/>
    <w:unhideWhenUsed/>
    <w:rsid w:val="002229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990"/>
    <w:rPr>
      <w:rFonts w:ascii="Calibri" w:eastAsia="Calibri" w:hAnsi="Calibri" w:cs="Calibri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1433"/>
    <w:pPr>
      <w:numPr>
        <w:ilvl w:val="1"/>
      </w:numPr>
      <w:spacing w:after="240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1433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F1433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9F1433"/>
    <w:pPr>
      <w:spacing w:after="160"/>
      <w:ind w:left="720"/>
      <w:contextualSpacing/>
    </w:pPr>
    <w:rPr>
      <w:rFonts w:asciiTheme="minorHAnsi" w:eastAsiaTheme="minorHAnsi" w:hAnsiTheme="minorHAnsi" w:cstheme="minorBidi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0E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0EA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0EAE"/>
    <w:rPr>
      <w:rFonts w:ascii="Calibri" w:eastAsia="Calibri" w:hAnsi="Calibri" w:cs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0E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0EAE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3142</Words>
  <Characters>1792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Lasevičienė</dc:creator>
  <cp:keywords/>
  <dc:description/>
  <cp:lastModifiedBy>Agnietė Laukavičienė</cp:lastModifiedBy>
  <cp:revision>3</cp:revision>
  <cp:lastPrinted>2019-03-07T12:51:00Z</cp:lastPrinted>
  <dcterms:created xsi:type="dcterms:W3CDTF">2024-12-19T08:43:00Z</dcterms:created>
  <dcterms:modified xsi:type="dcterms:W3CDTF">2024-12-19T13:30:00Z</dcterms:modified>
</cp:coreProperties>
</file>