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0F8C" w14:textId="77777777" w:rsidR="00F87962" w:rsidRPr="00136A27" w:rsidRDefault="00F87962" w:rsidP="00F87962">
      <w:pPr>
        <w:pStyle w:val="Subtitle"/>
        <w:spacing w:line="240" w:lineRule="auto"/>
        <w:jc w:val="center"/>
        <w:rPr>
          <w:rFonts w:ascii="Times New Roman" w:hAnsi="Times New Roman" w:cs="Times New Roman"/>
          <w:b/>
          <w:smallCaps/>
          <w:sz w:val="22"/>
          <w:szCs w:val="22"/>
        </w:rPr>
      </w:pPr>
      <w:r w:rsidRPr="00136A27">
        <w:rPr>
          <w:rFonts w:ascii="Times New Roman" w:hAnsi="Times New Roman" w:cs="Times New Roman"/>
          <w:b/>
          <w:smallCaps/>
          <w:sz w:val="22"/>
          <w:szCs w:val="22"/>
        </w:rPr>
        <w:t>NACIONALINIO SAUGUMO REIKALAVIMAI</w:t>
      </w:r>
    </w:p>
    <w:p w14:paraId="14F83FC2" w14:textId="77777777" w:rsidR="00F87962" w:rsidRPr="00896DF7" w:rsidRDefault="00F87962" w:rsidP="00896DF7">
      <w:pPr>
        <w:pStyle w:val="ListParagraph"/>
        <w:numPr>
          <w:ilvl w:val="0"/>
          <w:numId w:val="12"/>
        </w:numPr>
        <w:tabs>
          <w:tab w:val="left" w:pos="993"/>
        </w:tabs>
        <w:spacing w:after="0" w:line="240" w:lineRule="auto"/>
        <w:ind w:left="0" w:firstLine="567"/>
        <w:jc w:val="both"/>
        <w:rPr>
          <w:rFonts w:ascii="Times New Roman" w:hAnsi="Times New Roman" w:cs="Times New Roman"/>
          <w:iCs/>
        </w:rPr>
      </w:pPr>
      <w:r w:rsidRPr="00896DF7">
        <w:rPr>
          <w:rFonts w:ascii="Times New Roman" w:hAnsi="Times New Roman" w:cs="Times New Roman"/>
          <w:iCs/>
        </w:rPr>
        <w:t>Tiekėjas, ūkio subjektų grupės nariai, pasitelkiami subtiekėjai ir ūkio subjektai turi atitikti šiame priede 1 lentelėje 1 punkte nustatytą reikalavimą ir pateikti nurodytus dokumentus</w:t>
      </w:r>
      <w:r w:rsidR="00896DF7">
        <w:rPr>
          <w:rFonts w:ascii="Times New Roman" w:hAnsi="Times New Roman" w:cs="Times New Roman"/>
          <w:iCs/>
        </w:rPr>
        <w:t>.</w:t>
      </w:r>
    </w:p>
    <w:p w14:paraId="12B2BD69" w14:textId="77777777" w:rsidR="00F87962" w:rsidRPr="00F87962" w:rsidRDefault="00F87962" w:rsidP="00F87962">
      <w:pPr>
        <w:tabs>
          <w:tab w:val="left" w:pos="709"/>
        </w:tabs>
        <w:spacing w:after="0" w:line="240" w:lineRule="auto"/>
        <w:ind w:right="142"/>
        <w:jc w:val="right"/>
        <w:rPr>
          <w:rFonts w:ascii="Times New Roman" w:eastAsiaTheme="minorHAnsi" w:hAnsi="Times New Roman" w:cs="Times New Roman"/>
          <w:iCs/>
          <w:sz w:val="22"/>
          <w:szCs w:val="22"/>
          <w:lang w:eastAsia="en-US"/>
        </w:rPr>
      </w:pPr>
      <w:r w:rsidRPr="00F87962">
        <w:rPr>
          <w:rFonts w:ascii="Times New Roman" w:eastAsiaTheme="minorHAnsi" w:hAnsi="Times New Roman" w:cs="Times New Roman"/>
          <w:iCs/>
          <w:sz w:val="22"/>
          <w:szCs w:val="22"/>
          <w:lang w:eastAsia="en-US"/>
        </w:rPr>
        <w:t>1 lentelė</w:t>
      </w:r>
    </w:p>
    <w:tbl>
      <w:tblPr>
        <w:tblStyle w:val="TableGrid3"/>
        <w:tblW w:w="9634" w:type="dxa"/>
        <w:tblLook w:val="04A0" w:firstRow="1" w:lastRow="0" w:firstColumn="1" w:lastColumn="0" w:noHBand="0" w:noVBand="1"/>
      </w:tblPr>
      <w:tblGrid>
        <w:gridCol w:w="627"/>
        <w:gridCol w:w="4046"/>
        <w:gridCol w:w="4961"/>
      </w:tblGrid>
      <w:tr w:rsidR="00F87962" w:rsidRPr="00F87962" w14:paraId="5035D561" w14:textId="77777777" w:rsidTr="00896DF7">
        <w:tc>
          <w:tcPr>
            <w:tcW w:w="627" w:type="dxa"/>
            <w:shd w:val="clear" w:color="auto" w:fill="auto"/>
            <w:hideMark/>
          </w:tcPr>
          <w:p w14:paraId="6E192701" w14:textId="77777777" w:rsidR="00F87962" w:rsidRPr="00896DF7" w:rsidRDefault="00F87962" w:rsidP="00AB288C">
            <w:pPr>
              <w:spacing w:before="60" w:after="60" w:line="256" w:lineRule="auto"/>
              <w:rPr>
                <w:b/>
                <w:bCs/>
                <w:sz w:val="22"/>
                <w:szCs w:val="22"/>
              </w:rPr>
            </w:pPr>
            <w:r w:rsidRPr="00896DF7">
              <w:rPr>
                <w:rFonts w:eastAsiaTheme="minorHAnsi"/>
                <w:b/>
                <w:bCs/>
                <w:sz w:val="22"/>
                <w:szCs w:val="22"/>
              </w:rPr>
              <w:t>Eil. Nr.</w:t>
            </w:r>
          </w:p>
        </w:tc>
        <w:tc>
          <w:tcPr>
            <w:tcW w:w="4046" w:type="dxa"/>
            <w:shd w:val="clear" w:color="auto" w:fill="auto"/>
            <w:hideMark/>
          </w:tcPr>
          <w:p w14:paraId="55FA449A" w14:textId="77777777" w:rsidR="00F87962" w:rsidRPr="00896DF7" w:rsidRDefault="00F87962" w:rsidP="00F87962">
            <w:pPr>
              <w:spacing w:before="60" w:after="60" w:line="256" w:lineRule="auto"/>
              <w:rPr>
                <w:rFonts w:eastAsiaTheme="minorHAnsi"/>
                <w:b/>
                <w:bCs/>
                <w:sz w:val="22"/>
                <w:szCs w:val="22"/>
              </w:rPr>
            </w:pPr>
            <w:r w:rsidRPr="00896DF7">
              <w:rPr>
                <w:b/>
                <w:bCs/>
                <w:color w:val="000000"/>
                <w:sz w:val="22"/>
                <w:szCs w:val="22"/>
              </w:rPr>
              <w:t>Nacionalinio saugumo reikalavimas</w:t>
            </w:r>
          </w:p>
        </w:tc>
        <w:tc>
          <w:tcPr>
            <w:tcW w:w="4961" w:type="dxa"/>
            <w:shd w:val="clear" w:color="auto" w:fill="auto"/>
          </w:tcPr>
          <w:p w14:paraId="7D26AFDE" w14:textId="77777777" w:rsidR="00F87962" w:rsidRPr="00896DF7" w:rsidRDefault="00F87962" w:rsidP="00AB288C">
            <w:pPr>
              <w:autoSpaceDE w:val="0"/>
              <w:autoSpaceDN w:val="0"/>
              <w:adjustRightInd w:val="0"/>
              <w:rPr>
                <w:b/>
                <w:bCs/>
                <w:color w:val="000000"/>
                <w:sz w:val="22"/>
                <w:szCs w:val="22"/>
              </w:rPr>
            </w:pPr>
            <w:r w:rsidRPr="00896DF7">
              <w:rPr>
                <w:b/>
                <w:bCs/>
                <w:color w:val="000000"/>
                <w:sz w:val="22"/>
                <w:szCs w:val="22"/>
              </w:rPr>
              <w:t>Atitiktį reikalavimui įrodantys dokumentai</w:t>
            </w:r>
          </w:p>
        </w:tc>
      </w:tr>
      <w:tr w:rsidR="00F87962" w:rsidRPr="00F87962" w14:paraId="54B67AB4" w14:textId="77777777" w:rsidTr="00F87962">
        <w:tc>
          <w:tcPr>
            <w:tcW w:w="627" w:type="dxa"/>
          </w:tcPr>
          <w:p w14:paraId="3C47BC49" w14:textId="77777777" w:rsidR="00F87962" w:rsidRPr="00F87962" w:rsidRDefault="00F87962" w:rsidP="00AB288C">
            <w:pPr>
              <w:spacing w:before="60" w:after="60" w:line="256" w:lineRule="auto"/>
              <w:rPr>
                <w:rFonts w:eastAsiaTheme="minorHAnsi"/>
                <w:sz w:val="22"/>
                <w:szCs w:val="22"/>
              </w:rPr>
            </w:pPr>
            <w:r w:rsidRPr="00F87962">
              <w:rPr>
                <w:rFonts w:eastAsiaTheme="minorHAnsi"/>
                <w:sz w:val="22"/>
                <w:szCs w:val="22"/>
              </w:rPr>
              <w:t>1.</w:t>
            </w:r>
          </w:p>
        </w:tc>
        <w:tc>
          <w:tcPr>
            <w:tcW w:w="4046" w:type="dxa"/>
          </w:tcPr>
          <w:p w14:paraId="270F1264" w14:textId="77777777" w:rsidR="00F87962" w:rsidRPr="00613E2C" w:rsidRDefault="00F87962" w:rsidP="00AB288C">
            <w:pPr>
              <w:jc w:val="both"/>
              <w:rPr>
                <w:b/>
                <w:sz w:val="22"/>
                <w:szCs w:val="22"/>
              </w:rPr>
            </w:pPr>
            <w:r w:rsidRPr="00613E2C">
              <w:rPr>
                <w:b/>
                <w:sz w:val="22"/>
                <w:szCs w:val="22"/>
              </w:rPr>
              <w:t>Tiekėjas, tiekėjų grupės partneriai, ūkio subjektai, kurių pajėgumais remiamasi ir jų pasitelkiami subtiekėjai ar juos kontroliuojantis asmuo neturi interesų, galinčių kelti grėsmę nacionaliniam saugumui.</w:t>
            </w:r>
          </w:p>
          <w:p w14:paraId="4A3F1AE7" w14:textId="77777777" w:rsidR="00F87962" w:rsidRPr="00613E2C" w:rsidRDefault="00F87962" w:rsidP="00AB288C">
            <w:pPr>
              <w:jc w:val="both"/>
              <w:rPr>
                <w:b/>
                <w:sz w:val="22"/>
                <w:szCs w:val="22"/>
              </w:rPr>
            </w:pPr>
          </w:p>
          <w:p w14:paraId="71F7F0A6" w14:textId="0E598DCA" w:rsidR="00F87962" w:rsidRPr="00613E2C" w:rsidRDefault="0083293A" w:rsidP="00AB288C">
            <w:pPr>
              <w:jc w:val="both"/>
              <w:rPr>
                <w:sz w:val="22"/>
                <w:szCs w:val="22"/>
              </w:rPr>
            </w:pPr>
            <w:r w:rsidRPr="00613E2C">
              <w:rPr>
                <w:sz w:val="22"/>
                <w:szCs w:val="22"/>
              </w:rPr>
              <w:t>Vadovaujantis VPĮ 47 str. 9 d. d</w:t>
            </w:r>
            <w:r w:rsidR="00F87962" w:rsidRPr="00613E2C">
              <w:rPr>
                <w:sz w:val="22"/>
                <w:szCs w:val="22"/>
              </w:rPr>
              <w:t>raudžiama Pirkime dalyvauti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F6814E4" w14:textId="77777777" w:rsidR="0083293A" w:rsidRPr="00613E2C" w:rsidRDefault="0083293A" w:rsidP="00AB288C">
            <w:pPr>
              <w:jc w:val="both"/>
              <w:rPr>
                <w:b/>
                <w:sz w:val="22"/>
                <w:szCs w:val="22"/>
              </w:rPr>
            </w:pPr>
          </w:p>
          <w:p w14:paraId="473E8FA6" w14:textId="77777777" w:rsidR="0083293A" w:rsidRPr="00613E2C" w:rsidRDefault="0083293A" w:rsidP="00613E2C">
            <w:pPr>
              <w:spacing w:line="240" w:lineRule="auto"/>
              <w:jc w:val="both"/>
              <w:rPr>
                <w:iCs/>
                <w:sz w:val="22"/>
                <w:szCs w:val="22"/>
                <w:shd w:val="clear" w:color="auto" w:fill="FFFFFF"/>
              </w:rPr>
            </w:pPr>
            <w:bookmarkStart w:id="0" w:name="_GoBack"/>
            <w:bookmarkEnd w:id="0"/>
            <w:r w:rsidRPr="00613E2C">
              <w:rPr>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1B5E49" w14:textId="77777777" w:rsidR="00F87962" w:rsidRPr="00F87962" w:rsidRDefault="00F87962" w:rsidP="00AB288C">
            <w:pPr>
              <w:autoSpaceDE w:val="0"/>
              <w:autoSpaceDN w:val="0"/>
              <w:adjustRightInd w:val="0"/>
              <w:rPr>
                <w:b/>
                <w:color w:val="000000"/>
                <w:sz w:val="22"/>
                <w:szCs w:val="22"/>
              </w:rPr>
            </w:pPr>
          </w:p>
        </w:tc>
        <w:tc>
          <w:tcPr>
            <w:tcW w:w="4961" w:type="dxa"/>
          </w:tcPr>
          <w:p w14:paraId="30FCEEC9" w14:textId="78C235FD" w:rsidR="00F87962" w:rsidRPr="00F87962" w:rsidRDefault="00F87962" w:rsidP="00F87962">
            <w:pPr>
              <w:pStyle w:val="ListParagraph"/>
              <w:numPr>
                <w:ilvl w:val="0"/>
                <w:numId w:val="5"/>
              </w:numPr>
              <w:tabs>
                <w:tab w:val="left" w:pos="318"/>
              </w:tabs>
              <w:autoSpaceDE w:val="0"/>
              <w:autoSpaceDN w:val="0"/>
              <w:adjustRightInd w:val="0"/>
              <w:spacing w:line="240" w:lineRule="auto"/>
              <w:ind w:left="0" w:firstLine="0"/>
              <w:jc w:val="both"/>
            </w:pPr>
            <w:r w:rsidRPr="00F87962">
              <w:t xml:space="preserve">Nacionalinio saugumo atitikties reikalavimų deklaracija pagal formą nustatytą Pirkimo sąlygų </w:t>
            </w:r>
            <w:r w:rsidR="0083293A">
              <w:t>10</w:t>
            </w:r>
            <w:r w:rsidRPr="00F87962">
              <w:t xml:space="preserve"> priede. Teikiama kartu su pasiūlymu</w:t>
            </w:r>
            <w:r w:rsidR="00C26353">
              <w:t xml:space="preserve"> (A dalis)</w:t>
            </w:r>
            <w:r w:rsidRPr="00F87962">
              <w:t>.</w:t>
            </w:r>
          </w:p>
          <w:p w14:paraId="72616DCF" w14:textId="1A2607B0" w:rsidR="00F87962" w:rsidRPr="00F87962" w:rsidRDefault="00F87962" w:rsidP="00F87962">
            <w:pPr>
              <w:pStyle w:val="ListParagraph"/>
              <w:numPr>
                <w:ilvl w:val="0"/>
                <w:numId w:val="5"/>
              </w:numPr>
              <w:tabs>
                <w:tab w:val="left" w:pos="318"/>
              </w:tabs>
              <w:autoSpaceDE w:val="0"/>
              <w:autoSpaceDN w:val="0"/>
              <w:adjustRightInd w:val="0"/>
              <w:spacing w:line="240" w:lineRule="auto"/>
              <w:ind w:left="0" w:firstLine="0"/>
              <w:jc w:val="both"/>
            </w:pPr>
            <w:r w:rsidRPr="00F87962">
              <w:t xml:space="preserve">Perkančioji organizacija iš ekonomiškai naudingiausią pasiūlymą pateikusio tiekėjo prašys pateikti vieną </w:t>
            </w:r>
            <w:r w:rsidR="0083293A">
              <w:t>(esant poreikiui –</w:t>
            </w:r>
            <w:r w:rsidRPr="00F87962">
              <w:t xml:space="preserve"> kelis</w:t>
            </w:r>
            <w:r w:rsidR="0083293A">
              <w:t>)</w:t>
            </w:r>
            <w:r w:rsidRPr="00F87962">
              <w:t xml:space="preserve"> </w:t>
            </w:r>
            <w:r w:rsidR="0083293A">
              <w:t>žemiau išvardintus</w:t>
            </w:r>
            <w:r w:rsidRPr="00F87962">
              <w:t xml:space="preserve"> dokumentus (arba atitinkamus valstybės narės ar trečiosios šalies dokumentus, ar kitus Perkančiajai organizacijai priimtinus dokumentus):</w:t>
            </w:r>
          </w:p>
          <w:p w14:paraId="1EBE8168" w14:textId="77777777" w:rsidR="00F87962" w:rsidRPr="00F87962" w:rsidRDefault="00F87962" w:rsidP="00F87962">
            <w:pPr>
              <w:pStyle w:val="ListParagraph"/>
              <w:numPr>
                <w:ilvl w:val="0"/>
                <w:numId w:val="1"/>
              </w:numPr>
              <w:autoSpaceDE w:val="0"/>
              <w:autoSpaceDN w:val="0"/>
              <w:adjustRightInd w:val="0"/>
              <w:spacing w:line="240" w:lineRule="auto"/>
              <w:ind w:left="177" w:hanging="142"/>
              <w:jc w:val="both"/>
              <w:rPr>
                <w:b/>
              </w:rPr>
            </w:pPr>
            <w:r w:rsidRPr="00F87962">
              <w:rPr>
                <w:rFonts w:eastAsia="Calibri"/>
                <w:b/>
              </w:rPr>
              <w:t xml:space="preserve">jeigu tiekėjas, ūkio subjektų grupės narys, jo subtiekėjas, </w:t>
            </w:r>
            <w:r w:rsidRPr="00F87962">
              <w:rPr>
                <w:rFonts w:eastAsia="Calibri"/>
                <w:b/>
                <w:bCs/>
              </w:rPr>
              <w:t>ūkio subjektas, kurio pajėgumais remiamasi,</w:t>
            </w:r>
            <w:r w:rsidRPr="00F87962">
              <w:rPr>
                <w:rFonts w:eastAsia="Calibri"/>
                <w:b/>
              </w:rPr>
              <w:t xml:space="preserve"> ar juos kontroliuojantis asmuo yra juridinis asmuo, pateikiama:</w:t>
            </w:r>
          </w:p>
          <w:p w14:paraId="0D773924" w14:textId="77777777" w:rsidR="00F87962" w:rsidRPr="00F87962" w:rsidRDefault="00F87962" w:rsidP="00F87962">
            <w:pPr>
              <w:pStyle w:val="ListParagraph"/>
              <w:numPr>
                <w:ilvl w:val="0"/>
                <w:numId w:val="10"/>
              </w:numPr>
              <w:autoSpaceDE w:val="0"/>
              <w:autoSpaceDN w:val="0"/>
              <w:adjustRightInd w:val="0"/>
              <w:spacing w:line="240" w:lineRule="auto"/>
              <w:jc w:val="both"/>
              <w:rPr>
                <w:rFonts w:eastAsia="Calibri"/>
                <w:b/>
              </w:rPr>
            </w:pPr>
            <w:r w:rsidRPr="00F87962">
              <w:rPr>
                <w:rFonts w:eastAsia="Calibri"/>
                <w:b/>
              </w:rPr>
              <w:t xml:space="preserve">juridinio asmens vadovo patvirtinta juridinio asmens steigimo dokumentų kopija; </w:t>
            </w:r>
          </w:p>
          <w:p w14:paraId="31D7E30F" w14:textId="77777777" w:rsidR="00F87962" w:rsidRPr="00F87962" w:rsidRDefault="00F87962" w:rsidP="00F87962">
            <w:pPr>
              <w:pStyle w:val="ListParagraph"/>
              <w:numPr>
                <w:ilvl w:val="0"/>
                <w:numId w:val="10"/>
              </w:numPr>
              <w:autoSpaceDE w:val="0"/>
              <w:autoSpaceDN w:val="0"/>
              <w:adjustRightInd w:val="0"/>
              <w:spacing w:line="240" w:lineRule="auto"/>
              <w:jc w:val="both"/>
              <w:rPr>
                <w:b/>
              </w:rPr>
            </w:pPr>
            <w:r w:rsidRPr="00F87962">
              <w:rPr>
                <w:rFonts w:eastAsia="Calibri"/>
                <w:b/>
              </w:rPr>
              <w:t xml:space="preserve">Juridinių asmenų registro išplėstinis išrašas su istorija; </w:t>
            </w:r>
          </w:p>
          <w:p w14:paraId="422E8D24" w14:textId="77777777" w:rsidR="00F87962" w:rsidRPr="00F87962" w:rsidRDefault="00F87962" w:rsidP="00F87962">
            <w:pPr>
              <w:pStyle w:val="ListParagraph"/>
              <w:numPr>
                <w:ilvl w:val="0"/>
                <w:numId w:val="10"/>
              </w:numPr>
              <w:autoSpaceDE w:val="0"/>
              <w:autoSpaceDN w:val="0"/>
              <w:adjustRightInd w:val="0"/>
              <w:spacing w:line="240" w:lineRule="auto"/>
              <w:jc w:val="both"/>
              <w:rPr>
                <w:b/>
              </w:rPr>
            </w:pPr>
            <w:r w:rsidRPr="00F87962">
              <w:rPr>
                <w:b/>
                <w:bCs/>
              </w:rPr>
              <w:t>Juridinių asmenų dalyvių informacinės sistemos išrašas</w:t>
            </w:r>
            <w:r w:rsidRPr="00F87962">
              <w:rPr>
                <w:b/>
              </w:rPr>
              <w:t>;</w:t>
            </w:r>
          </w:p>
          <w:p w14:paraId="0EE97DFD" w14:textId="77777777" w:rsidR="00F87962" w:rsidRPr="00F87962" w:rsidRDefault="00F87962" w:rsidP="00F87962">
            <w:pPr>
              <w:pStyle w:val="ListParagraph"/>
              <w:numPr>
                <w:ilvl w:val="0"/>
                <w:numId w:val="1"/>
              </w:numPr>
              <w:autoSpaceDE w:val="0"/>
              <w:autoSpaceDN w:val="0"/>
              <w:adjustRightInd w:val="0"/>
              <w:spacing w:line="240" w:lineRule="auto"/>
              <w:ind w:left="177" w:hanging="142"/>
              <w:jc w:val="both"/>
              <w:rPr>
                <w:b/>
              </w:rPr>
            </w:pPr>
            <w:r w:rsidRPr="00F87962">
              <w:rPr>
                <w:rFonts w:eastAsia="Calibri"/>
                <w:b/>
              </w:rPr>
              <w:t xml:space="preserve">jeigu tiekėjas, ūkio subjektų grupės narys, jo subtiekėjas, </w:t>
            </w:r>
            <w:r w:rsidRPr="00F87962">
              <w:rPr>
                <w:rFonts w:eastAsia="Calibri"/>
                <w:b/>
                <w:bCs/>
              </w:rPr>
              <w:t>ūkio subjektas, kurio pajėgumais remiamasi,</w:t>
            </w:r>
            <w:r w:rsidRPr="00F87962">
              <w:rPr>
                <w:rFonts w:eastAsia="Calibri"/>
                <w:b/>
              </w:rPr>
              <w:t xml:space="preserve"> ar juos kontroliuojantis asmuo yra fizinis asmuo, pateikiama:</w:t>
            </w:r>
          </w:p>
          <w:p w14:paraId="2E931992" w14:textId="77777777" w:rsidR="00F87962" w:rsidRPr="00F87962" w:rsidRDefault="00F87962" w:rsidP="00F87962">
            <w:pPr>
              <w:pStyle w:val="ListParagraph"/>
              <w:numPr>
                <w:ilvl w:val="0"/>
                <w:numId w:val="11"/>
              </w:numPr>
              <w:autoSpaceDE w:val="0"/>
              <w:autoSpaceDN w:val="0"/>
              <w:adjustRightInd w:val="0"/>
              <w:spacing w:line="240" w:lineRule="auto"/>
              <w:jc w:val="both"/>
              <w:rPr>
                <w:rFonts w:eastAsia="Calibri"/>
                <w:b/>
              </w:rPr>
            </w:pPr>
            <w:r w:rsidRPr="00F87962">
              <w:rPr>
                <w:rFonts w:eastAsia="Calibri"/>
                <w:b/>
              </w:rPr>
              <w:t>asmens tapatybę patvirtinančio dokumento (tapatybės kortelės ar paso) kopija;</w:t>
            </w:r>
          </w:p>
          <w:p w14:paraId="5C48B487" w14:textId="77777777" w:rsidR="00F87962" w:rsidRPr="00F87962" w:rsidRDefault="00F87962" w:rsidP="00F87962">
            <w:pPr>
              <w:pStyle w:val="ListParagraph"/>
              <w:numPr>
                <w:ilvl w:val="0"/>
                <w:numId w:val="11"/>
              </w:numPr>
              <w:autoSpaceDE w:val="0"/>
              <w:autoSpaceDN w:val="0"/>
              <w:adjustRightInd w:val="0"/>
              <w:spacing w:line="240" w:lineRule="auto"/>
              <w:jc w:val="both"/>
              <w:rPr>
                <w:b/>
              </w:rPr>
            </w:pPr>
            <w:r w:rsidRPr="00F87962">
              <w:rPr>
                <w:rFonts w:eastAsia="Calibri"/>
                <w:b/>
              </w:rPr>
              <w:t xml:space="preserve"> leidimo verstis atitinkama ūkine veikla patvirtinančio dokumento (pavyzdžiui, verslo liudijimo, individualios veiklos pažymėjimo ir pan.) kopija (jei taikoma);</w:t>
            </w:r>
          </w:p>
          <w:p w14:paraId="6C428B9D" w14:textId="77777777" w:rsidR="00F87962" w:rsidRPr="00F87962" w:rsidRDefault="00F87962" w:rsidP="00F87962">
            <w:pPr>
              <w:pStyle w:val="ListParagraph"/>
              <w:numPr>
                <w:ilvl w:val="0"/>
                <w:numId w:val="11"/>
              </w:numPr>
              <w:autoSpaceDE w:val="0"/>
              <w:autoSpaceDN w:val="0"/>
              <w:adjustRightInd w:val="0"/>
              <w:spacing w:line="240" w:lineRule="auto"/>
              <w:jc w:val="both"/>
              <w:rPr>
                <w:b/>
              </w:rPr>
            </w:pPr>
            <w:r w:rsidRPr="00F87962">
              <w:rPr>
                <w:rFonts w:eastAsia="Calibri"/>
                <w:b/>
              </w:rPr>
              <w:t>pažyma apie deklaruotą gyvenamąją vietą</w:t>
            </w:r>
            <w:r w:rsidRPr="00F87962">
              <w:rPr>
                <w:b/>
              </w:rPr>
              <w:t>.</w:t>
            </w:r>
          </w:p>
          <w:p w14:paraId="4FF2E771" w14:textId="77777777" w:rsidR="00F87962" w:rsidRPr="00F87962" w:rsidRDefault="00F87962" w:rsidP="00AB288C">
            <w:pPr>
              <w:autoSpaceDE w:val="0"/>
              <w:autoSpaceDN w:val="0"/>
              <w:adjustRightInd w:val="0"/>
              <w:jc w:val="both"/>
              <w:rPr>
                <w:b/>
                <w:sz w:val="22"/>
                <w:szCs w:val="22"/>
              </w:rPr>
            </w:pPr>
          </w:p>
          <w:p w14:paraId="34A5B8FC" w14:textId="77777777" w:rsidR="00F87962" w:rsidRPr="00F87962" w:rsidRDefault="00F87962" w:rsidP="00F87962">
            <w:pPr>
              <w:pStyle w:val="ListParagraph"/>
              <w:numPr>
                <w:ilvl w:val="0"/>
                <w:numId w:val="4"/>
              </w:numPr>
              <w:autoSpaceDE w:val="0"/>
              <w:autoSpaceDN w:val="0"/>
              <w:adjustRightInd w:val="0"/>
              <w:spacing w:line="240" w:lineRule="auto"/>
              <w:jc w:val="both"/>
              <w:rPr>
                <w:b/>
              </w:rPr>
            </w:pPr>
            <w:r w:rsidRPr="00F87962">
              <w:t xml:space="preserve">Dokumentai, kuriuose nenurodytas jų galiojimo terminas, turi būti išduoti ar atspausdinti iš informacinės sistemos ne anksčiau kaip </w:t>
            </w:r>
            <w:r w:rsidRPr="00F87962">
              <w:rPr>
                <w:b/>
              </w:rPr>
              <w:t xml:space="preserve">likus 3 mėnesiams </w:t>
            </w:r>
            <w:r w:rsidRPr="00F87962">
              <w:t>iki tos dienos, kurią perkančiosios organizacijos prašymu tiekėjas turi pateikti dokumentus.</w:t>
            </w:r>
          </w:p>
        </w:tc>
      </w:tr>
    </w:tbl>
    <w:p w14:paraId="778E3F74" w14:textId="77777777" w:rsidR="00B24333" w:rsidRPr="00F87962" w:rsidRDefault="00B24333">
      <w:pPr>
        <w:rPr>
          <w:rFonts w:ascii="Times New Roman" w:hAnsi="Times New Roman" w:cs="Times New Roman"/>
          <w:sz w:val="22"/>
          <w:szCs w:val="22"/>
        </w:rPr>
      </w:pPr>
    </w:p>
    <w:sectPr w:rsidR="00B24333" w:rsidRPr="00F87962">
      <w:headerReference w:type="default" r:id="rId11"/>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A72F42" w16cex:dateUtc="2024-08-14T05:38:00Z"/>
  <w16cex:commentExtensible w16cex:durableId="62FFCABD" w16cex:dateUtc="2024-08-14T05: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BB546" w14:textId="77777777" w:rsidR="00904E69" w:rsidRDefault="00904E69" w:rsidP="00192A7A">
      <w:pPr>
        <w:spacing w:after="0" w:line="240" w:lineRule="auto"/>
      </w:pPr>
      <w:r>
        <w:separator/>
      </w:r>
    </w:p>
  </w:endnote>
  <w:endnote w:type="continuationSeparator" w:id="0">
    <w:p w14:paraId="3A3EA396" w14:textId="77777777" w:rsidR="00904E69" w:rsidRDefault="00904E69" w:rsidP="0019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31D3" w14:textId="77777777" w:rsidR="00904E69" w:rsidRDefault="00904E69" w:rsidP="00192A7A">
      <w:pPr>
        <w:spacing w:after="0" w:line="240" w:lineRule="auto"/>
      </w:pPr>
      <w:r>
        <w:separator/>
      </w:r>
    </w:p>
  </w:footnote>
  <w:footnote w:type="continuationSeparator" w:id="0">
    <w:p w14:paraId="1631112E" w14:textId="77777777" w:rsidR="00904E69" w:rsidRDefault="00904E69" w:rsidP="0019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151F" w14:textId="77777777" w:rsidR="00192A7A" w:rsidRPr="00136A27" w:rsidRDefault="00192A7A" w:rsidP="00192A7A">
    <w:pPr>
      <w:pStyle w:val="Header"/>
      <w:jc w:val="right"/>
      <w:rPr>
        <w:rFonts w:ascii="Times New Roman" w:hAnsi="Times New Roman" w:cs="Times New Roman"/>
        <w:sz w:val="22"/>
        <w:szCs w:val="22"/>
      </w:rPr>
    </w:pPr>
    <w:r w:rsidRPr="00136A27">
      <w:rPr>
        <w:rFonts w:ascii="Times New Roman" w:hAnsi="Times New Roman" w:cs="Times New Roman"/>
        <w:sz w:val="22"/>
        <w:szCs w:val="22"/>
      </w:rPr>
      <w:t>Pirkimo sąlygų 8 priedas „Nacionalinio saugumo reikalavimai“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726484"/>
    <w:multiLevelType w:val="hybridMultilevel"/>
    <w:tmpl w:val="4FAE4D44"/>
    <w:lvl w:ilvl="0" w:tplc="BA141CC6">
      <w:start w:val="1"/>
      <w:numFmt w:val="decimal"/>
      <w:lvlText w:val="%1)"/>
      <w:lvlJc w:val="left"/>
      <w:pPr>
        <w:ind w:left="717" w:hanging="540"/>
      </w:pPr>
      <w:rPr>
        <w:rFonts w:hint="default"/>
      </w:rPr>
    </w:lvl>
    <w:lvl w:ilvl="1" w:tplc="04270019" w:tentative="1">
      <w:start w:val="1"/>
      <w:numFmt w:val="lowerLetter"/>
      <w:lvlText w:val="%2."/>
      <w:lvlJc w:val="left"/>
      <w:pPr>
        <w:ind w:left="1257" w:hanging="360"/>
      </w:pPr>
    </w:lvl>
    <w:lvl w:ilvl="2" w:tplc="0427001B" w:tentative="1">
      <w:start w:val="1"/>
      <w:numFmt w:val="lowerRoman"/>
      <w:lvlText w:val="%3."/>
      <w:lvlJc w:val="right"/>
      <w:pPr>
        <w:ind w:left="1977" w:hanging="180"/>
      </w:pPr>
    </w:lvl>
    <w:lvl w:ilvl="3" w:tplc="0427000F" w:tentative="1">
      <w:start w:val="1"/>
      <w:numFmt w:val="decimal"/>
      <w:lvlText w:val="%4."/>
      <w:lvlJc w:val="left"/>
      <w:pPr>
        <w:ind w:left="2697" w:hanging="360"/>
      </w:pPr>
    </w:lvl>
    <w:lvl w:ilvl="4" w:tplc="04270019" w:tentative="1">
      <w:start w:val="1"/>
      <w:numFmt w:val="lowerLetter"/>
      <w:lvlText w:val="%5."/>
      <w:lvlJc w:val="left"/>
      <w:pPr>
        <w:ind w:left="3417" w:hanging="360"/>
      </w:pPr>
    </w:lvl>
    <w:lvl w:ilvl="5" w:tplc="0427001B" w:tentative="1">
      <w:start w:val="1"/>
      <w:numFmt w:val="lowerRoman"/>
      <w:lvlText w:val="%6."/>
      <w:lvlJc w:val="right"/>
      <w:pPr>
        <w:ind w:left="4137" w:hanging="180"/>
      </w:pPr>
    </w:lvl>
    <w:lvl w:ilvl="6" w:tplc="0427000F" w:tentative="1">
      <w:start w:val="1"/>
      <w:numFmt w:val="decimal"/>
      <w:lvlText w:val="%7."/>
      <w:lvlJc w:val="left"/>
      <w:pPr>
        <w:ind w:left="4857" w:hanging="360"/>
      </w:pPr>
    </w:lvl>
    <w:lvl w:ilvl="7" w:tplc="04270019" w:tentative="1">
      <w:start w:val="1"/>
      <w:numFmt w:val="lowerLetter"/>
      <w:lvlText w:val="%8."/>
      <w:lvlJc w:val="left"/>
      <w:pPr>
        <w:ind w:left="5577" w:hanging="360"/>
      </w:pPr>
    </w:lvl>
    <w:lvl w:ilvl="8" w:tplc="0427001B" w:tentative="1">
      <w:start w:val="1"/>
      <w:numFmt w:val="lowerRoman"/>
      <w:lvlText w:val="%9."/>
      <w:lvlJc w:val="right"/>
      <w:pPr>
        <w:ind w:left="6297" w:hanging="180"/>
      </w:pPr>
    </w:lvl>
  </w:abstractNum>
  <w:abstractNum w:abstractNumId="2" w15:restartNumberingAfterBreak="0">
    <w:nsid w:val="19811797"/>
    <w:multiLevelType w:val="hybridMultilevel"/>
    <w:tmpl w:val="DB56008A"/>
    <w:lvl w:ilvl="0" w:tplc="960E3AB6">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6632C1"/>
    <w:multiLevelType w:val="hybridMultilevel"/>
    <w:tmpl w:val="DD549930"/>
    <w:lvl w:ilvl="0" w:tplc="39944852">
      <w:start w:val="1"/>
      <w:numFmt w:val="decimal"/>
      <w:lvlText w:val="%1)"/>
      <w:lvlJc w:val="left"/>
      <w:pPr>
        <w:ind w:left="549" w:hanging="372"/>
      </w:pPr>
      <w:rPr>
        <w:rFonts w:hint="default"/>
      </w:rPr>
    </w:lvl>
    <w:lvl w:ilvl="1" w:tplc="04270019" w:tentative="1">
      <w:start w:val="1"/>
      <w:numFmt w:val="lowerLetter"/>
      <w:lvlText w:val="%2."/>
      <w:lvlJc w:val="left"/>
      <w:pPr>
        <w:ind w:left="1257" w:hanging="360"/>
      </w:pPr>
    </w:lvl>
    <w:lvl w:ilvl="2" w:tplc="0427001B" w:tentative="1">
      <w:start w:val="1"/>
      <w:numFmt w:val="lowerRoman"/>
      <w:lvlText w:val="%3."/>
      <w:lvlJc w:val="right"/>
      <w:pPr>
        <w:ind w:left="1977" w:hanging="180"/>
      </w:pPr>
    </w:lvl>
    <w:lvl w:ilvl="3" w:tplc="0427000F" w:tentative="1">
      <w:start w:val="1"/>
      <w:numFmt w:val="decimal"/>
      <w:lvlText w:val="%4."/>
      <w:lvlJc w:val="left"/>
      <w:pPr>
        <w:ind w:left="2697" w:hanging="360"/>
      </w:pPr>
    </w:lvl>
    <w:lvl w:ilvl="4" w:tplc="04270019" w:tentative="1">
      <w:start w:val="1"/>
      <w:numFmt w:val="lowerLetter"/>
      <w:lvlText w:val="%5."/>
      <w:lvlJc w:val="left"/>
      <w:pPr>
        <w:ind w:left="3417" w:hanging="360"/>
      </w:pPr>
    </w:lvl>
    <w:lvl w:ilvl="5" w:tplc="0427001B" w:tentative="1">
      <w:start w:val="1"/>
      <w:numFmt w:val="lowerRoman"/>
      <w:lvlText w:val="%6."/>
      <w:lvlJc w:val="right"/>
      <w:pPr>
        <w:ind w:left="4137" w:hanging="180"/>
      </w:pPr>
    </w:lvl>
    <w:lvl w:ilvl="6" w:tplc="0427000F" w:tentative="1">
      <w:start w:val="1"/>
      <w:numFmt w:val="decimal"/>
      <w:lvlText w:val="%7."/>
      <w:lvlJc w:val="left"/>
      <w:pPr>
        <w:ind w:left="4857" w:hanging="360"/>
      </w:pPr>
    </w:lvl>
    <w:lvl w:ilvl="7" w:tplc="04270019" w:tentative="1">
      <w:start w:val="1"/>
      <w:numFmt w:val="lowerLetter"/>
      <w:lvlText w:val="%8."/>
      <w:lvlJc w:val="left"/>
      <w:pPr>
        <w:ind w:left="5577" w:hanging="360"/>
      </w:pPr>
    </w:lvl>
    <w:lvl w:ilvl="8" w:tplc="0427001B" w:tentative="1">
      <w:start w:val="1"/>
      <w:numFmt w:val="lowerRoman"/>
      <w:lvlText w:val="%9."/>
      <w:lvlJc w:val="right"/>
      <w:pPr>
        <w:ind w:left="6297" w:hanging="180"/>
      </w:pPr>
    </w:lvl>
  </w:abstractNum>
  <w:abstractNum w:abstractNumId="4"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E63C90"/>
    <w:multiLevelType w:val="hybridMultilevel"/>
    <w:tmpl w:val="30B02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7B29FA"/>
    <w:multiLevelType w:val="multilevel"/>
    <w:tmpl w:val="AB428282"/>
    <w:lvl w:ilvl="0">
      <w:start w:val="1"/>
      <w:numFmt w:val="lowerLetter"/>
      <w:lvlText w:val="%1)"/>
      <w:lvlJc w:val="left"/>
      <w:pPr>
        <w:ind w:left="1353" w:hanging="360"/>
      </w:pPr>
      <w:rPr>
        <w:rFonts w:ascii="Tahoma" w:eastAsia="Calibri" w:hAnsi="Tahoma" w:cs="Tahoma"/>
        <w:b w:val="0"/>
      </w:rPr>
    </w:lvl>
    <w:lvl w:ilvl="1">
      <w:start w:val="1"/>
      <w:numFmt w:val="decimal"/>
      <w:lvlText w:val="%1.%2."/>
      <w:lvlJc w:val="left"/>
      <w:pPr>
        <w:ind w:left="2793" w:hanging="360"/>
      </w:pPr>
      <w:rPr>
        <w:rFonts w:hint="default"/>
        <w:i w:val="0"/>
        <w:color w:val="auto"/>
      </w:rPr>
    </w:lvl>
    <w:lvl w:ilvl="2">
      <w:start w:val="1"/>
      <w:numFmt w:val="decimal"/>
      <w:lvlText w:val="%1.%2.%3."/>
      <w:lvlJc w:val="left"/>
      <w:pPr>
        <w:ind w:left="4593" w:hanging="720"/>
      </w:pPr>
      <w:rPr>
        <w:rFonts w:hint="default"/>
        <w:color w:val="auto"/>
      </w:rPr>
    </w:lvl>
    <w:lvl w:ilvl="3">
      <w:start w:val="1"/>
      <w:numFmt w:val="decimal"/>
      <w:lvlText w:val="%1.%2.%3.%4."/>
      <w:lvlJc w:val="left"/>
      <w:pPr>
        <w:ind w:left="6033" w:hanging="720"/>
      </w:pPr>
      <w:rPr>
        <w:rFonts w:hint="default"/>
      </w:rPr>
    </w:lvl>
    <w:lvl w:ilvl="4">
      <w:start w:val="1"/>
      <w:numFmt w:val="decimal"/>
      <w:lvlText w:val="%1.%2.%3.%4.%5."/>
      <w:lvlJc w:val="left"/>
      <w:pPr>
        <w:ind w:left="7833" w:hanging="1080"/>
      </w:pPr>
      <w:rPr>
        <w:rFonts w:hint="default"/>
      </w:rPr>
    </w:lvl>
    <w:lvl w:ilvl="5">
      <w:start w:val="1"/>
      <w:numFmt w:val="decimal"/>
      <w:lvlText w:val="%1.%2.%3.%4.%5.%6."/>
      <w:lvlJc w:val="left"/>
      <w:pPr>
        <w:ind w:left="9273" w:hanging="1080"/>
      </w:pPr>
      <w:rPr>
        <w:rFonts w:hint="default"/>
      </w:rPr>
    </w:lvl>
    <w:lvl w:ilvl="6">
      <w:start w:val="1"/>
      <w:numFmt w:val="decimal"/>
      <w:lvlText w:val="%1.%2.%3.%4.%5.%6.%7."/>
      <w:lvlJc w:val="left"/>
      <w:pPr>
        <w:ind w:left="11073" w:hanging="1440"/>
      </w:pPr>
      <w:rPr>
        <w:rFonts w:hint="default"/>
      </w:rPr>
    </w:lvl>
    <w:lvl w:ilvl="7">
      <w:start w:val="1"/>
      <w:numFmt w:val="decimal"/>
      <w:lvlText w:val="%1.%2.%3.%4.%5.%6.%7.%8."/>
      <w:lvlJc w:val="left"/>
      <w:pPr>
        <w:ind w:left="12513" w:hanging="1440"/>
      </w:pPr>
      <w:rPr>
        <w:rFonts w:hint="default"/>
      </w:rPr>
    </w:lvl>
    <w:lvl w:ilvl="8">
      <w:start w:val="1"/>
      <w:numFmt w:val="decimal"/>
      <w:lvlText w:val="%1.%2.%3.%4.%5.%6.%7.%8.%9."/>
      <w:lvlJc w:val="left"/>
      <w:pPr>
        <w:ind w:left="14313" w:hanging="1800"/>
      </w:pPr>
      <w:rPr>
        <w:rFonts w:hint="default"/>
      </w:rPr>
    </w:lvl>
  </w:abstractNum>
  <w:abstractNum w:abstractNumId="7" w15:restartNumberingAfterBreak="0">
    <w:nsid w:val="45160EDC"/>
    <w:multiLevelType w:val="hybridMultilevel"/>
    <w:tmpl w:val="5F5A645C"/>
    <w:lvl w:ilvl="0" w:tplc="8A7AE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1533B6"/>
    <w:multiLevelType w:val="hybridMultilevel"/>
    <w:tmpl w:val="8828DDF4"/>
    <w:lvl w:ilvl="0" w:tplc="EE302D92">
      <w:start w:val="1"/>
      <w:numFmt w:val="decimal"/>
      <w:lvlText w:val="%1."/>
      <w:lvlJc w:val="left"/>
      <w:pPr>
        <w:ind w:left="810" w:hanging="45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0"/>
  </w:num>
  <w:num w:numId="5">
    <w:abstractNumId w:val="4"/>
  </w:num>
  <w:num w:numId="6">
    <w:abstractNumId w:val="6"/>
  </w:num>
  <w:num w:numId="7">
    <w:abstractNumId w:val="2"/>
  </w:num>
  <w:num w:numId="8">
    <w:abstractNumId w:val="7"/>
  </w:num>
  <w:num w:numId="9">
    <w:abstractNumId w:val="11"/>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62"/>
    <w:rsid w:val="00071C89"/>
    <w:rsid w:val="001027B9"/>
    <w:rsid w:val="00136A27"/>
    <w:rsid w:val="00167559"/>
    <w:rsid w:val="00192A7A"/>
    <w:rsid w:val="002E4B08"/>
    <w:rsid w:val="00323E2C"/>
    <w:rsid w:val="00377E0A"/>
    <w:rsid w:val="00404EF7"/>
    <w:rsid w:val="00456072"/>
    <w:rsid w:val="00496740"/>
    <w:rsid w:val="005250FF"/>
    <w:rsid w:val="005631EE"/>
    <w:rsid w:val="00613E2C"/>
    <w:rsid w:val="006C51F2"/>
    <w:rsid w:val="0083293A"/>
    <w:rsid w:val="00896DF7"/>
    <w:rsid w:val="00904E69"/>
    <w:rsid w:val="009E0C98"/>
    <w:rsid w:val="00A25CC5"/>
    <w:rsid w:val="00B13700"/>
    <w:rsid w:val="00B24333"/>
    <w:rsid w:val="00C26353"/>
    <w:rsid w:val="00E151E8"/>
    <w:rsid w:val="00E9431D"/>
    <w:rsid w:val="00F87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E23E"/>
  <w15:docId w15:val="{D856E929-A4E4-411B-B0EE-7B27247C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962"/>
    <w:pPr>
      <w:spacing w:line="276" w:lineRule="auto"/>
    </w:pPr>
    <w:rPr>
      <w:rFonts w:eastAsiaTheme="minorEastAsia"/>
      <w:sz w:val="21"/>
      <w:szCs w:val="21"/>
      <w:lang w:eastAsia="lt-LT"/>
    </w:rPr>
  </w:style>
  <w:style w:type="paragraph" w:styleId="Heading2">
    <w:name w:val="heading 2"/>
    <w:basedOn w:val="Normal"/>
    <w:next w:val="Normal"/>
    <w:link w:val="Heading2Char"/>
    <w:uiPriority w:val="9"/>
    <w:unhideWhenUsed/>
    <w:qFormat/>
    <w:rsid w:val="00F87962"/>
    <w:pPr>
      <w:keepNext/>
      <w:keepLines/>
      <w:spacing w:before="120" w:after="0" w:line="240" w:lineRule="auto"/>
      <w:outlineLvl w:val="1"/>
    </w:pPr>
    <w:rPr>
      <w:rFonts w:ascii="Tahoma" w:eastAsiaTheme="majorEastAsia" w:hAnsi="Tahoma" w:cstheme="majorBid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962"/>
    <w:rPr>
      <w:rFonts w:ascii="Tahoma" w:eastAsiaTheme="majorEastAsia" w:hAnsi="Tahoma" w:cstheme="majorBidi"/>
      <w:sz w:val="21"/>
      <w:szCs w:val="36"/>
      <w:lang w:eastAsia="lt-LT"/>
    </w:rPr>
  </w:style>
  <w:style w:type="paragraph" w:styleId="Subtitle">
    <w:name w:val="Subtitle"/>
    <w:basedOn w:val="Normal"/>
    <w:next w:val="Normal"/>
    <w:link w:val="SubtitleChar"/>
    <w:uiPriority w:val="99"/>
    <w:qFormat/>
    <w:rsid w:val="00F8796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F87962"/>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8796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qFormat/>
    <w:rsid w:val="00F87962"/>
    <w:pPr>
      <w:ind w:left="720"/>
      <w:contextualSpacing/>
    </w:pPr>
    <w:rPr>
      <w:rFonts w:eastAsiaTheme="minorHAnsi"/>
      <w:sz w:val="22"/>
      <w:szCs w:val="22"/>
      <w:lang w:eastAsia="en-US"/>
    </w:rPr>
  </w:style>
  <w:style w:type="paragraph" w:styleId="NormalWeb">
    <w:name w:val="Normal (Web)"/>
    <w:basedOn w:val="Normal"/>
    <w:uiPriority w:val="99"/>
    <w:unhideWhenUsed/>
    <w:rsid w:val="00F87962"/>
    <w:pPr>
      <w:spacing w:before="100" w:beforeAutospacing="1" w:after="100" w:afterAutospacing="1"/>
    </w:pPr>
  </w:style>
  <w:style w:type="table" w:customStyle="1" w:styleId="TableGrid3">
    <w:name w:val="Table Grid3"/>
    <w:basedOn w:val="TableNormal"/>
    <w:next w:val="TableGrid"/>
    <w:uiPriority w:val="39"/>
    <w:rsid w:val="00F8796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8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A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192A7A"/>
    <w:rPr>
      <w:rFonts w:eastAsiaTheme="minorEastAsia"/>
      <w:sz w:val="21"/>
      <w:szCs w:val="21"/>
      <w:lang w:eastAsia="lt-LT"/>
    </w:rPr>
  </w:style>
  <w:style w:type="paragraph" w:styleId="Footer">
    <w:name w:val="footer"/>
    <w:basedOn w:val="Normal"/>
    <w:link w:val="FooterChar"/>
    <w:uiPriority w:val="99"/>
    <w:unhideWhenUsed/>
    <w:rsid w:val="00192A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2A7A"/>
    <w:rPr>
      <w:rFonts w:eastAsiaTheme="minorEastAsia"/>
      <w:sz w:val="21"/>
      <w:szCs w:val="21"/>
      <w:lang w:eastAsia="lt-LT"/>
    </w:rPr>
  </w:style>
  <w:style w:type="character" w:styleId="CommentReference">
    <w:name w:val="annotation reference"/>
    <w:basedOn w:val="DefaultParagraphFont"/>
    <w:uiPriority w:val="99"/>
    <w:semiHidden/>
    <w:unhideWhenUsed/>
    <w:rsid w:val="00323E2C"/>
    <w:rPr>
      <w:sz w:val="16"/>
      <w:szCs w:val="16"/>
    </w:rPr>
  </w:style>
  <w:style w:type="paragraph" w:styleId="CommentText">
    <w:name w:val="annotation text"/>
    <w:basedOn w:val="Normal"/>
    <w:link w:val="CommentTextChar"/>
    <w:uiPriority w:val="99"/>
    <w:unhideWhenUsed/>
    <w:rsid w:val="00323E2C"/>
    <w:pPr>
      <w:spacing w:line="240" w:lineRule="auto"/>
    </w:pPr>
    <w:rPr>
      <w:sz w:val="20"/>
      <w:szCs w:val="20"/>
    </w:rPr>
  </w:style>
  <w:style w:type="character" w:customStyle="1" w:styleId="CommentTextChar">
    <w:name w:val="Comment Text Char"/>
    <w:basedOn w:val="DefaultParagraphFont"/>
    <w:link w:val="CommentText"/>
    <w:uiPriority w:val="99"/>
    <w:rsid w:val="00323E2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23E2C"/>
    <w:rPr>
      <w:b/>
      <w:bCs/>
    </w:rPr>
  </w:style>
  <w:style w:type="character" w:customStyle="1" w:styleId="CommentSubjectChar">
    <w:name w:val="Comment Subject Char"/>
    <w:basedOn w:val="CommentTextChar"/>
    <w:link w:val="CommentSubject"/>
    <w:uiPriority w:val="99"/>
    <w:semiHidden/>
    <w:rsid w:val="00323E2C"/>
    <w:rPr>
      <w:rFonts w:eastAsiaTheme="minorEastAsia"/>
      <w:b/>
      <w:bCs/>
      <w:sz w:val="20"/>
      <w:szCs w:val="20"/>
      <w:lang w:eastAsia="lt-LT"/>
    </w:rPr>
  </w:style>
  <w:style w:type="paragraph" w:styleId="BalloonText">
    <w:name w:val="Balloon Text"/>
    <w:basedOn w:val="Normal"/>
    <w:link w:val="BalloonTextChar"/>
    <w:uiPriority w:val="99"/>
    <w:semiHidden/>
    <w:unhideWhenUsed/>
    <w:rsid w:val="00377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0A"/>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50D6-13CD-434B-BC73-FC0459EE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C971-7A53-4B02-9296-61406FC4F639}">
  <ds:schemaRefs>
    <ds:schemaRef ds:uri="028236e2-f653-4d19-ab67-4d06a9145e0c"/>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4b2e9d09-07c5-42d4-ad0a-92e216c40b99"/>
    <ds:schemaRef ds:uri="ac3775fa-9d3b-4d8c-bc3d-fbdb29195e0c"/>
    <ds:schemaRef ds:uri="http://schemas.microsoft.com/office/2006/metadata/properties"/>
  </ds:schemaRefs>
</ds:datastoreItem>
</file>

<file path=customXml/itemProps3.xml><?xml version="1.0" encoding="utf-8"?>
<ds:datastoreItem xmlns:ds="http://schemas.openxmlformats.org/officeDocument/2006/customXml" ds:itemID="{48009C1F-9762-496D-ACA3-53F086BB0D13}">
  <ds:schemaRefs>
    <ds:schemaRef ds:uri="http://schemas.microsoft.com/sharepoint/v3/contenttype/forms"/>
  </ds:schemaRefs>
</ds:datastoreItem>
</file>

<file path=customXml/itemProps4.xml><?xml version="1.0" encoding="utf-8"?>
<ds:datastoreItem xmlns:ds="http://schemas.openxmlformats.org/officeDocument/2006/customXml" ds:itemID="{24223E73-9EB0-416E-AB3A-97220958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NACIONALINIO SAUGUMO REIKALAVIMAI</vt:lpstr>
      <vt:lpstr>NACIONALINIO SAUGUMO REIKALAVIMAI</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NACIONALINIO SAUGUMO REIKALAVIMAI</dc:title>
  <dc:creator>Rima Račkauskienė</dc:creator>
  <cp:lastModifiedBy>Donatas Snarskis</cp:lastModifiedBy>
  <cp:revision>3</cp:revision>
  <dcterms:created xsi:type="dcterms:W3CDTF">2024-10-22T10:18:00Z</dcterms:created>
  <dcterms:modified xsi:type="dcterms:W3CDTF">2024-10-22T13:32:00Z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Gaižutienė;#1255;#Monika Barkauskaitė;#790;#Lina Jucytė;#1093;#i:0#.w|cpma\vyginta-gr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109085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