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CD874" w14:textId="072FF994" w:rsidR="00015945" w:rsidRPr="00015945" w:rsidRDefault="00FE2937" w:rsidP="007C6FCF">
      <w:pPr>
        <w:tabs>
          <w:tab w:val="left" w:pos="851"/>
        </w:tabs>
        <w:spacing w:line="22" w:lineRule="atLeast"/>
        <w:ind w:left="6237"/>
        <w:jc w:val="both"/>
      </w:pPr>
      <w:r>
        <w:t xml:space="preserve">Pirkimo sąlygų </w:t>
      </w:r>
      <w:r>
        <w:rPr>
          <w:lang w:val="en-US"/>
        </w:rPr>
        <w:t>1</w:t>
      </w:r>
      <w:r w:rsidR="00015945" w:rsidRPr="00015945">
        <w:t xml:space="preserve"> priedas „Techninė specifikacija“</w:t>
      </w:r>
    </w:p>
    <w:p w14:paraId="61D0A62B" w14:textId="77777777" w:rsidR="00015945" w:rsidRDefault="00015945" w:rsidP="002563DF">
      <w:pPr>
        <w:tabs>
          <w:tab w:val="left" w:pos="851"/>
        </w:tabs>
        <w:spacing w:line="22" w:lineRule="atLeast"/>
        <w:jc w:val="center"/>
        <w:rPr>
          <w:b/>
        </w:rPr>
      </w:pPr>
    </w:p>
    <w:p w14:paraId="69FCAE6F" w14:textId="77777777" w:rsidR="00DC3096" w:rsidRPr="00513837" w:rsidRDefault="00DC3096" w:rsidP="00DC3096">
      <w:pPr>
        <w:pStyle w:val="Heading2"/>
      </w:pPr>
      <w:r w:rsidRPr="00513837">
        <w:t>MODULINIO INTEGRUOTO PROGRAMINĖS ĮRANGOS KOMPONENTŲ RINKINIO</w:t>
      </w:r>
    </w:p>
    <w:p w14:paraId="7BF8B377" w14:textId="7C3F3A22" w:rsidR="002A7375" w:rsidRPr="006D16F4" w:rsidRDefault="0047530A" w:rsidP="006D16F4">
      <w:pPr>
        <w:pStyle w:val="Heading2"/>
      </w:pPr>
      <w:r>
        <w:t>TECHNINĖ SPECIFIKACIJA</w:t>
      </w:r>
    </w:p>
    <w:p w14:paraId="0F09C38F" w14:textId="77777777" w:rsidR="0047530A" w:rsidRDefault="0047530A" w:rsidP="002563DF">
      <w:pPr>
        <w:tabs>
          <w:tab w:val="left" w:pos="3600"/>
        </w:tabs>
        <w:spacing w:line="22" w:lineRule="atLeast"/>
        <w:jc w:val="center"/>
        <w:rPr>
          <w:b/>
        </w:rPr>
      </w:pPr>
    </w:p>
    <w:p w14:paraId="04A00B03" w14:textId="77777777" w:rsidR="0047530A" w:rsidRDefault="0047530A" w:rsidP="002563DF">
      <w:pPr>
        <w:tabs>
          <w:tab w:val="left" w:pos="3600"/>
        </w:tabs>
        <w:spacing w:line="22" w:lineRule="atLeast"/>
        <w:jc w:val="center"/>
        <w:rPr>
          <w:b/>
        </w:rPr>
      </w:pPr>
      <w:r>
        <w:rPr>
          <w:b/>
        </w:rPr>
        <w:t>I SKYRIUS</w:t>
      </w:r>
    </w:p>
    <w:p w14:paraId="0AD31F33" w14:textId="77777777" w:rsidR="0047530A" w:rsidRDefault="0047530A" w:rsidP="4718984E">
      <w:pPr>
        <w:tabs>
          <w:tab w:val="left" w:pos="3600"/>
        </w:tabs>
        <w:spacing w:line="22" w:lineRule="atLeast"/>
        <w:jc w:val="center"/>
        <w:rPr>
          <w:b/>
          <w:bCs/>
        </w:rPr>
      </w:pPr>
      <w:r w:rsidRPr="4718984E">
        <w:rPr>
          <w:b/>
          <w:bCs/>
        </w:rPr>
        <w:t>PIRKIMO OBJEKTAS</w:t>
      </w:r>
    </w:p>
    <w:p w14:paraId="6060A857" w14:textId="77777777" w:rsidR="0047530A" w:rsidRDefault="0047530A" w:rsidP="002563DF">
      <w:pPr>
        <w:tabs>
          <w:tab w:val="left" w:pos="3600"/>
        </w:tabs>
        <w:spacing w:line="22" w:lineRule="atLeast"/>
        <w:jc w:val="center"/>
        <w:rPr>
          <w:b/>
        </w:rPr>
      </w:pPr>
    </w:p>
    <w:p w14:paraId="4A0BCEC9" w14:textId="10440D50" w:rsidR="0047530A" w:rsidRDefault="4C914A28" w:rsidP="00FB5E6E">
      <w:pPr>
        <w:pStyle w:val="ListParagraph"/>
        <w:numPr>
          <w:ilvl w:val="0"/>
          <w:numId w:val="15"/>
        </w:numPr>
        <w:tabs>
          <w:tab w:val="left" w:pos="851"/>
        </w:tabs>
        <w:spacing w:line="22" w:lineRule="atLeast"/>
        <w:jc w:val="both"/>
      </w:pPr>
      <w:r>
        <w:t>Valstybės įmonė Registrų centras (toliau – Perkančioji organizacija) atliek</w:t>
      </w:r>
      <w:r w:rsidR="00000AA9">
        <w:t>a</w:t>
      </w:r>
      <w:r>
        <w:t xml:space="preserve"> viešąjį pirkimą bei siekia įsigyti </w:t>
      </w:r>
      <w:r w:rsidR="007F5449">
        <w:t xml:space="preserve">modulinį </w:t>
      </w:r>
      <w:r w:rsidR="00DC3096">
        <w:t>integruot</w:t>
      </w:r>
      <w:r w:rsidR="007F5449">
        <w:t>ą</w:t>
      </w:r>
      <w:r w:rsidR="00DC3096">
        <w:t xml:space="preserve"> programinės įrangos komponentų </w:t>
      </w:r>
      <w:r w:rsidR="006D16F4">
        <w:t xml:space="preserve">rinkinį </w:t>
      </w:r>
      <w:r w:rsidR="7F3778BF">
        <w:t xml:space="preserve">su </w:t>
      </w:r>
      <w:r w:rsidR="7F3778BF" w:rsidRPr="4718984E">
        <w:rPr>
          <w:lang w:val="en-US"/>
        </w:rPr>
        <w:t>36 (</w:t>
      </w:r>
      <w:r w:rsidR="7F3778BF">
        <w:t>trisdešimt šešių) mėnesių palaikymu</w:t>
      </w:r>
      <w:r w:rsidR="115DB4D3">
        <w:t xml:space="preserve"> </w:t>
      </w:r>
      <w:r>
        <w:t>(toliau – Prekės</w:t>
      </w:r>
      <w:r w:rsidR="006D16F4">
        <w:t xml:space="preserve"> arba Sprendimas</w:t>
      </w:r>
      <w:r>
        <w:t>)</w:t>
      </w:r>
      <w:r w:rsidR="115DB4D3">
        <w:t xml:space="preserve"> įskaitant </w:t>
      </w:r>
      <w:r w:rsidR="006D16F4">
        <w:t xml:space="preserve">Sprendimo </w:t>
      </w:r>
      <w:r w:rsidR="115DB4D3">
        <w:t>diegimą</w:t>
      </w:r>
      <w:r w:rsidR="00D60C93">
        <w:t xml:space="preserve"> ir</w:t>
      </w:r>
      <w:r w:rsidR="115DB4D3">
        <w:t xml:space="preserve"> </w:t>
      </w:r>
      <w:r w:rsidR="006D16F4">
        <w:t xml:space="preserve">konfigūravimą </w:t>
      </w:r>
      <w:r w:rsidR="115DB4D3">
        <w:t>(toliau – su Prekėmis susijusios paslaugos arba Paslaugos)</w:t>
      </w:r>
      <w:r w:rsidR="7AF4340C">
        <w:t>.</w:t>
      </w:r>
    </w:p>
    <w:p w14:paraId="4208E111" w14:textId="145CD8A1" w:rsidR="00E140DF" w:rsidRDefault="00E140DF" w:rsidP="002563DF">
      <w:pPr>
        <w:pStyle w:val="ListParagraph"/>
        <w:numPr>
          <w:ilvl w:val="0"/>
          <w:numId w:val="15"/>
        </w:numPr>
        <w:tabs>
          <w:tab w:val="left" w:pos="851"/>
          <w:tab w:val="left" w:pos="1560"/>
        </w:tabs>
        <w:spacing w:line="22" w:lineRule="atLeast"/>
        <w:jc w:val="both"/>
      </w:pPr>
      <w:r w:rsidRPr="00E140DF">
        <w:t xml:space="preserve">Prekės </w:t>
      </w:r>
      <w:r w:rsidR="007326D5">
        <w:t xml:space="preserve">bei </w:t>
      </w:r>
      <w:r w:rsidR="006D16F4">
        <w:t xml:space="preserve">su Prekėmis </w:t>
      </w:r>
      <w:r w:rsidR="007326D5">
        <w:t>susijusios paslaugos</w:t>
      </w:r>
      <w:r w:rsidRPr="00E140DF">
        <w:t xml:space="preserve"> </w:t>
      </w:r>
      <w:r>
        <w:t xml:space="preserve">perkamos </w:t>
      </w:r>
      <w:r w:rsidRPr="00E50C85">
        <w:t>atsirad</w:t>
      </w:r>
      <w:r>
        <w:t>us</w:t>
      </w:r>
      <w:r w:rsidR="00A258BF">
        <w:t xml:space="preserve"> poreikiui</w:t>
      </w:r>
      <w:r w:rsidR="00B808C9">
        <w:t xml:space="preserve"> kurti k</w:t>
      </w:r>
      <w:r w:rsidR="00B808C9" w:rsidRPr="00B808C9">
        <w:t>lasterin</w:t>
      </w:r>
      <w:r w:rsidR="00B808C9">
        <w:t>į</w:t>
      </w:r>
      <w:r w:rsidR="00B808C9" w:rsidRPr="00B808C9">
        <w:t xml:space="preserve"> sprendim</w:t>
      </w:r>
      <w:r w:rsidR="00B808C9">
        <w:t>ą</w:t>
      </w:r>
      <w:r w:rsidR="00B808C9" w:rsidRPr="00B808C9">
        <w:t xml:space="preserve"> nekilnojamojo turto masinio vertinimo duomenų analizei ir statistiniam modeliavimui</w:t>
      </w:r>
      <w:r w:rsidR="006D16F4">
        <w:t xml:space="preserve">. </w:t>
      </w:r>
      <w:r w:rsidR="000C2873">
        <w:t xml:space="preserve">Prekės ir Paslaugos </w:t>
      </w:r>
      <w:r w:rsidR="000C2873" w:rsidRPr="00E140DF">
        <w:t>turi būti pateiktos</w:t>
      </w:r>
      <w:r w:rsidR="000C2873">
        <w:t xml:space="preserve"> pagal šioje techninėje specifikacijoje nurodytus reikalavimus.</w:t>
      </w:r>
    </w:p>
    <w:p w14:paraId="1D22B96C" w14:textId="729D45A3" w:rsidR="00C13110" w:rsidRPr="00E140DF" w:rsidRDefault="00C13110" w:rsidP="00B14788">
      <w:pPr>
        <w:pStyle w:val="ListParagraph"/>
        <w:numPr>
          <w:ilvl w:val="0"/>
          <w:numId w:val="15"/>
        </w:numPr>
        <w:tabs>
          <w:tab w:val="left" w:pos="851"/>
          <w:tab w:val="left" w:pos="1560"/>
        </w:tabs>
        <w:spacing w:line="22" w:lineRule="atLeast"/>
        <w:jc w:val="both"/>
      </w:pPr>
      <w:r>
        <w:t xml:space="preserve">Prekių </w:t>
      </w:r>
      <w:r w:rsidR="007326D5">
        <w:t xml:space="preserve">bei </w:t>
      </w:r>
      <w:r w:rsidR="00D60C93">
        <w:t xml:space="preserve">su Prekėmis </w:t>
      </w:r>
      <w:r w:rsidR="007326D5">
        <w:t>susijusių paslaugų</w:t>
      </w:r>
      <w:r>
        <w:t xml:space="preserve"> teikimo vieta </w:t>
      </w:r>
      <w:r w:rsidR="009D7D3A">
        <w:t>–</w:t>
      </w:r>
      <w:r w:rsidR="000E4DD7">
        <w:t xml:space="preserve"> </w:t>
      </w:r>
      <w:r w:rsidR="00B82DB5">
        <w:t>Studentų g. 39</w:t>
      </w:r>
      <w:r w:rsidR="00B14788">
        <w:t>, Vilnius. Prekių pristatymo vieta gali būti keičiama Vilniaus miesto ribose.</w:t>
      </w:r>
    </w:p>
    <w:p w14:paraId="7E71E709" w14:textId="3B110204" w:rsidR="0047530A" w:rsidRDefault="0047530A" w:rsidP="00015945">
      <w:pPr>
        <w:tabs>
          <w:tab w:val="left" w:pos="3600"/>
        </w:tabs>
        <w:spacing w:line="22" w:lineRule="atLeast"/>
        <w:jc w:val="both"/>
      </w:pPr>
    </w:p>
    <w:p w14:paraId="72B9472B" w14:textId="77777777" w:rsidR="000C2873" w:rsidRDefault="39B29F38" w:rsidP="392F42DE">
      <w:pPr>
        <w:pStyle w:val="ListParagraph"/>
        <w:tabs>
          <w:tab w:val="left" w:pos="3600"/>
        </w:tabs>
        <w:spacing w:line="22" w:lineRule="atLeast"/>
        <w:ind w:left="0"/>
        <w:jc w:val="center"/>
        <w:rPr>
          <w:b/>
          <w:bCs/>
        </w:rPr>
      </w:pPr>
      <w:r w:rsidRPr="4718984E">
        <w:rPr>
          <w:b/>
          <w:bCs/>
        </w:rPr>
        <w:t>II SKYRIUS</w:t>
      </w:r>
    </w:p>
    <w:p w14:paraId="48EC230C" w14:textId="77777777" w:rsidR="000C2873" w:rsidRDefault="000C2873" w:rsidP="002563DF">
      <w:pPr>
        <w:pStyle w:val="ListParagraph"/>
        <w:tabs>
          <w:tab w:val="left" w:pos="3600"/>
        </w:tabs>
        <w:spacing w:line="22" w:lineRule="atLeast"/>
        <w:ind w:left="0"/>
        <w:jc w:val="center"/>
        <w:rPr>
          <w:b/>
        </w:rPr>
      </w:pPr>
      <w:r w:rsidRPr="000C2873">
        <w:rPr>
          <w:b/>
        </w:rPr>
        <w:t>ESAMOS SITUACIJOS APRAŠYMAS</w:t>
      </w:r>
    </w:p>
    <w:p w14:paraId="260968E4" w14:textId="77777777" w:rsidR="000C2873" w:rsidRDefault="000C2873" w:rsidP="001D2528">
      <w:pPr>
        <w:pStyle w:val="ListParagraph"/>
        <w:tabs>
          <w:tab w:val="left" w:pos="851"/>
        </w:tabs>
        <w:spacing w:line="22" w:lineRule="atLeast"/>
        <w:ind w:left="0" w:firstLine="567"/>
        <w:jc w:val="center"/>
        <w:rPr>
          <w:b/>
        </w:rPr>
      </w:pPr>
    </w:p>
    <w:p w14:paraId="72336C2F" w14:textId="474765BA" w:rsidR="00B808C9" w:rsidRPr="00873DE8" w:rsidRDefault="000C2873" w:rsidP="00071685">
      <w:pPr>
        <w:pStyle w:val="ListParagraph"/>
        <w:numPr>
          <w:ilvl w:val="0"/>
          <w:numId w:val="16"/>
        </w:numPr>
        <w:tabs>
          <w:tab w:val="left" w:pos="567"/>
          <w:tab w:val="left" w:pos="851"/>
        </w:tabs>
        <w:spacing w:line="22" w:lineRule="atLeast"/>
        <w:ind w:left="0" w:firstLine="567"/>
        <w:jc w:val="both"/>
      </w:pPr>
      <w:r>
        <w:rPr>
          <w:lang w:val="en-US"/>
        </w:rPr>
        <w:t xml:space="preserve"> </w:t>
      </w:r>
      <w:r w:rsidR="00B808C9" w:rsidRPr="00873DE8">
        <w:t>Masinis vertinimas šiuo metu yra sudėtingas, nemažai žingsnių, žmogiškųjų resursų, rankinio darbo turintis procesas, o logikos „guli“ pas daugybę skirtingų žmonių, procesas yra išskaidytas į daug dalių. Tikslas – supaprastinti masinio vertinimo procesą jį optimizuojant (automatizuojant), sukuriant duomenų srautais ir dirbtiniu intelektu paremtą techninį sprendimą. Planuojama sukurti klasterinį sprendimą, kuris apjungia didelį aplikacijų skaičių į vieną srautą ir leidžia patogiai, greitai sudaryti patikimą, matematinį nekilnojamojo turto masinio vertinimo modelį integruotoje duomenų platformoje. Sukonfigūravus perkamą įrankį, būtų reikšmingai sprendžiamas masinio vertinimo skaičiavimo logikos, duomenų apdorojimo algoritmų ir matematinis modeliavimo perkėlimas į vientisą duomenų srautą, iškeliant logiką iš duomenų bazių bei specifinių aplikacijų</w:t>
      </w:r>
      <w:r w:rsidR="00DB3032">
        <w:t>, kaip pavyzdžiui, NCSS, IBM SPSS</w:t>
      </w:r>
      <w:r w:rsidR="00B808C9" w:rsidRPr="00873DE8">
        <w:t xml:space="preserve">. </w:t>
      </w:r>
      <w:r w:rsidR="00DB3032">
        <w:t xml:space="preserve">Esminis šio sprendimo tikslas, </w:t>
      </w:r>
      <w:r w:rsidR="00F04EC0">
        <w:t>apibūdinant</w:t>
      </w:r>
      <w:r w:rsidR="00DB3032">
        <w:t xml:space="preserve">, yra ne imituoti dabartinį sprendimo kelią, o tik juo pasiremti, kuriant, perstatant visą masinio vertinimo modelio logiką. </w:t>
      </w:r>
      <w:r w:rsidR="00DB3032" w:rsidRPr="00DB3032">
        <w:t>Masinio vertinimo algoritmas, koks jis yra dabar, aprašomas: https://e-seimas.lrs.lt/portal/legalAct/lt/TAD/TAIS.439516/asr.</w:t>
      </w:r>
      <w:r w:rsidR="00DB3032">
        <w:t xml:space="preserve"> Tai reiškia, kad remiantis teisine baze, kursime technologiją nuo nulio, programuosime pritaikomą sprendimą iš esmės</w:t>
      </w:r>
      <w:r w:rsidR="003F4525">
        <w:t>, kuriame nebeliks vietos rankiniam darbui ir neracionaliam kiekiui skirtingų programinių įrangų</w:t>
      </w:r>
      <w:r w:rsidR="00DB3032">
        <w:t xml:space="preserve">. Svarbu atviro kodo technologijos, patogus interface vartotojui, galimybė modelių įverčius koreguoti pagal </w:t>
      </w:r>
      <w:r w:rsidR="00F04EC0">
        <w:t xml:space="preserve">ekspertinę </w:t>
      </w:r>
      <w:r w:rsidR="00DB3032">
        <w:t xml:space="preserve">logiką, </w:t>
      </w:r>
      <w:r w:rsidR="009D3D38">
        <w:t>galimybė pasiekti pirminius duomenis per toliau specifikacijoje nurodomus duomenų šaltinius. Duomenų sprendimų ir veiklos procesų migravimą</w:t>
      </w:r>
      <w:r w:rsidR="00F04EC0">
        <w:t>, perstatymą</w:t>
      </w:r>
      <w:r w:rsidR="009D3D38">
        <w:t xml:space="preserve"> užtikrins Perkančioji organizacija.</w:t>
      </w:r>
      <w:r w:rsidR="002D0CD5">
        <w:t xml:space="preserve"> Tiekėj</w:t>
      </w:r>
      <w:r w:rsidR="00D60C93">
        <w:t>as</w:t>
      </w:r>
      <w:r w:rsidR="002D0CD5">
        <w:t xml:space="preserve"> </w:t>
      </w:r>
      <w:r w:rsidR="00D60C93">
        <w:t>privalės</w:t>
      </w:r>
      <w:r w:rsidR="002D0CD5">
        <w:t xml:space="preserve"> </w:t>
      </w:r>
      <w:r w:rsidR="00D60C93">
        <w:t>t</w:t>
      </w:r>
      <w:r w:rsidR="002D0CD5">
        <w:t>ik įdiegti įrankį</w:t>
      </w:r>
      <w:r w:rsidR="003F4525">
        <w:t>, suteikti licencijas</w:t>
      </w:r>
      <w:r w:rsidR="002D0CD5">
        <w:t xml:space="preserve"> ir sukonfiguruoti.</w:t>
      </w:r>
      <w:r w:rsidR="009D3D38">
        <w:t xml:space="preserve"> </w:t>
      </w:r>
      <w:r w:rsidR="009D3D38" w:rsidRPr="009D3D38">
        <w:t>Migracija apim</w:t>
      </w:r>
      <w:r w:rsidR="009D3D38">
        <w:t>s</w:t>
      </w:r>
      <w:r w:rsidR="009D3D38" w:rsidRPr="009D3D38">
        <w:t xml:space="preserve"> duomenų bazes, vertinimo algoritm</w:t>
      </w:r>
      <w:r w:rsidR="00F04EC0">
        <w:t>ų pamatus</w:t>
      </w:r>
      <w:r w:rsidR="009D3D38" w:rsidRPr="009D3D38">
        <w:t xml:space="preserve"> bei vartotojų sąveikas.</w:t>
      </w:r>
      <w:r w:rsidR="009D3D38">
        <w:t xml:space="preserve"> Projekto eigoje yra numatyti testavimo etapai. </w:t>
      </w:r>
      <w:r w:rsidR="009D3D38" w:rsidRPr="009D3D38">
        <w:t>Migracija</w:t>
      </w:r>
      <w:r w:rsidR="00F04EC0">
        <w:t xml:space="preserve"> (perėjimas prie naujojo sprendimo)</w:t>
      </w:r>
      <w:r w:rsidR="009D3D38" w:rsidRPr="009D3D38">
        <w:t xml:space="preserve"> </w:t>
      </w:r>
      <w:r w:rsidR="009D3D38">
        <w:t>bus</w:t>
      </w:r>
      <w:r w:rsidR="009D3D38" w:rsidRPr="009D3D38">
        <w:t xml:space="preserve"> atlikta per 6 mėnesius, laikantis suplanuotų etapų grafiko.</w:t>
      </w:r>
    </w:p>
    <w:p w14:paraId="39CA34FF" w14:textId="77777777" w:rsidR="00B808C9" w:rsidRPr="00873DE8" w:rsidRDefault="00B808C9" w:rsidP="00071685">
      <w:pPr>
        <w:pStyle w:val="ListParagraph"/>
        <w:tabs>
          <w:tab w:val="left" w:pos="851"/>
          <w:tab w:val="left" w:pos="5284"/>
        </w:tabs>
        <w:spacing w:line="22" w:lineRule="atLeast"/>
        <w:ind w:left="0" w:firstLine="851"/>
        <w:jc w:val="both"/>
      </w:pPr>
      <w:r w:rsidRPr="00873DE8">
        <w:t>Rezultatas:</w:t>
      </w:r>
    </w:p>
    <w:p w14:paraId="1D5FE019" w14:textId="01FC66D5" w:rsidR="00B808C9" w:rsidRPr="00873DE8" w:rsidRDefault="00B808C9" w:rsidP="00071685">
      <w:pPr>
        <w:pStyle w:val="ListParagraph"/>
        <w:tabs>
          <w:tab w:val="left" w:pos="851"/>
          <w:tab w:val="left" w:pos="5284"/>
        </w:tabs>
        <w:spacing w:line="22" w:lineRule="atLeast"/>
        <w:ind w:left="0" w:firstLine="851"/>
        <w:jc w:val="both"/>
      </w:pPr>
      <w:r w:rsidRPr="00873DE8">
        <w:t>• lengvesnis administravimas bei tobulinimas (vientisas srautas nuo duomenų paėmimo iš DB iki vertės apskaičiavimo, modelio rezultato);</w:t>
      </w:r>
    </w:p>
    <w:p w14:paraId="0224E12C" w14:textId="144CB5FE" w:rsidR="00B808C9" w:rsidRPr="00873DE8" w:rsidRDefault="00B808C9" w:rsidP="00071685">
      <w:pPr>
        <w:pStyle w:val="ListParagraph"/>
        <w:tabs>
          <w:tab w:val="left" w:pos="851"/>
          <w:tab w:val="left" w:pos="5284"/>
        </w:tabs>
        <w:spacing w:line="22" w:lineRule="atLeast"/>
        <w:ind w:left="0" w:firstLine="851"/>
        <w:jc w:val="both"/>
      </w:pPr>
      <w:r w:rsidRPr="00873DE8">
        <w:t>• greitesnis, automatizuotas verčių perskaičiavimas, duomenų tikslinimas ir pan.;</w:t>
      </w:r>
    </w:p>
    <w:p w14:paraId="5BDF1067" w14:textId="1756BD4F" w:rsidR="00B808C9" w:rsidRPr="00873DE8" w:rsidRDefault="00B808C9" w:rsidP="00071685">
      <w:pPr>
        <w:pStyle w:val="ListParagraph"/>
        <w:tabs>
          <w:tab w:val="left" w:pos="851"/>
          <w:tab w:val="left" w:pos="5284"/>
        </w:tabs>
        <w:spacing w:line="22" w:lineRule="atLeast"/>
        <w:ind w:left="0" w:firstLine="851"/>
        <w:jc w:val="both"/>
      </w:pPr>
      <w:r w:rsidRPr="00873DE8">
        <w:t>• mažesnė duomenų bazių apkrova;</w:t>
      </w:r>
    </w:p>
    <w:p w14:paraId="17851AD6" w14:textId="7FBDA454" w:rsidR="00B808C9" w:rsidRPr="00873DE8" w:rsidRDefault="00B808C9" w:rsidP="00071685">
      <w:pPr>
        <w:pStyle w:val="ListParagraph"/>
        <w:tabs>
          <w:tab w:val="left" w:pos="851"/>
          <w:tab w:val="left" w:pos="5284"/>
        </w:tabs>
        <w:spacing w:line="22" w:lineRule="atLeast"/>
        <w:ind w:left="0" w:firstLine="851"/>
        <w:jc w:val="both"/>
      </w:pPr>
      <w:r w:rsidRPr="00873DE8">
        <w:t>• mažesnės rankinio darbo apimtys bei klaidų tikimybės, kylančios iš žmogiškojo faktoriaus;</w:t>
      </w:r>
    </w:p>
    <w:p w14:paraId="68633EEF" w14:textId="3E0FB776" w:rsidR="00B808C9" w:rsidRPr="00873DE8" w:rsidRDefault="00B808C9" w:rsidP="00071685">
      <w:pPr>
        <w:pStyle w:val="ListParagraph"/>
        <w:tabs>
          <w:tab w:val="left" w:pos="851"/>
          <w:tab w:val="left" w:pos="5284"/>
        </w:tabs>
        <w:spacing w:line="22" w:lineRule="atLeast"/>
        <w:ind w:left="0" w:firstLine="851"/>
        <w:jc w:val="both"/>
      </w:pPr>
      <w:r w:rsidRPr="00873DE8">
        <w:t>• vertinimo procesas aiškiai matomas ir lengviau dokumentuojamas (vertintojai gali kontroliuoti (matyti) visą procesą vienoje vietoje);</w:t>
      </w:r>
    </w:p>
    <w:p w14:paraId="427243B2" w14:textId="57F7CD4B" w:rsidR="00B808C9" w:rsidRPr="00873DE8" w:rsidRDefault="00B808C9" w:rsidP="00071685">
      <w:pPr>
        <w:pStyle w:val="ListParagraph"/>
        <w:tabs>
          <w:tab w:val="left" w:pos="851"/>
          <w:tab w:val="left" w:pos="5284"/>
        </w:tabs>
        <w:spacing w:line="22" w:lineRule="atLeast"/>
        <w:ind w:left="0" w:firstLine="851"/>
        <w:jc w:val="both"/>
      </w:pPr>
      <w:r w:rsidRPr="00873DE8">
        <w:t>• naujos technologinės galimybės (modelių palyginimas, taisyklių įvedimas, eksperimentavimas ir pan.);</w:t>
      </w:r>
    </w:p>
    <w:p w14:paraId="349BDA95" w14:textId="59AE9A4A" w:rsidR="00B808C9" w:rsidRPr="00873DE8" w:rsidRDefault="00B808C9" w:rsidP="00071685">
      <w:pPr>
        <w:pStyle w:val="ListParagraph"/>
        <w:tabs>
          <w:tab w:val="left" w:pos="851"/>
          <w:tab w:val="left" w:pos="5284"/>
        </w:tabs>
        <w:spacing w:line="22" w:lineRule="atLeast"/>
        <w:ind w:left="0" w:firstLine="851"/>
        <w:jc w:val="both"/>
      </w:pPr>
      <w:r w:rsidRPr="00873DE8">
        <w:t>• galimybė ateityje automatizuoti (optimizuoti) ataskaitų generavimą.</w:t>
      </w:r>
    </w:p>
    <w:p w14:paraId="3A38F2B9" w14:textId="7204D35B" w:rsidR="00492293" w:rsidRPr="00873DE8" w:rsidRDefault="00B808C9" w:rsidP="00071685">
      <w:pPr>
        <w:tabs>
          <w:tab w:val="left" w:pos="851"/>
          <w:tab w:val="left" w:pos="5284"/>
        </w:tabs>
        <w:spacing w:line="22" w:lineRule="atLeast"/>
        <w:ind w:firstLine="851"/>
        <w:jc w:val="both"/>
      </w:pPr>
      <w:r w:rsidRPr="00873DE8">
        <w:lastRenderedPageBreak/>
        <w:t>Bus reikalingas nemažas įdirbis, bet kuriamas sprendimas įmonėje b</w:t>
      </w:r>
      <w:r w:rsidR="00D60C93">
        <w:t>us</w:t>
      </w:r>
      <w:r w:rsidRPr="00873DE8">
        <w:t xml:space="preserve"> beprecedentis, inovatyvus. Tikimąsi technologinio našumo ir bendrai viso masinio vertinimo modelio proceso restruktūrizavimo vartotojui patogioje aplinkoje.</w:t>
      </w:r>
    </w:p>
    <w:p w14:paraId="5139F899" w14:textId="6CF635E6" w:rsidR="00254758" w:rsidRPr="00254758" w:rsidRDefault="009C0DD2" w:rsidP="00071685">
      <w:pPr>
        <w:pStyle w:val="ListParagraph"/>
        <w:numPr>
          <w:ilvl w:val="0"/>
          <w:numId w:val="16"/>
        </w:numPr>
        <w:tabs>
          <w:tab w:val="left" w:pos="851"/>
        </w:tabs>
        <w:spacing w:line="22" w:lineRule="atLeast"/>
        <w:ind w:left="0" w:firstLine="567"/>
        <w:jc w:val="both"/>
        <w:rPr>
          <w:b/>
          <w:lang w:val="en-US"/>
        </w:rPr>
      </w:pPr>
      <w:r w:rsidRPr="00492293">
        <w:rPr>
          <w:b/>
        </w:rPr>
        <w:t>Informacija apie šiuo metu eksploatuojamą įrangą</w:t>
      </w:r>
      <w:r>
        <w:t>:</w:t>
      </w:r>
      <w:r w:rsidR="00B44244">
        <w:t xml:space="preserve"> </w:t>
      </w:r>
      <w:r w:rsidR="00BA782C">
        <w:t>Nauja programinė įranga pakeis prieš daugiau kaip 15 metų Registrų centro sukurtas</w:t>
      </w:r>
      <w:r w:rsidR="00985A1E">
        <w:t>, šiuo metu naudojamas, bet</w:t>
      </w:r>
      <w:r w:rsidR="00BA782C">
        <w:t xml:space="preserve"> technologiškai pasenusias aplikacija</w:t>
      </w:r>
      <w:r w:rsidR="00E12052">
        <w:t>s</w:t>
      </w:r>
      <w:r w:rsidR="00BA782C">
        <w:t xml:space="preserve">: </w:t>
      </w:r>
      <w:r w:rsidR="00B44244">
        <w:t>MVJ</w:t>
      </w:r>
      <w:r w:rsidR="00BA782C">
        <w:t xml:space="preserve"> -</w:t>
      </w:r>
      <w:r w:rsidR="00B44244">
        <w:t xml:space="preserve"> Verčių zonos ir modeliai (modelių suvedimo ir administravimo aplikacija)</w:t>
      </w:r>
      <w:r w:rsidR="00BA782C">
        <w:t>,</w:t>
      </w:r>
      <w:r w:rsidR="00254758">
        <w:t xml:space="preserve"> </w:t>
      </w:r>
      <w:r w:rsidR="00B44244" w:rsidRPr="00B44244">
        <w:t>MASVERT - Masinio vertinimo vertės (Projektinio masinio vertinimo rezultatų suvestinės ir palyginimai)</w:t>
      </w:r>
      <w:r w:rsidR="00071685">
        <w:t>.</w:t>
      </w:r>
      <w:r w:rsidR="00F04EC0">
        <w:t xml:space="preserve"> Planuojama technologijas ne tiek užkeisti, kiek kuriant naują sprendimą jų bendrai atsisakyti.</w:t>
      </w:r>
      <w:r w:rsidR="008D2B8F">
        <w:t xml:space="preserve"> </w:t>
      </w:r>
    </w:p>
    <w:p w14:paraId="0441AA01" w14:textId="77777777" w:rsidR="00254758" w:rsidRDefault="00254758" w:rsidP="00254758">
      <w:pPr>
        <w:pStyle w:val="ListParagraph"/>
        <w:spacing w:line="22" w:lineRule="atLeast"/>
        <w:ind w:left="709"/>
        <w:rPr>
          <w:b/>
          <w:lang w:val="en-US"/>
        </w:rPr>
      </w:pPr>
    </w:p>
    <w:p w14:paraId="5D7F654D" w14:textId="0126A160" w:rsidR="00117880" w:rsidRPr="00254758" w:rsidRDefault="00254758" w:rsidP="00254758">
      <w:pPr>
        <w:pStyle w:val="ListParagraph"/>
        <w:spacing w:line="22" w:lineRule="atLeast"/>
        <w:ind w:left="709"/>
        <w:jc w:val="center"/>
        <w:rPr>
          <w:b/>
          <w:lang w:val="en-US"/>
        </w:rPr>
      </w:pPr>
      <w:r>
        <w:rPr>
          <w:b/>
          <w:lang w:val="en-US"/>
        </w:rPr>
        <w:t>I</w:t>
      </w:r>
      <w:r w:rsidR="00117880" w:rsidRPr="00254758">
        <w:rPr>
          <w:b/>
          <w:lang w:val="en-US"/>
        </w:rPr>
        <w:t>II. SKYRIUS</w:t>
      </w:r>
    </w:p>
    <w:p w14:paraId="7B5E1F00" w14:textId="34E8564F" w:rsidR="00117880" w:rsidRDefault="00654FBB" w:rsidP="3F0F342A">
      <w:pPr>
        <w:pStyle w:val="ListParagraph"/>
        <w:tabs>
          <w:tab w:val="left" w:pos="3600"/>
        </w:tabs>
        <w:spacing w:line="22" w:lineRule="atLeast"/>
        <w:ind w:left="0"/>
        <w:jc w:val="center"/>
        <w:rPr>
          <w:b/>
          <w:bCs/>
          <w:lang w:val="en-US"/>
        </w:rPr>
      </w:pPr>
      <w:r>
        <w:rPr>
          <w:b/>
          <w:bCs/>
          <w:lang w:val="en-US"/>
        </w:rPr>
        <w:t>PREKĖMS IR PASLAUGOMS TAIKOMI REIKALAVIMAI</w:t>
      </w:r>
    </w:p>
    <w:p w14:paraId="64D82FA5" w14:textId="77777777" w:rsidR="00117880" w:rsidRDefault="00117880" w:rsidP="002563DF">
      <w:pPr>
        <w:pStyle w:val="ListParagraph"/>
        <w:tabs>
          <w:tab w:val="left" w:pos="3600"/>
        </w:tabs>
        <w:spacing w:line="22" w:lineRule="atLeast"/>
        <w:ind w:left="0"/>
        <w:jc w:val="center"/>
        <w:rPr>
          <w:b/>
          <w:lang w:val="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9416"/>
      </w:tblGrid>
      <w:tr w:rsidR="00574DF9" w:rsidRPr="0066317B" w14:paraId="1D0A2540" w14:textId="77777777" w:rsidTr="4718984E">
        <w:trPr>
          <w:cantSplit/>
          <w:tblHeader/>
        </w:trPr>
        <w:tc>
          <w:tcPr>
            <w:tcW w:w="385" w:type="pct"/>
            <w:shd w:val="clear" w:color="auto" w:fill="BFBFBF" w:themeFill="background1" w:themeFillShade="BF"/>
            <w:vAlign w:val="center"/>
          </w:tcPr>
          <w:p w14:paraId="54A8B577" w14:textId="77777777" w:rsidR="00574DF9" w:rsidRPr="003D5688" w:rsidRDefault="00574DF9" w:rsidP="002563DF">
            <w:pPr>
              <w:keepNext/>
              <w:spacing w:before="20" w:after="20" w:line="22" w:lineRule="atLeast"/>
              <w:rPr>
                <w:b/>
              </w:rPr>
            </w:pPr>
            <w:r w:rsidRPr="003D5688">
              <w:rPr>
                <w:b/>
              </w:rPr>
              <w:t>Eil.</w:t>
            </w:r>
          </w:p>
          <w:p w14:paraId="67467EFA" w14:textId="77777777" w:rsidR="00574DF9" w:rsidRPr="003D5688" w:rsidRDefault="00574DF9" w:rsidP="002563DF">
            <w:pPr>
              <w:keepNext/>
              <w:spacing w:before="20" w:after="20" w:line="22" w:lineRule="atLeast"/>
              <w:rPr>
                <w:b/>
              </w:rPr>
            </w:pPr>
            <w:r w:rsidRPr="003D5688">
              <w:rPr>
                <w:b/>
              </w:rPr>
              <w:t>Nr.</w:t>
            </w:r>
          </w:p>
        </w:tc>
        <w:tc>
          <w:tcPr>
            <w:tcW w:w="4615" w:type="pct"/>
            <w:shd w:val="clear" w:color="auto" w:fill="BFBFBF" w:themeFill="background1" w:themeFillShade="BF"/>
            <w:vAlign w:val="center"/>
          </w:tcPr>
          <w:p w14:paraId="16823A7A" w14:textId="77777777" w:rsidR="00574DF9" w:rsidRPr="0066317B" w:rsidRDefault="00574DF9" w:rsidP="002563DF">
            <w:pPr>
              <w:keepNext/>
              <w:spacing w:before="20" w:after="20" w:line="22" w:lineRule="atLeast"/>
              <w:rPr>
                <w:b/>
              </w:rPr>
            </w:pPr>
            <w:r>
              <w:rPr>
                <w:b/>
              </w:rPr>
              <w:t>Reikalavimas</w:t>
            </w:r>
          </w:p>
        </w:tc>
      </w:tr>
      <w:tr w:rsidR="00FA1316" w:rsidRPr="004C58B3" w:rsidDel="00EE3B8A" w14:paraId="1CB2ADF5" w14:textId="77777777" w:rsidTr="4718984E">
        <w:trPr>
          <w:cantSplit/>
        </w:trPr>
        <w:tc>
          <w:tcPr>
            <w:tcW w:w="5000" w:type="pct"/>
            <w:gridSpan w:val="2"/>
            <w:shd w:val="clear" w:color="auto" w:fill="D9D9D9" w:themeFill="background1" w:themeFillShade="D9"/>
          </w:tcPr>
          <w:p w14:paraId="1E0ABAF3" w14:textId="427172D6" w:rsidR="00FA1316" w:rsidRPr="00FA1316" w:rsidRDefault="00045B72" w:rsidP="002563DF">
            <w:pPr>
              <w:spacing w:before="20" w:after="20" w:line="22" w:lineRule="atLeast"/>
              <w:jc w:val="center"/>
              <w:rPr>
                <w:b/>
              </w:rPr>
            </w:pPr>
            <w:r>
              <w:rPr>
                <w:b/>
              </w:rPr>
              <w:t>Sprendimo</w:t>
            </w:r>
            <w:r w:rsidR="00FA1316" w:rsidRPr="00FA1316">
              <w:rPr>
                <w:b/>
              </w:rPr>
              <w:t xml:space="preserve"> reikalavimai</w:t>
            </w:r>
          </w:p>
        </w:tc>
      </w:tr>
      <w:tr w:rsidR="23FBB291" w14:paraId="3A69CA73" w14:textId="77777777" w:rsidTr="4718984E">
        <w:trPr>
          <w:cantSplit/>
        </w:trPr>
        <w:tc>
          <w:tcPr>
            <w:tcW w:w="385" w:type="pct"/>
            <w:shd w:val="clear" w:color="auto" w:fill="auto"/>
          </w:tcPr>
          <w:p w14:paraId="3925881F" w14:textId="13E53DB3" w:rsidR="23FBB291" w:rsidRDefault="23FBB291"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tcPr>
          <w:p w14:paraId="3E328AB7" w14:textId="171E5A0A" w:rsidR="5FB7E3B0" w:rsidRPr="001005C5" w:rsidRDefault="0D0A8655" w:rsidP="00CB739C">
            <w:pPr>
              <w:spacing w:line="22" w:lineRule="atLeast"/>
              <w:jc w:val="both"/>
            </w:pPr>
            <w:r>
              <w:t>Turi būti pateiktos reikalingos</w:t>
            </w:r>
            <w:r w:rsidR="61C9B97D">
              <w:t xml:space="preserve"> nuolatinio galiojimo</w:t>
            </w:r>
            <w:r>
              <w:t xml:space="preserve"> </w:t>
            </w:r>
            <w:r w:rsidR="715E31A0">
              <w:t xml:space="preserve">(angl. </w:t>
            </w:r>
            <w:r w:rsidR="00CB739C">
              <w:t>P</w:t>
            </w:r>
            <w:r w:rsidR="715E31A0" w:rsidRPr="00450D37">
              <w:rPr>
                <w:lang w:val="en-US"/>
              </w:rPr>
              <w:t>erpetual)</w:t>
            </w:r>
            <w:r w:rsidR="715E31A0">
              <w:t xml:space="preserve"> </w:t>
            </w:r>
            <w:r w:rsidRPr="00D60C93">
              <w:rPr>
                <w:b/>
                <w:bCs/>
              </w:rPr>
              <w:t>licencijos</w:t>
            </w:r>
            <w:r w:rsidR="008F783F">
              <w:t xml:space="preserve"> (nemažiau 5</w:t>
            </w:r>
            <w:r w:rsidR="0004583D">
              <w:t>0</w:t>
            </w:r>
            <w:r w:rsidR="008F783F">
              <w:t xml:space="preserve"> VPC</w:t>
            </w:r>
            <w:r w:rsidR="008020B6">
              <w:t>)</w:t>
            </w:r>
            <w:r w:rsidR="0004583D">
              <w:t xml:space="preserve"> (angl. Virtual processor core</w:t>
            </w:r>
            <w:r w:rsidR="008F783F">
              <w:t>)</w:t>
            </w:r>
            <w:r w:rsidR="002E3D8B" w:rsidRPr="002E3D8B">
              <w:t>, skirtos duomenų analizės, modeliavimo bei mašininio mokymosi</w:t>
            </w:r>
            <w:r w:rsidR="008F783F">
              <w:t xml:space="preserve"> funkcionalumui užtikrinti</w:t>
            </w:r>
            <w:r w:rsidR="002E3D8B" w:rsidRPr="002E3D8B">
              <w:t xml:space="preserve">, įskaitant duomenų katalogo </w:t>
            </w:r>
            <w:r w:rsidR="003F4525">
              <w:t xml:space="preserve">(pvz., Watson Knowledge Catalog) </w:t>
            </w:r>
            <w:r w:rsidR="002E3D8B" w:rsidRPr="002E3D8B">
              <w:t>kūrimo, valdymo ir priežiūros funkcijas, siekiant palaikyti struktūrizuot</w:t>
            </w:r>
            <w:r w:rsidR="002E3D8B">
              <w:t>ų</w:t>
            </w:r>
            <w:r w:rsidR="002E3D8B" w:rsidRPr="002E3D8B">
              <w:t xml:space="preserve"> ir ne struktūrizuot</w:t>
            </w:r>
            <w:r w:rsidR="002E3D8B">
              <w:t>ų</w:t>
            </w:r>
            <w:r w:rsidR="002E3D8B" w:rsidRPr="002E3D8B">
              <w:t xml:space="preserve"> duomenų integraciją, klasifikavimą bei prieigos valdymą.</w:t>
            </w:r>
          </w:p>
        </w:tc>
      </w:tr>
      <w:tr w:rsidR="00231824" w14:paraId="777275D5" w14:textId="77777777" w:rsidTr="4718984E">
        <w:trPr>
          <w:cantSplit/>
        </w:trPr>
        <w:tc>
          <w:tcPr>
            <w:tcW w:w="385" w:type="pct"/>
            <w:shd w:val="clear" w:color="auto" w:fill="auto"/>
          </w:tcPr>
          <w:p w14:paraId="08FEC44E" w14:textId="77777777" w:rsidR="00231824" w:rsidRDefault="00231824"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tcPr>
          <w:p w14:paraId="30BDABBE" w14:textId="5C0CEC25" w:rsidR="00231824" w:rsidRDefault="00231824" w:rsidP="00CB739C">
            <w:pPr>
              <w:spacing w:line="22" w:lineRule="atLeast"/>
              <w:jc w:val="both"/>
            </w:pPr>
            <w:r w:rsidRPr="00654FBB">
              <w:t xml:space="preserve">Turi </w:t>
            </w:r>
            <w:r w:rsidR="00FF142A">
              <w:t xml:space="preserve">turėti </w:t>
            </w:r>
            <w:r w:rsidRPr="00654FBB">
              <w:t>analitinius įrankius, kurie sudar</w:t>
            </w:r>
            <w:r w:rsidR="00FF142A">
              <w:t>ytų</w:t>
            </w:r>
            <w:r w:rsidRPr="00654FBB">
              <w:t xml:space="preserve"> integruotų komponentų paketo dalį, naudojant vieną bendrą platformą, skirtą tvarkyti vartotojus, prieigą prie duomenų ir kt. Visi Sprendime naudojami įrankiai </w:t>
            </w:r>
            <w:r w:rsidR="00FF142A">
              <w:t>turi būti</w:t>
            </w:r>
            <w:r w:rsidRPr="00654FBB">
              <w:t xml:space="preserve"> integruoti bei naudo</w:t>
            </w:r>
            <w:r w:rsidR="00FF142A">
              <w:t>ti</w:t>
            </w:r>
            <w:r w:rsidRPr="00654FBB">
              <w:t xml:space="preserve"> atvirą kodą </w:t>
            </w:r>
            <w:r w:rsidR="00E8090C">
              <w:t xml:space="preserve">(pvz., Python) </w:t>
            </w:r>
            <w:r w:rsidRPr="00654FBB">
              <w:t>vienoje aplinkoje.</w:t>
            </w:r>
          </w:p>
        </w:tc>
      </w:tr>
      <w:tr w:rsidR="00F23DF2" w14:paraId="0B7D6727" w14:textId="77777777" w:rsidTr="4718984E">
        <w:trPr>
          <w:cantSplit/>
        </w:trPr>
        <w:tc>
          <w:tcPr>
            <w:tcW w:w="385" w:type="pct"/>
            <w:shd w:val="clear" w:color="auto" w:fill="auto"/>
          </w:tcPr>
          <w:p w14:paraId="199C0509"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1179DF6F" w14:textId="28EA3AC0" w:rsidR="00F23DF2" w:rsidRDefault="00E8090C" w:rsidP="00F23DF2">
            <w:pPr>
              <w:spacing w:line="22" w:lineRule="atLeast"/>
              <w:jc w:val="both"/>
            </w:pPr>
            <w:r w:rsidRPr="00E8090C">
              <w:t xml:space="preserve">Siūlomas </w:t>
            </w:r>
            <w:r>
              <w:t>S</w:t>
            </w:r>
            <w:r w:rsidRPr="00E8090C">
              <w:t xml:space="preserve">prendimas turi būti pažangi duomenų mokslo ir dirbtinio intelekto platforma, suteikianti įrankius ir funkcionalumus automatizuotam mašininio mokymosi modelių kūrimui, testavimui ir diegimui. Ši </w:t>
            </w:r>
            <w:r>
              <w:t>licencija</w:t>
            </w:r>
            <w:r w:rsidRPr="00E8090C">
              <w:t xml:space="preserve"> privalo palaikyti tiek mašininio mokymosi, tiek giliojo mokymosi metodus, užtikrinti integraciją su populiariausiomis duomenų apdorojimo bibliotekomis, tokiomis kaip TensorFlow, PyTorch, Scikit-learn ir kitomis, bei suteikti galimybę kurti ir valdyti modelius naudojant </w:t>
            </w:r>
            <w:r>
              <w:t>atviro kodo</w:t>
            </w:r>
            <w:r w:rsidRPr="00E8090C">
              <w:t xml:space="preserve"> (</w:t>
            </w:r>
            <w:r>
              <w:t xml:space="preserve">pvz., </w:t>
            </w:r>
            <w:r w:rsidRPr="00E8090C">
              <w:t>Python, R</w:t>
            </w:r>
            <w:r>
              <w:t xml:space="preserve">) </w:t>
            </w:r>
            <w:r w:rsidRPr="00E8090C">
              <w:t xml:space="preserve">sprendimus. </w:t>
            </w:r>
            <w:r>
              <w:t>T</w:t>
            </w:r>
            <w:r w:rsidRPr="00E8090C">
              <w:t>aip pat turi palaikyti modelių treniravimą, vertinimą, optimizavimą bei automatizuotą modelių atnaujinimą, siekiant užtikrinti nuolatinį jų tikslumo gerinimą.</w:t>
            </w:r>
          </w:p>
        </w:tc>
      </w:tr>
      <w:tr w:rsidR="00F23DF2" w14:paraId="0328C610" w14:textId="77777777" w:rsidTr="4718984E">
        <w:trPr>
          <w:cantSplit/>
        </w:trPr>
        <w:tc>
          <w:tcPr>
            <w:tcW w:w="385" w:type="pct"/>
            <w:shd w:val="clear" w:color="auto" w:fill="auto"/>
          </w:tcPr>
          <w:p w14:paraId="07938AAC"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423B9751" w14:textId="6FD958C1" w:rsidR="00F23DF2" w:rsidRDefault="00FF142A" w:rsidP="00F23DF2">
            <w:pPr>
              <w:spacing w:line="22" w:lineRule="atLeast"/>
              <w:jc w:val="both"/>
            </w:pPr>
            <w:r>
              <w:t>Turi suteikti</w:t>
            </w:r>
            <w:r w:rsidRPr="00F23DF2">
              <w:t xml:space="preserve"> </w:t>
            </w:r>
            <w:r w:rsidR="00F23DF2" w:rsidRPr="00F23DF2">
              <w:t xml:space="preserve">techniniams ir netechniniams vartotojams galimybę įgyvendinti </w:t>
            </w:r>
            <w:r w:rsidR="00604709" w:rsidRPr="00604709">
              <w:t>visą duomenų analizės ir dirbtinio intelekto modelių kūrimo bei taikymo gyvavimo ciklą, įskaitant aprašomąją analizę (duomenų surinkimą, valymą ir vizualizaciją), nuspėjamąją analizę (modelių kūrimą, treniravimą ir prognozavimą), bei dirbtinio intelekto sprendimų diegimą. Platforma turi palaikyti mašininio mokymosi gerąsias praktikas – pradedant nuo duomenų paruošimo ir modelių kūrimo iki modelių testavimo, optimizavimo, bei diegimo į produkcinę aplinką, įskaitant modelių automatizuotą atnaujinimą ir tobulinimą realaus laiko duomenų srautų pagrindu.</w:t>
            </w:r>
          </w:p>
        </w:tc>
      </w:tr>
      <w:tr w:rsidR="00F23DF2" w14:paraId="0DFB840C" w14:textId="77777777" w:rsidTr="4718984E">
        <w:trPr>
          <w:cantSplit/>
        </w:trPr>
        <w:tc>
          <w:tcPr>
            <w:tcW w:w="385" w:type="pct"/>
            <w:shd w:val="clear" w:color="auto" w:fill="auto"/>
          </w:tcPr>
          <w:p w14:paraId="48F8FACC"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12BA3E7A" w14:textId="0C70883E" w:rsidR="00F23DF2" w:rsidRDefault="00FF142A" w:rsidP="00F23DF2">
            <w:pPr>
              <w:spacing w:line="22" w:lineRule="atLeast"/>
              <w:jc w:val="both"/>
            </w:pPr>
            <w:r>
              <w:t>Turi suteikti</w:t>
            </w:r>
            <w:r w:rsidR="00F23DF2" w:rsidRPr="00F23DF2">
              <w:t xml:space="preserve"> galimybę tiek techniniams, tiek netechniniams naudotojams dirbti duomenų tyrinėjimo ir analizės platformoje, kurti nuspėjamosios analizės ir </w:t>
            </w:r>
            <w:r w:rsidR="00F36CBA">
              <w:t>D</w:t>
            </w:r>
            <w:r w:rsidR="00F23DF2" w:rsidRPr="00F23DF2">
              <w:t>I modelius nuo nulio iki diegimo.</w:t>
            </w:r>
          </w:p>
        </w:tc>
      </w:tr>
      <w:tr w:rsidR="00F23DF2" w14:paraId="433BE208" w14:textId="77777777" w:rsidTr="4718984E">
        <w:trPr>
          <w:cantSplit/>
        </w:trPr>
        <w:tc>
          <w:tcPr>
            <w:tcW w:w="385" w:type="pct"/>
            <w:shd w:val="clear" w:color="auto" w:fill="auto"/>
          </w:tcPr>
          <w:p w14:paraId="48683B47"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61B6F758" w14:textId="3935B7DE" w:rsidR="00F23DF2" w:rsidRDefault="00D60C93" w:rsidP="00F23DF2">
            <w:pPr>
              <w:spacing w:line="22" w:lineRule="atLeast"/>
              <w:jc w:val="both"/>
            </w:pPr>
            <w:r>
              <w:t>Perkančioji organizacija</w:t>
            </w:r>
            <w:r w:rsidR="00F23DF2" w:rsidRPr="00F23DF2">
              <w:t xml:space="preserve"> </w:t>
            </w:r>
            <w:r>
              <w:t>turi</w:t>
            </w:r>
            <w:r w:rsidR="00F23DF2" w:rsidRPr="00F23DF2">
              <w:t xml:space="preserve"> </w:t>
            </w:r>
            <w:r w:rsidR="00FF142A">
              <w:t xml:space="preserve">galėti </w:t>
            </w:r>
            <w:r w:rsidR="00F23DF2" w:rsidRPr="00F23DF2">
              <w:t>kurti ir valdyti</w:t>
            </w:r>
            <w:r w:rsidR="00F23DF2">
              <w:t xml:space="preserve"> Sprendimą</w:t>
            </w:r>
            <w:r w:rsidR="00F23DF2" w:rsidRPr="00F23DF2">
              <w:t xml:space="preserve"> fizinėje</w:t>
            </w:r>
            <w:r w:rsidR="00F23DF2">
              <w:t>, lokalioje</w:t>
            </w:r>
            <w:r w:rsidR="00F23DF2" w:rsidRPr="00F23DF2">
              <w:t xml:space="preserve"> IT infrastruktūroje (angl. </w:t>
            </w:r>
            <w:r w:rsidR="00F23DF2">
              <w:rPr>
                <w:i/>
                <w:iCs/>
              </w:rPr>
              <w:t>O</w:t>
            </w:r>
            <w:r w:rsidR="00F23DF2" w:rsidRPr="00F23DF2">
              <w:rPr>
                <w:i/>
                <w:iCs/>
              </w:rPr>
              <w:t>n</w:t>
            </w:r>
            <w:r w:rsidR="00F23DF2">
              <w:rPr>
                <w:i/>
                <w:iCs/>
              </w:rPr>
              <w:t>-</w:t>
            </w:r>
            <w:r w:rsidR="00F23DF2" w:rsidRPr="00F23DF2">
              <w:rPr>
                <w:i/>
                <w:iCs/>
              </w:rPr>
              <w:t>premis</w:t>
            </w:r>
            <w:r w:rsidR="00F23DF2">
              <w:rPr>
                <w:i/>
                <w:iCs/>
              </w:rPr>
              <w:t>e</w:t>
            </w:r>
            <w:r w:rsidR="00F23DF2" w:rsidRPr="00F23DF2">
              <w:t>).</w:t>
            </w:r>
            <w:r w:rsidR="001134DF">
              <w:t xml:space="preserve"> Sprendimas bus diegiamas </w:t>
            </w:r>
            <w:r>
              <w:t>P</w:t>
            </w:r>
            <w:r w:rsidR="001134DF">
              <w:t xml:space="preserve">erkančiosios organizacijos infrastruktūroje. </w:t>
            </w:r>
          </w:p>
        </w:tc>
      </w:tr>
      <w:tr w:rsidR="00F23DF2" w14:paraId="1F1CD9FA" w14:textId="77777777" w:rsidTr="4718984E">
        <w:trPr>
          <w:cantSplit/>
        </w:trPr>
        <w:tc>
          <w:tcPr>
            <w:tcW w:w="385" w:type="pct"/>
            <w:shd w:val="clear" w:color="auto" w:fill="auto"/>
          </w:tcPr>
          <w:p w14:paraId="359D99A4"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7A1BFF44" w14:textId="73539459" w:rsidR="00F23DF2" w:rsidRDefault="00C4376B" w:rsidP="00F23DF2">
            <w:pPr>
              <w:spacing w:line="22" w:lineRule="atLeast"/>
              <w:jc w:val="both"/>
            </w:pPr>
            <w:r>
              <w:t>Turi</w:t>
            </w:r>
            <w:r w:rsidR="00FF142A">
              <w:t xml:space="preserve"> turėti </w:t>
            </w:r>
            <w:r w:rsidR="00F23DF2" w:rsidRPr="00F23DF2">
              <w:t xml:space="preserve">techninį virtualizacijos ir konteinerizavimo technologijų palaikymą, pagrįstą </w:t>
            </w:r>
            <w:r>
              <w:t xml:space="preserve">Perkančiosios organizacijos naudojama </w:t>
            </w:r>
            <w:r w:rsidR="00F23DF2" w:rsidRPr="00F23DF2">
              <w:t>RedHat OpenShift platforma</w:t>
            </w:r>
            <w:r w:rsidR="00896493">
              <w:t xml:space="preserve"> (</w:t>
            </w:r>
            <w:r w:rsidR="00896493" w:rsidRPr="00A22ED1">
              <w:t>programinė įranga bus diegiama jau egzistuojančiame Redhat OpenShift klasteryje</w:t>
            </w:r>
            <w:r w:rsidR="00896493">
              <w:t>)</w:t>
            </w:r>
            <w:r w:rsidR="00F23DF2" w:rsidRPr="00F23DF2">
              <w:t>.</w:t>
            </w:r>
            <w:r w:rsidR="00D07C74">
              <w:t xml:space="preserve"> Suderinama versija: Openshift version 4.15.13 Update channel stable-4.15. Bus diegiami naujinimai.</w:t>
            </w:r>
          </w:p>
        </w:tc>
      </w:tr>
      <w:tr w:rsidR="00F23DF2" w14:paraId="0202F174" w14:textId="77777777" w:rsidTr="4718984E">
        <w:trPr>
          <w:cantSplit/>
        </w:trPr>
        <w:tc>
          <w:tcPr>
            <w:tcW w:w="385" w:type="pct"/>
            <w:shd w:val="clear" w:color="auto" w:fill="auto"/>
          </w:tcPr>
          <w:p w14:paraId="75A118F3"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40471525" w14:textId="543B6AD4" w:rsidR="00F23DF2" w:rsidRDefault="00C4376B" w:rsidP="00F23DF2">
            <w:pPr>
              <w:spacing w:line="22" w:lineRule="atLeast"/>
              <w:jc w:val="both"/>
            </w:pPr>
            <w:r>
              <w:t>G</w:t>
            </w:r>
            <w:r w:rsidR="00F23DF2" w:rsidRPr="00F23DF2">
              <w:t>ali rašyti / sujungti kodą su atviruoju šaltiniu ir kitomis patentuotomis technologijomis</w:t>
            </w:r>
            <w:r w:rsidR="00B40A26">
              <w:t xml:space="preserve"> kaip, pavyzdžiui, turi būti</w:t>
            </w:r>
            <w:r w:rsidR="00B40A26" w:rsidRPr="00B40A26">
              <w:t xml:space="preserve"> </w:t>
            </w:r>
            <w:r w:rsidR="00B40A26">
              <w:t>pa</w:t>
            </w:r>
            <w:r w:rsidR="00B40A26" w:rsidRPr="00B40A26">
              <w:t>siūl</w:t>
            </w:r>
            <w:r w:rsidR="00B40A26">
              <w:t>yta</w:t>
            </w:r>
            <w:r w:rsidR="00B40A26" w:rsidRPr="00B40A26">
              <w:t xml:space="preserve"> galimyb</w:t>
            </w:r>
            <w:r w:rsidR="00B40A26">
              <w:t>ė</w:t>
            </w:r>
            <w:r w:rsidR="00B40A26" w:rsidRPr="00B40A26">
              <w:t xml:space="preserve"> kurti mašininio mokymosi modelius naudojant kodą (Python</w:t>
            </w:r>
            <w:r w:rsidR="00B40A26">
              <w:t xml:space="preserve"> -</w:t>
            </w:r>
            <w:r w:rsidR="00B40A26" w:rsidRPr="00B40A26">
              <w:t xml:space="preserve"> „Jupyter Notebooks“ arba R</w:t>
            </w:r>
            <w:r w:rsidR="00B40A26">
              <w:t xml:space="preserve"> -</w:t>
            </w:r>
            <w:r w:rsidR="00B40A26" w:rsidRPr="00B40A26">
              <w:t xml:space="preserve"> „RStudio“ / „Jupyter Notebooks“). </w:t>
            </w:r>
            <w:r w:rsidR="006E36DE">
              <w:t>Turi būti pateiktas</w:t>
            </w:r>
            <w:r w:rsidR="006E36DE" w:rsidRPr="006E36DE">
              <w:t xml:space="preserve"> automatizuot</w:t>
            </w:r>
            <w:r w:rsidR="006E36DE">
              <w:t>as</w:t>
            </w:r>
            <w:r w:rsidR="006E36DE" w:rsidRPr="006E36DE">
              <w:t xml:space="preserve"> modelių kūrimo įrankis, kuri</w:t>
            </w:r>
            <w:r w:rsidR="006E36DE">
              <w:t>s</w:t>
            </w:r>
            <w:r w:rsidR="006E36DE" w:rsidRPr="006E36DE">
              <w:t xml:space="preserve"> leidžia atlikti automatizuotą duo</w:t>
            </w:r>
            <w:r w:rsidR="006E36DE">
              <w:t>menų</w:t>
            </w:r>
            <w:r w:rsidR="006E36DE" w:rsidRPr="006E36DE">
              <w:t xml:space="preserve"> modelių treniravimą, optimizavimą</w:t>
            </w:r>
            <w:r w:rsidR="006E36DE">
              <w:t>, rezultatų išvedimą</w:t>
            </w:r>
            <w:r w:rsidR="006E36DE" w:rsidRPr="006E36DE">
              <w:t xml:space="preserve"> ir vertinimą. Taip pat turi būti suteikta galimybė kurti mašininio mokymosi modelius per vizualią, nereikalaujančią kodavimo aplinką su modelių srautų (angl. flows) kūrimo funkcionalumu.</w:t>
            </w:r>
          </w:p>
        </w:tc>
      </w:tr>
      <w:tr w:rsidR="00F23DF2" w14:paraId="4616C391" w14:textId="77777777" w:rsidTr="4718984E">
        <w:trPr>
          <w:cantSplit/>
        </w:trPr>
        <w:tc>
          <w:tcPr>
            <w:tcW w:w="385" w:type="pct"/>
            <w:shd w:val="clear" w:color="auto" w:fill="auto"/>
          </w:tcPr>
          <w:p w14:paraId="09B053BD"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4C893082" w14:textId="33E84DBD" w:rsidR="00F23DF2" w:rsidRDefault="00604709" w:rsidP="00F23DF2">
            <w:pPr>
              <w:spacing w:line="22" w:lineRule="atLeast"/>
              <w:jc w:val="both"/>
            </w:pPr>
            <w:r>
              <w:t xml:space="preserve">Turi </w:t>
            </w:r>
            <w:r w:rsidRPr="00604709">
              <w:t xml:space="preserve">suteikti galimybę vartotojams atlikti savitarnos analizę per intuityvią grafinę vartotojo sąsają, kuri leidžia be programavimo žinių lengvai tyrinėti, vizualizuoti ir analizuoti duomenis. Vartotojai turi galėti pasirinkti duomenų šaltinius, taikyti įvairius filtrus, kurti vizualines ataskaitas, bei interaktyvius duomenų vaizdus tiesiogiai sąsajoje, naudodami </w:t>
            </w:r>
            <w:r w:rsidRPr="00604709">
              <w:rPr>
                <w:i/>
                <w:iCs/>
              </w:rPr>
              <w:t>drag-and-drop</w:t>
            </w:r>
            <w:r w:rsidRPr="00604709">
              <w:t xml:space="preserve"> funkcionalumą. Ši sąsaja turi palaikyti dinaminę sąveiką su duomenimis, leidžiant greitai generuoti įžvalgas ir kurti individualizuotas ataskaitas be būtinybės kreiptis į IT specialistus.</w:t>
            </w:r>
            <w:r>
              <w:t xml:space="preserve"> Tai reiškia, turi teikti savitarnos analizę grafinėje vartotojo sąsajoje</w:t>
            </w:r>
            <w:r w:rsidR="00087ABC">
              <w:t xml:space="preserve">. </w:t>
            </w:r>
          </w:p>
        </w:tc>
      </w:tr>
      <w:tr w:rsidR="00F23DF2" w14:paraId="1109E3D9" w14:textId="77777777" w:rsidTr="4718984E">
        <w:trPr>
          <w:cantSplit/>
        </w:trPr>
        <w:tc>
          <w:tcPr>
            <w:tcW w:w="385" w:type="pct"/>
            <w:shd w:val="clear" w:color="auto" w:fill="auto"/>
          </w:tcPr>
          <w:p w14:paraId="274B8BC4"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183DAC5B" w14:textId="2149B61E" w:rsidR="00F23DF2" w:rsidRDefault="009A3039" w:rsidP="00F23DF2">
            <w:pPr>
              <w:spacing w:line="22" w:lineRule="atLeast"/>
              <w:jc w:val="both"/>
            </w:pPr>
            <w:r>
              <w:t>Turi teikti</w:t>
            </w:r>
            <w:r w:rsidR="00F23DF2" w:rsidRPr="00F23DF2">
              <w:t xml:space="preserve"> savitarnos funkciją, skirtą modeliams kurti, diegti ir automatizuoti netechniniams verslo naudotojams (</w:t>
            </w:r>
            <w:r w:rsidR="00C4376B">
              <w:t xml:space="preserve">įgyvendinamas </w:t>
            </w:r>
            <w:r w:rsidR="00F23DF2" w:rsidRPr="00F23DF2">
              <w:t>visiškai automatizuotas mašininio mokymosi modelio kūrimas).</w:t>
            </w:r>
          </w:p>
        </w:tc>
      </w:tr>
      <w:tr w:rsidR="00F23DF2" w14:paraId="5D26550C" w14:textId="77777777" w:rsidTr="4718984E">
        <w:trPr>
          <w:cantSplit/>
        </w:trPr>
        <w:tc>
          <w:tcPr>
            <w:tcW w:w="385" w:type="pct"/>
            <w:shd w:val="clear" w:color="auto" w:fill="auto"/>
          </w:tcPr>
          <w:p w14:paraId="5E99307E"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35E63FB2" w14:textId="35605EC6" w:rsidR="00F23DF2" w:rsidRDefault="00C4376B" w:rsidP="00F23DF2">
            <w:pPr>
              <w:spacing w:line="22" w:lineRule="atLeast"/>
              <w:jc w:val="both"/>
            </w:pPr>
            <w:r>
              <w:t xml:space="preserve">Sprendimas </w:t>
            </w:r>
            <w:r w:rsidR="00F23DF2" w:rsidRPr="00F23DF2">
              <w:t>gali parodyti modelio vykdymo našumą</w:t>
            </w:r>
            <w:r w:rsidR="0004583D">
              <w:t xml:space="preserve"> tiek grafiškai, tiek statistinėmis lentelėmis</w:t>
            </w:r>
          </w:p>
        </w:tc>
      </w:tr>
      <w:tr w:rsidR="00F23DF2" w14:paraId="54003DDA" w14:textId="77777777" w:rsidTr="4718984E">
        <w:trPr>
          <w:cantSplit/>
        </w:trPr>
        <w:tc>
          <w:tcPr>
            <w:tcW w:w="385" w:type="pct"/>
            <w:shd w:val="clear" w:color="auto" w:fill="auto"/>
          </w:tcPr>
          <w:p w14:paraId="4E301A1E"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2666E231" w14:textId="3FD53E4F" w:rsidR="00F23DF2" w:rsidRDefault="00C4376B" w:rsidP="00F23DF2">
            <w:pPr>
              <w:spacing w:line="22" w:lineRule="atLeast"/>
              <w:jc w:val="both"/>
            </w:pPr>
            <w:r>
              <w:t>Pasinaudoti</w:t>
            </w:r>
            <w:r w:rsidR="00F23DF2" w:rsidRPr="00F23DF2">
              <w:t xml:space="preserve"> duomenų bazėje esančio</w:t>
            </w:r>
            <w:r>
              <w:t>mi</w:t>
            </w:r>
            <w:r w:rsidR="00F23DF2" w:rsidRPr="00F23DF2">
              <w:t>s analitikos įverčių nustatymo galimybėmis.</w:t>
            </w:r>
          </w:p>
        </w:tc>
      </w:tr>
      <w:tr w:rsidR="00F23DF2" w14:paraId="1F5EA668" w14:textId="77777777" w:rsidTr="4718984E">
        <w:trPr>
          <w:cantSplit/>
        </w:trPr>
        <w:tc>
          <w:tcPr>
            <w:tcW w:w="385" w:type="pct"/>
            <w:shd w:val="clear" w:color="auto" w:fill="auto"/>
          </w:tcPr>
          <w:p w14:paraId="73F4C20C"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0FC54E6F" w14:textId="23DC5D6A" w:rsidR="00F23DF2" w:rsidRDefault="009A3039" w:rsidP="00F23DF2">
            <w:pPr>
              <w:spacing w:line="22" w:lineRule="atLeast"/>
              <w:jc w:val="both"/>
            </w:pPr>
            <w:r>
              <w:t>Turi l</w:t>
            </w:r>
            <w:r w:rsidR="00C4376B">
              <w:t>eisti</w:t>
            </w:r>
            <w:r w:rsidR="00F23DF2" w:rsidRPr="00F23DF2">
              <w:t xml:space="preserve"> vietinį Python ir R </w:t>
            </w:r>
            <w:r w:rsidR="00231824">
              <w:t xml:space="preserve">atviro kodo kalbomis grįstą </w:t>
            </w:r>
            <w:r w:rsidR="00F23DF2" w:rsidRPr="00F23DF2">
              <w:t>apdorojimą.</w:t>
            </w:r>
          </w:p>
        </w:tc>
      </w:tr>
      <w:tr w:rsidR="00F23DF2" w14:paraId="1C11CBC1" w14:textId="77777777" w:rsidTr="4718984E">
        <w:trPr>
          <w:cantSplit/>
        </w:trPr>
        <w:tc>
          <w:tcPr>
            <w:tcW w:w="385" w:type="pct"/>
            <w:shd w:val="clear" w:color="auto" w:fill="auto"/>
          </w:tcPr>
          <w:p w14:paraId="31CECF02"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65E84E54" w14:textId="6ED46FAF" w:rsidR="00F23DF2" w:rsidRDefault="00C4376B" w:rsidP="00697F36">
            <w:pPr>
              <w:spacing w:line="22" w:lineRule="atLeast"/>
              <w:jc w:val="both"/>
            </w:pPr>
            <w:r>
              <w:t>P</w:t>
            </w:r>
            <w:r w:rsidR="00F23DF2" w:rsidRPr="00F23DF2">
              <w:t>ateikia API, kad būtų galima integruoti</w:t>
            </w:r>
            <w:r w:rsidR="008F783F">
              <w:t xml:space="preserve"> mašininio mokymo (angl. machine learning, </w:t>
            </w:r>
            <w:r w:rsidR="00EB0EE4">
              <w:t xml:space="preserve">toliau </w:t>
            </w:r>
            <w:r w:rsidR="00697F36">
              <w:t xml:space="preserve">–  </w:t>
            </w:r>
            <w:r w:rsidR="00F23DF2" w:rsidRPr="00F23DF2">
              <w:t xml:space="preserve"> ML</w:t>
            </w:r>
            <w:r w:rsidR="008F783F">
              <w:t>)</w:t>
            </w:r>
            <w:r w:rsidR="00F23DF2" w:rsidRPr="00F23DF2">
              <w:t xml:space="preserve"> modelius į reikalingas įmonės sistemas ir sprendimus (šie API yra įdiegti gamintojo).</w:t>
            </w:r>
            <w:r w:rsidR="00B40A26">
              <w:t>Sukūrus modelį, diegimo skiltyje turi būti galutinis taškas (angl. endpoint) ir fragmentai (angl. snippets) keliomis skirtingomis programavimo kalbomis (pvz., cURL, Java, Javascript, Python</w:t>
            </w:r>
            <w:r w:rsidR="002D303A">
              <w:t>,</w:t>
            </w:r>
            <w:r w:rsidR="00B40A26">
              <w:t xml:space="preserve"> Scala ar lygiavertėmis), nurodančiomis kaip prisijungti prie sukurtų modelių naudojant API. </w:t>
            </w:r>
            <w:r w:rsidR="0004583D">
              <w:t xml:space="preserve"> </w:t>
            </w:r>
          </w:p>
        </w:tc>
      </w:tr>
      <w:tr w:rsidR="00F23DF2" w14:paraId="55CD2891" w14:textId="77777777" w:rsidTr="4718984E">
        <w:trPr>
          <w:cantSplit/>
        </w:trPr>
        <w:tc>
          <w:tcPr>
            <w:tcW w:w="385" w:type="pct"/>
            <w:shd w:val="clear" w:color="auto" w:fill="auto"/>
          </w:tcPr>
          <w:p w14:paraId="413A5193"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75584147" w14:textId="25DCAE38" w:rsidR="00F23DF2" w:rsidRDefault="00970B85" w:rsidP="00F23DF2">
            <w:pPr>
              <w:spacing w:line="22" w:lineRule="atLeast"/>
              <w:jc w:val="both"/>
            </w:pPr>
            <w:r w:rsidRPr="00970B85">
              <w:t xml:space="preserve">Siūlomas </w:t>
            </w:r>
            <w:r>
              <w:t>S</w:t>
            </w:r>
            <w:r w:rsidRPr="00970B85">
              <w:t>prendimas turi suteikti galimybę centralizuotai valdyti duomenis bei kurti ir prižiūrėti išsamų duomenų katalogą. Ši funkcija turi apimti duomenų šaltinių registravimą, metaduomenų tvarkymą, duomenų klasifikaciją, bei kokybės stebėseną. Vartotojai turi turėti galimybę ieškoti ir naršyti po katalogą, matyti išsamią informaciją apie duomenų šaltinius</w:t>
            </w:r>
            <w:r>
              <w:t xml:space="preserve">. </w:t>
            </w:r>
            <w:r w:rsidRPr="00970B85">
              <w:t>Taip pat turi būti užtikrintas prieigos valdymas, leidžiantys kontroliuoti, kas gali peržiūrėti ir redaguoti duomenis.</w:t>
            </w:r>
          </w:p>
        </w:tc>
      </w:tr>
      <w:tr w:rsidR="00F23DF2" w14:paraId="2F7A29A9" w14:textId="77777777" w:rsidTr="4718984E">
        <w:trPr>
          <w:cantSplit/>
        </w:trPr>
        <w:tc>
          <w:tcPr>
            <w:tcW w:w="385" w:type="pct"/>
            <w:shd w:val="clear" w:color="auto" w:fill="auto"/>
          </w:tcPr>
          <w:p w14:paraId="5E377BCE"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119580C8" w14:textId="7DD02938" w:rsidR="00F23DF2" w:rsidRDefault="00C4376B" w:rsidP="00F23DF2">
            <w:pPr>
              <w:spacing w:line="22" w:lineRule="atLeast"/>
              <w:jc w:val="both"/>
            </w:pPr>
            <w:r>
              <w:t>T</w:t>
            </w:r>
            <w:r w:rsidR="00F23DF2" w:rsidRPr="00F23DF2">
              <w:t xml:space="preserve">uri </w:t>
            </w:r>
            <w:r w:rsidR="001622A7">
              <w:t xml:space="preserve">turėti </w:t>
            </w:r>
            <w:r w:rsidR="00F23DF2" w:rsidRPr="00F23DF2">
              <w:t>galimybę pateikti įrankių rinkinį duomenų transformavimui, duomenų virtualizavimui (prieigai prie paskirstytų duomenų) ir duomenų sujungimui.</w:t>
            </w:r>
          </w:p>
        </w:tc>
      </w:tr>
      <w:tr w:rsidR="00C4376B" w14:paraId="5C7F9164" w14:textId="77777777" w:rsidTr="4718984E">
        <w:trPr>
          <w:cantSplit/>
        </w:trPr>
        <w:tc>
          <w:tcPr>
            <w:tcW w:w="385" w:type="pct"/>
            <w:shd w:val="clear" w:color="auto" w:fill="auto"/>
          </w:tcPr>
          <w:p w14:paraId="4F3BBC83" w14:textId="77777777" w:rsidR="00C4376B" w:rsidRDefault="00C4376B"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41BBCBA0" w14:textId="3059EEB0" w:rsidR="00C4376B" w:rsidRDefault="00231824" w:rsidP="00F23DF2">
            <w:pPr>
              <w:spacing w:line="22" w:lineRule="atLeast"/>
              <w:jc w:val="both"/>
            </w:pPr>
            <w:r>
              <w:t xml:space="preserve">Neturi </w:t>
            </w:r>
            <w:r w:rsidR="009A3039">
              <w:t xml:space="preserve">turėti </w:t>
            </w:r>
            <w:r w:rsidRPr="00F23DF2">
              <w:t>jokių apribojimų vartotojų / paskyrų skaičiui</w:t>
            </w:r>
            <w:r>
              <w:t>.</w:t>
            </w:r>
          </w:p>
        </w:tc>
      </w:tr>
      <w:tr w:rsidR="00231824" w14:paraId="3F71F7FB" w14:textId="77777777" w:rsidTr="4718984E">
        <w:trPr>
          <w:cantSplit/>
        </w:trPr>
        <w:tc>
          <w:tcPr>
            <w:tcW w:w="385" w:type="pct"/>
            <w:shd w:val="clear" w:color="auto" w:fill="auto"/>
          </w:tcPr>
          <w:p w14:paraId="5BC60A61" w14:textId="77777777" w:rsidR="00231824" w:rsidRDefault="00231824"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57890AD8" w14:textId="7F59D6F8" w:rsidR="00231824" w:rsidRDefault="009A3039" w:rsidP="00F23DF2">
            <w:pPr>
              <w:spacing w:line="22" w:lineRule="atLeast"/>
              <w:jc w:val="both"/>
            </w:pPr>
            <w:r>
              <w:t>Turi pa</w:t>
            </w:r>
            <w:r w:rsidR="00231824">
              <w:t>laik</w:t>
            </w:r>
            <w:r>
              <w:t>yti</w:t>
            </w:r>
            <w:r w:rsidR="00231824">
              <w:t xml:space="preserve"> ne mažiau</w:t>
            </w:r>
            <w:r w:rsidR="00231824" w:rsidRPr="00F23DF2">
              <w:t xml:space="preserve"> </w:t>
            </w:r>
            <w:r w:rsidR="00231824">
              <w:t xml:space="preserve">5 (penkių) </w:t>
            </w:r>
            <w:r w:rsidR="00231824" w:rsidRPr="00F23DF2">
              <w:t>naudotojų vienu metu – Jupyter Notebook (Python / R programavimo aplinkos) sesijos</w:t>
            </w:r>
          </w:p>
        </w:tc>
      </w:tr>
      <w:tr w:rsidR="00231824" w14:paraId="43656197" w14:textId="77777777" w:rsidTr="4718984E">
        <w:trPr>
          <w:cantSplit/>
        </w:trPr>
        <w:tc>
          <w:tcPr>
            <w:tcW w:w="385" w:type="pct"/>
            <w:shd w:val="clear" w:color="auto" w:fill="auto"/>
          </w:tcPr>
          <w:p w14:paraId="78DD33FC" w14:textId="77777777" w:rsidR="00231824" w:rsidRDefault="00231824"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59203385" w14:textId="48DAEF6D" w:rsidR="00231824" w:rsidRDefault="009A3039" w:rsidP="00F23DF2">
            <w:pPr>
              <w:spacing w:line="22" w:lineRule="atLeast"/>
              <w:jc w:val="both"/>
            </w:pPr>
            <w:r>
              <w:t>Turi p</w:t>
            </w:r>
            <w:r w:rsidR="00231824">
              <w:t>alaik</w:t>
            </w:r>
            <w:r>
              <w:t>yti</w:t>
            </w:r>
            <w:r w:rsidR="00231824">
              <w:t xml:space="preserve"> iki 5 (penkių) lygiagrečių </w:t>
            </w:r>
            <w:r w:rsidR="00231824" w:rsidRPr="00F23DF2">
              <w:t>modelių kūrimo grafinės aplinkos naudotojų</w:t>
            </w:r>
          </w:p>
        </w:tc>
      </w:tr>
      <w:tr w:rsidR="00231824" w14:paraId="729DB2B8" w14:textId="77777777" w:rsidTr="4718984E">
        <w:trPr>
          <w:cantSplit/>
        </w:trPr>
        <w:tc>
          <w:tcPr>
            <w:tcW w:w="385" w:type="pct"/>
            <w:shd w:val="clear" w:color="auto" w:fill="auto"/>
          </w:tcPr>
          <w:p w14:paraId="7B9D8300" w14:textId="77777777" w:rsidR="00231824" w:rsidRDefault="00231824"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64B79A0C" w14:textId="6F99B519" w:rsidR="00231824" w:rsidRDefault="000D715F" w:rsidP="00F23DF2">
            <w:pPr>
              <w:spacing w:line="22" w:lineRule="atLeast"/>
              <w:jc w:val="both"/>
            </w:pPr>
            <w:r>
              <w:t>T</w:t>
            </w:r>
            <w:r w:rsidRPr="000D715F">
              <w:t xml:space="preserve">uri būti užtikrinta galimybė diegti mažiausiai </w:t>
            </w:r>
            <w:r>
              <w:t>5 (</w:t>
            </w:r>
            <w:r w:rsidRPr="000D715F">
              <w:t>penkis</w:t>
            </w:r>
            <w:r>
              <w:t>)</w:t>
            </w:r>
            <w:r w:rsidRPr="000D715F">
              <w:t xml:space="preserve"> dirbtinio intelekto modelius, naudojant tokias technologijas kaip Auto ML</w:t>
            </w:r>
            <w:r>
              <w:t xml:space="preserve"> arba lygiavertį</w:t>
            </w:r>
            <w:r w:rsidRPr="000D715F">
              <w:t>, Python bibliotekos (pvz., Scikit-learn, XGBoost), atvirojo kodo platformos (pvz., PyTorch, TensorFlow, Keras</w:t>
            </w:r>
            <w:r>
              <w:t xml:space="preserve"> arba lygiavertes</w:t>
            </w:r>
            <w:r w:rsidRPr="000D715F">
              <w:t>), taip pat Spark/PMML integracija ir valdomas mašininis mokymasis (pvz., guided ML). Sistemos turi palaikyti tiek automatizuotus modelių kūrimo įrankius, tiek vartotojui valdomą modelių kūrimo procesą</w:t>
            </w:r>
            <w:r w:rsidR="003F4525">
              <w:t xml:space="preserve"> su galimybe modelių įverčius koreguoti „ranka“ ir perleisti per modelius kitų įverčių perskaičiavimui. Tokios iteracijos turi būti įgalintos leistis ne vieną kartą.</w:t>
            </w:r>
          </w:p>
        </w:tc>
      </w:tr>
      <w:tr w:rsidR="00F23DF2" w14:paraId="52B1D2B6" w14:textId="77777777" w:rsidTr="4718984E">
        <w:trPr>
          <w:cantSplit/>
        </w:trPr>
        <w:tc>
          <w:tcPr>
            <w:tcW w:w="385" w:type="pct"/>
            <w:shd w:val="clear" w:color="auto" w:fill="auto"/>
          </w:tcPr>
          <w:p w14:paraId="24A49FF8"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5A99A091" w14:textId="5DE91B90" w:rsidR="00F23DF2" w:rsidRPr="00654FBB" w:rsidRDefault="00F23DF2" w:rsidP="00F23DF2">
            <w:pPr>
              <w:spacing w:line="22" w:lineRule="atLeast"/>
              <w:jc w:val="both"/>
            </w:pPr>
            <w:r w:rsidRPr="00654FBB">
              <w:t xml:space="preserve">Turi užtikrinti didelį lankstumą ir lengvą mastelio keitimą (analitikai gali </w:t>
            </w:r>
            <w:r w:rsidR="00AC28D5">
              <w:t xml:space="preserve">patys savarankiškai </w:t>
            </w:r>
            <w:r w:rsidRPr="00654FBB">
              <w:t>nuspręsti, kokias paslaugas paleisti, taip optimizuodami aparatinės įrangos (angl. hardware) išteklių naudojimą).</w:t>
            </w:r>
          </w:p>
        </w:tc>
      </w:tr>
      <w:tr w:rsidR="00F23DF2" w14:paraId="20EFB8BD" w14:textId="77777777" w:rsidTr="4718984E">
        <w:trPr>
          <w:cantSplit/>
        </w:trPr>
        <w:tc>
          <w:tcPr>
            <w:tcW w:w="385" w:type="pct"/>
            <w:shd w:val="clear" w:color="auto" w:fill="auto"/>
          </w:tcPr>
          <w:p w14:paraId="769F7105"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5DBFC4DA" w14:textId="0FC65A11" w:rsidR="00F23DF2" w:rsidRPr="00654FBB" w:rsidRDefault="00FE432B" w:rsidP="00F23DF2">
            <w:pPr>
              <w:spacing w:line="22" w:lineRule="atLeast"/>
              <w:jc w:val="both"/>
            </w:pPr>
            <w:r w:rsidRPr="00FE432B">
              <w:t>Turi būti užtikrintas suderinamumas su pagrindinėmis</w:t>
            </w:r>
            <w:r w:rsidR="00516D56">
              <w:t xml:space="preserve">, Perkančiosios organizacijos infrastruktūroje naudojamomis </w:t>
            </w:r>
            <w:r w:rsidRPr="00FE432B">
              <w:t>komercinėmis duomenų bazių sistemomis, įskaitant, bet neapsiribojant Oracle, IBM, Microsoft SQL Server, bei kitomis reliacinėmis ir nereliacinėmis duomenų bazėmis, kurios atitinka industrinius SQL/NoSQL standartus</w:t>
            </w:r>
            <w:r>
              <w:t xml:space="preserve"> bei tekstiniais failais, csv, xls.</w:t>
            </w:r>
          </w:p>
        </w:tc>
      </w:tr>
      <w:tr w:rsidR="00F23DF2" w14:paraId="4A265F5F" w14:textId="77777777" w:rsidTr="4718984E">
        <w:trPr>
          <w:cantSplit/>
        </w:trPr>
        <w:tc>
          <w:tcPr>
            <w:tcW w:w="385" w:type="pct"/>
            <w:shd w:val="clear" w:color="auto" w:fill="auto"/>
          </w:tcPr>
          <w:p w14:paraId="01F5273C"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34EED9CD" w14:textId="41C7577E" w:rsidR="00F23DF2" w:rsidRPr="00654FBB" w:rsidRDefault="008D5F8A" w:rsidP="00F23DF2">
            <w:pPr>
              <w:spacing w:line="22" w:lineRule="atLeast"/>
              <w:jc w:val="both"/>
            </w:pPr>
            <w:r w:rsidRPr="008D5F8A">
              <w:t>Turi būti užtikrintas suderinamumas</w:t>
            </w:r>
            <w:r>
              <w:t xml:space="preserve"> (jungtys)</w:t>
            </w:r>
            <w:r w:rsidRPr="008D5F8A">
              <w:t xml:space="preserve"> su paskirstytomis failų sistemomis ir didelio duomenų kiekio saugyklomis, kurios atitinka industrinius standartus, įskaitant, bet neapsiribojant </w:t>
            </w:r>
            <w:r>
              <w:t>Hadoop/</w:t>
            </w:r>
            <w:r w:rsidRPr="008D5F8A">
              <w:t xml:space="preserve">HDFS (Hadoop Distributed File System) </w:t>
            </w:r>
            <w:r>
              <w:t xml:space="preserve">tipo saugyklomis </w:t>
            </w:r>
            <w:r w:rsidRPr="008D5F8A">
              <w:t>ar lygiaverčiais sprendimais.</w:t>
            </w:r>
          </w:p>
        </w:tc>
      </w:tr>
      <w:tr w:rsidR="00F23DF2" w14:paraId="776F664F" w14:textId="77777777" w:rsidTr="4718984E">
        <w:trPr>
          <w:cantSplit/>
        </w:trPr>
        <w:tc>
          <w:tcPr>
            <w:tcW w:w="385" w:type="pct"/>
            <w:shd w:val="clear" w:color="auto" w:fill="auto"/>
          </w:tcPr>
          <w:p w14:paraId="319FB8DD"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5783D42B" w14:textId="63108E4E" w:rsidR="00F23DF2" w:rsidRPr="00654FBB" w:rsidRDefault="009A3039" w:rsidP="00F23DF2">
            <w:pPr>
              <w:spacing w:line="22" w:lineRule="atLeast"/>
              <w:jc w:val="both"/>
            </w:pPr>
            <w:r>
              <w:t xml:space="preserve">Turi leisti </w:t>
            </w:r>
            <w:r w:rsidR="00F23DF2" w:rsidRPr="00654FBB">
              <w:t>sujungti duomenis iš skirtingų (kelių) šaltinių viename analitiniame projekte.</w:t>
            </w:r>
          </w:p>
        </w:tc>
      </w:tr>
      <w:tr w:rsidR="00F23DF2" w14:paraId="49890B37" w14:textId="77777777" w:rsidTr="4718984E">
        <w:trPr>
          <w:cantSplit/>
        </w:trPr>
        <w:tc>
          <w:tcPr>
            <w:tcW w:w="385" w:type="pct"/>
            <w:shd w:val="clear" w:color="auto" w:fill="auto"/>
          </w:tcPr>
          <w:p w14:paraId="4900EFB8"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43F92EE6" w14:textId="0CBC1417" w:rsidR="00F23DF2" w:rsidRPr="00654FBB" w:rsidRDefault="009A3039" w:rsidP="00F23DF2">
            <w:pPr>
              <w:spacing w:line="22" w:lineRule="atLeast"/>
              <w:jc w:val="both"/>
            </w:pPr>
            <w:r>
              <w:t>Turi p</w:t>
            </w:r>
            <w:r w:rsidR="00F23DF2" w:rsidRPr="00654FBB">
              <w:t>alaik</w:t>
            </w:r>
            <w:r>
              <w:t>yti</w:t>
            </w:r>
            <w:r w:rsidR="00F23DF2" w:rsidRPr="00654FBB">
              <w:t xml:space="preserve"> ML</w:t>
            </w:r>
            <w:r w:rsidR="00BA782C">
              <w:t xml:space="preserve"> </w:t>
            </w:r>
            <w:r w:rsidR="00F23DF2" w:rsidRPr="00654FBB">
              <w:t xml:space="preserve">modelių valdymą, </w:t>
            </w:r>
            <w:r w:rsidR="008F783F">
              <w:t>s</w:t>
            </w:r>
            <w:r w:rsidR="00F23DF2" w:rsidRPr="00654FBB">
              <w:t>prendimas turi turėti galimybę įdiegti</w:t>
            </w:r>
            <w:r w:rsidR="00AC28D5">
              <w:t xml:space="preserve"> / sudaryti ekonometrinius (laiko eilučių, regresinius, kt.)</w:t>
            </w:r>
            <w:r w:rsidR="00F23DF2" w:rsidRPr="00654FBB">
              <w:t xml:space="preserve"> modelius ir skleisti juos per API, kad būtų galima naudoti išorinėse programose. Modelių diegimo procesas gali būti vykdomas per grafinę vartotojo sąsają nedalyvaujant naudotojui (tačiau tai galima padaryti ir programiškai).</w:t>
            </w:r>
          </w:p>
        </w:tc>
      </w:tr>
      <w:tr w:rsidR="00F23DF2" w14:paraId="413DE5D7" w14:textId="77777777" w:rsidTr="4718984E">
        <w:trPr>
          <w:cantSplit/>
        </w:trPr>
        <w:tc>
          <w:tcPr>
            <w:tcW w:w="385" w:type="pct"/>
            <w:shd w:val="clear" w:color="auto" w:fill="auto"/>
          </w:tcPr>
          <w:p w14:paraId="54ABCDFB"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tcPr>
          <w:p w14:paraId="5E0A03BA" w14:textId="265B6197" w:rsidR="00F23DF2" w:rsidRPr="00654FBB" w:rsidRDefault="009A3039" w:rsidP="00F23DF2">
            <w:pPr>
              <w:spacing w:line="22" w:lineRule="atLeast"/>
              <w:jc w:val="both"/>
            </w:pPr>
            <w:r>
              <w:t xml:space="preserve">Turi suteikti </w:t>
            </w:r>
            <w:r w:rsidR="00F23DF2" w:rsidRPr="00654FBB">
              <w:t>galimybę naudoti modelius dviem režimais:</w:t>
            </w:r>
            <w:r w:rsidR="00F23DF2" w:rsidRPr="00654FBB">
              <w:br/>
              <w:t>a) paketinis režimas (modelis gauna duomenų apmokymui imtis nedideliais paketais (angl. batches) ir pateikia atsakymus / prognozes, nebūtinai realiuoju laiku);</w:t>
            </w:r>
            <w:r w:rsidR="00F23DF2" w:rsidRPr="00654FBB">
              <w:br/>
              <w:t>b) internetinis režimas (modelis nuolat „klauso“ ir yra pasirengęs skaičiuoti ir grąžinti prognozes realiuoju laiku).</w:t>
            </w:r>
          </w:p>
        </w:tc>
      </w:tr>
      <w:tr w:rsidR="00F23DF2" w14:paraId="23A10DA8" w14:textId="77777777" w:rsidTr="4718984E">
        <w:trPr>
          <w:cantSplit/>
        </w:trPr>
        <w:tc>
          <w:tcPr>
            <w:tcW w:w="385" w:type="pct"/>
            <w:shd w:val="clear" w:color="auto" w:fill="auto"/>
          </w:tcPr>
          <w:p w14:paraId="45B182F7"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45FA0510" w14:textId="3498E4DA" w:rsidR="00F23DF2" w:rsidRPr="00654FBB" w:rsidRDefault="009A3039" w:rsidP="00F23DF2">
            <w:pPr>
              <w:spacing w:line="22" w:lineRule="atLeast"/>
              <w:jc w:val="both"/>
            </w:pPr>
            <w:r>
              <w:t>Turi leisti</w:t>
            </w:r>
            <w:r w:rsidRPr="00654FBB">
              <w:t xml:space="preserve"> </w:t>
            </w:r>
            <w:r w:rsidR="00F23DF2" w:rsidRPr="00654FBB">
              <w:t>diegti ne tik patį vertinimo modelį, bet ir (atskirai arba kaip modelio vertinimo proceso dalį) duomenų valymo/išankstinio apdorojimo/paruošimo procesus.</w:t>
            </w:r>
          </w:p>
        </w:tc>
      </w:tr>
      <w:tr w:rsidR="00F23DF2" w14:paraId="26D9F48D" w14:textId="77777777" w:rsidTr="4718984E">
        <w:trPr>
          <w:cantSplit/>
        </w:trPr>
        <w:tc>
          <w:tcPr>
            <w:tcW w:w="385" w:type="pct"/>
            <w:shd w:val="clear" w:color="auto" w:fill="auto"/>
          </w:tcPr>
          <w:p w14:paraId="547B208E"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129CDD14" w14:textId="4E1C066C" w:rsidR="00F23DF2" w:rsidRPr="00654FBB" w:rsidRDefault="009A3039" w:rsidP="00F23DF2">
            <w:pPr>
              <w:spacing w:line="22" w:lineRule="atLeast"/>
              <w:jc w:val="both"/>
            </w:pPr>
            <w:r>
              <w:t xml:space="preserve">Turi suteikti </w:t>
            </w:r>
            <w:r w:rsidR="00F23DF2" w:rsidRPr="00654FBB">
              <w:t>funkcijas, kurios lei</w:t>
            </w:r>
            <w:r>
              <w:t>stų</w:t>
            </w:r>
            <w:r w:rsidR="00F23DF2" w:rsidRPr="00654FBB">
              <w:t xml:space="preserve"> bendradarbiauti verslo ir techniniams vartotojams.</w:t>
            </w:r>
            <w:r w:rsidR="003B49A7">
              <w:t xml:space="preserve"> </w:t>
            </w:r>
            <w:r w:rsidR="003B49A7" w:rsidRPr="003B49A7">
              <w:t>Tai turėtų apimti bendras darbo erdves,</w:t>
            </w:r>
            <w:r w:rsidR="00502CB4">
              <w:t xml:space="preserve"> aplinkas,</w:t>
            </w:r>
            <w:r w:rsidR="003B49A7" w:rsidRPr="003B49A7">
              <w:t xml:space="preserve"> paprastai ir intuityviai prisijungti prie techninių analizių</w:t>
            </w:r>
            <w:r w:rsidR="00502CB4">
              <w:t xml:space="preserve"> su konkrečiai grupei nustatytais parametrais, kaip pavyzdžiui, vienodu Python bibliotekų rinkiniu</w:t>
            </w:r>
            <w:r w:rsidR="003B49A7">
              <w:t>.</w:t>
            </w:r>
          </w:p>
        </w:tc>
      </w:tr>
      <w:tr w:rsidR="00F23DF2" w14:paraId="5B3FD58B" w14:textId="77777777" w:rsidTr="4718984E">
        <w:trPr>
          <w:cantSplit/>
        </w:trPr>
        <w:tc>
          <w:tcPr>
            <w:tcW w:w="385" w:type="pct"/>
            <w:shd w:val="clear" w:color="auto" w:fill="auto"/>
          </w:tcPr>
          <w:p w14:paraId="71CA5BC2"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7B2F28DE" w14:textId="7BDC4955" w:rsidR="00F23DF2" w:rsidRPr="00654FBB" w:rsidRDefault="009A3039" w:rsidP="00F23DF2">
            <w:pPr>
              <w:spacing w:line="22" w:lineRule="atLeast"/>
              <w:jc w:val="both"/>
            </w:pPr>
            <w:r>
              <w:t>Turi suteikti</w:t>
            </w:r>
            <w:r w:rsidR="00F23DF2" w:rsidRPr="00654FBB">
              <w:t xml:space="preserve"> funkcijas, kurios lei</w:t>
            </w:r>
            <w:r>
              <w:t>stų</w:t>
            </w:r>
            <w:r w:rsidR="00F23DF2" w:rsidRPr="00654FBB">
              <w:t xml:space="preserve"> organizuoti ir užsakyti analitikų darbą Perkančiosios organizacijos projektuose. </w:t>
            </w:r>
            <w:r>
              <w:t>Turi turėti</w:t>
            </w:r>
            <w:r w:rsidR="00F23DF2" w:rsidRPr="00654FBB">
              <w:t xml:space="preserve"> galimyb</w:t>
            </w:r>
            <w:r>
              <w:t>ę</w:t>
            </w:r>
            <w:r w:rsidR="00F23DF2" w:rsidRPr="00654FBB">
              <w:t xml:space="preserve"> įtraukti žmones, bendradarbiaujančius projekte, suteikiant jiems leidimus peržiūrėti arba redaguoti projekto išteklius.</w:t>
            </w:r>
          </w:p>
        </w:tc>
      </w:tr>
      <w:tr w:rsidR="00F23DF2" w14:paraId="411BA8A2" w14:textId="77777777" w:rsidTr="4718984E">
        <w:trPr>
          <w:cantSplit/>
        </w:trPr>
        <w:tc>
          <w:tcPr>
            <w:tcW w:w="385" w:type="pct"/>
            <w:shd w:val="clear" w:color="auto" w:fill="auto"/>
          </w:tcPr>
          <w:p w14:paraId="6A1F0E79" w14:textId="77777777" w:rsidR="00F23DF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vAlign w:val="bottom"/>
          </w:tcPr>
          <w:p w14:paraId="447B1684" w14:textId="4CF64D9F" w:rsidR="00F23DF2" w:rsidRPr="00654FBB" w:rsidRDefault="009A3039" w:rsidP="00F23DF2">
            <w:pPr>
              <w:spacing w:line="22" w:lineRule="atLeast"/>
              <w:jc w:val="both"/>
            </w:pPr>
            <w:r>
              <w:t xml:space="preserve">Turi leisti </w:t>
            </w:r>
            <w:r w:rsidR="00F23DF2" w:rsidRPr="00654FBB">
              <w:t xml:space="preserve">apibrėžti savo izoliuotas veikimo aplinkas (angl. </w:t>
            </w:r>
            <w:r w:rsidR="00F23DF2" w:rsidRPr="00F23DF2">
              <w:rPr>
                <w:i/>
                <w:iCs/>
              </w:rPr>
              <w:t>Runtime Environment</w:t>
            </w:r>
            <w:r w:rsidR="00F23DF2" w:rsidRPr="00654FBB">
              <w:t>) (pritaikomas sąrankas) su iš anksto nustatytu bibliotekų rinkiniu visiems projekte bendradarbiaujantiems žmonėms.</w:t>
            </w:r>
          </w:p>
        </w:tc>
      </w:tr>
      <w:tr w:rsidR="00F23DF2" w:rsidRPr="004C58B3" w:rsidDel="00EE3B8A" w14:paraId="00BC6D3B" w14:textId="77777777" w:rsidTr="4718984E">
        <w:trPr>
          <w:cantSplit/>
        </w:trPr>
        <w:tc>
          <w:tcPr>
            <w:tcW w:w="5000" w:type="pct"/>
            <w:gridSpan w:val="2"/>
            <w:shd w:val="clear" w:color="auto" w:fill="E7E6E6" w:themeFill="background2"/>
            <w:vAlign w:val="center"/>
          </w:tcPr>
          <w:p w14:paraId="1FAE6744" w14:textId="174D73EC" w:rsidR="00F23DF2" w:rsidRPr="007326D5" w:rsidRDefault="00F23DF2" w:rsidP="00F23DF2">
            <w:pPr>
              <w:spacing w:before="20" w:after="20" w:line="22" w:lineRule="atLeast"/>
              <w:ind w:left="22"/>
              <w:jc w:val="center"/>
            </w:pPr>
            <w:r>
              <w:rPr>
                <w:b/>
              </w:rPr>
              <w:t>Sprendimo diegimo bei konfigūravimo reikalavimai</w:t>
            </w:r>
          </w:p>
        </w:tc>
      </w:tr>
      <w:tr w:rsidR="00F23DF2" w:rsidRPr="004C58B3" w:rsidDel="00EE3B8A" w14:paraId="302C2905" w14:textId="77777777" w:rsidTr="4718984E">
        <w:trPr>
          <w:cantSplit/>
        </w:trPr>
        <w:tc>
          <w:tcPr>
            <w:tcW w:w="385" w:type="pct"/>
            <w:shd w:val="clear" w:color="auto" w:fill="auto"/>
          </w:tcPr>
          <w:p w14:paraId="64562E5E" w14:textId="5EB81EC2" w:rsidR="00F23DF2" w:rsidRPr="00231824"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tcPr>
          <w:p w14:paraId="593DBA97" w14:textId="063BE2C8" w:rsidR="00F23DF2" w:rsidRPr="007326D5" w:rsidRDefault="00F23DF2" w:rsidP="00F23DF2">
            <w:pPr>
              <w:spacing w:before="20" w:after="20" w:line="22" w:lineRule="atLeast"/>
              <w:jc w:val="both"/>
            </w:pPr>
            <w:r>
              <w:t>Prekės turi būti įdiegtos</w:t>
            </w:r>
            <w:r w:rsidR="002C4197">
              <w:t xml:space="preserve"> ir sukonfigūruotos</w:t>
            </w:r>
            <w:r w:rsidRPr="00F30E3A">
              <w:t xml:space="preserve"> per ne ilgesnį kaip </w:t>
            </w:r>
            <w:r w:rsidR="00B04232">
              <w:rPr>
                <w:lang w:val="en-US"/>
              </w:rPr>
              <w:t>8</w:t>
            </w:r>
            <w:r w:rsidR="00AC28D5">
              <w:rPr>
                <w:lang w:val="en-US"/>
              </w:rPr>
              <w:t xml:space="preserve"> sav. </w:t>
            </w:r>
            <w:r>
              <w:t>laikotarpį nuo pirkimo ir</w:t>
            </w:r>
            <w:r w:rsidRPr="004E735B">
              <w:t xml:space="preserve"> pardavimo sutarties </w:t>
            </w:r>
            <w:r w:rsidR="00491505">
              <w:t>įsigaliojimo</w:t>
            </w:r>
            <w:r w:rsidRPr="004E735B">
              <w:t>.</w:t>
            </w:r>
          </w:p>
        </w:tc>
      </w:tr>
      <w:tr w:rsidR="002C4197" w:rsidRPr="004C58B3" w:rsidDel="00EE3B8A" w14:paraId="42D05C13" w14:textId="77777777" w:rsidTr="4718984E">
        <w:trPr>
          <w:cantSplit/>
        </w:trPr>
        <w:tc>
          <w:tcPr>
            <w:tcW w:w="385" w:type="pct"/>
            <w:shd w:val="clear" w:color="auto" w:fill="auto"/>
          </w:tcPr>
          <w:p w14:paraId="68B5DE93" w14:textId="77777777" w:rsidR="002C4197" w:rsidRPr="00231824" w:rsidRDefault="002C4197"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tcPr>
          <w:p w14:paraId="24288DB0" w14:textId="17746560" w:rsidR="002C4197" w:rsidRDefault="000764CD" w:rsidP="00F23DF2">
            <w:pPr>
              <w:spacing w:before="20" w:after="20" w:line="22" w:lineRule="atLeast"/>
              <w:jc w:val="both"/>
            </w:pPr>
            <w:r>
              <w:t>Sprendimas diegiamas serveryje. Vartotojai dirba su serveriniu sprendimu</w:t>
            </w:r>
            <w:r w:rsidR="00A80D38">
              <w:t>,</w:t>
            </w:r>
            <w:r>
              <w:t xml:space="preserve"> naršyklėje. </w:t>
            </w:r>
            <w:r w:rsidR="00EB46CF">
              <w:t>Sprendimas</w:t>
            </w:r>
            <w:r>
              <w:t xml:space="preserve"> diegiasi ant RedHat Openshift, kurių licencijos atkeliauja kartu su įrankiu.</w:t>
            </w:r>
          </w:p>
        </w:tc>
      </w:tr>
      <w:tr w:rsidR="00F23DF2" w:rsidRPr="004C58B3" w:rsidDel="00EE3B8A" w14:paraId="27BEBF00" w14:textId="77777777" w:rsidTr="4718984E">
        <w:trPr>
          <w:cantSplit/>
        </w:trPr>
        <w:tc>
          <w:tcPr>
            <w:tcW w:w="385" w:type="pct"/>
            <w:shd w:val="clear" w:color="auto" w:fill="auto"/>
          </w:tcPr>
          <w:p w14:paraId="528A9587" w14:textId="367BB7F9" w:rsidR="00F23DF2" w:rsidRPr="00231824"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tcPr>
          <w:p w14:paraId="29972DA4" w14:textId="0F77E41A" w:rsidR="00F23DF2" w:rsidRPr="007326D5" w:rsidRDefault="00F23DF2" w:rsidP="00F23DF2">
            <w:pPr>
              <w:spacing w:before="20" w:after="20" w:line="22" w:lineRule="atLeast"/>
              <w:jc w:val="both"/>
            </w:pPr>
            <w:r>
              <w:t xml:space="preserve">Prekių įdiegimas </w:t>
            </w:r>
            <w:r w:rsidR="002C4197">
              <w:t xml:space="preserve">bei tinkamas sukonfigūravimas </w:t>
            </w:r>
            <w:r>
              <w:t>patvirtinamas pasirašant Prekių priėmimo-perdavimo aktą.</w:t>
            </w:r>
          </w:p>
        </w:tc>
      </w:tr>
      <w:tr w:rsidR="00F23DF2" w:rsidRPr="004C58B3" w:rsidDel="00EE3B8A" w14:paraId="20DD3FEF" w14:textId="77777777" w:rsidTr="4718984E">
        <w:trPr>
          <w:cantSplit/>
        </w:trPr>
        <w:tc>
          <w:tcPr>
            <w:tcW w:w="385" w:type="pct"/>
            <w:shd w:val="clear" w:color="auto" w:fill="auto"/>
          </w:tcPr>
          <w:p w14:paraId="329502A8" w14:textId="77777777" w:rsidR="00F23DF2" w:rsidRPr="002C4197" w:rsidRDefault="00F23DF2" w:rsidP="002C4197">
            <w:pPr>
              <w:pStyle w:val="Tablenumber"/>
              <w:numPr>
                <w:ilvl w:val="0"/>
                <w:numId w:val="27"/>
              </w:numPr>
              <w:tabs>
                <w:tab w:val="left" w:pos="360"/>
              </w:tabs>
              <w:spacing w:line="22" w:lineRule="atLeast"/>
              <w:ind w:left="357" w:hanging="357"/>
              <w:jc w:val="left"/>
              <w:rPr>
                <w:lang w:val="en-US"/>
              </w:rPr>
            </w:pPr>
          </w:p>
          <w:p w14:paraId="5391C5BC" w14:textId="77777777" w:rsidR="00F23DF2" w:rsidRPr="00231824" w:rsidRDefault="00F23DF2" w:rsidP="002C4197">
            <w:pPr>
              <w:tabs>
                <w:tab w:val="left" w:pos="360"/>
              </w:tabs>
              <w:ind w:left="357"/>
              <w:contextualSpacing/>
              <w:rPr>
                <w:rFonts w:eastAsia="Calibri"/>
                <w:szCs w:val="24"/>
                <w:lang w:val="en-US"/>
              </w:rPr>
            </w:pPr>
          </w:p>
          <w:p w14:paraId="2D88A82B" w14:textId="1993BBA1" w:rsidR="00F23DF2" w:rsidRPr="00231824" w:rsidRDefault="00F23DF2" w:rsidP="002C4197">
            <w:pPr>
              <w:tabs>
                <w:tab w:val="left" w:pos="360"/>
              </w:tabs>
              <w:ind w:left="357"/>
              <w:contextualSpacing/>
              <w:rPr>
                <w:rFonts w:eastAsia="Calibri"/>
                <w:szCs w:val="24"/>
                <w:lang w:val="en-US"/>
              </w:rPr>
            </w:pPr>
          </w:p>
        </w:tc>
        <w:tc>
          <w:tcPr>
            <w:tcW w:w="4615" w:type="pct"/>
            <w:shd w:val="clear" w:color="auto" w:fill="auto"/>
          </w:tcPr>
          <w:p w14:paraId="7BC3C804" w14:textId="52130F54" w:rsidR="00F23DF2" w:rsidRPr="007326D5" w:rsidRDefault="00F23DF2" w:rsidP="00F23DF2">
            <w:pPr>
              <w:spacing w:before="20" w:after="20" w:line="22" w:lineRule="atLeast"/>
              <w:jc w:val="both"/>
            </w:pPr>
            <w:r>
              <w:t xml:space="preserve">Iki </w:t>
            </w:r>
            <w:r w:rsidR="002C4197">
              <w:t xml:space="preserve">Sprendimo </w:t>
            </w:r>
            <w:r>
              <w:t xml:space="preserve">diegimo tiekėjas turi atlikti Perkančiosios organizacijos infrastruktūros ir poreikių, diegiant Prekes, analizę (įskaitant analizės dokumento paruošimą lietuvių ir/arba anglų kalba) (toliau – Analizė), kurios metu gali būti pateikiamos rekomendacijos dėl </w:t>
            </w:r>
            <w:r w:rsidR="002C4197">
              <w:t xml:space="preserve">Sprendimo </w:t>
            </w:r>
            <w:r>
              <w:t>diegimui numatytos Perkančiosios organizacijos infrastruktūros.</w:t>
            </w:r>
          </w:p>
        </w:tc>
      </w:tr>
      <w:tr w:rsidR="00F23DF2" w:rsidRPr="004C58B3" w:rsidDel="00EE3B8A" w14:paraId="30E7842D" w14:textId="77777777" w:rsidTr="4718984E">
        <w:trPr>
          <w:cantSplit/>
        </w:trPr>
        <w:tc>
          <w:tcPr>
            <w:tcW w:w="385" w:type="pct"/>
            <w:shd w:val="clear" w:color="auto" w:fill="auto"/>
          </w:tcPr>
          <w:p w14:paraId="32B53536" w14:textId="414BFAC4" w:rsidR="00F23DF2" w:rsidRPr="00231824"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tcPr>
          <w:p w14:paraId="6CC73274" w14:textId="24D0EB9D" w:rsidR="00F23DF2" w:rsidRPr="007326D5" w:rsidRDefault="00F23DF2" w:rsidP="00F23DF2">
            <w:pPr>
              <w:spacing w:before="20" w:after="20" w:line="22" w:lineRule="atLeast"/>
              <w:jc w:val="both"/>
            </w:pPr>
            <w:r>
              <w:t xml:space="preserve">Tiekėjas iki diegimo pradžios turi paruošti </w:t>
            </w:r>
            <w:r w:rsidR="002C4197">
              <w:t xml:space="preserve">Prekių </w:t>
            </w:r>
            <w:r>
              <w:t xml:space="preserve">architektūrinį sprendimą bei parengti šio sprendimo schemas bei dokumentaciją. </w:t>
            </w:r>
          </w:p>
        </w:tc>
      </w:tr>
      <w:tr w:rsidR="00F23DF2" w:rsidRPr="004C58B3" w:rsidDel="00EE3B8A" w14:paraId="1A7A6164" w14:textId="77777777" w:rsidTr="4718984E">
        <w:trPr>
          <w:cantSplit/>
        </w:trPr>
        <w:tc>
          <w:tcPr>
            <w:tcW w:w="385" w:type="pct"/>
            <w:shd w:val="clear" w:color="auto" w:fill="auto"/>
          </w:tcPr>
          <w:p w14:paraId="1B41AA5C" w14:textId="71352D94" w:rsidR="00F23DF2" w:rsidRPr="00231824"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tcPr>
          <w:p w14:paraId="413146EA" w14:textId="0A3D586F" w:rsidR="00F23DF2" w:rsidRPr="007326D5" w:rsidRDefault="00F23DF2" w:rsidP="00F23DF2">
            <w:pPr>
              <w:spacing w:before="20" w:after="20" w:line="22" w:lineRule="atLeast"/>
              <w:jc w:val="both"/>
            </w:pPr>
            <w:r>
              <w:t>Tiekėjas iki diegimo pradžios turi su Perkančiąja organizacija susiderinti Prekių diegimo planą su konkrečiais diegimo etapais bei terminais.</w:t>
            </w:r>
          </w:p>
        </w:tc>
      </w:tr>
      <w:tr w:rsidR="00F23DF2" w:rsidRPr="004C58B3" w:rsidDel="00EE3B8A" w14:paraId="722826C7" w14:textId="77777777" w:rsidTr="4718984E">
        <w:trPr>
          <w:cantSplit/>
        </w:trPr>
        <w:tc>
          <w:tcPr>
            <w:tcW w:w="385" w:type="pct"/>
            <w:shd w:val="clear" w:color="auto" w:fill="auto"/>
          </w:tcPr>
          <w:p w14:paraId="08AE01B7" w14:textId="74DF1ED7" w:rsidR="00F23DF2" w:rsidRPr="00231824"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tcPr>
          <w:p w14:paraId="16847278" w14:textId="6E765092" w:rsidR="00F23DF2" w:rsidRPr="007326D5" w:rsidRDefault="00F23DF2" w:rsidP="00F23DF2">
            <w:pPr>
              <w:spacing w:before="20" w:after="20" w:line="22" w:lineRule="atLeast"/>
              <w:jc w:val="both"/>
            </w:pPr>
            <w:r>
              <w:t xml:space="preserve">Diegimas atliekamas tik gavus raštišką Perkančiosios organizacijos sutikimą (raštu ar el. paštu). </w:t>
            </w:r>
          </w:p>
        </w:tc>
      </w:tr>
      <w:tr w:rsidR="00F23DF2" w14:paraId="1A5B8113" w14:textId="77777777" w:rsidTr="4718984E">
        <w:trPr>
          <w:cantSplit/>
          <w:trHeight w:val="300"/>
        </w:trPr>
        <w:tc>
          <w:tcPr>
            <w:tcW w:w="385" w:type="pct"/>
            <w:shd w:val="clear" w:color="auto" w:fill="auto"/>
          </w:tcPr>
          <w:p w14:paraId="29E1D6EB" w14:textId="259C150F" w:rsidR="00F23DF2" w:rsidRPr="00231824"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tcPr>
          <w:p w14:paraId="5F0E0037" w14:textId="6EC728F2" w:rsidR="00F23DF2" w:rsidRDefault="00216AA5" w:rsidP="00E259F6">
            <w:pPr>
              <w:pStyle w:val="ListParagraph"/>
              <w:spacing w:line="22" w:lineRule="atLeast"/>
              <w:ind w:left="90"/>
              <w:jc w:val="both"/>
            </w:pPr>
            <w:r>
              <w:rPr>
                <w:lang w:val="en-US"/>
              </w:rPr>
              <w:t>12</w:t>
            </w:r>
            <w:r w:rsidR="002C4197">
              <w:rPr>
                <w:lang w:val="en-US"/>
              </w:rPr>
              <w:t xml:space="preserve"> m</w:t>
            </w:r>
            <w:r w:rsidR="002C4197">
              <w:t xml:space="preserve">ėn. </w:t>
            </w:r>
            <w:r>
              <w:t>p</w:t>
            </w:r>
            <w:r w:rsidR="002C4197">
              <w:t xml:space="preserve">o Sprendimo diegimo ir konfigūravimo Perkančioji organizacija gali teikti pastabas bei prašyti ištaisyti diegimo ir konfigūravimo metu pastebėtus trūkumus. Tiekėjas privalo tuos trūkumus ištaisyti per </w:t>
            </w:r>
            <w:r w:rsidR="00117A0E">
              <w:t>pasiūlyme nurodytą</w:t>
            </w:r>
            <w:r w:rsidR="002C4197">
              <w:t xml:space="preserve"> laikotarpį</w:t>
            </w:r>
            <w:r w:rsidR="00117A0E">
              <w:t>, kuris negali būti ilgesnis nei 10 darbo dienų</w:t>
            </w:r>
            <w:r w:rsidR="002C4197">
              <w:t xml:space="preserve">. </w:t>
            </w:r>
          </w:p>
        </w:tc>
      </w:tr>
      <w:tr w:rsidR="00EE1ECC" w14:paraId="71F82FC7" w14:textId="77777777" w:rsidTr="4718984E">
        <w:trPr>
          <w:cantSplit/>
          <w:trHeight w:val="300"/>
        </w:trPr>
        <w:tc>
          <w:tcPr>
            <w:tcW w:w="385" w:type="pct"/>
            <w:shd w:val="clear" w:color="auto" w:fill="auto"/>
          </w:tcPr>
          <w:p w14:paraId="2FEAEBFF" w14:textId="77777777" w:rsidR="00EE1ECC" w:rsidRPr="00231824" w:rsidRDefault="00EE1ECC"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tcPr>
          <w:p w14:paraId="626C5B51" w14:textId="5864AA96" w:rsidR="00EE1ECC" w:rsidRPr="009F55AB" w:rsidRDefault="009F55AB" w:rsidP="009F55AB">
            <w:pPr>
              <w:pStyle w:val="ListParagraph"/>
              <w:spacing w:line="22" w:lineRule="atLeast"/>
              <w:ind w:left="90"/>
              <w:jc w:val="both"/>
              <w:rPr>
                <w:lang w:val="en-US"/>
              </w:rPr>
            </w:pPr>
            <w:r>
              <w:rPr>
                <w:lang w:val="en-US"/>
              </w:rPr>
              <w:t>Prieiga prie techninės pagalbos</w:t>
            </w:r>
            <w:r w:rsidR="00322AAE" w:rsidRPr="00322AAE">
              <w:rPr>
                <w:lang w:val="en-US"/>
              </w:rPr>
              <w:t xml:space="preserve"> turi būti prieinam</w:t>
            </w:r>
            <w:r>
              <w:rPr>
                <w:lang w:val="en-US"/>
              </w:rPr>
              <w:t>a</w:t>
            </w:r>
            <w:r w:rsidR="00322AAE" w:rsidRPr="00322AAE">
              <w:rPr>
                <w:lang w:val="en-US"/>
              </w:rPr>
              <w:t xml:space="preserve"> 24 valandas per parą, 7 dienas per savaitę, įskaitant valstybines šventes.</w:t>
            </w:r>
            <w:r w:rsidR="00322AAE">
              <w:rPr>
                <w:lang w:val="en-US"/>
              </w:rPr>
              <w:t xml:space="preserve"> </w:t>
            </w:r>
            <w:r w:rsidR="00322AAE" w:rsidRPr="00322AAE">
              <w:rPr>
                <w:lang w:val="en-US"/>
              </w:rPr>
              <w:t xml:space="preserve">Tiekėjas privalo reaguoti į incidentą per </w:t>
            </w:r>
            <w:r w:rsidR="0006748B">
              <w:rPr>
                <w:lang w:val="en-US"/>
              </w:rPr>
              <w:t>2</w:t>
            </w:r>
            <w:r w:rsidR="00322AAE" w:rsidRPr="00322AAE">
              <w:rPr>
                <w:lang w:val="en-US"/>
              </w:rPr>
              <w:t xml:space="preserve"> valandas nuo pranešimo gavimo, užfiksuodamas incidento laiką ir detales.</w:t>
            </w:r>
            <w:r w:rsidR="00322AAE">
              <w:rPr>
                <w:lang w:val="en-US"/>
              </w:rPr>
              <w:t xml:space="preserve"> </w:t>
            </w:r>
            <w:r w:rsidR="00322AAE" w:rsidRPr="00322AAE">
              <w:rPr>
                <w:lang w:val="en-US"/>
              </w:rPr>
              <w:t>Tiekėjas turi užtikrinti, kad problema būtų išspręsta ne daugiau kaip</w:t>
            </w:r>
            <w:r w:rsidR="00D16CD9">
              <w:rPr>
                <w:lang w:val="en-US"/>
              </w:rPr>
              <w:t xml:space="preserve"> per</w:t>
            </w:r>
            <w:r w:rsidR="00322AAE" w:rsidRPr="00322AAE">
              <w:rPr>
                <w:lang w:val="en-US"/>
              </w:rPr>
              <w:t xml:space="preserve"> </w:t>
            </w:r>
            <w:r>
              <w:rPr>
                <w:lang w:val="en-US"/>
              </w:rPr>
              <w:t>2</w:t>
            </w:r>
            <w:r w:rsidR="00322AAE" w:rsidRPr="00322AAE">
              <w:rPr>
                <w:lang w:val="en-US"/>
              </w:rPr>
              <w:t xml:space="preserve"> valandas, informuodamas pirkėją apie sprendimo eigą ir rezultatus.</w:t>
            </w:r>
            <w:r>
              <w:t xml:space="preserve"> Turi būti vykdoma prevencinė priežiūra, suteikta prieiga prie s</w:t>
            </w:r>
            <w:r w:rsidRPr="009F55AB">
              <w:rPr>
                <w:lang w:val="en-US"/>
              </w:rPr>
              <w:t>kaitmeninė</w:t>
            </w:r>
            <w:r>
              <w:rPr>
                <w:lang w:val="en-US"/>
              </w:rPr>
              <w:t>s</w:t>
            </w:r>
            <w:r w:rsidRPr="009F55AB">
              <w:rPr>
                <w:lang w:val="en-US"/>
              </w:rPr>
              <w:t xml:space="preserve"> savitarnos bendruomenė</w:t>
            </w:r>
            <w:r>
              <w:rPr>
                <w:lang w:val="en-US"/>
              </w:rPr>
              <w:t>s</w:t>
            </w:r>
            <w:r w:rsidRPr="009F55AB">
              <w:rPr>
                <w:lang w:val="en-US"/>
              </w:rPr>
              <w:t xml:space="preserve"> „Chatbot“, pažintinė</w:t>
            </w:r>
            <w:r>
              <w:rPr>
                <w:lang w:val="en-US"/>
              </w:rPr>
              <w:t>s</w:t>
            </w:r>
            <w:r w:rsidRPr="009F55AB">
              <w:rPr>
                <w:lang w:val="en-US"/>
              </w:rPr>
              <w:t xml:space="preserve"> paieška ir pokalbi</w:t>
            </w:r>
            <w:r>
              <w:rPr>
                <w:lang w:val="en-US"/>
              </w:rPr>
              <w:t>ų ar</w:t>
            </w:r>
            <w:r w:rsidRPr="009F55AB">
              <w:rPr>
                <w:lang w:val="en-US"/>
              </w:rPr>
              <w:t xml:space="preserve"> ekspertų bendruomenės forum</w:t>
            </w:r>
            <w:r>
              <w:rPr>
                <w:lang w:val="en-US"/>
              </w:rPr>
              <w:t>ų. Taip pat, p</w:t>
            </w:r>
            <w:r w:rsidRPr="009F55AB">
              <w:rPr>
                <w:lang w:val="en-US"/>
              </w:rPr>
              <w:t>rieiga prie internetinių dokumentų ir geriausios praktikos</w:t>
            </w:r>
            <w:r>
              <w:rPr>
                <w:lang w:val="en-US"/>
              </w:rPr>
              <w:t xml:space="preserve"> turi būti pateikta.</w:t>
            </w:r>
          </w:p>
        </w:tc>
      </w:tr>
      <w:tr w:rsidR="00F23DF2" w:rsidRPr="004C58B3" w:rsidDel="00EE3B8A" w14:paraId="3A49DCCF" w14:textId="77777777" w:rsidTr="4718984E">
        <w:trPr>
          <w:cantSplit/>
        </w:trPr>
        <w:tc>
          <w:tcPr>
            <w:tcW w:w="5000" w:type="pct"/>
            <w:gridSpan w:val="2"/>
            <w:shd w:val="clear" w:color="auto" w:fill="E7E6E6" w:themeFill="background2"/>
          </w:tcPr>
          <w:p w14:paraId="02921C07" w14:textId="717F5F14" w:rsidR="00F23DF2" w:rsidRPr="00DA39FD" w:rsidRDefault="537F53A4" w:rsidP="00F23DF2">
            <w:pPr>
              <w:spacing w:before="20" w:after="20" w:line="22" w:lineRule="atLeast"/>
              <w:jc w:val="center"/>
              <w:rPr>
                <w:b/>
                <w:bCs/>
              </w:rPr>
            </w:pPr>
            <w:r w:rsidRPr="4718984E">
              <w:rPr>
                <w:b/>
                <w:bCs/>
              </w:rPr>
              <w:t>Sprendimo palaikymo reikalavimai</w:t>
            </w:r>
          </w:p>
        </w:tc>
      </w:tr>
      <w:tr w:rsidR="00F23DF2" w:rsidRPr="004C58B3" w:rsidDel="00EE3B8A" w14:paraId="67B4F990" w14:textId="77777777" w:rsidTr="4718984E">
        <w:trPr>
          <w:cantSplit/>
        </w:trPr>
        <w:tc>
          <w:tcPr>
            <w:tcW w:w="385" w:type="pct"/>
            <w:shd w:val="clear" w:color="auto" w:fill="auto"/>
          </w:tcPr>
          <w:p w14:paraId="14B3156D" w14:textId="0DE5BA84" w:rsidR="00F23DF2" w:rsidRPr="00231824"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tcPr>
          <w:p w14:paraId="3549B517" w14:textId="1A466E9A" w:rsidR="00F23DF2" w:rsidRPr="00344E01" w:rsidRDefault="00F23DF2" w:rsidP="00F23DF2">
            <w:pPr>
              <w:tabs>
                <w:tab w:val="left" w:pos="318"/>
              </w:tabs>
              <w:spacing w:before="20" w:after="20" w:line="22" w:lineRule="atLeast"/>
              <w:jc w:val="both"/>
            </w:pPr>
            <w:r>
              <w:t xml:space="preserve">Nuo sėkmingo </w:t>
            </w:r>
            <w:r w:rsidR="00E73083">
              <w:t>(licencijos veikia be trūkumų, suteikia visas numatytas funkcijas, Pirkėjas</w:t>
            </w:r>
            <w:r w:rsidR="00E73083" w:rsidRPr="00E73083">
              <w:t xml:space="preserve"> gali naudotis licencija be didelių sunkumų ar trikdžių</w:t>
            </w:r>
            <w:r w:rsidR="00E73083">
              <w:t xml:space="preserve">) </w:t>
            </w:r>
            <w:r>
              <w:t xml:space="preserve">Prekių įdiegimo bei Prekių priėmimo-perdavimo akto pasirašymo dienos tiekėjui pateikus nuolatinio galiojimo (angl. </w:t>
            </w:r>
            <w:r w:rsidRPr="001005C5">
              <w:rPr>
                <w:lang w:val="en-US"/>
              </w:rPr>
              <w:t>Perpetual)</w:t>
            </w:r>
            <w:r>
              <w:t xml:space="preserve"> licencijas turi būti tiekiamas gamintojo palaikymas </w:t>
            </w:r>
            <w:r w:rsidRPr="001005C5">
              <w:rPr>
                <w:lang w:val="en-US"/>
              </w:rPr>
              <w:t>36 (</w:t>
            </w:r>
            <w:r>
              <w:t>trisdešimt šešių) mėnesių laikotarpiui</w:t>
            </w:r>
            <w:r w:rsidR="00E259F6">
              <w:t xml:space="preserve"> ir apima </w:t>
            </w:r>
            <w:r w:rsidRPr="001005C5">
              <w:rPr>
                <w:rFonts w:eastAsia="Calibri"/>
              </w:rPr>
              <w:t>gamintojo palaikymui taikomus reikalavimus</w:t>
            </w:r>
            <w:r>
              <w:rPr>
                <w:rFonts w:eastAsia="Calibri"/>
              </w:rPr>
              <w:t xml:space="preserve"> bei sąlygas</w:t>
            </w:r>
            <w:r w:rsidRPr="001005C5">
              <w:rPr>
                <w:rFonts w:eastAsia="Calibri"/>
              </w:rPr>
              <w:t>.</w:t>
            </w:r>
          </w:p>
        </w:tc>
      </w:tr>
      <w:tr w:rsidR="00F23DF2" w:rsidRPr="004C58B3" w:rsidDel="00EE3B8A" w14:paraId="7AF54306" w14:textId="77777777" w:rsidTr="4718984E">
        <w:trPr>
          <w:cantSplit/>
        </w:trPr>
        <w:tc>
          <w:tcPr>
            <w:tcW w:w="385" w:type="pct"/>
            <w:shd w:val="clear" w:color="auto" w:fill="auto"/>
          </w:tcPr>
          <w:p w14:paraId="3C829972" w14:textId="08FFB382" w:rsidR="00F23DF2" w:rsidRPr="00850C72" w:rsidRDefault="00F23DF2"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15" w:type="pct"/>
            <w:shd w:val="clear" w:color="auto" w:fill="auto"/>
          </w:tcPr>
          <w:p w14:paraId="3BB12A9B" w14:textId="3AC59C07" w:rsidR="00F23DF2" w:rsidRDefault="00F23DF2" w:rsidP="00F23DF2">
            <w:pPr>
              <w:spacing w:before="20" w:after="20" w:line="22" w:lineRule="atLeast"/>
              <w:jc w:val="both"/>
              <w:rPr>
                <w:rFonts w:eastAsia="Calibri"/>
              </w:rPr>
            </w:pPr>
            <w:r>
              <w:t>Teikiamas palaikymas pagal</w:t>
            </w:r>
            <w:r w:rsidRPr="6EE37038">
              <w:rPr>
                <w:rFonts w:eastAsia="Calibri"/>
              </w:rPr>
              <w:t xml:space="preserve"> </w:t>
            </w:r>
            <w:r w:rsidR="00216AA5">
              <w:rPr>
                <w:rFonts w:eastAsia="Calibri"/>
              </w:rPr>
              <w:t>programinės įrangos</w:t>
            </w:r>
            <w:r w:rsidRPr="6EE37038">
              <w:rPr>
                <w:rFonts w:eastAsia="Calibri"/>
              </w:rPr>
              <w:t xml:space="preserve"> gamintojo standartines palaikymo sąlygas, kurios:</w:t>
            </w:r>
          </w:p>
          <w:p w14:paraId="71C5D959" w14:textId="77777777" w:rsidR="00F23DF2" w:rsidRDefault="00F23DF2" w:rsidP="00F23DF2">
            <w:pPr>
              <w:pStyle w:val="ListParagraph"/>
              <w:numPr>
                <w:ilvl w:val="0"/>
                <w:numId w:val="24"/>
              </w:numPr>
              <w:tabs>
                <w:tab w:val="left" w:pos="740"/>
              </w:tabs>
              <w:spacing w:before="20" w:after="20" w:line="22" w:lineRule="atLeast"/>
              <w:ind w:left="0" w:firstLine="456"/>
              <w:jc w:val="both"/>
              <w:rPr>
                <w:rFonts w:eastAsia="Calibri"/>
              </w:rPr>
            </w:pPr>
            <w:r w:rsidRPr="005A5BD3">
              <w:rPr>
                <w:rFonts w:eastAsia="Calibri"/>
              </w:rPr>
              <w:t>suteik</w:t>
            </w:r>
            <w:r>
              <w:rPr>
                <w:rFonts w:eastAsia="Calibri"/>
              </w:rPr>
              <w:t>ia</w:t>
            </w:r>
            <w:r w:rsidRPr="005A5BD3">
              <w:rPr>
                <w:rFonts w:eastAsia="Calibri"/>
              </w:rPr>
              <w:t xml:space="preserve"> Perkančiajai organizacijai galimybę naudotis naujausiomis siūlomos programinės įrangos versijomis be papildomo mokesčio</w:t>
            </w:r>
            <w:r>
              <w:rPr>
                <w:rFonts w:eastAsia="Calibri"/>
              </w:rPr>
              <w:t>;</w:t>
            </w:r>
          </w:p>
          <w:p w14:paraId="02EE44F8" w14:textId="77777777" w:rsidR="00F23DF2" w:rsidRPr="00882F73" w:rsidRDefault="00F23DF2" w:rsidP="00F23DF2">
            <w:pPr>
              <w:pStyle w:val="ListParagraph"/>
              <w:numPr>
                <w:ilvl w:val="0"/>
                <w:numId w:val="24"/>
              </w:numPr>
              <w:tabs>
                <w:tab w:val="left" w:pos="740"/>
              </w:tabs>
              <w:spacing w:before="20" w:after="20" w:line="22" w:lineRule="atLeast"/>
              <w:ind w:left="0" w:firstLine="456"/>
              <w:jc w:val="both"/>
              <w:rPr>
                <w:rFonts w:eastAsia="Calibri"/>
              </w:rPr>
            </w:pPr>
            <w:r>
              <w:t>užtikrina</w:t>
            </w:r>
            <w:r w:rsidRPr="005A3413">
              <w:t xml:space="preserve"> teisę į programinės įrangos </w:t>
            </w:r>
            <w:r>
              <w:t>klaidų taisymus (angl. Bug-fix);</w:t>
            </w:r>
          </w:p>
          <w:p w14:paraId="10DB6B0F" w14:textId="77777777" w:rsidR="00F23DF2" w:rsidRPr="00882F73" w:rsidRDefault="00F23DF2" w:rsidP="00F23DF2">
            <w:pPr>
              <w:pStyle w:val="ListParagraph"/>
              <w:numPr>
                <w:ilvl w:val="0"/>
                <w:numId w:val="24"/>
              </w:numPr>
              <w:tabs>
                <w:tab w:val="left" w:pos="740"/>
              </w:tabs>
              <w:spacing w:before="20" w:after="20" w:line="22" w:lineRule="atLeast"/>
              <w:ind w:left="0" w:firstLine="456"/>
              <w:jc w:val="both"/>
              <w:rPr>
                <w:rFonts w:eastAsia="Calibri"/>
              </w:rPr>
            </w:pPr>
            <w:r>
              <w:t>užtikrina</w:t>
            </w:r>
            <w:r w:rsidRPr="005A3413">
              <w:t xml:space="preserve"> </w:t>
            </w:r>
            <w:r>
              <w:t>parduodamų Prekių</w:t>
            </w:r>
            <w:r w:rsidRPr="005A3413">
              <w:t xml:space="preserve"> naujų versijų ir dokumentacijos atsisiuntimą iš gamintojo internetinio tinklapio be papildomo mokesčio</w:t>
            </w:r>
            <w:r>
              <w:t>;</w:t>
            </w:r>
          </w:p>
          <w:p w14:paraId="4CDA1779" w14:textId="77777777" w:rsidR="00F23DF2" w:rsidRDefault="00F23DF2" w:rsidP="00F23DF2">
            <w:pPr>
              <w:pStyle w:val="ListParagraph"/>
              <w:numPr>
                <w:ilvl w:val="0"/>
                <w:numId w:val="24"/>
              </w:numPr>
              <w:tabs>
                <w:tab w:val="left" w:pos="740"/>
              </w:tabs>
              <w:spacing w:before="20" w:after="20" w:line="22" w:lineRule="atLeast"/>
              <w:ind w:left="0" w:firstLine="456"/>
              <w:jc w:val="both"/>
              <w:rPr>
                <w:rFonts w:eastAsia="Calibri"/>
              </w:rPr>
            </w:pPr>
            <w:r>
              <w:rPr>
                <w:rFonts w:eastAsia="Calibri"/>
              </w:rPr>
              <w:t>s</w:t>
            </w:r>
            <w:r w:rsidRPr="005A5BD3">
              <w:rPr>
                <w:rFonts w:eastAsia="Calibri"/>
              </w:rPr>
              <w:t>uteik</w:t>
            </w:r>
            <w:r>
              <w:rPr>
                <w:rFonts w:eastAsia="Calibri"/>
              </w:rPr>
              <w:t>ia</w:t>
            </w:r>
            <w:r w:rsidRPr="005A5BD3">
              <w:rPr>
                <w:rFonts w:eastAsia="Calibri"/>
              </w:rPr>
              <w:t xml:space="preserve"> galimybę naudotis programinės įrangos gamintojo internetiniu portalu</w:t>
            </w:r>
            <w:r>
              <w:rPr>
                <w:rFonts w:eastAsia="Calibri"/>
              </w:rPr>
              <w:t>;</w:t>
            </w:r>
          </w:p>
          <w:p w14:paraId="56CCC80E" w14:textId="77777777" w:rsidR="00F23DF2" w:rsidRPr="00882F73" w:rsidRDefault="00F23DF2" w:rsidP="00F23DF2">
            <w:pPr>
              <w:pStyle w:val="ListParagraph"/>
              <w:numPr>
                <w:ilvl w:val="0"/>
                <w:numId w:val="24"/>
              </w:numPr>
              <w:tabs>
                <w:tab w:val="left" w:pos="740"/>
              </w:tabs>
              <w:spacing w:before="20" w:after="20" w:line="22" w:lineRule="atLeast"/>
              <w:ind w:left="0" w:firstLine="456"/>
              <w:jc w:val="both"/>
              <w:rPr>
                <w:rFonts w:eastAsia="Calibri"/>
              </w:rPr>
            </w:pPr>
            <w:r>
              <w:t>u</w:t>
            </w:r>
            <w:r w:rsidRPr="005A3413">
              <w:t>žtikrin</w:t>
            </w:r>
            <w:r>
              <w:t>a</w:t>
            </w:r>
            <w:r w:rsidRPr="005A3413">
              <w:t xml:space="preserve"> informacijos apie naujausią programinę įrangą gavimą</w:t>
            </w:r>
            <w:r>
              <w:t>;</w:t>
            </w:r>
          </w:p>
          <w:p w14:paraId="3FA2C16A" w14:textId="64887602" w:rsidR="00F23DF2" w:rsidRPr="00882F73" w:rsidRDefault="00F23DF2" w:rsidP="00F23DF2">
            <w:pPr>
              <w:pStyle w:val="ListParagraph"/>
              <w:numPr>
                <w:ilvl w:val="0"/>
                <w:numId w:val="24"/>
              </w:numPr>
              <w:tabs>
                <w:tab w:val="left" w:pos="740"/>
              </w:tabs>
              <w:spacing w:before="20" w:after="20" w:line="22" w:lineRule="atLeast"/>
              <w:ind w:left="0" w:firstLine="456"/>
              <w:jc w:val="both"/>
            </w:pPr>
            <w:r>
              <w:t>suteikia galimybę Perkančiajai organizacijai tiesiogiai kreiptis į Prekių gamintoją;</w:t>
            </w:r>
          </w:p>
          <w:p w14:paraId="79458466" w14:textId="3AE017CE" w:rsidR="00F23DF2" w:rsidRPr="00882F73" w:rsidRDefault="00F23DF2" w:rsidP="00F23DF2">
            <w:pPr>
              <w:pStyle w:val="ListParagraph"/>
              <w:numPr>
                <w:ilvl w:val="0"/>
                <w:numId w:val="24"/>
              </w:numPr>
              <w:tabs>
                <w:tab w:val="left" w:pos="740"/>
              </w:tabs>
              <w:spacing w:before="20" w:after="20" w:line="22" w:lineRule="atLeast"/>
              <w:ind w:left="0" w:firstLine="456"/>
              <w:jc w:val="both"/>
            </w:pPr>
            <w:r>
              <w:t>suteikia visus kitus papildomus privalumus bei funkcijas, kurie Perkančiajai priklauso pagal gamintojo standartines sąlygas (angl. Terms and services).</w:t>
            </w:r>
          </w:p>
        </w:tc>
      </w:tr>
    </w:tbl>
    <w:p w14:paraId="2AAF3735" w14:textId="77777777" w:rsidR="007F5449" w:rsidRDefault="007F5449" w:rsidP="00015945">
      <w:pPr>
        <w:pStyle w:val="ListParagraph"/>
        <w:tabs>
          <w:tab w:val="left" w:pos="3600"/>
        </w:tabs>
        <w:spacing w:line="22" w:lineRule="atLeast"/>
        <w:ind w:left="0"/>
        <w:rPr>
          <w:b/>
        </w:rPr>
      </w:pPr>
    </w:p>
    <w:p w14:paraId="7F8EDFCA" w14:textId="77777777" w:rsidR="007F5449" w:rsidRDefault="007F5449" w:rsidP="00015945">
      <w:pPr>
        <w:pStyle w:val="ListParagraph"/>
        <w:tabs>
          <w:tab w:val="left" w:pos="3600"/>
        </w:tabs>
        <w:spacing w:line="22" w:lineRule="atLeast"/>
        <w:ind w:left="0"/>
        <w:rPr>
          <w:b/>
          <w:lang w:val="en-US"/>
        </w:rPr>
      </w:pPr>
    </w:p>
    <w:p w14:paraId="21AEB5C1" w14:textId="338B2BCD" w:rsidR="005C7A9B" w:rsidRDefault="000861F0" w:rsidP="002563DF">
      <w:pPr>
        <w:pStyle w:val="ListParagraph"/>
        <w:tabs>
          <w:tab w:val="left" w:pos="3600"/>
        </w:tabs>
        <w:spacing w:line="22" w:lineRule="atLeast"/>
        <w:ind w:left="0"/>
        <w:jc w:val="center"/>
        <w:rPr>
          <w:b/>
          <w:lang w:val="en-US"/>
        </w:rPr>
      </w:pPr>
      <w:r>
        <w:rPr>
          <w:b/>
          <w:lang w:val="en-US"/>
        </w:rPr>
        <w:t>V. SKYRIUS</w:t>
      </w:r>
    </w:p>
    <w:p w14:paraId="7D1C258B" w14:textId="36C7C8CC" w:rsidR="00B66854" w:rsidRDefault="00B66854" w:rsidP="002563DF">
      <w:pPr>
        <w:pStyle w:val="ListParagraph"/>
        <w:tabs>
          <w:tab w:val="left" w:pos="3600"/>
        </w:tabs>
        <w:spacing w:line="22" w:lineRule="atLeast"/>
        <w:ind w:left="0"/>
        <w:jc w:val="center"/>
        <w:rPr>
          <w:b/>
          <w:lang w:val="en-US"/>
        </w:rPr>
      </w:pPr>
      <w:r>
        <w:rPr>
          <w:b/>
          <w:lang w:val="en-US"/>
        </w:rPr>
        <w:t>BENDROSIOS SĄLYGOS</w:t>
      </w:r>
    </w:p>
    <w:p w14:paraId="6FB1FFB3" w14:textId="014F1429" w:rsidR="00B66854" w:rsidRDefault="00B66854" w:rsidP="00015945">
      <w:pPr>
        <w:pStyle w:val="ListParagraph"/>
        <w:tabs>
          <w:tab w:val="left" w:pos="3600"/>
        </w:tabs>
        <w:spacing w:line="22" w:lineRule="atLeast"/>
        <w:ind w:left="0"/>
        <w:rPr>
          <w:b/>
          <w:lang w:val="en-US"/>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9581"/>
      </w:tblGrid>
      <w:tr w:rsidR="00B66854" w:rsidRPr="0066317B" w14:paraId="717059E7" w14:textId="77777777" w:rsidTr="1AE96623">
        <w:trPr>
          <w:cantSplit/>
          <w:tblHeader/>
        </w:trPr>
        <w:tc>
          <w:tcPr>
            <w:tcW w:w="369" w:type="pct"/>
            <w:shd w:val="clear" w:color="auto" w:fill="BFBFBF" w:themeFill="background1" w:themeFillShade="BF"/>
            <w:vAlign w:val="center"/>
          </w:tcPr>
          <w:p w14:paraId="77A870AB" w14:textId="77777777" w:rsidR="00B66854" w:rsidRPr="003D5688" w:rsidRDefault="00B66854" w:rsidP="002563DF">
            <w:pPr>
              <w:keepNext/>
              <w:spacing w:before="20" w:after="20" w:line="22" w:lineRule="atLeast"/>
              <w:rPr>
                <w:b/>
              </w:rPr>
            </w:pPr>
            <w:r w:rsidRPr="003D5688">
              <w:rPr>
                <w:b/>
              </w:rPr>
              <w:t>Eil.</w:t>
            </w:r>
          </w:p>
          <w:p w14:paraId="13F741F1" w14:textId="77777777" w:rsidR="00B66854" w:rsidRPr="003D5688" w:rsidRDefault="00B66854" w:rsidP="002563DF">
            <w:pPr>
              <w:keepNext/>
              <w:spacing w:before="20" w:after="20" w:line="22" w:lineRule="atLeast"/>
              <w:rPr>
                <w:b/>
              </w:rPr>
            </w:pPr>
            <w:r w:rsidRPr="003D5688">
              <w:rPr>
                <w:b/>
              </w:rPr>
              <w:t>Nr.</w:t>
            </w:r>
          </w:p>
        </w:tc>
        <w:tc>
          <w:tcPr>
            <w:tcW w:w="4631" w:type="pct"/>
            <w:shd w:val="clear" w:color="auto" w:fill="BFBFBF" w:themeFill="background1" w:themeFillShade="BF"/>
            <w:vAlign w:val="center"/>
          </w:tcPr>
          <w:p w14:paraId="0FA96ABC" w14:textId="4F7A25A7" w:rsidR="00B66854" w:rsidRPr="0066317B" w:rsidRDefault="00B66854" w:rsidP="002563DF">
            <w:pPr>
              <w:keepNext/>
              <w:spacing w:before="20" w:after="20" w:line="22" w:lineRule="atLeast"/>
              <w:rPr>
                <w:b/>
              </w:rPr>
            </w:pPr>
            <w:r>
              <w:rPr>
                <w:b/>
              </w:rPr>
              <w:t>Sąlyg</w:t>
            </w:r>
            <w:r w:rsidR="00562972">
              <w:rPr>
                <w:b/>
              </w:rPr>
              <w:t>a</w:t>
            </w:r>
          </w:p>
        </w:tc>
      </w:tr>
      <w:tr w:rsidR="00B66854" w:rsidRPr="00C13110" w14:paraId="646C0A18" w14:textId="77777777" w:rsidTr="1AE96623">
        <w:trPr>
          <w:cantSplit/>
        </w:trPr>
        <w:tc>
          <w:tcPr>
            <w:tcW w:w="369" w:type="pct"/>
            <w:shd w:val="clear" w:color="auto" w:fill="auto"/>
          </w:tcPr>
          <w:p w14:paraId="5DA9CF1F" w14:textId="6533A69C" w:rsidR="00B66854" w:rsidRPr="00850C72" w:rsidRDefault="00B66854"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31" w:type="pct"/>
            <w:shd w:val="clear" w:color="auto" w:fill="auto"/>
          </w:tcPr>
          <w:p w14:paraId="567BBF70" w14:textId="1C125B13" w:rsidR="00B66854" w:rsidRPr="009115E8" w:rsidRDefault="006A4A6D" w:rsidP="006A4A6D">
            <w:pPr>
              <w:pStyle w:val="ListParagraph"/>
              <w:spacing w:before="20" w:after="20" w:line="22" w:lineRule="atLeast"/>
              <w:ind w:left="35"/>
              <w:jc w:val="both"/>
              <w:rPr>
                <w:lang w:eastAsia="en-GB"/>
              </w:rPr>
            </w:pPr>
            <w:r w:rsidRPr="006A4A6D">
              <w:rPr>
                <w:lang w:eastAsia="en-GB"/>
              </w:rPr>
              <w:t>Tiekėjas turi būti oficialus siūlomų licencijų gamintojas, gamintojo atstovas arba turi rašytinį susitarimą su gamintoju dėl prekybos siūlomomis licencijomis bei jų palaikym</w:t>
            </w:r>
            <w:r w:rsidR="00A805A4">
              <w:rPr>
                <w:lang w:eastAsia="en-GB"/>
              </w:rPr>
              <w:t>o</w:t>
            </w:r>
            <w:r w:rsidRPr="006A4A6D">
              <w:rPr>
                <w:lang w:eastAsia="en-GB"/>
              </w:rPr>
              <w:t xml:space="preserve">. </w:t>
            </w:r>
            <w:r w:rsidRPr="00D16CD9">
              <w:rPr>
                <w:b/>
                <w:bCs/>
                <w:lang w:eastAsia="en-GB"/>
              </w:rPr>
              <w:t xml:space="preserve">Tiekėjas </w:t>
            </w:r>
            <w:r w:rsidR="00D16CD9" w:rsidRPr="00D16CD9">
              <w:rPr>
                <w:b/>
                <w:bCs/>
                <w:lang w:eastAsia="en-GB"/>
              </w:rPr>
              <w:t xml:space="preserve">kartu su pasiūlymu </w:t>
            </w:r>
            <w:r w:rsidRPr="00D16CD9">
              <w:rPr>
                <w:b/>
                <w:bCs/>
                <w:lang w:eastAsia="en-GB"/>
              </w:rPr>
              <w:t xml:space="preserve">turi pateikti licencijų gamintojo įgaliojimą, pažymą, susitarimą ar kitą dokumentą, patvirtinantį, kad tiekėjas yra oficialus </w:t>
            </w:r>
            <w:r w:rsidR="00A805A4" w:rsidRPr="00D16CD9">
              <w:rPr>
                <w:b/>
                <w:bCs/>
                <w:lang w:eastAsia="en-GB"/>
              </w:rPr>
              <w:t xml:space="preserve">siūlomų licencijų programinės įrangos </w:t>
            </w:r>
            <w:r w:rsidRPr="00D16CD9">
              <w:rPr>
                <w:b/>
                <w:bCs/>
                <w:lang w:eastAsia="en-GB"/>
              </w:rPr>
              <w:t>gamintojo</w:t>
            </w:r>
            <w:r w:rsidR="00A805A4" w:rsidRPr="00D16CD9">
              <w:rPr>
                <w:b/>
                <w:bCs/>
                <w:lang w:eastAsia="en-GB"/>
              </w:rPr>
              <w:t xml:space="preserve"> oficialus </w:t>
            </w:r>
            <w:r w:rsidRPr="00D16CD9">
              <w:rPr>
                <w:b/>
                <w:bCs/>
                <w:lang w:eastAsia="en-GB"/>
              </w:rPr>
              <w:t>atstovas</w:t>
            </w:r>
            <w:r w:rsidR="00A805A4" w:rsidRPr="00D16CD9">
              <w:rPr>
                <w:b/>
                <w:bCs/>
                <w:lang w:eastAsia="en-GB"/>
              </w:rPr>
              <w:t>/platintojas (reseller – angl.)</w:t>
            </w:r>
            <w:r w:rsidRPr="00D16CD9">
              <w:rPr>
                <w:b/>
                <w:bCs/>
                <w:lang w:eastAsia="en-GB"/>
              </w:rPr>
              <w:t xml:space="preserve"> </w:t>
            </w:r>
            <w:r w:rsidR="00A805A4" w:rsidRPr="00D16CD9">
              <w:rPr>
                <w:b/>
                <w:bCs/>
                <w:lang w:eastAsia="en-GB"/>
              </w:rPr>
              <w:t>ir/</w:t>
            </w:r>
            <w:r w:rsidRPr="00D16CD9">
              <w:rPr>
                <w:b/>
                <w:bCs/>
                <w:lang w:eastAsia="en-GB"/>
              </w:rPr>
              <w:t>arba</w:t>
            </w:r>
            <w:r w:rsidR="00A805A4" w:rsidRPr="00D16CD9">
              <w:rPr>
                <w:b/>
                <w:bCs/>
                <w:lang w:eastAsia="en-GB"/>
              </w:rPr>
              <w:t xml:space="preserve"> partneris bei</w:t>
            </w:r>
            <w:r w:rsidRPr="00D16CD9">
              <w:rPr>
                <w:b/>
                <w:bCs/>
                <w:lang w:eastAsia="en-GB"/>
              </w:rPr>
              <w:t xml:space="preserve"> turi rašytinį susitarimą su gamintoju</w:t>
            </w:r>
            <w:r w:rsidR="00A805A4" w:rsidRPr="00D16CD9">
              <w:rPr>
                <w:b/>
                <w:bCs/>
                <w:lang w:eastAsia="en-GB"/>
              </w:rPr>
              <w:t xml:space="preserve"> parduoti siūlomas licencijas ir teikti jų palaikymą</w:t>
            </w:r>
            <w:r w:rsidRPr="00D16CD9">
              <w:rPr>
                <w:b/>
                <w:bCs/>
                <w:lang w:eastAsia="en-GB"/>
              </w:rPr>
              <w:t>.</w:t>
            </w:r>
          </w:p>
        </w:tc>
      </w:tr>
      <w:tr w:rsidR="000107A7" w:rsidRPr="00C13110" w14:paraId="1BB97EB4" w14:textId="77777777" w:rsidTr="1AE96623">
        <w:trPr>
          <w:cantSplit/>
        </w:trPr>
        <w:tc>
          <w:tcPr>
            <w:tcW w:w="369" w:type="pct"/>
            <w:shd w:val="clear" w:color="auto" w:fill="auto"/>
          </w:tcPr>
          <w:p w14:paraId="1C1225A7" w14:textId="32DD87A4" w:rsidR="000107A7" w:rsidRPr="00850C72" w:rsidRDefault="000107A7"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31" w:type="pct"/>
            <w:shd w:val="clear" w:color="auto" w:fill="auto"/>
          </w:tcPr>
          <w:p w14:paraId="7F3B29A4" w14:textId="141BE6FC" w:rsidR="000107A7" w:rsidRPr="00D16CD9" w:rsidRDefault="648ADC99" w:rsidP="3E59BC7D">
            <w:pPr>
              <w:pStyle w:val="ListParagraph"/>
              <w:spacing w:before="20" w:after="20" w:line="22" w:lineRule="atLeast"/>
              <w:ind w:left="35"/>
              <w:jc w:val="both"/>
              <w:rPr>
                <w:b/>
                <w:lang w:eastAsia="en-GB"/>
              </w:rPr>
            </w:pPr>
            <w:r w:rsidRPr="00D16CD9">
              <w:rPr>
                <w:b/>
                <w:lang w:eastAsia="en-GB"/>
              </w:rPr>
              <w:t xml:space="preserve">Su pasiūlymu turi būti pateikiamas Prekių gamintojo patvirtinimas (laisva forma), kad </w:t>
            </w:r>
            <w:r w:rsidR="6AC7A3A3" w:rsidRPr="00D16CD9">
              <w:rPr>
                <w:b/>
                <w:lang w:eastAsia="en-GB"/>
              </w:rPr>
              <w:t>tiekėjas turi visas reikalingas žinias</w:t>
            </w:r>
            <w:r w:rsidR="5429DD09" w:rsidRPr="00D16CD9">
              <w:rPr>
                <w:b/>
                <w:lang w:eastAsia="en-GB"/>
              </w:rPr>
              <w:t xml:space="preserve"> bei įrankius</w:t>
            </w:r>
            <w:r w:rsidR="6AC7A3A3" w:rsidRPr="00D16CD9">
              <w:rPr>
                <w:b/>
                <w:lang w:eastAsia="en-GB"/>
              </w:rPr>
              <w:t xml:space="preserve"> </w:t>
            </w:r>
            <w:r w:rsidR="1F17BCE1" w:rsidRPr="00D16CD9">
              <w:rPr>
                <w:b/>
                <w:lang w:eastAsia="en-GB"/>
              </w:rPr>
              <w:t xml:space="preserve">suteikti </w:t>
            </w:r>
            <w:r w:rsidR="000E1FE9" w:rsidRPr="00D16CD9">
              <w:rPr>
                <w:b/>
                <w:lang w:eastAsia="en-GB"/>
              </w:rPr>
              <w:t xml:space="preserve">su Prekėmis susijusias </w:t>
            </w:r>
            <w:r w:rsidR="1F17BCE1" w:rsidRPr="00D16CD9">
              <w:rPr>
                <w:b/>
                <w:lang w:eastAsia="en-GB"/>
              </w:rPr>
              <w:t>kokybiškas</w:t>
            </w:r>
            <w:r w:rsidR="000E1FE9" w:rsidRPr="00D16CD9">
              <w:rPr>
                <w:b/>
                <w:lang w:eastAsia="en-GB"/>
              </w:rPr>
              <w:t xml:space="preserve"> p</w:t>
            </w:r>
            <w:r w:rsidR="6954B817" w:rsidRPr="00D16CD9">
              <w:rPr>
                <w:b/>
                <w:lang w:eastAsia="en-GB"/>
              </w:rPr>
              <w:t>aslaugas.</w:t>
            </w:r>
          </w:p>
        </w:tc>
      </w:tr>
      <w:tr w:rsidR="00A5322C" w:rsidRPr="00C13110" w14:paraId="67F945CF" w14:textId="77777777" w:rsidTr="1AE96623">
        <w:trPr>
          <w:cantSplit/>
        </w:trPr>
        <w:tc>
          <w:tcPr>
            <w:tcW w:w="369" w:type="pct"/>
            <w:shd w:val="clear" w:color="auto" w:fill="auto"/>
          </w:tcPr>
          <w:p w14:paraId="4B4745EF" w14:textId="3EF39B72" w:rsidR="00A5322C" w:rsidRPr="00850C72" w:rsidRDefault="00A5322C"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31" w:type="pct"/>
            <w:shd w:val="clear" w:color="auto" w:fill="auto"/>
          </w:tcPr>
          <w:p w14:paraId="0852B513" w14:textId="1DC451A5" w:rsidR="00A5322C" w:rsidRDefault="00A5322C" w:rsidP="00FB5E6E">
            <w:pPr>
              <w:pStyle w:val="ListParagraph"/>
              <w:spacing w:before="20" w:after="20" w:line="22" w:lineRule="atLeast"/>
              <w:ind w:left="35"/>
              <w:jc w:val="both"/>
            </w:pPr>
            <w:r>
              <w:t xml:space="preserve">Už </w:t>
            </w:r>
            <w:r w:rsidR="00FB5E6E">
              <w:t>įdiegtas</w:t>
            </w:r>
            <w:r>
              <w:t xml:space="preserve"> Prekes</w:t>
            </w:r>
            <w:r w:rsidR="00FB5E6E">
              <w:t xml:space="preserve"> bei </w:t>
            </w:r>
            <w:r>
              <w:t xml:space="preserve">jų </w:t>
            </w:r>
            <w:r w:rsidR="00FB5E6E">
              <w:t>palaikymą</w:t>
            </w:r>
            <w:r>
              <w:t xml:space="preserve"> Perkančioji organizacija atsiskaito</w:t>
            </w:r>
            <w:r w:rsidRPr="00E75888">
              <w:t xml:space="preserve"> per 30</w:t>
            </w:r>
            <w:r>
              <w:t> </w:t>
            </w:r>
            <w:r w:rsidRPr="00E75888">
              <w:t>(trisdešimt) kalendorinių dienų po</w:t>
            </w:r>
            <w:r>
              <w:t xml:space="preserve"> Prekių įdiegimo</w:t>
            </w:r>
            <w:r w:rsidR="007F5449">
              <w:t>, sukonfigūravimo</w:t>
            </w:r>
            <w:r>
              <w:t xml:space="preserve"> ir Prekių </w:t>
            </w:r>
            <w:r w:rsidRPr="00E75888">
              <w:t>pri</w:t>
            </w:r>
            <w:r>
              <w:t>ėmimo–perdavimo akto pasirašymo.</w:t>
            </w:r>
          </w:p>
        </w:tc>
      </w:tr>
      <w:tr w:rsidR="00B66854" w14:paraId="395181F6" w14:textId="77777777" w:rsidTr="1AE96623">
        <w:trPr>
          <w:cantSplit/>
        </w:trPr>
        <w:tc>
          <w:tcPr>
            <w:tcW w:w="369" w:type="pct"/>
            <w:shd w:val="clear" w:color="auto" w:fill="auto"/>
          </w:tcPr>
          <w:p w14:paraId="233C63D5" w14:textId="52BC6E6E" w:rsidR="00B66854" w:rsidRPr="00850C72" w:rsidRDefault="00B66854"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31" w:type="pct"/>
            <w:shd w:val="clear" w:color="auto" w:fill="auto"/>
          </w:tcPr>
          <w:p w14:paraId="5ECEA9B6" w14:textId="6164E687" w:rsidR="00B66854" w:rsidRDefault="00A5322C" w:rsidP="00FB5E6E">
            <w:pPr>
              <w:pStyle w:val="ListParagraph"/>
              <w:spacing w:before="20" w:after="20" w:line="22" w:lineRule="atLeast"/>
              <w:ind w:left="35"/>
              <w:jc w:val="both"/>
            </w:pPr>
            <w:r w:rsidRPr="004C58B3">
              <w:t xml:space="preserve">Tiekėjas turi užtikrinti, kad teikiamos </w:t>
            </w:r>
            <w:r>
              <w:t xml:space="preserve">Prekės </w:t>
            </w:r>
            <w:r w:rsidR="00FB5E6E">
              <w:t xml:space="preserve">bei </w:t>
            </w:r>
            <w:r w:rsidR="00D16CD9">
              <w:t xml:space="preserve">su Prekėmis </w:t>
            </w:r>
            <w:r w:rsidR="00FB5E6E">
              <w:t>susijusios paslaugos</w:t>
            </w:r>
            <w:r w:rsidRPr="004C58B3">
              <w:t xml:space="preserve">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w:t>
            </w:r>
            <w:r w:rsidR="00D16CD9">
              <w:t>“</w:t>
            </w:r>
            <w:r w:rsidRPr="003D5688">
              <w:t xml:space="preserve"> nurodytus reikalavimus.</w:t>
            </w:r>
          </w:p>
        </w:tc>
      </w:tr>
      <w:tr w:rsidR="00F10E64" w14:paraId="7C7979A4" w14:textId="77777777" w:rsidTr="1AE96623">
        <w:trPr>
          <w:cantSplit/>
        </w:trPr>
        <w:tc>
          <w:tcPr>
            <w:tcW w:w="369" w:type="pct"/>
            <w:shd w:val="clear" w:color="auto" w:fill="auto"/>
          </w:tcPr>
          <w:p w14:paraId="6A90FEF1" w14:textId="77777777" w:rsidR="00F10E64" w:rsidRDefault="00F10E64"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31" w:type="pct"/>
            <w:shd w:val="clear" w:color="auto" w:fill="auto"/>
          </w:tcPr>
          <w:p w14:paraId="57914E66" w14:textId="1E94FBF7" w:rsidR="00F10E64" w:rsidRPr="00F10E64" w:rsidRDefault="00F10E64" w:rsidP="00193D5F">
            <w:pPr>
              <w:tabs>
                <w:tab w:val="left" w:pos="352"/>
                <w:tab w:val="left" w:pos="1440"/>
                <w:tab w:val="left" w:pos="2070"/>
              </w:tabs>
              <w:contextualSpacing/>
              <w:jc w:val="both"/>
              <w:rPr>
                <w:rFonts w:eastAsia="Calibri"/>
              </w:rPr>
            </w:pPr>
            <w:r w:rsidRPr="00193D5F">
              <w:rPr>
                <w:rFonts w:eastAsia="Times New Roman"/>
                <w:iCs/>
              </w:rPr>
              <w:t>Tiekėjo siūlomos prekės</w:t>
            </w:r>
            <w:r w:rsidRPr="00193D5F">
              <w:rPr>
                <w:rStyle w:val="FootnoteReference"/>
                <w:rFonts w:eastAsia="Times New Roman"/>
                <w:iCs/>
              </w:rPr>
              <w:footnoteReference w:id="2"/>
            </w:r>
            <w:r w:rsidRPr="00193D5F">
              <w:rPr>
                <w:rFonts w:eastAsia="Times New Roman"/>
                <w:iCs/>
              </w:rPr>
              <w:t xml:space="preserve"> (įskaitant jų gamintojus)</w:t>
            </w:r>
            <w:r>
              <w:rPr>
                <w:rFonts w:eastAsia="Times New Roman"/>
                <w:iCs/>
              </w:rPr>
              <w:t xml:space="preserve"> ir</w:t>
            </w:r>
            <w:r w:rsidRPr="00193D5F">
              <w:rPr>
                <w:rFonts w:eastAsia="Times New Roman"/>
                <w:iCs/>
              </w:rPr>
              <w:t xml:space="preserve"> paslaugos</w:t>
            </w:r>
            <w:r w:rsidRPr="00193D5F">
              <w:rPr>
                <w:rStyle w:val="FootnoteReference"/>
                <w:rFonts w:eastAsia="Times New Roman"/>
                <w:iCs/>
              </w:rPr>
              <w:footnoteReference w:id="3"/>
            </w:r>
            <w:r w:rsidRPr="00193D5F">
              <w:rPr>
                <w:rFonts w:eastAsia="Times New Roman"/>
                <w:iCs/>
              </w:rPr>
              <w:t xml:space="preserve"> neturi kelti grėsmės nacionaliniam saugumui. Tiekėjas teikdamas ir pasirašydamas pasiūlymą patvirtina, kad jo siūlomos prekės</w:t>
            </w:r>
            <w:r w:rsidRPr="00193D5F">
              <w:rPr>
                <w:iCs/>
                <w:vertAlign w:val="superscript"/>
              </w:rPr>
              <w:footnoteRef/>
            </w:r>
            <w:r w:rsidRPr="00193D5F">
              <w:rPr>
                <w:rFonts w:eastAsia="Times New Roman"/>
                <w:iCs/>
              </w:rPr>
              <w:t xml:space="preserve"> (įskaitant jų gamintojus)</w:t>
            </w:r>
            <w:r>
              <w:rPr>
                <w:rFonts w:eastAsia="Times New Roman"/>
                <w:iCs/>
              </w:rPr>
              <w:t xml:space="preserve"> ir</w:t>
            </w:r>
            <w:r w:rsidRPr="00193D5F">
              <w:rPr>
                <w:rFonts w:eastAsia="Times New Roman"/>
                <w:iCs/>
              </w:rPr>
              <w:t xml:space="preserve"> paslaugos</w:t>
            </w:r>
            <w:r w:rsidRPr="00193D5F">
              <w:rPr>
                <w:iCs/>
                <w:vertAlign w:val="superscript"/>
              </w:rPr>
              <w:t>2</w:t>
            </w:r>
            <w:r w:rsidRPr="00193D5F">
              <w:rPr>
                <w:rFonts w:eastAsia="Times New Roman"/>
                <w:iCs/>
              </w:rPr>
              <w:t xml:space="preserve"> nekelia grėsmės nacionaliniam saugumui. </w:t>
            </w:r>
          </w:p>
        </w:tc>
      </w:tr>
      <w:tr w:rsidR="00695960" w14:paraId="74CDC6B0" w14:textId="77777777" w:rsidTr="1AE96623">
        <w:trPr>
          <w:cantSplit/>
        </w:trPr>
        <w:tc>
          <w:tcPr>
            <w:tcW w:w="369" w:type="pct"/>
            <w:shd w:val="clear" w:color="auto" w:fill="auto"/>
          </w:tcPr>
          <w:p w14:paraId="1B61C558" w14:textId="564EDF52" w:rsidR="00695960" w:rsidRDefault="00695960"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31" w:type="pct"/>
            <w:shd w:val="clear" w:color="auto" w:fill="auto"/>
          </w:tcPr>
          <w:p w14:paraId="10DC76FF" w14:textId="5655813F" w:rsidR="00695960" w:rsidRPr="006D5B34" w:rsidRDefault="006D5B34" w:rsidP="009762FC">
            <w:pPr>
              <w:tabs>
                <w:tab w:val="left" w:pos="1440"/>
                <w:tab w:val="left" w:pos="2070"/>
              </w:tabs>
              <w:spacing w:line="240" w:lineRule="auto"/>
              <w:jc w:val="both"/>
            </w:pPr>
            <w:r w:rsidRPr="006D5B34">
              <w:rPr>
                <w:rFonts w:eastAsia="Calibri"/>
              </w:rPr>
              <w:t xml:space="preserve">Prekių gamintojas ar jį kontroliuojantis asmuo </w:t>
            </w:r>
            <w:r w:rsidRPr="006D5B34">
              <w:rPr>
                <w:rFonts w:eastAsia="Calibri"/>
                <w:bCs/>
              </w:rPr>
              <w:t>negali būti registruoti (jeigu gamintojas ar jį kontroliuojantis asmuo yra fizinis asmuo – nuolat gyvenantis ar turintis pilietybę) Lietuvos Respublikos viešųjų pirkimų įstatymo 92 straipsnio 14 dalyje numatytame sąraše nurodytose valstybėse ar teritorijose.</w:t>
            </w:r>
          </w:p>
        </w:tc>
      </w:tr>
      <w:tr w:rsidR="00A5322C" w14:paraId="2BAE1C5F" w14:textId="77777777" w:rsidTr="1AE96623">
        <w:trPr>
          <w:cantSplit/>
        </w:trPr>
        <w:tc>
          <w:tcPr>
            <w:tcW w:w="369" w:type="pct"/>
            <w:shd w:val="clear" w:color="auto" w:fill="auto"/>
          </w:tcPr>
          <w:p w14:paraId="57CAF443" w14:textId="68F524A9" w:rsidR="00A5322C" w:rsidRPr="00850C72" w:rsidRDefault="00A5322C"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31" w:type="pct"/>
            <w:shd w:val="clear" w:color="auto" w:fill="auto"/>
          </w:tcPr>
          <w:p w14:paraId="20099BE3" w14:textId="5821B7EA" w:rsidR="00A5322C" w:rsidRPr="006D5B34" w:rsidRDefault="006D5B34" w:rsidP="0015378C">
            <w:pPr>
              <w:pStyle w:val="ListParagraph"/>
              <w:spacing w:before="20" w:after="20" w:line="22" w:lineRule="atLeast"/>
              <w:ind w:left="35"/>
              <w:jc w:val="both"/>
            </w:pPr>
            <w:r w:rsidRPr="006D5B34">
              <w:rPr>
                <w:rFonts w:eastAsia="Calibri"/>
                <w:bCs/>
              </w:rPr>
              <w:t>Paslaugų teikimas negali būti vykdomas iš šio Lietuvos Respublikos viešųjų pirkimų įstatymo 92 straipsnio 14 dalyje numatytame sąraše nurodytų valstybių ar teritorijų.</w:t>
            </w:r>
          </w:p>
        </w:tc>
      </w:tr>
      <w:tr w:rsidR="00A5322C" w14:paraId="6F97A2CA" w14:textId="77777777" w:rsidTr="1AE96623">
        <w:trPr>
          <w:cantSplit/>
        </w:trPr>
        <w:tc>
          <w:tcPr>
            <w:tcW w:w="369" w:type="pct"/>
            <w:shd w:val="clear" w:color="auto" w:fill="auto"/>
          </w:tcPr>
          <w:p w14:paraId="6DF20B10" w14:textId="4344F3D3" w:rsidR="00A5322C" w:rsidRPr="00850C72" w:rsidRDefault="00A5322C"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31" w:type="pct"/>
            <w:shd w:val="clear" w:color="auto" w:fill="auto"/>
          </w:tcPr>
          <w:p w14:paraId="799F4E9C" w14:textId="4170D150" w:rsidR="00A5322C" w:rsidRPr="006D5B34" w:rsidRDefault="006D5B34" w:rsidP="006D5B34">
            <w:pPr>
              <w:spacing w:before="20" w:after="20" w:line="22" w:lineRule="atLeast"/>
              <w:jc w:val="both"/>
            </w:pPr>
            <w:r w:rsidRPr="006D5B34">
              <w:rPr>
                <w:rFonts w:eastAsia="Calibri"/>
              </w:rPr>
              <w:t xml:space="preserve">Jeigu </w:t>
            </w:r>
            <w:r w:rsidR="00A603B2">
              <w:rPr>
                <w:rFonts w:eastAsia="Calibri"/>
              </w:rPr>
              <w:t>P</w:t>
            </w:r>
            <w:r w:rsidRPr="006D5B34">
              <w:rPr>
                <w:rFonts w:eastAsia="Calibri"/>
              </w:rPr>
              <w:t xml:space="preserve">rekių gamintojas ar </w:t>
            </w:r>
            <w:r w:rsidR="00A603B2">
              <w:rPr>
                <w:rFonts w:eastAsia="Calibri"/>
              </w:rPr>
              <w:t>P</w:t>
            </w:r>
            <w:r w:rsidRPr="006D5B34">
              <w:rPr>
                <w:rFonts w:eastAsia="Calibri"/>
              </w:rPr>
              <w:t xml:space="preserve">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6D5B34">
              <w:rPr>
                <w:rFonts w:eastAsia="Calibri"/>
                <w:bCs/>
              </w:rPr>
              <w:t xml:space="preserve">Lietuvos Respublikos viešųjų pirkimų įstatymo </w:t>
            </w:r>
            <w:r w:rsidRPr="006D5B34">
              <w:rPr>
                <w:rFonts w:eastAsia="Calibri"/>
              </w:rPr>
              <w:t>37 straipsnio 9 dalis netaikoma.</w:t>
            </w:r>
          </w:p>
        </w:tc>
      </w:tr>
      <w:tr w:rsidR="00E259F6" w14:paraId="0714A5D6" w14:textId="77777777" w:rsidTr="1AE96623">
        <w:trPr>
          <w:cantSplit/>
        </w:trPr>
        <w:tc>
          <w:tcPr>
            <w:tcW w:w="369" w:type="pct"/>
            <w:shd w:val="clear" w:color="auto" w:fill="auto"/>
          </w:tcPr>
          <w:p w14:paraId="4AD9379D" w14:textId="77777777" w:rsidR="00E259F6" w:rsidRDefault="00E259F6"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31" w:type="pct"/>
            <w:shd w:val="clear" w:color="auto" w:fill="auto"/>
          </w:tcPr>
          <w:p w14:paraId="0A37506A" w14:textId="2EF5FE26" w:rsidR="00E259F6" w:rsidRPr="006D5B34" w:rsidRDefault="00F80BAE" w:rsidP="0015378C">
            <w:pPr>
              <w:pStyle w:val="ListParagraph"/>
              <w:spacing w:before="20" w:after="20" w:line="22" w:lineRule="atLeast"/>
              <w:ind w:left="35"/>
              <w:jc w:val="both"/>
              <w:rPr>
                <w:rFonts w:eastAsia="Times New Roman"/>
              </w:rPr>
            </w:pPr>
            <w:r w:rsidRPr="00F80BAE">
              <w:rPr>
                <w:rFonts w:eastAsia="Times New Roman"/>
              </w:rPr>
              <w:t>Atsižvelgiant į tai, kad perkamos Paslaugos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Pirkimas laikomas žaliuoju.</w:t>
            </w:r>
          </w:p>
        </w:tc>
      </w:tr>
      <w:tr w:rsidR="00E259F6" w14:paraId="62EDD4BC" w14:textId="77777777" w:rsidTr="1AE96623">
        <w:trPr>
          <w:cantSplit/>
        </w:trPr>
        <w:tc>
          <w:tcPr>
            <w:tcW w:w="369" w:type="pct"/>
            <w:shd w:val="clear" w:color="auto" w:fill="auto"/>
          </w:tcPr>
          <w:p w14:paraId="2F5D7651" w14:textId="77777777" w:rsidR="00E259F6" w:rsidRDefault="00E259F6" w:rsidP="00231824">
            <w:pPr>
              <w:pStyle w:val="Tablenumber"/>
              <w:numPr>
                <w:ilvl w:val="0"/>
                <w:numId w:val="27"/>
              </w:numPr>
              <w:tabs>
                <w:tab w:val="left" w:pos="360"/>
              </w:tabs>
              <w:spacing w:line="22" w:lineRule="atLeast"/>
              <w:ind w:left="357" w:hanging="357"/>
              <w:jc w:val="left"/>
              <w:rPr>
                <w:rFonts w:ascii="Tahoma" w:hAnsi="Tahoma" w:cs="Tahoma"/>
                <w:lang w:val="en-US"/>
              </w:rPr>
            </w:pPr>
          </w:p>
        </w:tc>
        <w:tc>
          <w:tcPr>
            <w:tcW w:w="4631" w:type="pct"/>
            <w:shd w:val="clear" w:color="auto" w:fill="auto"/>
          </w:tcPr>
          <w:p w14:paraId="2F90D951" w14:textId="772959CC" w:rsidR="00E259F6" w:rsidRDefault="00E259F6" w:rsidP="0015378C">
            <w:pPr>
              <w:pStyle w:val="ListParagraph"/>
              <w:spacing w:before="20" w:after="20" w:line="22" w:lineRule="atLeast"/>
              <w:ind w:left="35"/>
              <w:jc w:val="both"/>
              <w:rPr>
                <w:rFonts w:eastAsia="Times New Roman"/>
              </w:rPr>
            </w:pPr>
            <w:r w:rsidRPr="00E259F6">
              <w:rPr>
                <w:rFonts w:eastAsia="Times New Roman"/>
              </w:rPr>
              <w:t xml:space="preserve">Vadovaujantis Aplinkos apsaugos kriterijų taikymo, vykdant žaliuosius pirkimus, tvarkos aprašu patvirtintu Lietuvos Respublikos aplinkos ministro 2011 m. birželio 28 d. įsakymu Nr. D1-508 „Dėl </w:t>
            </w:r>
            <w:r w:rsidR="00341543">
              <w:rPr>
                <w:rFonts w:eastAsia="Times New Roman"/>
              </w:rPr>
              <w:t>aplinkos apsaugos kriterijų taikymo, vykdant žaliuosius pirkimus, tvarkos aprašo</w:t>
            </w:r>
            <w:r w:rsidRPr="00E259F6">
              <w:rPr>
                <w:rFonts w:eastAsia="Times New Roman"/>
              </w:rPr>
              <w:t xml:space="preserve"> patvirtinimo“ , perkama programinė įranga turės būti tiekiama be fizinių laikmenų, palaikoma ir atnaujinama elektroniniu būdu, taip pat visa dokumentacija turės būti pateikta elektroniniu būdu.</w:t>
            </w:r>
          </w:p>
        </w:tc>
      </w:tr>
    </w:tbl>
    <w:p w14:paraId="46AF9B5A" w14:textId="466230DD" w:rsidR="00B66854" w:rsidRDefault="00B66854" w:rsidP="00015945">
      <w:pPr>
        <w:pStyle w:val="ListParagraph"/>
        <w:tabs>
          <w:tab w:val="left" w:pos="3600"/>
        </w:tabs>
        <w:spacing w:line="22" w:lineRule="atLeast"/>
        <w:ind w:left="0"/>
        <w:rPr>
          <w:b/>
          <w:lang w:val="en-US"/>
        </w:rPr>
      </w:pPr>
    </w:p>
    <w:p w14:paraId="3FF97922" w14:textId="7A62F580" w:rsidR="00185F76" w:rsidRDefault="00185F76" w:rsidP="00015945">
      <w:pPr>
        <w:pStyle w:val="ListParagraph"/>
        <w:tabs>
          <w:tab w:val="left" w:pos="3600"/>
        </w:tabs>
        <w:spacing w:line="22" w:lineRule="atLeast"/>
        <w:ind w:left="0"/>
        <w:rPr>
          <w:b/>
          <w:lang w:val="en-US"/>
        </w:rPr>
      </w:pPr>
    </w:p>
    <w:p w14:paraId="41713699" w14:textId="17BA19A8" w:rsidR="00185F76" w:rsidRDefault="00185F76" w:rsidP="00015945">
      <w:pPr>
        <w:pStyle w:val="ListParagraph"/>
        <w:tabs>
          <w:tab w:val="left" w:pos="3600"/>
        </w:tabs>
        <w:spacing w:line="22" w:lineRule="atLeast"/>
        <w:ind w:left="0"/>
        <w:rPr>
          <w:b/>
          <w:lang w:val="en-US"/>
        </w:rPr>
      </w:pPr>
    </w:p>
    <w:p w14:paraId="59770817" w14:textId="7FD0BA1E" w:rsidR="00185F76" w:rsidRDefault="00185F76" w:rsidP="00015945">
      <w:pPr>
        <w:pStyle w:val="ListParagraph"/>
        <w:tabs>
          <w:tab w:val="left" w:pos="3600"/>
        </w:tabs>
        <w:spacing w:line="22" w:lineRule="atLeast"/>
        <w:ind w:left="0"/>
        <w:rPr>
          <w:b/>
          <w:lang w:val="en-US"/>
        </w:rPr>
      </w:pPr>
    </w:p>
    <w:p w14:paraId="6BD3ADE1" w14:textId="310D45E5" w:rsidR="00E24080" w:rsidRPr="00E24080" w:rsidRDefault="00E24080" w:rsidP="00AC6670">
      <w:pPr>
        <w:pStyle w:val="ListParagraph"/>
        <w:tabs>
          <w:tab w:val="left" w:pos="3600"/>
        </w:tabs>
        <w:spacing w:line="22" w:lineRule="atLeast"/>
        <w:ind w:left="0"/>
        <w:rPr>
          <w:b/>
        </w:rPr>
      </w:pPr>
    </w:p>
    <w:sectPr w:rsidR="00E24080" w:rsidRPr="00E24080" w:rsidSect="0047530A">
      <w:headerReference w:type="default" r:id="rId11"/>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4DEAF" w14:textId="77777777" w:rsidR="00E0243A" w:rsidRDefault="00E0243A" w:rsidP="00DD3A79">
      <w:pPr>
        <w:spacing w:line="240" w:lineRule="auto"/>
      </w:pPr>
      <w:r>
        <w:separator/>
      </w:r>
    </w:p>
  </w:endnote>
  <w:endnote w:type="continuationSeparator" w:id="0">
    <w:p w14:paraId="0FDADC99" w14:textId="77777777" w:rsidR="00E0243A" w:rsidRDefault="00E0243A" w:rsidP="00DD3A79">
      <w:pPr>
        <w:spacing w:line="240" w:lineRule="auto"/>
      </w:pPr>
      <w:r>
        <w:continuationSeparator/>
      </w:r>
    </w:p>
  </w:endnote>
  <w:endnote w:type="continuationNotice" w:id="1">
    <w:p w14:paraId="6DC177C1" w14:textId="77777777" w:rsidR="00E0243A" w:rsidRDefault="00E024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AFCEF" w14:textId="77777777" w:rsidR="00E0243A" w:rsidRDefault="00E0243A" w:rsidP="00DD3A79">
      <w:pPr>
        <w:spacing w:line="240" w:lineRule="auto"/>
      </w:pPr>
      <w:r>
        <w:separator/>
      </w:r>
    </w:p>
  </w:footnote>
  <w:footnote w:type="continuationSeparator" w:id="0">
    <w:p w14:paraId="21A5504A" w14:textId="77777777" w:rsidR="00E0243A" w:rsidRDefault="00E0243A" w:rsidP="00DD3A79">
      <w:pPr>
        <w:spacing w:line="240" w:lineRule="auto"/>
      </w:pPr>
      <w:r>
        <w:continuationSeparator/>
      </w:r>
    </w:p>
  </w:footnote>
  <w:footnote w:type="continuationNotice" w:id="1">
    <w:p w14:paraId="25FABA87" w14:textId="77777777" w:rsidR="00E0243A" w:rsidRDefault="00E0243A">
      <w:pPr>
        <w:spacing w:line="240" w:lineRule="auto"/>
      </w:pPr>
    </w:p>
  </w:footnote>
  <w:footnote w:id="2">
    <w:p w14:paraId="6DAC8BBE" w14:textId="77777777" w:rsidR="00F10E64" w:rsidRPr="002C45CD" w:rsidRDefault="00F10E64" w:rsidP="00F10E64">
      <w:pPr>
        <w:pStyle w:val="FootnoteText"/>
      </w:pPr>
      <w:r>
        <w:rPr>
          <w:rStyle w:val="FootnoteReference"/>
        </w:rPr>
        <w:footnoteRef/>
      </w:r>
      <w:r>
        <w:t xml:space="preserve"> Taikoma, kai perkamos prekės.</w:t>
      </w:r>
    </w:p>
  </w:footnote>
  <w:footnote w:id="3">
    <w:p w14:paraId="0F79EC2A" w14:textId="77777777" w:rsidR="00F10E64" w:rsidRPr="002C45CD" w:rsidRDefault="00F10E64" w:rsidP="00F10E64">
      <w:pPr>
        <w:pStyle w:val="FootnoteText"/>
      </w:pPr>
      <w:r>
        <w:rPr>
          <w:rStyle w:val="FootnoteReference"/>
        </w:rPr>
        <w:footnoteRef/>
      </w:r>
      <w:r>
        <w:t xml:space="preserve"> Taikoma, kai perkamos paslaugos.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924340"/>
      <w:docPartObj>
        <w:docPartGallery w:val="Page Numbers (Top of Page)"/>
        <w:docPartUnique/>
      </w:docPartObj>
    </w:sdtPr>
    <w:sdtEndPr/>
    <w:sdtContent>
      <w:p w14:paraId="46641C4D" w14:textId="0C315AD6" w:rsidR="00F203B3" w:rsidRPr="00F350AC" w:rsidRDefault="00F203B3" w:rsidP="00B76466">
        <w:pPr>
          <w:pStyle w:val="Header"/>
          <w:jc w:val="right"/>
        </w:pPr>
        <w:r w:rsidRPr="00F350AC">
          <w:rPr>
            <w:bCs/>
            <w:color w:val="2B579A"/>
            <w:shd w:val="clear" w:color="auto" w:fill="E6E6E6"/>
          </w:rPr>
          <w:fldChar w:fldCharType="begin"/>
        </w:r>
        <w:r w:rsidRPr="00F350AC">
          <w:rPr>
            <w:bCs/>
          </w:rPr>
          <w:instrText xml:space="preserve"> PAGE </w:instrText>
        </w:r>
        <w:r w:rsidRPr="00F350AC">
          <w:rPr>
            <w:bCs/>
            <w:color w:val="2B579A"/>
            <w:shd w:val="clear" w:color="auto" w:fill="E6E6E6"/>
          </w:rPr>
          <w:fldChar w:fldCharType="separate"/>
        </w:r>
        <w:r w:rsidR="00185F76">
          <w:rPr>
            <w:bCs/>
            <w:noProof/>
          </w:rPr>
          <w:t>8</w:t>
        </w:r>
        <w:r w:rsidRPr="00F350AC">
          <w:rPr>
            <w:bCs/>
            <w:color w:val="2B579A"/>
            <w:shd w:val="clear" w:color="auto" w:fill="E6E6E6"/>
          </w:rPr>
          <w:fldChar w:fldCharType="end"/>
        </w:r>
        <w:r w:rsidRPr="00F350AC">
          <w:rPr>
            <w:bCs/>
          </w:rPr>
          <w:t>-</w:t>
        </w:r>
        <w:r w:rsidRPr="00F350AC">
          <w:rPr>
            <w:bCs/>
            <w:color w:val="2B579A"/>
            <w:shd w:val="clear" w:color="auto" w:fill="E6E6E6"/>
          </w:rPr>
          <w:fldChar w:fldCharType="begin"/>
        </w:r>
        <w:r w:rsidRPr="00F350AC">
          <w:rPr>
            <w:bCs/>
          </w:rPr>
          <w:instrText xml:space="preserve"> NUMPAGES  </w:instrText>
        </w:r>
        <w:r w:rsidRPr="00F350AC">
          <w:rPr>
            <w:bCs/>
            <w:color w:val="2B579A"/>
            <w:shd w:val="clear" w:color="auto" w:fill="E6E6E6"/>
          </w:rPr>
          <w:fldChar w:fldCharType="separate"/>
        </w:r>
        <w:r w:rsidR="00185F76">
          <w:rPr>
            <w:bCs/>
            <w:noProof/>
          </w:rPr>
          <w:t>8</w:t>
        </w:r>
        <w:r w:rsidRPr="00F350AC">
          <w:rPr>
            <w:bCs/>
            <w:color w:val="2B579A"/>
            <w:shd w:val="clear" w:color="auto" w:fill="E6E6E6"/>
          </w:rPr>
          <w:fldChar w:fldCharType="end"/>
        </w:r>
      </w:p>
    </w:sdtContent>
  </w:sdt>
  <w:p w14:paraId="099E8267" w14:textId="77777777" w:rsidR="00F203B3" w:rsidRPr="00F350AC" w:rsidRDefault="00F20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73EE"/>
    <w:multiLevelType w:val="hybridMultilevel"/>
    <w:tmpl w:val="401AAA02"/>
    <w:lvl w:ilvl="0" w:tplc="B8BA540E">
      <w:start w:val="1"/>
      <w:numFmt w:val="decimal"/>
      <w:lvlText w:val="%1."/>
      <w:lvlJc w:val="left"/>
      <w:pPr>
        <w:ind w:left="720" w:hanging="360"/>
      </w:pPr>
    </w:lvl>
    <w:lvl w:ilvl="1" w:tplc="3678F30A">
      <w:start w:val="1"/>
      <w:numFmt w:val="lowerLetter"/>
      <w:lvlText w:val="%2."/>
      <w:lvlJc w:val="left"/>
      <w:pPr>
        <w:ind w:left="1440" w:hanging="360"/>
      </w:pPr>
    </w:lvl>
    <w:lvl w:ilvl="2" w:tplc="828A7A4A">
      <w:start w:val="1"/>
      <w:numFmt w:val="lowerRoman"/>
      <w:lvlText w:val="%3."/>
      <w:lvlJc w:val="right"/>
      <w:pPr>
        <w:ind w:left="2160" w:hanging="180"/>
      </w:pPr>
    </w:lvl>
    <w:lvl w:ilvl="3" w:tplc="EF34662A">
      <w:start w:val="1"/>
      <w:numFmt w:val="decimal"/>
      <w:lvlText w:val="%4."/>
      <w:lvlJc w:val="left"/>
      <w:pPr>
        <w:ind w:left="2880" w:hanging="360"/>
      </w:pPr>
    </w:lvl>
    <w:lvl w:ilvl="4" w:tplc="D6AE4B4E">
      <w:start w:val="1"/>
      <w:numFmt w:val="lowerLetter"/>
      <w:lvlText w:val="%5."/>
      <w:lvlJc w:val="left"/>
      <w:pPr>
        <w:ind w:left="3600" w:hanging="360"/>
      </w:pPr>
    </w:lvl>
    <w:lvl w:ilvl="5" w:tplc="83302818">
      <w:start w:val="1"/>
      <w:numFmt w:val="lowerRoman"/>
      <w:lvlText w:val="%6."/>
      <w:lvlJc w:val="right"/>
      <w:pPr>
        <w:ind w:left="4320" w:hanging="180"/>
      </w:pPr>
    </w:lvl>
    <w:lvl w:ilvl="6" w:tplc="68CA7E22">
      <w:start w:val="1"/>
      <w:numFmt w:val="decimal"/>
      <w:lvlText w:val="%7."/>
      <w:lvlJc w:val="left"/>
      <w:pPr>
        <w:ind w:left="5040" w:hanging="360"/>
      </w:pPr>
    </w:lvl>
    <w:lvl w:ilvl="7" w:tplc="4E50E092">
      <w:start w:val="1"/>
      <w:numFmt w:val="lowerLetter"/>
      <w:lvlText w:val="%8."/>
      <w:lvlJc w:val="left"/>
      <w:pPr>
        <w:ind w:left="5760" w:hanging="360"/>
      </w:pPr>
    </w:lvl>
    <w:lvl w:ilvl="8" w:tplc="BE1E177C">
      <w:start w:val="1"/>
      <w:numFmt w:val="lowerRoman"/>
      <w:lvlText w:val="%9."/>
      <w:lvlJc w:val="right"/>
      <w:pPr>
        <w:ind w:left="6480" w:hanging="180"/>
      </w:pPr>
    </w:lvl>
  </w:abstractNum>
  <w:abstractNum w:abstractNumId="1" w15:restartNumberingAfterBreak="0">
    <w:nsid w:val="0A2084ED"/>
    <w:multiLevelType w:val="hybridMultilevel"/>
    <w:tmpl w:val="8E4C5C44"/>
    <w:lvl w:ilvl="0" w:tplc="F9A4B2BC">
      <w:start w:val="1"/>
      <w:numFmt w:val="bullet"/>
      <w:lvlText w:val=""/>
      <w:lvlJc w:val="left"/>
      <w:pPr>
        <w:ind w:left="720" w:hanging="360"/>
      </w:pPr>
      <w:rPr>
        <w:rFonts w:ascii="Symbol" w:hAnsi="Symbol" w:hint="default"/>
      </w:rPr>
    </w:lvl>
    <w:lvl w:ilvl="1" w:tplc="7262789C">
      <w:start w:val="1"/>
      <w:numFmt w:val="bullet"/>
      <w:lvlText w:val="o"/>
      <w:lvlJc w:val="left"/>
      <w:pPr>
        <w:ind w:left="1440" w:hanging="360"/>
      </w:pPr>
      <w:rPr>
        <w:rFonts w:ascii="Courier New" w:hAnsi="Courier New" w:hint="default"/>
      </w:rPr>
    </w:lvl>
    <w:lvl w:ilvl="2" w:tplc="58F2BD04">
      <w:start w:val="1"/>
      <w:numFmt w:val="bullet"/>
      <w:lvlText w:val=""/>
      <w:lvlJc w:val="left"/>
      <w:pPr>
        <w:ind w:left="2160" w:hanging="360"/>
      </w:pPr>
      <w:rPr>
        <w:rFonts w:ascii="Wingdings" w:hAnsi="Wingdings" w:hint="default"/>
      </w:rPr>
    </w:lvl>
    <w:lvl w:ilvl="3" w:tplc="B250341E">
      <w:start w:val="1"/>
      <w:numFmt w:val="bullet"/>
      <w:lvlText w:val=""/>
      <w:lvlJc w:val="left"/>
      <w:pPr>
        <w:ind w:left="2880" w:hanging="360"/>
      </w:pPr>
      <w:rPr>
        <w:rFonts w:ascii="Symbol" w:hAnsi="Symbol" w:hint="default"/>
      </w:rPr>
    </w:lvl>
    <w:lvl w:ilvl="4" w:tplc="DC00675A">
      <w:start w:val="1"/>
      <w:numFmt w:val="bullet"/>
      <w:lvlText w:val="o"/>
      <w:lvlJc w:val="left"/>
      <w:pPr>
        <w:ind w:left="3600" w:hanging="360"/>
      </w:pPr>
      <w:rPr>
        <w:rFonts w:ascii="Courier New" w:hAnsi="Courier New" w:hint="default"/>
      </w:rPr>
    </w:lvl>
    <w:lvl w:ilvl="5" w:tplc="777C65DE">
      <w:start w:val="1"/>
      <w:numFmt w:val="bullet"/>
      <w:lvlText w:val=""/>
      <w:lvlJc w:val="left"/>
      <w:pPr>
        <w:ind w:left="4320" w:hanging="360"/>
      </w:pPr>
      <w:rPr>
        <w:rFonts w:ascii="Wingdings" w:hAnsi="Wingdings" w:hint="default"/>
      </w:rPr>
    </w:lvl>
    <w:lvl w:ilvl="6" w:tplc="7B06F63A">
      <w:start w:val="1"/>
      <w:numFmt w:val="bullet"/>
      <w:lvlText w:val=""/>
      <w:lvlJc w:val="left"/>
      <w:pPr>
        <w:ind w:left="5040" w:hanging="360"/>
      </w:pPr>
      <w:rPr>
        <w:rFonts w:ascii="Symbol" w:hAnsi="Symbol" w:hint="default"/>
      </w:rPr>
    </w:lvl>
    <w:lvl w:ilvl="7" w:tplc="C94AAF8A">
      <w:start w:val="1"/>
      <w:numFmt w:val="bullet"/>
      <w:lvlText w:val="o"/>
      <w:lvlJc w:val="left"/>
      <w:pPr>
        <w:ind w:left="5760" w:hanging="360"/>
      </w:pPr>
      <w:rPr>
        <w:rFonts w:ascii="Courier New" w:hAnsi="Courier New" w:hint="default"/>
      </w:rPr>
    </w:lvl>
    <w:lvl w:ilvl="8" w:tplc="AD10F044">
      <w:start w:val="1"/>
      <w:numFmt w:val="bullet"/>
      <w:lvlText w:val=""/>
      <w:lvlJc w:val="left"/>
      <w:pPr>
        <w:ind w:left="6480" w:hanging="360"/>
      </w:pPr>
      <w:rPr>
        <w:rFonts w:ascii="Wingdings" w:hAnsi="Wingdings" w:hint="default"/>
      </w:rPr>
    </w:lvl>
  </w:abstractNum>
  <w:abstractNum w:abstractNumId="2" w15:restartNumberingAfterBreak="0">
    <w:nsid w:val="0B8A52D7"/>
    <w:multiLevelType w:val="hybridMultilevel"/>
    <w:tmpl w:val="8DD0D6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0168A5"/>
    <w:multiLevelType w:val="multilevel"/>
    <w:tmpl w:val="6C7EB46E"/>
    <w:lvl w:ilvl="0">
      <w:start w:val="1"/>
      <w:numFmt w:val="decimal"/>
      <w:suff w:val="space"/>
      <w:lvlText w:val="%1."/>
      <w:lvlJc w:val="left"/>
      <w:pPr>
        <w:ind w:left="0" w:firstLine="567"/>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0ED7B7CE"/>
    <w:multiLevelType w:val="hybridMultilevel"/>
    <w:tmpl w:val="C2E69898"/>
    <w:lvl w:ilvl="0" w:tplc="6D6AE09A">
      <w:start w:val="1"/>
      <w:numFmt w:val="decimal"/>
      <w:lvlText w:val="%1."/>
      <w:lvlJc w:val="left"/>
      <w:pPr>
        <w:ind w:left="720" w:hanging="360"/>
      </w:pPr>
    </w:lvl>
    <w:lvl w:ilvl="1" w:tplc="32EE3E18">
      <w:start w:val="1"/>
      <w:numFmt w:val="lowerLetter"/>
      <w:lvlText w:val="%2."/>
      <w:lvlJc w:val="left"/>
      <w:pPr>
        <w:ind w:left="1440" w:hanging="360"/>
      </w:pPr>
    </w:lvl>
    <w:lvl w:ilvl="2" w:tplc="9B08FA9C">
      <w:start w:val="1"/>
      <w:numFmt w:val="lowerRoman"/>
      <w:lvlText w:val="%3."/>
      <w:lvlJc w:val="right"/>
      <w:pPr>
        <w:ind w:left="2160" w:hanging="180"/>
      </w:pPr>
    </w:lvl>
    <w:lvl w:ilvl="3" w:tplc="ECB0DAFE">
      <w:start w:val="1"/>
      <w:numFmt w:val="decimal"/>
      <w:lvlText w:val="%4."/>
      <w:lvlJc w:val="left"/>
      <w:pPr>
        <w:ind w:left="2880" w:hanging="360"/>
      </w:pPr>
    </w:lvl>
    <w:lvl w:ilvl="4" w:tplc="C34002C8">
      <w:start w:val="1"/>
      <w:numFmt w:val="lowerLetter"/>
      <w:lvlText w:val="%5."/>
      <w:lvlJc w:val="left"/>
      <w:pPr>
        <w:ind w:left="3600" w:hanging="360"/>
      </w:pPr>
    </w:lvl>
    <w:lvl w:ilvl="5" w:tplc="EC924034">
      <w:start w:val="1"/>
      <w:numFmt w:val="lowerRoman"/>
      <w:lvlText w:val="%6."/>
      <w:lvlJc w:val="right"/>
      <w:pPr>
        <w:ind w:left="4320" w:hanging="180"/>
      </w:pPr>
    </w:lvl>
    <w:lvl w:ilvl="6" w:tplc="67406A70">
      <w:start w:val="1"/>
      <w:numFmt w:val="decimal"/>
      <w:lvlText w:val="%7."/>
      <w:lvlJc w:val="left"/>
      <w:pPr>
        <w:ind w:left="5040" w:hanging="360"/>
      </w:pPr>
    </w:lvl>
    <w:lvl w:ilvl="7" w:tplc="E384F478">
      <w:start w:val="1"/>
      <w:numFmt w:val="lowerLetter"/>
      <w:lvlText w:val="%8."/>
      <w:lvlJc w:val="left"/>
      <w:pPr>
        <w:ind w:left="5760" w:hanging="360"/>
      </w:pPr>
    </w:lvl>
    <w:lvl w:ilvl="8" w:tplc="299A6FB2">
      <w:start w:val="1"/>
      <w:numFmt w:val="lowerRoman"/>
      <w:lvlText w:val="%9."/>
      <w:lvlJc w:val="right"/>
      <w:pPr>
        <w:ind w:left="6480" w:hanging="180"/>
      </w:pPr>
    </w:lvl>
  </w:abstractNum>
  <w:abstractNum w:abstractNumId="5" w15:restartNumberingAfterBreak="0">
    <w:nsid w:val="16377F09"/>
    <w:multiLevelType w:val="multilevel"/>
    <w:tmpl w:val="FC028030"/>
    <w:lvl w:ilvl="0">
      <w:start w:val="4"/>
      <w:numFmt w:val="decimal"/>
      <w:lvlText w:val="%1."/>
      <w:lvlJc w:val="left"/>
      <w:pPr>
        <w:ind w:left="1069"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7972A81"/>
    <w:multiLevelType w:val="hybridMultilevel"/>
    <w:tmpl w:val="87B846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B537A2"/>
    <w:multiLevelType w:val="hybridMultilevel"/>
    <w:tmpl w:val="22CC7904"/>
    <w:lvl w:ilvl="0" w:tplc="04270001">
      <w:start w:val="1"/>
      <w:numFmt w:val="bullet"/>
      <w:lvlText w:val=""/>
      <w:lvlJc w:val="left"/>
      <w:pPr>
        <w:ind w:left="788" w:hanging="360"/>
      </w:pPr>
      <w:rPr>
        <w:rFonts w:ascii="Symbol" w:hAnsi="Symbol"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8" w15:restartNumberingAfterBreak="0">
    <w:nsid w:val="19FB13BA"/>
    <w:multiLevelType w:val="hybridMultilevel"/>
    <w:tmpl w:val="541889C8"/>
    <w:lvl w:ilvl="0" w:tplc="6404806A">
      <w:start w:val="1"/>
      <w:numFmt w:val="bullet"/>
      <w:lvlText w:val=""/>
      <w:lvlJc w:val="left"/>
      <w:pPr>
        <w:ind w:left="720" w:hanging="360"/>
      </w:pPr>
      <w:rPr>
        <w:rFonts w:ascii="Symbol" w:hAnsi="Symbol" w:hint="default"/>
      </w:rPr>
    </w:lvl>
    <w:lvl w:ilvl="1" w:tplc="D7AEC540">
      <w:start w:val="1"/>
      <w:numFmt w:val="bullet"/>
      <w:lvlText w:val="o"/>
      <w:lvlJc w:val="left"/>
      <w:pPr>
        <w:ind w:left="1440" w:hanging="360"/>
      </w:pPr>
      <w:rPr>
        <w:rFonts w:ascii="Courier New" w:hAnsi="Courier New" w:hint="default"/>
      </w:rPr>
    </w:lvl>
    <w:lvl w:ilvl="2" w:tplc="C5AE31AC">
      <w:start w:val="1"/>
      <w:numFmt w:val="bullet"/>
      <w:lvlText w:val=""/>
      <w:lvlJc w:val="left"/>
      <w:pPr>
        <w:ind w:left="2160" w:hanging="360"/>
      </w:pPr>
      <w:rPr>
        <w:rFonts w:ascii="Wingdings" w:hAnsi="Wingdings" w:hint="default"/>
      </w:rPr>
    </w:lvl>
    <w:lvl w:ilvl="3" w:tplc="208C06D0">
      <w:start w:val="1"/>
      <w:numFmt w:val="bullet"/>
      <w:lvlText w:val=""/>
      <w:lvlJc w:val="left"/>
      <w:pPr>
        <w:ind w:left="2880" w:hanging="360"/>
      </w:pPr>
      <w:rPr>
        <w:rFonts w:ascii="Symbol" w:hAnsi="Symbol" w:hint="default"/>
      </w:rPr>
    </w:lvl>
    <w:lvl w:ilvl="4" w:tplc="BD80676E">
      <w:start w:val="1"/>
      <w:numFmt w:val="bullet"/>
      <w:lvlText w:val="o"/>
      <w:lvlJc w:val="left"/>
      <w:pPr>
        <w:ind w:left="3600" w:hanging="360"/>
      </w:pPr>
      <w:rPr>
        <w:rFonts w:ascii="Courier New" w:hAnsi="Courier New" w:hint="default"/>
      </w:rPr>
    </w:lvl>
    <w:lvl w:ilvl="5" w:tplc="7766F0BC">
      <w:start w:val="1"/>
      <w:numFmt w:val="bullet"/>
      <w:lvlText w:val=""/>
      <w:lvlJc w:val="left"/>
      <w:pPr>
        <w:ind w:left="4320" w:hanging="360"/>
      </w:pPr>
      <w:rPr>
        <w:rFonts w:ascii="Wingdings" w:hAnsi="Wingdings" w:hint="default"/>
      </w:rPr>
    </w:lvl>
    <w:lvl w:ilvl="6" w:tplc="01BAA6D8">
      <w:start w:val="1"/>
      <w:numFmt w:val="bullet"/>
      <w:lvlText w:val=""/>
      <w:lvlJc w:val="left"/>
      <w:pPr>
        <w:ind w:left="5040" w:hanging="360"/>
      </w:pPr>
      <w:rPr>
        <w:rFonts w:ascii="Symbol" w:hAnsi="Symbol" w:hint="default"/>
      </w:rPr>
    </w:lvl>
    <w:lvl w:ilvl="7" w:tplc="561E31AA">
      <w:start w:val="1"/>
      <w:numFmt w:val="bullet"/>
      <w:lvlText w:val="o"/>
      <w:lvlJc w:val="left"/>
      <w:pPr>
        <w:ind w:left="5760" w:hanging="360"/>
      </w:pPr>
      <w:rPr>
        <w:rFonts w:ascii="Courier New" w:hAnsi="Courier New" w:hint="default"/>
      </w:rPr>
    </w:lvl>
    <w:lvl w:ilvl="8" w:tplc="9BB631A8">
      <w:start w:val="1"/>
      <w:numFmt w:val="bullet"/>
      <w:lvlText w:val=""/>
      <w:lvlJc w:val="left"/>
      <w:pPr>
        <w:ind w:left="6480" w:hanging="360"/>
      </w:pPr>
      <w:rPr>
        <w:rFonts w:ascii="Wingdings" w:hAnsi="Wingdings" w:hint="default"/>
      </w:rPr>
    </w:lvl>
  </w:abstractNum>
  <w:abstractNum w:abstractNumId="9" w15:restartNumberingAfterBreak="0">
    <w:nsid w:val="2475597A"/>
    <w:multiLevelType w:val="hybridMultilevel"/>
    <w:tmpl w:val="CAFC9D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5F6A8D"/>
    <w:multiLevelType w:val="hybridMultilevel"/>
    <w:tmpl w:val="E61434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255FA1"/>
    <w:multiLevelType w:val="hybridMultilevel"/>
    <w:tmpl w:val="EA6825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4E564E"/>
    <w:multiLevelType w:val="hybridMultilevel"/>
    <w:tmpl w:val="55586B04"/>
    <w:lvl w:ilvl="0" w:tplc="F6C6C132">
      <w:start w:val="1"/>
      <w:numFmt w:val="decimal"/>
      <w:lvlText w:val="%1."/>
      <w:lvlJc w:val="left"/>
      <w:pPr>
        <w:ind w:left="720" w:hanging="360"/>
      </w:pPr>
    </w:lvl>
    <w:lvl w:ilvl="1" w:tplc="2FBEDD86">
      <w:start w:val="1"/>
      <w:numFmt w:val="lowerLetter"/>
      <w:lvlText w:val="%2."/>
      <w:lvlJc w:val="left"/>
      <w:pPr>
        <w:ind w:left="1440" w:hanging="360"/>
      </w:pPr>
    </w:lvl>
    <w:lvl w:ilvl="2" w:tplc="1CBA5BE0">
      <w:start w:val="1"/>
      <w:numFmt w:val="lowerRoman"/>
      <w:lvlText w:val="%3."/>
      <w:lvlJc w:val="right"/>
      <w:pPr>
        <w:ind w:left="2160" w:hanging="180"/>
      </w:pPr>
    </w:lvl>
    <w:lvl w:ilvl="3" w:tplc="272AC418">
      <w:start w:val="1"/>
      <w:numFmt w:val="decimal"/>
      <w:lvlText w:val="%4."/>
      <w:lvlJc w:val="left"/>
      <w:pPr>
        <w:ind w:left="2880" w:hanging="360"/>
      </w:pPr>
    </w:lvl>
    <w:lvl w:ilvl="4" w:tplc="59125866">
      <w:start w:val="1"/>
      <w:numFmt w:val="lowerLetter"/>
      <w:lvlText w:val="%5."/>
      <w:lvlJc w:val="left"/>
      <w:pPr>
        <w:ind w:left="3600" w:hanging="360"/>
      </w:pPr>
    </w:lvl>
    <w:lvl w:ilvl="5" w:tplc="BC024434">
      <w:start w:val="1"/>
      <w:numFmt w:val="lowerRoman"/>
      <w:lvlText w:val="%6."/>
      <w:lvlJc w:val="right"/>
      <w:pPr>
        <w:ind w:left="4320" w:hanging="180"/>
      </w:pPr>
    </w:lvl>
    <w:lvl w:ilvl="6" w:tplc="D3BA21C4">
      <w:start w:val="1"/>
      <w:numFmt w:val="decimal"/>
      <w:lvlText w:val="%7."/>
      <w:lvlJc w:val="left"/>
      <w:pPr>
        <w:ind w:left="5040" w:hanging="360"/>
      </w:pPr>
    </w:lvl>
    <w:lvl w:ilvl="7" w:tplc="C4047F74">
      <w:start w:val="1"/>
      <w:numFmt w:val="lowerLetter"/>
      <w:lvlText w:val="%8."/>
      <w:lvlJc w:val="left"/>
      <w:pPr>
        <w:ind w:left="5760" w:hanging="360"/>
      </w:pPr>
    </w:lvl>
    <w:lvl w:ilvl="8" w:tplc="29E6D116">
      <w:start w:val="1"/>
      <w:numFmt w:val="lowerRoman"/>
      <w:lvlText w:val="%9."/>
      <w:lvlJc w:val="right"/>
      <w:pPr>
        <w:ind w:left="6480" w:hanging="180"/>
      </w:pPr>
    </w:lvl>
  </w:abstractNum>
  <w:abstractNum w:abstractNumId="13" w15:restartNumberingAfterBreak="0">
    <w:nsid w:val="31153A3A"/>
    <w:multiLevelType w:val="hybridMultilevel"/>
    <w:tmpl w:val="9BE2B124"/>
    <w:lvl w:ilvl="0" w:tplc="2962E6D6">
      <w:start w:val="1"/>
      <w:numFmt w:val="bullet"/>
      <w:lvlText w:val=""/>
      <w:lvlJc w:val="left"/>
      <w:pPr>
        <w:ind w:left="720" w:hanging="360"/>
      </w:pPr>
      <w:rPr>
        <w:rFonts w:ascii="Symbol" w:hAnsi="Symbol" w:hint="default"/>
      </w:rPr>
    </w:lvl>
    <w:lvl w:ilvl="1" w:tplc="31C00154">
      <w:start w:val="1"/>
      <w:numFmt w:val="bullet"/>
      <w:lvlText w:val="o"/>
      <w:lvlJc w:val="left"/>
      <w:pPr>
        <w:ind w:left="1440" w:hanging="360"/>
      </w:pPr>
      <w:rPr>
        <w:rFonts w:ascii="Courier New" w:hAnsi="Courier New" w:hint="default"/>
      </w:rPr>
    </w:lvl>
    <w:lvl w:ilvl="2" w:tplc="6B8422E2">
      <w:start w:val="1"/>
      <w:numFmt w:val="bullet"/>
      <w:lvlText w:val=""/>
      <w:lvlJc w:val="left"/>
      <w:pPr>
        <w:ind w:left="2160" w:hanging="360"/>
      </w:pPr>
      <w:rPr>
        <w:rFonts w:ascii="Wingdings" w:hAnsi="Wingdings" w:hint="default"/>
      </w:rPr>
    </w:lvl>
    <w:lvl w:ilvl="3" w:tplc="B2FA9D10">
      <w:start w:val="1"/>
      <w:numFmt w:val="bullet"/>
      <w:lvlText w:val=""/>
      <w:lvlJc w:val="left"/>
      <w:pPr>
        <w:ind w:left="2880" w:hanging="360"/>
      </w:pPr>
      <w:rPr>
        <w:rFonts w:ascii="Symbol" w:hAnsi="Symbol" w:hint="default"/>
      </w:rPr>
    </w:lvl>
    <w:lvl w:ilvl="4" w:tplc="0C58CF82">
      <w:start w:val="1"/>
      <w:numFmt w:val="bullet"/>
      <w:lvlText w:val="o"/>
      <w:lvlJc w:val="left"/>
      <w:pPr>
        <w:ind w:left="3600" w:hanging="360"/>
      </w:pPr>
      <w:rPr>
        <w:rFonts w:ascii="Courier New" w:hAnsi="Courier New" w:hint="default"/>
      </w:rPr>
    </w:lvl>
    <w:lvl w:ilvl="5" w:tplc="263085A6">
      <w:start w:val="1"/>
      <w:numFmt w:val="bullet"/>
      <w:lvlText w:val=""/>
      <w:lvlJc w:val="left"/>
      <w:pPr>
        <w:ind w:left="4320" w:hanging="360"/>
      </w:pPr>
      <w:rPr>
        <w:rFonts w:ascii="Wingdings" w:hAnsi="Wingdings" w:hint="default"/>
      </w:rPr>
    </w:lvl>
    <w:lvl w:ilvl="6" w:tplc="D45A1168">
      <w:start w:val="1"/>
      <w:numFmt w:val="bullet"/>
      <w:lvlText w:val=""/>
      <w:lvlJc w:val="left"/>
      <w:pPr>
        <w:ind w:left="5040" w:hanging="360"/>
      </w:pPr>
      <w:rPr>
        <w:rFonts w:ascii="Symbol" w:hAnsi="Symbol" w:hint="default"/>
      </w:rPr>
    </w:lvl>
    <w:lvl w:ilvl="7" w:tplc="FE3CEEC8">
      <w:start w:val="1"/>
      <w:numFmt w:val="bullet"/>
      <w:lvlText w:val="o"/>
      <w:lvlJc w:val="left"/>
      <w:pPr>
        <w:ind w:left="5760" w:hanging="360"/>
      </w:pPr>
      <w:rPr>
        <w:rFonts w:ascii="Courier New" w:hAnsi="Courier New" w:hint="default"/>
      </w:rPr>
    </w:lvl>
    <w:lvl w:ilvl="8" w:tplc="38904C60">
      <w:start w:val="1"/>
      <w:numFmt w:val="bullet"/>
      <w:lvlText w:val=""/>
      <w:lvlJc w:val="left"/>
      <w:pPr>
        <w:ind w:left="6480" w:hanging="360"/>
      </w:pPr>
      <w:rPr>
        <w:rFonts w:ascii="Wingdings" w:hAnsi="Wingdings" w:hint="default"/>
      </w:rPr>
    </w:lvl>
  </w:abstractNum>
  <w:abstractNum w:abstractNumId="14" w15:restartNumberingAfterBreak="0">
    <w:nsid w:val="33287835"/>
    <w:multiLevelType w:val="hybridMultilevel"/>
    <w:tmpl w:val="603A0602"/>
    <w:lvl w:ilvl="0" w:tplc="C1429BCA">
      <w:start w:val="1"/>
      <w:numFmt w:val="bullet"/>
      <w:lvlText w:val="-"/>
      <w:lvlJc w:val="left"/>
      <w:pPr>
        <w:ind w:left="720" w:hanging="360"/>
      </w:pPr>
      <w:rPr>
        <w:rFonts w:ascii="Calibri" w:hAnsi="Calibri" w:hint="default"/>
      </w:rPr>
    </w:lvl>
    <w:lvl w:ilvl="1" w:tplc="3A0AE576">
      <w:start w:val="1"/>
      <w:numFmt w:val="bullet"/>
      <w:lvlText w:val="o"/>
      <w:lvlJc w:val="left"/>
      <w:pPr>
        <w:ind w:left="1440" w:hanging="360"/>
      </w:pPr>
      <w:rPr>
        <w:rFonts w:ascii="Courier New" w:hAnsi="Courier New" w:hint="default"/>
      </w:rPr>
    </w:lvl>
    <w:lvl w:ilvl="2" w:tplc="98EAD5CA">
      <w:start w:val="1"/>
      <w:numFmt w:val="bullet"/>
      <w:lvlText w:val=""/>
      <w:lvlJc w:val="left"/>
      <w:pPr>
        <w:ind w:left="2160" w:hanging="360"/>
      </w:pPr>
      <w:rPr>
        <w:rFonts w:ascii="Wingdings" w:hAnsi="Wingdings" w:hint="default"/>
      </w:rPr>
    </w:lvl>
    <w:lvl w:ilvl="3" w:tplc="3CD07C82">
      <w:start w:val="1"/>
      <w:numFmt w:val="bullet"/>
      <w:lvlText w:val=""/>
      <w:lvlJc w:val="left"/>
      <w:pPr>
        <w:ind w:left="2880" w:hanging="360"/>
      </w:pPr>
      <w:rPr>
        <w:rFonts w:ascii="Symbol" w:hAnsi="Symbol" w:hint="default"/>
      </w:rPr>
    </w:lvl>
    <w:lvl w:ilvl="4" w:tplc="2BFE026C">
      <w:start w:val="1"/>
      <w:numFmt w:val="bullet"/>
      <w:lvlText w:val="o"/>
      <w:lvlJc w:val="left"/>
      <w:pPr>
        <w:ind w:left="3600" w:hanging="360"/>
      </w:pPr>
      <w:rPr>
        <w:rFonts w:ascii="Courier New" w:hAnsi="Courier New" w:hint="default"/>
      </w:rPr>
    </w:lvl>
    <w:lvl w:ilvl="5" w:tplc="615EB956">
      <w:start w:val="1"/>
      <w:numFmt w:val="bullet"/>
      <w:lvlText w:val=""/>
      <w:lvlJc w:val="left"/>
      <w:pPr>
        <w:ind w:left="4320" w:hanging="360"/>
      </w:pPr>
      <w:rPr>
        <w:rFonts w:ascii="Wingdings" w:hAnsi="Wingdings" w:hint="default"/>
      </w:rPr>
    </w:lvl>
    <w:lvl w:ilvl="6" w:tplc="8B3AC8E6">
      <w:start w:val="1"/>
      <w:numFmt w:val="bullet"/>
      <w:lvlText w:val=""/>
      <w:lvlJc w:val="left"/>
      <w:pPr>
        <w:ind w:left="5040" w:hanging="360"/>
      </w:pPr>
      <w:rPr>
        <w:rFonts w:ascii="Symbol" w:hAnsi="Symbol" w:hint="default"/>
      </w:rPr>
    </w:lvl>
    <w:lvl w:ilvl="7" w:tplc="ADB45D36">
      <w:start w:val="1"/>
      <w:numFmt w:val="bullet"/>
      <w:lvlText w:val="o"/>
      <w:lvlJc w:val="left"/>
      <w:pPr>
        <w:ind w:left="5760" w:hanging="360"/>
      </w:pPr>
      <w:rPr>
        <w:rFonts w:ascii="Courier New" w:hAnsi="Courier New" w:hint="default"/>
      </w:rPr>
    </w:lvl>
    <w:lvl w:ilvl="8" w:tplc="4F7845F8">
      <w:start w:val="1"/>
      <w:numFmt w:val="bullet"/>
      <w:lvlText w:val=""/>
      <w:lvlJc w:val="left"/>
      <w:pPr>
        <w:ind w:left="6480" w:hanging="360"/>
      </w:pPr>
      <w:rPr>
        <w:rFonts w:ascii="Wingdings" w:hAnsi="Wingdings" w:hint="default"/>
      </w:rPr>
    </w:lvl>
  </w:abstractNum>
  <w:abstractNum w:abstractNumId="15" w15:restartNumberingAfterBreak="0">
    <w:nsid w:val="356BC099"/>
    <w:multiLevelType w:val="hybridMultilevel"/>
    <w:tmpl w:val="11FA0DCC"/>
    <w:lvl w:ilvl="0" w:tplc="FFFFFFFF">
      <w:start w:val="1"/>
      <w:numFmt w:val="bullet"/>
      <w:lvlText w:val=""/>
      <w:lvlJc w:val="left"/>
      <w:pPr>
        <w:ind w:left="720" w:hanging="360"/>
      </w:pPr>
      <w:rPr>
        <w:rFonts w:ascii="Symbol" w:hAnsi="Symbol" w:hint="default"/>
      </w:rPr>
    </w:lvl>
    <w:lvl w:ilvl="1" w:tplc="D4AC4F06">
      <w:start w:val="1"/>
      <w:numFmt w:val="bullet"/>
      <w:lvlText w:val="o"/>
      <w:lvlJc w:val="left"/>
      <w:pPr>
        <w:ind w:left="1440" w:hanging="360"/>
      </w:pPr>
      <w:rPr>
        <w:rFonts w:ascii="Courier New" w:hAnsi="Courier New" w:hint="default"/>
      </w:rPr>
    </w:lvl>
    <w:lvl w:ilvl="2" w:tplc="F45AB970">
      <w:start w:val="1"/>
      <w:numFmt w:val="bullet"/>
      <w:lvlText w:val=""/>
      <w:lvlJc w:val="left"/>
      <w:pPr>
        <w:ind w:left="2160" w:hanging="360"/>
      </w:pPr>
      <w:rPr>
        <w:rFonts w:ascii="Wingdings" w:hAnsi="Wingdings" w:hint="default"/>
      </w:rPr>
    </w:lvl>
    <w:lvl w:ilvl="3" w:tplc="B3FA2BCC">
      <w:start w:val="1"/>
      <w:numFmt w:val="bullet"/>
      <w:lvlText w:val=""/>
      <w:lvlJc w:val="left"/>
      <w:pPr>
        <w:ind w:left="2880" w:hanging="360"/>
      </w:pPr>
      <w:rPr>
        <w:rFonts w:ascii="Symbol" w:hAnsi="Symbol" w:hint="default"/>
      </w:rPr>
    </w:lvl>
    <w:lvl w:ilvl="4" w:tplc="9040882C">
      <w:start w:val="1"/>
      <w:numFmt w:val="bullet"/>
      <w:lvlText w:val="o"/>
      <w:lvlJc w:val="left"/>
      <w:pPr>
        <w:ind w:left="3600" w:hanging="360"/>
      </w:pPr>
      <w:rPr>
        <w:rFonts w:ascii="Courier New" w:hAnsi="Courier New" w:hint="default"/>
      </w:rPr>
    </w:lvl>
    <w:lvl w:ilvl="5" w:tplc="872076A8">
      <w:start w:val="1"/>
      <w:numFmt w:val="bullet"/>
      <w:lvlText w:val=""/>
      <w:lvlJc w:val="left"/>
      <w:pPr>
        <w:ind w:left="4320" w:hanging="360"/>
      </w:pPr>
      <w:rPr>
        <w:rFonts w:ascii="Wingdings" w:hAnsi="Wingdings" w:hint="default"/>
      </w:rPr>
    </w:lvl>
    <w:lvl w:ilvl="6" w:tplc="792AE61E">
      <w:start w:val="1"/>
      <w:numFmt w:val="bullet"/>
      <w:lvlText w:val=""/>
      <w:lvlJc w:val="left"/>
      <w:pPr>
        <w:ind w:left="5040" w:hanging="360"/>
      </w:pPr>
      <w:rPr>
        <w:rFonts w:ascii="Symbol" w:hAnsi="Symbol" w:hint="default"/>
      </w:rPr>
    </w:lvl>
    <w:lvl w:ilvl="7" w:tplc="A3B002BA">
      <w:start w:val="1"/>
      <w:numFmt w:val="bullet"/>
      <w:lvlText w:val="o"/>
      <w:lvlJc w:val="left"/>
      <w:pPr>
        <w:ind w:left="5760" w:hanging="360"/>
      </w:pPr>
      <w:rPr>
        <w:rFonts w:ascii="Courier New" w:hAnsi="Courier New" w:hint="default"/>
      </w:rPr>
    </w:lvl>
    <w:lvl w:ilvl="8" w:tplc="E1E0F0E8">
      <w:start w:val="1"/>
      <w:numFmt w:val="bullet"/>
      <w:lvlText w:val=""/>
      <w:lvlJc w:val="left"/>
      <w:pPr>
        <w:ind w:left="6480" w:hanging="360"/>
      </w:pPr>
      <w:rPr>
        <w:rFonts w:ascii="Wingdings" w:hAnsi="Wingdings" w:hint="default"/>
      </w:rPr>
    </w:lvl>
  </w:abstractNum>
  <w:abstractNum w:abstractNumId="16" w15:restartNumberingAfterBreak="0">
    <w:nsid w:val="421F691E"/>
    <w:multiLevelType w:val="hybridMultilevel"/>
    <w:tmpl w:val="DA1AA7F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23FDF97"/>
    <w:multiLevelType w:val="hybridMultilevel"/>
    <w:tmpl w:val="C262C43E"/>
    <w:lvl w:ilvl="0" w:tplc="0C16092E">
      <w:start w:val="1"/>
      <w:numFmt w:val="decimal"/>
      <w:lvlText w:val="%1."/>
      <w:lvlJc w:val="left"/>
      <w:pPr>
        <w:ind w:left="720" w:hanging="360"/>
      </w:pPr>
    </w:lvl>
    <w:lvl w:ilvl="1" w:tplc="863E98CE">
      <w:start w:val="1"/>
      <w:numFmt w:val="lowerLetter"/>
      <w:lvlText w:val="%2."/>
      <w:lvlJc w:val="left"/>
      <w:pPr>
        <w:ind w:left="1440" w:hanging="360"/>
      </w:pPr>
    </w:lvl>
    <w:lvl w:ilvl="2" w:tplc="A754B710">
      <w:start w:val="1"/>
      <w:numFmt w:val="lowerRoman"/>
      <w:lvlText w:val="%3."/>
      <w:lvlJc w:val="right"/>
      <w:pPr>
        <w:ind w:left="2160" w:hanging="180"/>
      </w:pPr>
    </w:lvl>
    <w:lvl w:ilvl="3" w:tplc="7A3EFE60">
      <w:start w:val="1"/>
      <w:numFmt w:val="decimal"/>
      <w:lvlText w:val="%4."/>
      <w:lvlJc w:val="left"/>
      <w:pPr>
        <w:ind w:left="2880" w:hanging="360"/>
      </w:pPr>
    </w:lvl>
    <w:lvl w:ilvl="4" w:tplc="7480F5F2">
      <w:start w:val="1"/>
      <w:numFmt w:val="lowerLetter"/>
      <w:lvlText w:val="%5."/>
      <w:lvlJc w:val="left"/>
      <w:pPr>
        <w:ind w:left="3600" w:hanging="360"/>
      </w:pPr>
    </w:lvl>
    <w:lvl w:ilvl="5" w:tplc="FDB6BCD8">
      <w:start w:val="1"/>
      <w:numFmt w:val="lowerRoman"/>
      <w:lvlText w:val="%6."/>
      <w:lvlJc w:val="right"/>
      <w:pPr>
        <w:ind w:left="4320" w:hanging="180"/>
      </w:pPr>
    </w:lvl>
    <w:lvl w:ilvl="6" w:tplc="5AAAB67A">
      <w:start w:val="1"/>
      <w:numFmt w:val="decimal"/>
      <w:lvlText w:val="%7."/>
      <w:lvlJc w:val="left"/>
      <w:pPr>
        <w:ind w:left="5040" w:hanging="360"/>
      </w:pPr>
    </w:lvl>
    <w:lvl w:ilvl="7" w:tplc="04569876">
      <w:start w:val="1"/>
      <w:numFmt w:val="lowerLetter"/>
      <w:lvlText w:val="%8."/>
      <w:lvlJc w:val="left"/>
      <w:pPr>
        <w:ind w:left="5760" w:hanging="360"/>
      </w:pPr>
    </w:lvl>
    <w:lvl w:ilvl="8" w:tplc="751C55BA">
      <w:start w:val="1"/>
      <w:numFmt w:val="lowerRoman"/>
      <w:lvlText w:val="%9."/>
      <w:lvlJc w:val="right"/>
      <w:pPr>
        <w:ind w:left="6480" w:hanging="180"/>
      </w:pPr>
    </w:lvl>
  </w:abstractNum>
  <w:abstractNum w:abstractNumId="18" w15:restartNumberingAfterBreak="0">
    <w:nsid w:val="49E74268"/>
    <w:multiLevelType w:val="hybridMultilevel"/>
    <w:tmpl w:val="24005DEE"/>
    <w:lvl w:ilvl="0" w:tplc="F358204A">
      <w:start w:val="1"/>
      <w:numFmt w:val="bullet"/>
      <w:lvlText w:val="-"/>
      <w:lvlJc w:val="left"/>
      <w:pPr>
        <w:ind w:left="720" w:hanging="360"/>
      </w:pPr>
      <w:rPr>
        <w:rFonts w:ascii="Calibri" w:hAnsi="Calibri" w:hint="default"/>
      </w:rPr>
    </w:lvl>
    <w:lvl w:ilvl="1" w:tplc="377C060E">
      <w:start w:val="1"/>
      <w:numFmt w:val="bullet"/>
      <w:lvlText w:val="o"/>
      <w:lvlJc w:val="left"/>
      <w:pPr>
        <w:ind w:left="1440" w:hanging="360"/>
      </w:pPr>
      <w:rPr>
        <w:rFonts w:ascii="Courier New" w:hAnsi="Courier New" w:hint="default"/>
      </w:rPr>
    </w:lvl>
    <w:lvl w:ilvl="2" w:tplc="839EE9D8">
      <w:start w:val="1"/>
      <w:numFmt w:val="bullet"/>
      <w:lvlText w:val=""/>
      <w:lvlJc w:val="left"/>
      <w:pPr>
        <w:ind w:left="2160" w:hanging="360"/>
      </w:pPr>
      <w:rPr>
        <w:rFonts w:ascii="Wingdings" w:hAnsi="Wingdings" w:hint="default"/>
      </w:rPr>
    </w:lvl>
    <w:lvl w:ilvl="3" w:tplc="A2341B54">
      <w:start w:val="1"/>
      <w:numFmt w:val="bullet"/>
      <w:lvlText w:val=""/>
      <w:lvlJc w:val="left"/>
      <w:pPr>
        <w:ind w:left="2880" w:hanging="360"/>
      </w:pPr>
      <w:rPr>
        <w:rFonts w:ascii="Symbol" w:hAnsi="Symbol" w:hint="default"/>
      </w:rPr>
    </w:lvl>
    <w:lvl w:ilvl="4" w:tplc="EB14F48E">
      <w:start w:val="1"/>
      <w:numFmt w:val="bullet"/>
      <w:lvlText w:val="o"/>
      <w:lvlJc w:val="left"/>
      <w:pPr>
        <w:ind w:left="3600" w:hanging="360"/>
      </w:pPr>
      <w:rPr>
        <w:rFonts w:ascii="Courier New" w:hAnsi="Courier New" w:hint="default"/>
      </w:rPr>
    </w:lvl>
    <w:lvl w:ilvl="5" w:tplc="6C88317E">
      <w:start w:val="1"/>
      <w:numFmt w:val="bullet"/>
      <w:lvlText w:val=""/>
      <w:lvlJc w:val="left"/>
      <w:pPr>
        <w:ind w:left="4320" w:hanging="360"/>
      </w:pPr>
      <w:rPr>
        <w:rFonts w:ascii="Wingdings" w:hAnsi="Wingdings" w:hint="default"/>
      </w:rPr>
    </w:lvl>
    <w:lvl w:ilvl="6" w:tplc="1BA26B34">
      <w:start w:val="1"/>
      <w:numFmt w:val="bullet"/>
      <w:lvlText w:val=""/>
      <w:lvlJc w:val="left"/>
      <w:pPr>
        <w:ind w:left="5040" w:hanging="360"/>
      </w:pPr>
      <w:rPr>
        <w:rFonts w:ascii="Symbol" w:hAnsi="Symbol" w:hint="default"/>
      </w:rPr>
    </w:lvl>
    <w:lvl w:ilvl="7" w:tplc="1C1CD00C">
      <w:start w:val="1"/>
      <w:numFmt w:val="bullet"/>
      <w:lvlText w:val="o"/>
      <w:lvlJc w:val="left"/>
      <w:pPr>
        <w:ind w:left="5760" w:hanging="360"/>
      </w:pPr>
      <w:rPr>
        <w:rFonts w:ascii="Courier New" w:hAnsi="Courier New" w:hint="default"/>
      </w:rPr>
    </w:lvl>
    <w:lvl w:ilvl="8" w:tplc="D45ED992">
      <w:start w:val="1"/>
      <w:numFmt w:val="bullet"/>
      <w:lvlText w:val=""/>
      <w:lvlJc w:val="left"/>
      <w:pPr>
        <w:ind w:left="6480" w:hanging="360"/>
      </w:pPr>
      <w:rPr>
        <w:rFonts w:ascii="Wingdings" w:hAnsi="Wingdings" w:hint="default"/>
      </w:rPr>
    </w:lvl>
  </w:abstractNum>
  <w:abstractNum w:abstractNumId="19" w15:restartNumberingAfterBreak="0">
    <w:nsid w:val="49F2791C"/>
    <w:multiLevelType w:val="hybridMultilevel"/>
    <w:tmpl w:val="84BEE318"/>
    <w:lvl w:ilvl="0" w:tplc="9D9E513C">
      <w:start w:val="1"/>
      <w:numFmt w:val="decimal"/>
      <w:lvlText w:val="%1."/>
      <w:lvlJc w:val="left"/>
      <w:pPr>
        <w:ind w:left="720" w:hanging="360"/>
      </w:pPr>
    </w:lvl>
    <w:lvl w:ilvl="1" w:tplc="E300F18A">
      <w:start w:val="1"/>
      <w:numFmt w:val="lowerLetter"/>
      <w:lvlText w:val="%2."/>
      <w:lvlJc w:val="left"/>
      <w:pPr>
        <w:ind w:left="1440" w:hanging="360"/>
      </w:pPr>
    </w:lvl>
    <w:lvl w:ilvl="2" w:tplc="FB767684">
      <w:start w:val="1"/>
      <w:numFmt w:val="lowerRoman"/>
      <w:lvlText w:val="%3."/>
      <w:lvlJc w:val="right"/>
      <w:pPr>
        <w:ind w:left="2160" w:hanging="180"/>
      </w:pPr>
    </w:lvl>
    <w:lvl w:ilvl="3" w:tplc="447836F6">
      <w:start w:val="1"/>
      <w:numFmt w:val="decimal"/>
      <w:lvlText w:val="%4."/>
      <w:lvlJc w:val="left"/>
      <w:pPr>
        <w:ind w:left="2880" w:hanging="360"/>
      </w:pPr>
    </w:lvl>
    <w:lvl w:ilvl="4" w:tplc="F33CC42A">
      <w:start w:val="1"/>
      <w:numFmt w:val="lowerLetter"/>
      <w:lvlText w:val="%5."/>
      <w:lvlJc w:val="left"/>
      <w:pPr>
        <w:ind w:left="3600" w:hanging="360"/>
      </w:pPr>
    </w:lvl>
    <w:lvl w:ilvl="5" w:tplc="1806F1C0">
      <w:start w:val="1"/>
      <w:numFmt w:val="lowerRoman"/>
      <w:lvlText w:val="%6."/>
      <w:lvlJc w:val="right"/>
      <w:pPr>
        <w:ind w:left="4320" w:hanging="180"/>
      </w:pPr>
    </w:lvl>
    <w:lvl w:ilvl="6" w:tplc="1728E2A8">
      <w:start w:val="1"/>
      <w:numFmt w:val="decimal"/>
      <w:lvlText w:val="%7."/>
      <w:lvlJc w:val="left"/>
      <w:pPr>
        <w:ind w:left="5040" w:hanging="360"/>
      </w:pPr>
    </w:lvl>
    <w:lvl w:ilvl="7" w:tplc="C922C698">
      <w:start w:val="1"/>
      <w:numFmt w:val="lowerLetter"/>
      <w:lvlText w:val="%8."/>
      <w:lvlJc w:val="left"/>
      <w:pPr>
        <w:ind w:left="5760" w:hanging="360"/>
      </w:pPr>
    </w:lvl>
    <w:lvl w:ilvl="8" w:tplc="3188A2FC">
      <w:start w:val="1"/>
      <w:numFmt w:val="lowerRoman"/>
      <w:lvlText w:val="%9."/>
      <w:lvlJc w:val="right"/>
      <w:pPr>
        <w:ind w:left="6480" w:hanging="180"/>
      </w:pPr>
    </w:lvl>
  </w:abstractNum>
  <w:abstractNum w:abstractNumId="20" w15:restartNumberingAfterBreak="0">
    <w:nsid w:val="5ED90844"/>
    <w:multiLevelType w:val="hybridMultilevel"/>
    <w:tmpl w:val="74AC4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DF2FF5"/>
    <w:multiLevelType w:val="hybridMultilevel"/>
    <w:tmpl w:val="0D4C786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04FC11B"/>
    <w:multiLevelType w:val="hybridMultilevel"/>
    <w:tmpl w:val="BDF2870A"/>
    <w:lvl w:ilvl="0" w:tplc="FB1A97C8">
      <w:start w:val="1"/>
      <w:numFmt w:val="bullet"/>
      <w:lvlText w:val="-"/>
      <w:lvlJc w:val="left"/>
      <w:pPr>
        <w:ind w:left="720" w:hanging="360"/>
      </w:pPr>
      <w:rPr>
        <w:rFonts w:ascii="Calibri" w:hAnsi="Calibri" w:hint="default"/>
      </w:rPr>
    </w:lvl>
    <w:lvl w:ilvl="1" w:tplc="409035C8">
      <w:start w:val="1"/>
      <w:numFmt w:val="bullet"/>
      <w:lvlText w:val="o"/>
      <w:lvlJc w:val="left"/>
      <w:pPr>
        <w:ind w:left="1440" w:hanging="360"/>
      </w:pPr>
      <w:rPr>
        <w:rFonts w:ascii="Courier New" w:hAnsi="Courier New" w:hint="default"/>
      </w:rPr>
    </w:lvl>
    <w:lvl w:ilvl="2" w:tplc="853E31DE">
      <w:start w:val="1"/>
      <w:numFmt w:val="bullet"/>
      <w:lvlText w:val=""/>
      <w:lvlJc w:val="left"/>
      <w:pPr>
        <w:ind w:left="2160" w:hanging="360"/>
      </w:pPr>
      <w:rPr>
        <w:rFonts w:ascii="Wingdings" w:hAnsi="Wingdings" w:hint="default"/>
      </w:rPr>
    </w:lvl>
    <w:lvl w:ilvl="3" w:tplc="57EA0F36">
      <w:start w:val="1"/>
      <w:numFmt w:val="bullet"/>
      <w:lvlText w:val=""/>
      <w:lvlJc w:val="left"/>
      <w:pPr>
        <w:ind w:left="2880" w:hanging="360"/>
      </w:pPr>
      <w:rPr>
        <w:rFonts w:ascii="Symbol" w:hAnsi="Symbol" w:hint="default"/>
      </w:rPr>
    </w:lvl>
    <w:lvl w:ilvl="4" w:tplc="E8243DB4">
      <w:start w:val="1"/>
      <w:numFmt w:val="bullet"/>
      <w:lvlText w:val="o"/>
      <w:lvlJc w:val="left"/>
      <w:pPr>
        <w:ind w:left="3600" w:hanging="360"/>
      </w:pPr>
      <w:rPr>
        <w:rFonts w:ascii="Courier New" w:hAnsi="Courier New" w:hint="default"/>
      </w:rPr>
    </w:lvl>
    <w:lvl w:ilvl="5" w:tplc="A1AE24F4">
      <w:start w:val="1"/>
      <w:numFmt w:val="bullet"/>
      <w:lvlText w:val=""/>
      <w:lvlJc w:val="left"/>
      <w:pPr>
        <w:ind w:left="4320" w:hanging="360"/>
      </w:pPr>
      <w:rPr>
        <w:rFonts w:ascii="Wingdings" w:hAnsi="Wingdings" w:hint="default"/>
      </w:rPr>
    </w:lvl>
    <w:lvl w:ilvl="6" w:tplc="1CB238B8">
      <w:start w:val="1"/>
      <w:numFmt w:val="bullet"/>
      <w:lvlText w:val=""/>
      <w:lvlJc w:val="left"/>
      <w:pPr>
        <w:ind w:left="5040" w:hanging="360"/>
      </w:pPr>
      <w:rPr>
        <w:rFonts w:ascii="Symbol" w:hAnsi="Symbol" w:hint="default"/>
      </w:rPr>
    </w:lvl>
    <w:lvl w:ilvl="7" w:tplc="72C4500A">
      <w:start w:val="1"/>
      <w:numFmt w:val="bullet"/>
      <w:lvlText w:val="o"/>
      <w:lvlJc w:val="left"/>
      <w:pPr>
        <w:ind w:left="5760" w:hanging="360"/>
      </w:pPr>
      <w:rPr>
        <w:rFonts w:ascii="Courier New" w:hAnsi="Courier New" w:hint="default"/>
      </w:rPr>
    </w:lvl>
    <w:lvl w:ilvl="8" w:tplc="E814CC5A">
      <w:start w:val="1"/>
      <w:numFmt w:val="bullet"/>
      <w:lvlText w:val=""/>
      <w:lvlJc w:val="left"/>
      <w:pPr>
        <w:ind w:left="6480" w:hanging="360"/>
      </w:pPr>
      <w:rPr>
        <w:rFonts w:ascii="Wingdings" w:hAnsi="Wingdings" w:hint="default"/>
      </w:rPr>
    </w:lvl>
  </w:abstractNum>
  <w:abstractNum w:abstractNumId="23" w15:restartNumberingAfterBreak="0">
    <w:nsid w:val="6994C3D4"/>
    <w:multiLevelType w:val="hybridMultilevel"/>
    <w:tmpl w:val="3C587748"/>
    <w:lvl w:ilvl="0" w:tplc="A07E70E0">
      <w:start w:val="1"/>
      <w:numFmt w:val="decimal"/>
      <w:lvlText w:val="%1."/>
      <w:lvlJc w:val="left"/>
      <w:pPr>
        <w:ind w:left="720" w:hanging="360"/>
      </w:pPr>
    </w:lvl>
    <w:lvl w:ilvl="1" w:tplc="9E78C78C">
      <w:start w:val="1"/>
      <w:numFmt w:val="lowerLetter"/>
      <w:lvlText w:val="%2."/>
      <w:lvlJc w:val="left"/>
      <w:pPr>
        <w:ind w:left="1440" w:hanging="360"/>
      </w:pPr>
    </w:lvl>
    <w:lvl w:ilvl="2" w:tplc="ECA07AB0">
      <w:start w:val="1"/>
      <w:numFmt w:val="lowerRoman"/>
      <w:lvlText w:val="%3."/>
      <w:lvlJc w:val="right"/>
      <w:pPr>
        <w:ind w:left="2160" w:hanging="180"/>
      </w:pPr>
    </w:lvl>
    <w:lvl w:ilvl="3" w:tplc="3146B58A">
      <w:start w:val="1"/>
      <w:numFmt w:val="decimal"/>
      <w:lvlText w:val="%4."/>
      <w:lvlJc w:val="left"/>
      <w:pPr>
        <w:ind w:left="2880" w:hanging="360"/>
      </w:pPr>
    </w:lvl>
    <w:lvl w:ilvl="4" w:tplc="26E8D726">
      <w:start w:val="1"/>
      <w:numFmt w:val="lowerLetter"/>
      <w:lvlText w:val="%5."/>
      <w:lvlJc w:val="left"/>
      <w:pPr>
        <w:ind w:left="3600" w:hanging="360"/>
      </w:pPr>
    </w:lvl>
    <w:lvl w:ilvl="5" w:tplc="861E9540">
      <w:start w:val="1"/>
      <w:numFmt w:val="lowerRoman"/>
      <w:lvlText w:val="%6."/>
      <w:lvlJc w:val="right"/>
      <w:pPr>
        <w:ind w:left="4320" w:hanging="180"/>
      </w:pPr>
    </w:lvl>
    <w:lvl w:ilvl="6" w:tplc="1F8EF2DC">
      <w:start w:val="1"/>
      <w:numFmt w:val="decimal"/>
      <w:lvlText w:val="%7."/>
      <w:lvlJc w:val="left"/>
      <w:pPr>
        <w:ind w:left="5040" w:hanging="360"/>
      </w:pPr>
    </w:lvl>
    <w:lvl w:ilvl="7" w:tplc="8E36390A">
      <w:start w:val="1"/>
      <w:numFmt w:val="lowerLetter"/>
      <w:lvlText w:val="%8."/>
      <w:lvlJc w:val="left"/>
      <w:pPr>
        <w:ind w:left="5760" w:hanging="360"/>
      </w:pPr>
    </w:lvl>
    <w:lvl w:ilvl="8" w:tplc="B48616F6">
      <w:start w:val="1"/>
      <w:numFmt w:val="lowerRoman"/>
      <w:lvlText w:val="%9."/>
      <w:lvlJc w:val="right"/>
      <w:pPr>
        <w:ind w:left="6480" w:hanging="180"/>
      </w:pPr>
    </w:lvl>
  </w:abstractNum>
  <w:abstractNum w:abstractNumId="24"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5BA2A7B"/>
    <w:multiLevelType w:val="hybridMultilevel"/>
    <w:tmpl w:val="B61CF070"/>
    <w:lvl w:ilvl="0" w:tplc="FFFFFFF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6851CB"/>
    <w:multiLevelType w:val="hybridMultilevel"/>
    <w:tmpl w:val="3E523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0011151">
    <w:abstractNumId w:val="1"/>
  </w:num>
  <w:num w:numId="2" w16cid:durableId="233786106">
    <w:abstractNumId w:val="22"/>
  </w:num>
  <w:num w:numId="3" w16cid:durableId="1442382294">
    <w:abstractNumId w:val="18"/>
  </w:num>
  <w:num w:numId="4" w16cid:durableId="1202743747">
    <w:abstractNumId w:val="4"/>
  </w:num>
  <w:num w:numId="5" w16cid:durableId="1905263364">
    <w:abstractNumId w:val="23"/>
  </w:num>
  <w:num w:numId="6" w16cid:durableId="1991446040">
    <w:abstractNumId w:val="8"/>
  </w:num>
  <w:num w:numId="7" w16cid:durableId="1042906580">
    <w:abstractNumId w:val="19"/>
  </w:num>
  <w:num w:numId="8" w16cid:durableId="158473227">
    <w:abstractNumId w:val="15"/>
  </w:num>
  <w:num w:numId="9" w16cid:durableId="270627573">
    <w:abstractNumId w:val="13"/>
  </w:num>
  <w:num w:numId="10" w16cid:durableId="1017268700">
    <w:abstractNumId w:val="14"/>
  </w:num>
  <w:num w:numId="11" w16cid:durableId="1771701353">
    <w:abstractNumId w:val="0"/>
  </w:num>
  <w:num w:numId="12" w16cid:durableId="1927617495">
    <w:abstractNumId w:val="12"/>
  </w:num>
  <w:num w:numId="13" w16cid:durableId="246504672">
    <w:abstractNumId w:val="17"/>
  </w:num>
  <w:num w:numId="14" w16cid:durableId="141965478">
    <w:abstractNumId w:val="16"/>
  </w:num>
  <w:num w:numId="15" w16cid:durableId="1656489864">
    <w:abstractNumId w:val="3"/>
  </w:num>
  <w:num w:numId="16" w16cid:durableId="130826733">
    <w:abstractNumId w:val="5"/>
  </w:num>
  <w:num w:numId="17" w16cid:durableId="1396583891">
    <w:abstractNumId w:val="2"/>
  </w:num>
  <w:num w:numId="18" w16cid:durableId="462893804">
    <w:abstractNumId w:val="25"/>
  </w:num>
  <w:num w:numId="19" w16cid:durableId="385957638">
    <w:abstractNumId w:val="9"/>
  </w:num>
  <w:num w:numId="20" w16cid:durableId="1313752489">
    <w:abstractNumId w:val="26"/>
  </w:num>
  <w:num w:numId="21" w16cid:durableId="1497577999">
    <w:abstractNumId w:val="10"/>
  </w:num>
  <w:num w:numId="22" w16cid:durableId="1534612815">
    <w:abstractNumId w:val="6"/>
  </w:num>
  <w:num w:numId="23" w16cid:durableId="1798139957">
    <w:abstractNumId w:val="20"/>
  </w:num>
  <w:num w:numId="24" w16cid:durableId="1229461556">
    <w:abstractNumId w:val="21"/>
  </w:num>
  <w:num w:numId="25" w16cid:durableId="1668246559">
    <w:abstractNumId w:val="24"/>
  </w:num>
  <w:num w:numId="26" w16cid:durableId="762998747">
    <w:abstractNumId w:val="7"/>
  </w:num>
  <w:num w:numId="27" w16cid:durableId="10555439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95D"/>
    <w:rsid w:val="00000AA9"/>
    <w:rsid w:val="000107A7"/>
    <w:rsid w:val="00014B73"/>
    <w:rsid w:val="00015945"/>
    <w:rsid w:val="000220DC"/>
    <w:rsid w:val="000247BC"/>
    <w:rsid w:val="00030C12"/>
    <w:rsid w:val="0003251E"/>
    <w:rsid w:val="00037B2D"/>
    <w:rsid w:val="000414E7"/>
    <w:rsid w:val="0004583D"/>
    <w:rsid w:val="00045B72"/>
    <w:rsid w:val="0005021F"/>
    <w:rsid w:val="00052CEC"/>
    <w:rsid w:val="00056B83"/>
    <w:rsid w:val="000610ED"/>
    <w:rsid w:val="000658B9"/>
    <w:rsid w:val="000671F3"/>
    <w:rsid w:val="0006748B"/>
    <w:rsid w:val="00071685"/>
    <w:rsid w:val="000764CD"/>
    <w:rsid w:val="000861F0"/>
    <w:rsid w:val="00087AB4"/>
    <w:rsid w:val="00087ABC"/>
    <w:rsid w:val="000B02F3"/>
    <w:rsid w:val="000C043F"/>
    <w:rsid w:val="000C2873"/>
    <w:rsid w:val="000D5589"/>
    <w:rsid w:val="000D715F"/>
    <w:rsid w:val="000E1FE9"/>
    <w:rsid w:val="000E39F9"/>
    <w:rsid w:val="000E4DD7"/>
    <w:rsid w:val="000E7E55"/>
    <w:rsid w:val="000F142C"/>
    <w:rsid w:val="000F7AD1"/>
    <w:rsid w:val="001005C5"/>
    <w:rsid w:val="00102039"/>
    <w:rsid w:val="00105CAB"/>
    <w:rsid w:val="00110628"/>
    <w:rsid w:val="0011106D"/>
    <w:rsid w:val="00112A39"/>
    <w:rsid w:val="001134DF"/>
    <w:rsid w:val="00117880"/>
    <w:rsid w:val="00117A0E"/>
    <w:rsid w:val="0012355D"/>
    <w:rsid w:val="001269D6"/>
    <w:rsid w:val="001320E5"/>
    <w:rsid w:val="0015378C"/>
    <w:rsid w:val="00154D9D"/>
    <w:rsid w:val="00160EA0"/>
    <w:rsid w:val="001622A7"/>
    <w:rsid w:val="001676FA"/>
    <w:rsid w:val="00170DBC"/>
    <w:rsid w:val="00182FA9"/>
    <w:rsid w:val="00185F76"/>
    <w:rsid w:val="00193D5F"/>
    <w:rsid w:val="00196C3C"/>
    <w:rsid w:val="001A5FBE"/>
    <w:rsid w:val="001A72BA"/>
    <w:rsid w:val="001B0688"/>
    <w:rsid w:val="001B1179"/>
    <w:rsid w:val="001B3B99"/>
    <w:rsid w:val="001C2E46"/>
    <w:rsid w:val="001D2528"/>
    <w:rsid w:val="001D2CE6"/>
    <w:rsid w:val="001D4D98"/>
    <w:rsid w:val="001D7EB4"/>
    <w:rsid w:val="001E1373"/>
    <w:rsid w:val="001E27BD"/>
    <w:rsid w:val="001E3B06"/>
    <w:rsid w:val="001F1789"/>
    <w:rsid w:val="001F3131"/>
    <w:rsid w:val="001F69FA"/>
    <w:rsid w:val="00201272"/>
    <w:rsid w:val="00203D1F"/>
    <w:rsid w:val="002132D5"/>
    <w:rsid w:val="00216AA5"/>
    <w:rsid w:val="00220198"/>
    <w:rsid w:val="00231824"/>
    <w:rsid w:val="00231C01"/>
    <w:rsid w:val="0023215B"/>
    <w:rsid w:val="00232F04"/>
    <w:rsid w:val="002379A7"/>
    <w:rsid w:val="00242C30"/>
    <w:rsid w:val="00254758"/>
    <w:rsid w:val="002563DF"/>
    <w:rsid w:val="002571DA"/>
    <w:rsid w:val="00263B7B"/>
    <w:rsid w:val="00274015"/>
    <w:rsid w:val="00276483"/>
    <w:rsid w:val="002A7375"/>
    <w:rsid w:val="002B2A1B"/>
    <w:rsid w:val="002B60FE"/>
    <w:rsid w:val="002B62CC"/>
    <w:rsid w:val="002C4197"/>
    <w:rsid w:val="002CA809"/>
    <w:rsid w:val="002D0CD5"/>
    <w:rsid w:val="002D303A"/>
    <w:rsid w:val="002D5F95"/>
    <w:rsid w:val="002D6ACF"/>
    <w:rsid w:val="002E12E6"/>
    <w:rsid w:val="002E3D8B"/>
    <w:rsid w:val="002F37BC"/>
    <w:rsid w:val="00302806"/>
    <w:rsid w:val="003076E5"/>
    <w:rsid w:val="00321200"/>
    <w:rsid w:val="00322AAE"/>
    <w:rsid w:val="00322F65"/>
    <w:rsid w:val="003329F9"/>
    <w:rsid w:val="003373A6"/>
    <w:rsid w:val="00341543"/>
    <w:rsid w:val="00341DC6"/>
    <w:rsid w:val="003439D2"/>
    <w:rsid w:val="00344E01"/>
    <w:rsid w:val="0035215C"/>
    <w:rsid w:val="00352418"/>
    <w:rsid w:val="0035299C"/>
    <w:rsid w:val="0037050E"/>
    <w:rsid w:val="00376D30"/>
    <w:rsid w:val="00380A12"/>
    <w:rsid w:val="00384F0E"/>
    <w:rsid w:val="00395E88"/>
    <w:rsid w:val="003A389E"/>
    <w:rsid w:val="003A44A7"/>
    <w:rsid w:val="003A588F"/>
    <w:rsid w:val="003B49A7"/>
    <w:rsid w:val="003B605A"/>
    <w:rsid w:val="003E48E6"/>
    <w:rsid w:val="003E7EC9"/>
    <w:rsid w:val="003F4525"/>
    <w:rsid w:val="00403797"/>
    <w:rsid w:val="004046A5"/>
    <w:rsid w:val="004105CB"/>
    <w:rsid w:val="00416457"/>
    <w:rsid w:val="004250B3"/>
    <w:rsid w:val="004332DD"/>
    <w:rsid w:val="0043566A"/>
    <w:rsid w:val="004405C9"/>
    <w:rsid w:val="0044E2C9"/>
    <w:rsid w:val="00450D37"/>
    <w:rsid w:val="00452804"/>
    <w:rsid w:val="00453091"/>
    <w:rsid w:val="0046709F"/>
    <w:rsid w:val="00467777"/>
    <w:rsid w:val="00467FEC"/>
    <w:rsid w:val="00472170"/>
    <w:rsid w:val="0047530A"/>
    <w:rsid w:val="004760EA"/>
    <w:rsid w:val="0048296D"/>
    <w:rsid w:val="00491505"/>
    <w:rsid w:val="00492293"/>
    <w:rsid w:val="00492C6C"/>
    <w:rsid w:val="004A17B0"/>
    <w:rsid w:val="004A1D72"/>
    <w:rsid w:val="004B0BF5"/>
    <w:rsid w:val="004C28C6"/>
    <w:rsid w:val="004C3438"/>
    <w:rsid w:val="004C4234"/>
    <w:rsid w:val="004D2A2F"/>
    <w:rsid w:val="004E0DF7"/>
    <w:rsid w:val="004E180D"/>
    <w:rsid w:val="004E498E"/>
    <w:rsid w:val="00502CB4"/>
    <w:rsid w:val="00511F5A"/>
    <w:rsid w:val="00515142"/>
    <w:rsid w:val="00516BDA"/>
    <w:rsid w:val="00516D56"/>
    <w:rsid w:val="0053588F"/>
    <w:rsid w:val="00536253"/>
    <w:rsid w:val="005419DC"/>
    <w:rsid w:val="0054582C"/>
    <w:rsid w:val="00551ED4"/>
    <w:rsid w:val="00562972"/>
    <w:rsid w:val="005641A5"/>
    <w:rsid w:val="00574DF9"/>
    <w:rsid w:val="00577AED"/>
    <w:rsid w:val="00597DF2"/>
    <w:rsid w:val="005A3413"/>
    <w:rsid w:val="005C2B3D"/>
    <w:rsid w:val="005C5E69"/>
    <w:rsid w:val="005C7A9B"/>
    <w:rsid w:val="005D44BA"/>
    <w:rsid w:val="005D46BE"/>
    <w:rsid w:val="005D7C98"/>
    <w:rsid w:val="005DE9D0"/>
    <w:rsid w:val="005F20F9"/>
    <w:rsid w:val="005F4A21"/>
    <w:rsid w:val="005F4CDC"/>
    <w:rsid w:val="006011D3"/>
    <w:rsid w:val="00604709"/>
    <w:rsid w:val="00610452"/>
    <w:rsid w:val="0062086E"/>
    <w:rsid w:val="00620B34"/>
    <w:rsid w:val="0062144A"/>
    <w:rsid w:val="00631CCB"/>
    <w:rsid w:val="006403EA"/>
    <w:rsid w:val="00640FA6"/>
    <w:rsid w:val="00646A1F"/>
    <w:rsid w:val="00654FBB"/>
    <w:rsid w:val="006557E3"/>
    <w:rsid w:val="00657189"/>
    <w:rsid w:val="00663E4F"/>
    <w:rsid w:val="00672D56"/>
    <w:rsid w:val="006752EA"/>
    <w:rsid w:val="006824BC"/>
    <w:rsid w:val="00695960"/>
    <w:rsid w:val="00697F36"/>
    <w:rsid w:val="006A079C"/>
    <w:rsid w:val="006A4A6D"/>
    <w:rsid w:val="006B71E8"/>
    <w:rsid w:val="006C57C0"/>
    <w:rsid w:val="006D16F4"/>
    <w:rsid w:val="006D5B34"/>
    <w:rsid w:val="006E36DE"/>
    <w:rsid w:val="006F3304"/>
    <w:rsid w:val="006F558D"/>
    <w:rsid w:val="006F599C"/>
    <w:rsid w:val="006F6FC9"/>
    <w:rsid w:val="00705ED8"/>
    <w:rsid w:val="0071558E"/>
    <w:rsid w:val="00716858"/>
    <w:rsid w:val="00723FC3"/>
    <w:rsid w:val="00730266"/>
    <w:rsid w:val="00730396"/>
    <w:rsid w:val="00731E68"/>
    <w:rsid w:val="007326D5"/>
    <w:rsid w:val="00753B02"/>
    <w:rsid w:val="00762291"/>
    <w:rsid w:val="00764F83"/>
    <w:rsid w:val="00771505"/>
    <w:rsid w:val="007741EF"/>
    <w:rsid w:val="00780759"/>
    <w:rsid w:val="00781CEF"/>
    <w:rsid w:val="007A2196"/>
    <w:rsid w:val="007B3A92"/>
    <w:rsid w:val="007B4100"/>
    <w:rsid w:val="007C1929"/>
    <w:rsid w:val="007C66A1"/>
    <w:rsid w:val="007C6FCF"/>
    <w:rsid w:val="007E77CE"/>
    <w:rsid w:val="007F5449"/>
    <w:rsid w:val="008020B6"/>
    <w:rsid w:val="008062FB"/>
    <w:rsid w:val="0082485C"/>
    <w:rsid w:val="00831792"/>
    <w:rsid w:val="00833276"/>
    <w:rsid w:val="00835271"/>
    <w:rsid w:val="008435F7"/>
    <w:rsid w:val="008466FD"/>
    <w:rsid w:val="008501F9"/>
    <w:rsid w:val="00857378"/>
    <w:rsid w:val="008626D6"/>
    <w:rsid w:val="00866846"/>
    <w:rsid w:val="00873DE8"/>
    <w:rsid w:val="00874EB2"/>
    <w:rsid w:val="00882F73"/>
    <w:rsid w:val="008841C5"/>
    <w:rsid w:val="008927C7"/>
    <w:rsid w:val="00896493"/>
    <w:rsid w:val="008A5827"/>
    <w:rsid w:val="008A6A79"/>
    <w:rsid w:val="008B2E71"/>
    <w:rsid w:val="008C2C82"/>
    <w:rsid w:val="008C42B5"/>
    <w:rsid w:val="008C52E9"/>
    <w:rsid w:val="008D2B8F"/>
    <w:rsid w:val="008D5F8A"/>
    <w:rsid w:val="008E200E"/>
    <w:rsid w:val="008E2140"/>
    <w:rsid w:val="008E396E"/>
    <w:rsid w:val="008F13B2"/>
    <w:rsid w:val="008F783F"/>
    <w:rsid w:val="009070B9"/>
    <w:rsid w:val="009115E8"/>
    <w:rsid w:val="009151A2"/>
    <w:rsid w:val="0093066E"/>
    <w:rsid w:val="00970B85"/>
    <w:rsid w:val="00971B74"/>
    <w:rsid w:val="009742F2"/>
    <w:rsid w:val="009762FC"/>
    <w:rsid w:val="0098021E"/>
    <w:rsid w:val="00984CC5"/>
    <w:rsid w:val="00985370"/>
    <w:rsid w:val="00985876"/>
    <w:rsid w:val="00985A1E"/>
    <w:rsid w:val="009935CD"/>
    <w:rsid w:val="0099481C"/>
    <w:rsid w:val="009A087E"/>
    <w:rsid w:val="009A3039"/>
    <w:rsid w:val="009C0DD2"/>
    <w:rsid w:val="009D0ECC"/>
    <w:rsid w:val="009D1B31"/>
    <w:rsid w:val="009D244A"/>
    <w:rsid w:val="009D3D38"/>
    <w:rsid w:val="009D7D3A"/>
    <w:rsid w:val="009E37B9"/>
    <w:rsid w:val="009E5777"/>
    <w:rsid w:val="009E5B8B"/>
    <w:rsid w:val="009F01E8"/>
    <w:rsid w:val="009F3CE8"/>
    <w:rsid w:val="009F55AB"/>
    <w:rsid w:val="00A010F0"/>
    <w:rsid w:val="00A07C3A"/>
    <w:rsid w:val="00A2312C"/>
    <w:rsid w:val="00A258BF"/>
    <w:rsid w:val="00A2591D"/>
    <w:rsid w:val="00A5322C"/>
    <w:rsid w:val="00A603B2"/>
    <w:rsid w:val="00A805A4"/>
    <w:rsid w:val="00A80D38"/>
    <w:rsid w:val="00A83B79"/>
    <w:rsid w:val="00A83F3D"/>
    <w:rsid w:val="00AA2278"/>
    <w:rsid w:val="00AA275E"/>
    <w:rsid w:val="00AB1638"/>
    <w:rsid w:val="00AB2008"/>
    <w:rsid w:val="00AB57A3"/>
    <w:rsid w:val="00AC0B5D"/>
    <w:rsid w:val="00AC28D5"/>
    <w:rsid w:val="00AC4C55"/>
    <w:rsid w:val="00AC6670"/>
    <w:rsid w:val="00AE0CDD"/>
    <w:rsid w:val="00B00AC7"/>
    <w:rsid w:val="00B04232"/>
    <w:rsid w:val="00B06C8F"/>
    <w:rsid w:val="00B14788"/>
    <w:rsid w:val="00B15727"/>
    <w:rsid w:val="00B32121"/>
    <w:rsid w:val="00B3305D"/>
    <w:rsid w:val="00B40888"/>
    <w:rsid w:val="00B40A26"/>
    <w:rsid w:val="00B4281C"/>
    <w:rsid w:val="00B44244"/>
    <w:rsid w:val="00B462B3"/>
    <w:rsid w:val="00B6406B"/>
    <w:rsid w:val="00B66854"/>
    <w:rsid w:val="00B67B46"/>
    <w:rsid w:val="00B67BB7"/>
    <w:rsid w:val="00B76466"/>
    <w:rsid w:val="00B808C9"/>
    <w:rsid w:val="00B80ED6"/>
    <w:rsid w:val="00B82DB5"/>
    <w:rsid w:val="00B85DF2"/>
    <w:rsid w:val="00B8652A"/>
    <w:rsid w:val="00B972B3"/>
    <w:rsid w:val="00BA0A93"/>
    <w:rsid w:val="00BA3CD9"/>
    <w:rsid w:val="00BA6F7E"/>
    <w:rsid w:val="00BA782C"/>
    <w:rsid w:val="00BB69C1"/>
    <w:rsid w:val="00BD7B7C"/>
    <w:rsid w:val="00BE1260"/>
    <w:rsid w:val="00BE32D3"/>
    <w:rsid w:val="00BE5EBC"/>
    <w:rsid w:val="00BE6BD1"/>
    <w:rsid w:val="00BF136E"/>
    <w:rsid w:val="00BF2DEE"/>
    <w:rsid w:val="00BF6AEA"/>
    <w:rsid w:val="00C13110"/>
    <w:rsid w:val="00C14DD9"/>
    <w:rsid w:val="00C21425"/>
    <w:rsid w:val="00C245A5"/>
    <w:rsid w:val="00C361FA"/>
    <w:rsid w:val="00C3622E"/>
    <w:rsid w:val="00C4376B"/>
    <w:rsid w:val="00C445FB"/>
    <w:rsid w:val="00C50B18"/>
    <w:rsid w:val="00C564FC"/>
    <w:rsid w:val="00C63227"/>
    <w:rsid w:val="00C732AC"/>
    <w:rsid w:val="00C75C64"/>
    <w:rsid w:val="00C855DB"/>
    <w:rsid w:val="00C85F59"/>
    <w:rsid w:val="00C930E9"/>
    <w:rsid w:val="00CB739C"/>
    <w:rsid w:val="00CD195D"/>
    <w:rsid w:val="00CD2198"/>
    <w:rsid w:val="00CE259E"/>
    <w:rsid w:val="00D07C74"/>
    <w:rsid w:val="00D12C6B"/>
    <w:rsid w:val="00D14140"/>
    <w:rsid w:val="00D1471C"/>
    <w:rsid w:val="00D16CD9"/>
    <w:rsid w:val="00D17758"/>
    <w:rsid w:val="00D23C9A"/>
    <w:rsid w:val="00D24AD6"/>
    <w:rsid w:val="00D33439"/>
    <w:rsid w:val="00D35801"/>
    <w:rsid w:val="00D452B0"/>
    <w:rsid w:val="00D4659E"/>
    <w:rsid w:val="00D60C93"/>
    <w:rsid w:val="00D81A50"/>
    <w:rsid w:val="00D857BB"/>
    <w:rsid w:val="00D92692"/>
    <w:rsid w:val="00DA1764"/>
    <w:rsid w:val="00DA39FD"/>
    <w:rsid w:val="00DB3032"/>
    <w:rsid w:val="00DB503D"/>
    <w:rsid w:val="00DB71EC"/>
    <w:rsid w:val="00DB79DF"/>
    <w:rsid w:val="00DC0234"/>
    <w:rsid w:val="00DC3096"/>
    <w:rsid w:val="00DC461C"/>
    <w:rsid w:val="00DD3A79"/>
    <w:rsid w:val="00DE420B"/>
    <w:rsid w:val="00DE4FDE"/>
    <w:rsid w:val="00DE79CF"/>
    <w:rsid w:val="00E0243A"/>
    <w:rsid w:val="00E12052"/>
    <w:rsid w:val="00E12EC7"/>
    <w:rsid w:val="00E140DF"/>
    <w:rsid w:val="00E24080"/>
    <w:rsid w:val="00E24108"/>
    <w:rsid w:val="00E259F6"/>
    <w:rsid w:val="00E37776"/>
    <w:rsid w:val="00E43E6D"/>
    <w:rsid w:val="00E50649"/>
    <w:rsid w:val="00E61634"/>
    <w:rsid w:val="00E650DF"/>
    <w:rsid w:val="00E67298"/>
    <w:rsid w:val="00E72B05"/>
    <w:rsid w:val="00E73083"/>
    <w:rsid w:val="00E75888"/>
    <w:rsid w:val="00E803A2"/>
    <w:rsid w:val="00E8090C"/>
    <w:rsid w:val="00E84D1B"/>
    <w:rsid w:val="00E91526"/>
    <w:rsid w:val="00E93C4A"/>
    <w:rsid w:val="00EA3B7E"/>
    <w:rsid w:val="00EA433A"/>
    <w:rsid w:val="00EA48D2"/>
    <w:rsid w:val="00EB0EE4"/>
    <w:rsid w:val="00EB292B"/>
    <w:rsid w:val="00EB46CF"/>
    <w:rsid w:val="00ED4E68"/>
    <w:rsid w:val="00ED6568"/>
    <w:rsid w:val="00EE1417"/>
    <w:rsid w:val="00EE1ECC"/>
    <w:rsid w:val="00EE2871"/>
    <w:rsid w:val="00EE63A6"/>
    <w:rsid w:val="00EF0FDF"/>
    <w:rsid w:val="00EF19C5"/>
    <w:rsid w:val="00EF46A8"/>
    <w:rsid w:val="00EF53D1"/>
    <w:rsid w:val="00EF5F6D"/>
    <w:rsid w:val="00EF73BF"/>
    <w:rsid w:val="00F04EC0"/>
    <w:rsid w:val="00F07DE8"/>
    <w:rsid w:val="00F10E64"/>
    <w:rsid w:val="00F20197"/>
    <w:rsid w:val="00F203B3"/>
    <w:rsid w:val="00F23DF2"/>
    <w:rsid w:val="00F2425B"/>
    <w:rsid w:val="00F32F65"/>
    <w:rsid w:val="00F331C2"/>
    <w:rsid w:val="00F350AC"/>
    <w:rsid w:val="00F35A17"/>
    <w:rsid w:val="00F36CBA"/>
    <w:rsid w:val="00F54B75"/>
    <w:rsid w:val="00F55EFA"/>
    <w:rsid w:val="00F60B40"/>
    <w:rsid w:val="00F76FA8"/>
    <w:rsid w:val="00F80BAE"/>
    <w:rsid w:val="00F81B58"/>
    <w:rsid w:val="00F97F3A"/>
    <w:rsid w:val="00FA1316"/>
    <w:rsid w:val="00FA51C6"/>
    <w:rsid w:val="00FA5CC9"/>
    <w:rsid w:val="00FA79EC"/>
    <w:rsid w:val="00FB09AE"/>
    <w:rsid w:val="00FB5E6E"/>
    <w:rsid w:val="00FB6490"/>
    <w:rsid w:val="00FB7332"/>
    <w:rsid w:val="00FE2937"/>
    <w:rsid w:val="00FE2A3E"/>
    <w:rsid w:val="00FE432B"/>
    <w:rsid w:val="00FF142A"/>
    <w:rsid w:val="00FF26F0"/>
    <w:rsid w:val="00FF5084"/>
    <w:rsid w:val="01105BD0"/>
    <w:rsid w:val="0125F38C"/>
    <w:rsid w:val="015241B3"/>
    <w:rsid w:val="0176848E"/>
    <w:rsid w:val="017D7D32"/>
    <w:rsid w:val="0195989B"/>
    <w:rsid w:val="01C98F35"/>
    <w:rsid w:val="01CF4646"/>
    <w:rsid w:val="0200A115"/>
    <w:rsid w:val="02395CAD"/>
    <w:rsid w:val="02A057E1"/>
    <w:rsid w:val="02E39FE5"/>
    <w:rsid w:val="02F75D39"/>
    <w:rsid w:val="02F8B5AC"/>
    <w:rsid w:val="033C0983"/>
    <w:rsid w:val="03420ED1"/>
    <w:rsid w:val="0350CE59"/>
    <w:rsid w:val="037CD8CC"/>
    <w:rsid w:val="03B2DB54"/>
    <w:rsid w:val="03BFB807"/>
    <w:rsid w:val="03C71198"/>
    <w:rsid w:val="03EE46AA"/>
    <w:rsid w:val="03EF9BD4"/>
    <w:rsid w:val="043B0D38"/>
    <w:rsid w:val="044CD844"/>
    <w:rsid w:val="044F9A3E"/>
    <w:rsid w:val="0452143C"/>
    <w:rsid w:val="0453CFF3"/>
    <w:rsid w:val="048CA4FC"/>
    <w:rsid w:val="04A17EAC"/>
    <w:rsid w:val="04AACCDF"/>
    <w:rsid w:val="04B8173A"/>
    <w:rsid w:val="04D78202"/>
    <w:rsid w:val="04DE4CF7"/>
    <w:rsid w:val="04F40048"/>
    <w:rsid w:val="05AFB741"/>
    <w:rsid w:val="05BA0FA0"/>
    <w:rsid w:val="05D5800E"/>
    <w:rsid w:val="05E7086B"/>
    <w:rsid w:val="05EB2DA9"/>
    <w:rsid w:val="060EF5D4"/>
    <w:rsid w:val="0681C8DD"/>
    <w:rsid w:val="06823D36"/>
    <w:rsid w:val="068A9DA2"/>
    <w:rsid w:val="068F87EB"/>
    <w:rsid w:val="06A0883A"/>
    <w:rsid w:val="06D1621B"/>
    <w:rsid w:val="06F75CB4"/>
    <w:rsid w:val="06FFDC55"/>
    <w:rsid w:val="0714E0ED"/>
    <w:rsid w:val="072BEB8F"/>
    <w:rsid w:val="07FB10EB"/>
    <w:rsid w:val="082D8206"/>
    <w:rsid w:val="0836A286"/>
    <w:rsid w:val="08424D74"/>
    <w:rsid w:val="08502888"/>
    <w:rsid w:val="0865C767"/>
    <w:rsid w:val="08750A4F"/>
    <w:rsid w:val="08834500"/>
    <w:rsid w:val="088D2EC8"/>
    <w:rsid w:val="08CA86D0"/>
    <w:rsid w:val="08CC2364"/>
    <w:rsid w:val="08F478CA"/>
    <w:rsid w:val="08FCF01A"/>
    <w:rsid w:val="097C1CC7"/>
    <w:rsid w:val="0991F06C"/>
    <w:rsid w:val="09998202"/>
    <w:rsid w:val="099DE9D1"/>
    <w:rsid w:val="09EE8A83"/>
    <w:rsid w:val="0A47BBCF"/>
    <w:rsid w:val="0A70DBEF"/>
    <w:rsid w:val="0A87B0EE"/>
    <w:rsid w:val="0A8D7E59"/>
    <w:rsid w:val="0AA4D3F9"/>
    <w:rsid w:val="0AC3296A"/>
    <w:rsid w:val="0ADCFACF"/>
    <w:rsid w:val="0ADD23FE"/>
    <w:rsid w:val="0AF715A9"/>
    <w:rsid w:val="0B17ED28"/>
    <w:rsid w:val="0B1A1CC6"/>
    <w:rsid w:val="0B1EAB10"/>
    <w:rsid w:val="0B259788"/>
    <w:rsid w:val="0B3CE834"/>
    <w:rsid w:val="0B5969C2"/>
    <w:rsid w:val="0B6052AD"/>
    <w:rsid w:val="0B87EFCF"/>
    <w:rsid w:val="0B8E8C34"/>
    <w:rsid w:val="0B9038D2"/>
    <w:rsid w:val="0B94E0D6"/>
    <w:rsid w:val="0BCBD710"/>
    <w:rsid w:val="0BEA9A38"/>
    <w:rsid w:val="0BED45CF"/>
    <w:rsid w:val="0BF7B246"/>
    <w:rsid w:val="0C23F451"/>
    <w:rsid w:val="0C29EB83"/>
    <w:rsid w:val="0C6D3E20"/>
    <w:rsid w:val="0CA78578"/>
    <w:rsid w:val="0CAE6BBE"/>
    <w:rsid w:val="0CB3BD89"/>
    <w:rsid w:val="0CCD7F14"/>
    <w:rsid w:val="0CD58A93"/>
    <w:rsid w:val="0D08487C"/>
    <w:rsid w:val="0D0A8655"/>
    <w:rsid w:val="0D2812FC"/>
    <w:rsid w:val="0DB91E06"/>
    <w:rsid w:val="0DD51F4E"/>
    <w:rsid w:val="0DDD5427"/>
    <w:rsid w:val="0E1F545F"/>
    <w:rsid w:val="0E316525"/>
    <w:rsid w:val="0E565711"/>
    <w:rsid w:val="0E5AF6EF"/>
    <w:rsid w:val="0E660118"/>
    <w:rsid w:val="0E88C3BD"/>
    <w:rsid w:val="0E8D4F1B"/>
    <w:rsid w:val="0E8EE9E0"/>
    <w:rsid w:val="0EA6E34D"/>
    <w:rsid w:val="0F3471B4"/>
    <w:rsid w:val="0F457218"/>
    <w:rsid w:val="0F6D5A29"/>
    <w:rsid w:val="0F7864CC"/>
    <w:rsid w:val="0FCEAA19"/>
    <w:rsid w:val="0FCEDEF2"/>
    <w:rsid w:val="0FE517BA"/>
    <w:rsid w:val="0FF2B7A8"/>
    <w:rsid w:val="100D2B55"/>
    <w:rsid w:val="10149A27"/>
    <w:rsid w:val="101DB456"/>
    <w:rsid w:val="1042B3AE"/>
    <w:rsid w:val="105B1E41"/>
    <w:rsid w:val="10C14A0B"/>
    <w:rsid w:val="10E456A3"/>
    <w:rsid w:val="10EBE74C"/>
    <w:rsid w:val="10FB32A5"/>
    <w:rsid w:val="115DB4D3"/>
    <w:rsid w:val="11B05C5C"/>
    <w:rsid w:val="11B73376"/>
    <w:rsid w:val="11C3CD74"/>
    <w:rsid w:val="120101BC"/>
    <w:rsid w:val="12184714"/>
    <w:rsid w:val="121A9B37"/>
    <w:rsid w:val="12957646"/>
    <w:rsid w:val="12A8ED45"/>
    <w:rsid w:val="12AF1638"/>
    <w:rsid w:val="12E4DD73"/>
    <w:rsid w:val="130C064E"/>
    <w:rsid w:val="130EDFC4"/>
    <w:rsid w:val="1316C6FC"/>
    <w:rsid w:val="1336AA56"/>
    <w:rsid w:val="13374205"/>
    <w:rsid w:val="135EB9A3"/>
    <w:rsid w:val="136547AF"/>
    <w:rsid w:val="13A16066"/>
    <w:rsid w:val="13BC53C5"/>
    <w:rsid w:val="14262865"/>
    <w:rsid w:val="143A8570"/>
    <w:rsid w:val="143B7711"/>
    <w:rsid w:val="143D20CF"/>
    <w:rsid w:val="1447DACE"/>
    <w:rsid w:val="144DB53F"/>
    <w:rsid w:val="149C3144"/>
    <w:rsid w:val="14B2975D"/>
    <w:rsid w:val="14B32953"/>
    <w:rsid w:val="152CC67B"/>
    <w:rsid w:val="153796AF"/>
    <w:rsid w:val="155313DD"/>
    <w:rsid w:val="156C9104"/>
    <w:rsid w:val="159BE375"/>
    <w:rsid w:val="15BB40C6"/>
    <w:rsid w:val="15CD1708"/>
    <w:rsid w:val="15DDEE03"/>
    <w:rsid w:val="164E67BE"/>
    <w:rsid w:val="1682F749"/>
    <w:rsid w:val="16884F9B"/>
    <w:rsid w:val="16945FEF"/>
    <w:rsid w:val="16B1F532"/>
    <w:rsid w:val="16D64936"/>
    <w:rsid w:val="16D73CE3"/>
    <w:rsid w:val="170F45F2"/>
    <w:rsid w:val="17156092"/>
    <w:rsid w:val="172A4E03"/>
    <w:rsid w:val="1731AE90"/>
    <w:rsid w:val="174A4862"/>
    <w:rsid w:val="174C8522"/>
    <w:rsid w:val="1768ACB4"/>
    <w:rsid w:val="179CE58D"/>
    <w:rsid w:val="17CD9542"/>
    <w:rsid w:val="17ECA45C"/>
    <w:rsid w:val="18045BA0"/>
    <w:rsid w:val="1809C312"/>
    <w:rsid w:val="183D9CC6"/>
    <w:rsid w:val="1870AF12"/>
    <w:rsid w:val="18F5987F"/>
    <w:rsid w:val="193768C3"/>
    <w:rsid w:val="19747389"/>
    <w:rsid w:val="199F9F26"/>
    <w:rsid w:val="19B21B14"/>
    <w:rsid w:val="19C83962"/>
    <w:rsid w:val="19DBAAB1"/>
    <w:rsid w:val="19DF278E"/>
    <w:rsid w:val="19F572C1"/>
    <w:rsid w:val="1A27F199"/>
    <w:rsid w:val="1A34A1CC"/>
    <w:rsid w:val="1A478EDD"/>
    <w:rsid w:val="1A80D183"/>
    <w:rsid w:val="1A82FB41"/>
    <w:rsid w:val="1A8F0510"/>
    <w:rsid w:val="1A9C2ABA"/>
    <w:rsid w:val="1AAD8A53"/>
    <w:rsid w:val="1AB8765B"/>
    <w:rsid w:val="1ADB0A0C"/>
    <w:rsid w:val="1ADF6710"/>
    <w:rsid w:val="1AE96623"/>
    <w:rsid w:val="1AECF953"/>
    <w:rsid w:val="1B23013D"/>
    <w:rsid w:val="1B418724"/>
    <w:rsid w:val="1C1D350E"/>
    <w:rsid w:val="1C23302F"/>
    <w:rsid w:val="1C25C448"/>
    <w:rsid w:val="1C3C00EF"/>
    <w:rsid w:val="1C5393A1"/>
    <w:rsid w:val="1C7B3771"/>
    <w:rsid w:val="1CADD956"/>
    <w:rsid w:val="1CE6494A"/>
    <w:rsid w:val="1CEBD9D1"/>
    <w:rsid w:val="1CF729B5"/>
    <w:rsid w:val="1D1D6AFB"/>
    <w:rsid w:val="1D2A2260"/>
    <w:rsid w:val="1D300A3D"/>
    <w:rsid w:val="1D707BD4"/>
    <w:rsid w:val="1DAE7707"/>
    <w:rsid w:val="1DB389EB"/>
    <w:rsid w:val="1DD71636"/>
    <w:rsid w:val="1E161232"/>
    <w:rsid w:val="1E2C52F2"/>
    <w:rsid w:val="1E2F21E9"/>
    <w:rsid w:val="1E307424"/>
    <w:rsid w:val="1E790496"/>
    <w:rsid w:val="1E96030A"/>
    <w:rsid w:val="1EB0D0B5"/>
    <w:rsid w:val="1EB2B241"/>
    <w:rsid w:val="1EC30B46"/>
    <w:rsid w:val="1ED22117"/>
    <w:rsid w:val="1EDCA8EB"/>
    <w:rsid w:val="1EE14E91"/>
    <w:rsid w:val="1EEB7099"/>
    <w:rsid w:val="1EF31A3B"/>
    <w:rsid w:val="1F0C4C35"/>
    <w:rsid w:val="1F17BCE1"/>
    <w:rsid w:val="1F3CA248"/>
    <w:rsid w:val="1F4CAC30"/>
    <w:rsid w:val="1F655290"/>
    <w:rsid w:val="1F73EE3D"/>
    <w:rsid w:val="1F761A0D"/>
    <w:rsid w:val="1F7C18AA"/>
    <w:rsid w:val="1F9F6FEA"/>
    <w:rsid w:val="1FBA860B"/>
    <w:rsid w:val="1FD17E0F"/>
    <w:rsid w:val="1FDD77D5"/>
    <w:rsid w:val="1FDE80A6"/>
    <w:rsid w:val="1FE8BD2C"/>
    <w:rsid w:val="200106A3"/>
    <w:rsid w:val="2039F74B"/>
    <w:rsid w:val="204AEF4A"/>
    <w:rsid w:val="2055ECD7"/>
    <w:rsid w:val="2078794C"/>
    <w:rsid w:val="207BC81C"/>
    <w:rsid w:val="2082CE4F"/>
    <w:rsid w:val="20C27FD2"/>
    <w:rsid w:val="20C4FB5B"/>
    <w:rsid w:val="20EE7832"/>
    <w:rsid w:val="20F9A4C3"/>
    <w:rsid w:val="213F0AE1"/>
    <w:rsid w:val="21401E99"/>
    <w:rsid w:val="21429A93"/>
    <w:rsid w:val="21472942"/>
    <w:rsid w:val="21612901"/>
    <w:rsid w:val="21977CFB"/>
    <w:rsid w:val="219F60B1"/>
    <w:rsid w:val="21A92A62"/>
    <w:rsid w:val="21DECA15"/>
    <w:rsid w:val="2223CC60"/>
    <w:rsid w:val="2227E264"/>
    <w:rsid w:val="229C5636"/>
    <w:rsid w:val="22B5AE3D"/>
    <w:rsid w:val="236CA7A2"/>
    <w:rsid w:val="2370696F"/>
    <w:rsid w:val="238837CA"/>
    <w:rsid w:val="238FB60F"/>
    <w:rsid w:val="239A73AB"/>
    <w:rsid w:val="23B13D95"/>
    <w:rsid w:val="23CC6D24"/>
    <w:rsid w:val="23F7093B"/>
    <w:rsid w:val="23FBB291"/>
    <w:rsid w:val="2456C826"/>
    <w:rsid w:val="246A0802"/>
    <w:rsid w:val="2491EDD2"/>
    <w:rsid w:val="2501E165"/>
    <w:rsid w:val="2508B9E8"/>
    <w:rsid w:val="252A6EEA"/>
    <w:rsid w:val="253D540B"/>
    <w:rsid w:val="254E5EDF"/>
    <w:rsid w:val="2564FE79"/>
    <w:rsid w:val="258AF1ED"/>
    <w:rsid w:val="2592D99C"/>
    <w:rsid w:val="25AA07D1"/>
    <w:rsid w:val="25D49414"/>
    <w:rsid w:val="25E22D71"/>
    <w:rsid w:val="25E8C3A1"/>
    <w:rsid w:val="2606775C"/>
    <w:rsid w:val="263A33CE"/>
    <w:rsid w:val="2640BF93"/>
    <w:rsid w:val="26951340"/>
    <w:rsid w:val="2697E05F"/>
    <w:rsid w:val="26A48A49"/>
    <w:rsid w:val="271033CB"/>
    <w:rsid w:val="271D736E"/>
    <w:rsid w:val="27246828"/>
    <w:rsid w:val="273F261E"/>
    <w:rsid w:val="275006E3"/>
    <w:rsid w:val="27A1A6DD"/>
    <w:rsid w:val="27C9432F"/>
    <w:rsid w:val="283DC9C1"/>
    <w:rsid w:val="284189AF"/>
    <w:rsid w:val="2850C52F"/>
    <w:rsid w:val="2860DF77"/>
    <w:rsid w:val="2872EC09"/>
    <w:rsid w:val="28A8E3EE"/>
    <w:rsid w:val="28E3353D"/>
    <w:rsid w:val="28FADC77"/>
    <w:rsid w:val="28FCF23D"/>
    <w:rsid w:val="2919CE33"/>
    <w:rsid w:val="29213A67"/>
    <w:rsid w:val="2924EFC1"/>
    <w:rsid w:val="29422769"/>
    <w:rsid w:val="2947A626"/>
    <w:rsid w:val="29489BC8"/>
    <w:rsid w:val="294B284B"/>
    <w:rsid w:val="2A04FACF"/>
    <w:rsid w:val="2A0C321F"/>
    <w:rsid w:val="2A0F9B1D"/>
    <w:rsid w:val="2A2CE819"/>
    <w:rsid w:val="2A5B0FAF"/>
    <w:rsid w:val="2A66370A"/>
    <w:rsid w:val="2A6EE645"/>
    <w:rsid w:val="2AA330AD"/>
    <w:rsid w:val="2AA80537"/>
    <w:rsid w:val="2AF43743"/>
    <w:rsid w:val="2B0B1CAC"/>
    <w:rsid w:val="2B1DA369"/>
    <w:rsid w:val="2B589D1C"/>
    <w:rsid w:val="2B8C9C63"/>
    <w:rsid w:val="2BE70D86"/>
    <w:rsid w:val="2C20D1A9"/>
    <w:rsid w:val="2C240493"/>
    <w:rsid w:val="2C409C5C"/>
    <w:rsid w:val="2C43D598"/>
    <w:rsid w:val="2C7624B5"/>
    <w:rsid w:val="2C780B3A"/>
    <w:rsid w:val="2C82C90D"/>
    <w:rsid w:val="2CBD6F19"/>
    <w:rsid w:val="2CC80D5F"/>
    <w:rsid w:val="2CCDF724"/>
    <w:rsid w:val="2DCE4D9A"/>
    <w:rsid w:val="2DDA8A3A"/>
    <w:rsid w:val="2DE0EEA1"/>
    <w:rsid w:val="2DFFF26A"/>
    <w:rsid w:val="2E0FC75B"/>
    <w:rsid w:val="2E597EC7"/>
    <w:rsid w:val="2E6B78B7"/>
    <w:rsid w:val="2E799B41"/>
    <w:rsid w:val="2E91F2D7"/>
    <w:rsid w:val="2E9D4323"/>
    <w:rsid w:val="2EABF6DD"/>
    <w:rsid w:val="2EC6D0D9"/>
    <w:rsid w:val="2ED2F237"/>
    <w:rsid w:val="2EEE4E63"/>
    <w:rsid w:val="2F07C632"/>
    <w:rsid w:val="2F1FC366"/>
    <w:rsid w:val="2F6A1DFB"/>
    <w:rsid w:val="2F7A6F01"/>
    <w:rsid w:val="2F7C993E"/>
    <w:rsid w:val="2FE1F9C4"/>
    <w:rsid w:val="300A488B"/>
    <w:rsid w:val="306BFC7A"/>
    <w:rsid w:val="307C33FF"/>
    <w:rsid w:val="30A0450F"/>
    <w:rsid w:val="30A73B20"/>
    <w:rsid w:val="30C5A33C"/>
    <w:rsid w:val="30C5B380"/>
    <w:rsid w:val="31110262"/>
    <w:rsid w:val="3126BDCA"/>
    <w:rsid w:val="312B35B6"/>
    <w:rsid w:val="313BF600"/>
    <w:rsid w:val="319C5755"/>
    <w:rsid w:val="31AD5B3D"/>
    <w:rsid w:val="322FF176"/>
    <w:rsid w:val="32A2C47E"/>
    <w:rsid w:val="32AB2500"/>
    <w:rsid w:val="330E2DC0"/>
    <w:rsid w:val="33415C7B"/>
    <w:rsid w:val="334C1BF1"/>
    <w:rsid w:val="335D70BD"/>
    <w:rsid w:val="337897F8"/>
    <w:rsid w:val="3378C3FA"/>
    <w:rsid w:val="3408D14E"/>
    <w:rsid w:val="341DA926"/>
    <w:rsid w:val="3433EFF8"/>
    <w:rsid w:val="3445ADB6"/>
    <w:rsid w:val="3496DD61"/>
    <w:rsid w:val="34A0395F"/>
    <w:rsid w:val="34ACDC4B"/>
    <w:rsid w:val="34C2E36C"/>
    <w:rsid w:val="34D87EF9"/>
    <w:rsid w:val="34DE511B"/>
    <w:rsid w:val="34E6B038"/>
    <w:rsid w:val="3531318E"/>
    <w:rsid w:val="358D855B"/>
    <w:rsid w:val="35A02DCE"/>
    <w:rsid w:val="35A84A2A"/>
    <w:rsid w:val="35F27947"/>
    <w:rsid w:val="36019278"/>
    <w:rsid w:val="360F1BB8"/>
    <w:rsid w:val="3631A614"/>
    <w:rsid w:val="3646FDD2"/>
    <w:rsid w:val="3668CE2D"/>
    <w:rsid w:val="3688BA30"/>
    <w:rsid w:val="36899F62"/>
    <w:rsid w:val="3693C7A0"/>
    <w:rsid w:val="36C4D9E7"/>
    <w:rsid w:val="36D9A647"/>
    <w:rsid w:val="37102123"/>
    <w:rsid w:val="37312FE4"/>
    <w:rsid w:val="374C876D"/>
    <w:rsid w:val="3779C784"/>
    <w:rsid w:val="37AAEC19"/>
    <w:rsid w:val="37B39E4E"/>
    <w:rsid w:val="37BFE001"/>
    <w:rsid w:val="37C57BB4"/>
    <w:rsid w:val="37EF495E"/>
    <w:rsid w:val="37F7DDA7"/>
    <w:rsid w:val="381CA118"/>
    <w:rsid w:val="382EE5F7"/>
    <w:rsid w:val="387D9BE3"/>
    <w:rsid w:val="3893061D"/>
    <w:rsid w:val="38ABF184"/>
    <w:rsid w:val="38BD8AA3"/>
    <w:rsid w:val="38C6C28F"/>
    <w:rsid w:val="38CD0045"/>
    <w:rsid w:val="3902028A"/>
    <w:rsid w:val="392F42DE"/>
    <w:rsid w:val="393F85BA"/>
    <w:rsid w:val="395C1AE8"/>
    <w:rsid w:val="3969C1BD"/>
    <w:rsid w:val="39896186"/>
    <w:rsid w:val="39B29F38"/>
    <w:rsid w:val="39C39788"/>
    <w:rsid w:val="39D86A54"/>
    <w:rsid w:val="3A15AE21"/>
    <w:rsid w:val="3A1E474B"/>
    <w:rsid w:val="3A23D5EC"/>
    <w:rsid w:val="3A3E0ADC"/>
    <w:rsid w:val="3A47C1E5"/>
    <w:rsid w:val="3A577B74"/>
    <w:rsid w:val="3ABAEDED"/>
    <w:rsid w:val="3AF80B67"/>
    <w:rsid w:val="3AFD1C76"/>
    <w:rsid w:val="3B24C315"/>
    <w:rsid w:val="3B2F59C4"/>
    <w:rsid w:val="3B5C36D1"/>
    <w:rsid w:val="3B789866"/>
    <w:rsid w:val="3B8E41F8"/>
    <w:rsid w:val="3BA78959"/>
    <w:rsid w:val="3BCBC3DE"/>
    <w:rsid w:val="3BE39246"/>
    <w:rsid w:val="3C089FFF"/>
    <w:rsid w:val="3C351A17"/>
    <w:rsid w:val="3C5EADAC"/>
    <w:rsid w:val="3C9CB15C"/>
    <w:rsid w:val="3D07EEE2"/>
    <w:rsid w:val="3D0F8272"/>
    <w:rsid w:val="3D2678B8"/>
    <w:rsid w:val="3D315725"/>
    <w:rsid w:val="3D3493F8"/>
    <w:rsid w:val="3D813A2E"/>
    <w:rsid w:val="3DCAEE02"/>
    <w:rsid w:val="3DCD3473"/>
    <w:rsid w:val="3DCF2ECD"/>
    <w:rsid w:val="3DD2079D"/>
    <w:rsid w:val="3DF058AA"/>
    <w:rsid w:val="3E02BF88"/>
    <w:rsid w:val="3E0ED141"/>
    <w:rsid w:val="3E19FFE8"/>
    <w:rsid w:val="3E1B21D9"/>
    <w:rsid w:val="3E1DC40A"/>
    <w:rsid w:val="3E47BAB4"/>
    <w:rsid w:val="3E59BC7D"/>
    <w:rsid w:val="3E7360BC"/>
    <w:rsid w:val="3E962838"/>
    <w:rsid w:val="3E9775EA"/>
    <w:rsid w:val="3F07514B"/>
    <w:rsid w:val="3F0F342A"/>
    <w:rsid w:val="3F2847CA"/>
    <w:rsid w:val="3F58CA04"/>
    <w:rsid w:val="3F66BE63"/>
    <w:rsid w:val="3F6DD7FE"/>
    <w:rsid w:val="3F9A9817"/>
    <w:rsid w:val="3F9F583D"/>
    <w:rsid w:val="3FB9946B"/>
    <w:rsid w:val="4023D116"/>
    <w:rsid w:val="404818D0"/>
    <w:rsid w:val="404BA047"/>
    <w:rsid w:val="406C34BA"/>
    <w:rsid w:val="4079CE17"/>
    <w:rsid w:val="4079D0B8"/>
    <w:rsid w:val="407A9072"/>
    <w:rsid w:val="40CE4DDE"/>
    <w:rsid w:val="40D86039"/>
    <w:rsid w:val="4113D2B1"/>
    <w:rsid w:val="411B4244"/>
    <w:rsid w:val="411C31D9"/>
    <w:rsid w:val="41440C8E"/>
    <w:rsid w:val="416C3203"/>
    <w:rsid w:val="418C9B59"/>
    <w:rsid w:val="41986F80"/>
    <w:rsid w:val="41A6A33F"/>
    <w:rsid w:val="41A835AB"/>
    <w:rsid w:val="41C39215"/>
    <w:rsid w:val="4316AD85"/>
    <w:rsid w:val="431BC34F"/>
    <w:rsid w:val="43302554"/>
    <w:rsid w:val="436CDCB5"/>
    <w:rsid w:val="436F1EC1"/>
    <w:rsid w:val="43744775"/>
    <w:rsid w:val="438C7BF5"/>
    <w:rsid w:val="439C37F3"/>
    <w:rsid w:val="43A0C92F"/>
    <w:rsid w:val="43E2C8F1"/>
    <w:rsid w:val="4409DCD8"/>
    <w:rsid w:val="440EEECA"/>
    <w:rsid w:val="4494B82C"/>
    <w:rsid w:val="44A3D2C5"/>
    <w:rsid w:val="44B4452B"/>
    <w:rsid w:val="4506524F"/>
    <w:rsid w:val="4549A0EA"/>
    <w:rsid w:val="45819C4F"/>
    <w:rsid w:val="458896A4"/>
    <w:rsid w:val="45B71E91"/>
    <w:rsid w:val="460F12EF"/>
    <w:rsid w:val="46432FFA"/>
    <w:rsid w:val="4650158C"/>
    <w:rsid w:val="465A08D1"/>
    <w:rsid w:val="46602EAE"/>
    <w:rsid w:val="46630AD7"/>
    <w:rsid w:val="4667C616"/>
    <w:rsid w:val="46880C61"/>
    <w:rsid w:val="46A3FD91"/>
    <w:rsid w:val="46C49163"/>
    <w:rsid w:val="46F93736"/>
    <w:rsid w:val="4718984E"/>
    <w:rsid w:val="474B3532"/>
    <w:rsid w:val="47521DA4"/>
    <w:rsid w:val="47B3AAD3"/>
    <w:rsid w:val="47B6964F"/>
    <w:rsid w:val="47CA64A7"/>
    <w:rsid w:val="47E75361"/>
    <w:rsid w:val="47EC8F73"/>
    <w:rsid w:val="47EDAA7D"/>
    <w:rsid w:val="47F420F9"/>
    <w:rsid w:val="48351991"/>
    <w:rsid w:val="4842E024"/>
    <w:rsid w:val="484E099B"/>
    <w:rsid w:val="4851E427"/>
    <w:rsid w:val="485945FA"/>
    <w:rsid w:val="485CDDFC"/>
    <w:rsid w:val="48740D63"/>
    <w:rsid w:val="4877469F"/>
    <w:rsid w:val="4882202F"/>
    <w:rsid w:val="488EF9D2"/>
    <w:rsid w:val="48C56AFB"/>
    <w:rsid w:val="48DE2C2E"/>
    <w:rsid w:val="48E28C97"/>
    <w:rsid w:val="48E9D68B"/>
    <w:rsid w:val="48ECE3A2"/>
    <w:rsid w:val="48EEC43B"/>
    <w:rsid w:val="49002DF0"/>
    <w:rsid w:val="49412FEC"/>
    <w:rsid w:val="498323C2"/>
    <w:rsid w:val="498FF15A"/>
    <w:rsid w:val="49A309CF"/>
    <w:rsid w:val="49C25A8A"/>
    <w:rsid w:val="49C39041"/>
    <w:rsid w:val="49DADDD9"/>
    <w:rsid w:val="4A08A80B"/>
    <w:rsid w:val="4A412207"/>
    <w:rsid w:val="4A55E788"/>
    <w:rsid w:val="4A5EB89F"/>
    <w:rsid w:val="4A7959D1"/>
    <w:rsid w:val="4AA86B25"/>
    <w:rsid w:val="4AD296BA"/>
    <w:rsid w:val="4AF0C5D9"/>
    <w:rsid w:val="4B23A36E"/>
    <w:rsid w:val="4B274E74"/>
    <w:rsid w:val="4B305D28"/>
    <w:rsid w:val="4B45A9C4"/>
    <w:rsid w:val="4B67F834"/>
    <w:rsid w:val="4B6EBA1C"/>
    <w:rsid w:val="4B981F37"/>
    <w:rsid w:val="4BB39BAB"/>
    <w:rsid w:val="4BCB30D0"/>
    <w:rsid w:val="4BE25DBD"/>
    <w:rsid w:val="4C37CEB2"/>
    <w:rsid w:val="4C4D2EF1"/>
    <w:rsid w:val="4C5446B3"/>
    <w:rsid w:val="4C914A28"/>
    <w:rsid w:val="4C96DEF2"/>
    <w:rsid w:val="4CEFAF62"/>
    <w:rsid w:val="4CFE3D23"/>
    <w:rsid w:val="4D318F65"/>
    <w:rsid w:val="4D3825DB"/>
    <w:rsid w:val="4D4F6875"/>
    <w:rsid w:val="4D755B83"/>
    <w:rsid w:val="4D91408D"/>
    <w:rsid w:val="4DBA76B6"/>
    <w:rsid w:val="4DC94CC5"/>
    <w:rsid w:val="4DF7797A"/>
    <w:rsid w:val="4E071A58"/>
    <w:rsid w:val="4E553CA3"/>
    <w:rsid w:val="4E5A736C"/>
    <w:rsid w:val="4E8A0A6A"/>
    <w:rsid w:val="4EACBB31"/>
    <w:rsid w:val="4F005EAD"/>
    <w:rsid w:val="4F0C7BA4"/>
    <w:rsid w:val="4F1FED87"/>
    <w:rsid w:val="4F257B98"/>
    <w:rsid w:val="4F38D597"/>
    <w:rsid w:val="4F541563"/>
    <w:rsid w:val="4F564717"/>
    <w:rsid w:val="4F5DC6D2"/>
    <w:rsid w:val="4F843594"/>
    <w:rsid w:val="4F943F36"/>
    <w:rsid w:val="4FBAE6F1"/>
    <w:rsid w:val="4FD304B8"/>
    <w:rsid w:val="501695E2"/>
    <w:rsid w:val="50178245"/>
    <w:rsid w:val="5047762A"/>
    <w:rsid w:val="505AF5E0"/>
    <w:rsid w:val="5089661C"/>
    <w:rsid w:val="5089CF55"/>
    <w:rsid w:val="50EFE5C4"/>
    <w:rsid w:val="513117B3"/>
    <w:rsid w:val="5156B752"/>
    <w:rsid w:val="523ED156"/>
    <w:rsid w:val="5253D6C0"/>
    <w:rsid w:val="5271A907"/>
    <w:rsid w:val="52756598"/>
    <w:rsid w:val="5276FF2F"/>
    <w:rsid w:val="52828CBC"/>
    <w:rsid w:val="528D1596"/>
    <w:rsid w:val="52F586A8"/>
    <w:rsid w:val="531E36F4"/>
    <w:rsid w:val="537F53A4"/>
    <w:rsid w:val="539DD152"/>
    <w:rsid w:val="53C1DB92"/>
    <w:rsid w:val="53E08EA7"/>
    <w:rsid w:val="53F35EAA"/>
    <w:rsid w:val="540FABE1"/>
    <w:rsid w:val="541379FE"/>
    <w:rsid w:val="5428BBCE"/>
    <w:rsid w:val="5429DD09"/>
    <w:rsid w:val="54577EE6"/>
    <w:rsid w:val="5461B1D8"/>
    <w:rsid w:val="5498B048"/>
    <w:rsid w:val="54A874AD"/>
    <w:rsid w:val="54B931AE"/>
    <w:rsid w:val="54BF7813"/>
    <w:rsid w:val="54FDE7BD"/>
    <w:rsid w:val="55290072"/>
    <w:rsid w:val="55415594"/>
    <w:rsid w:val="55680CFF"/>
    <w:rsid w:val="55A32DD4"/>
    <w:rsid w:val="55D9BD4A"/>
    <w:rsid w:val="561DEEA4"/>
    <w:rsid w:val="561FFFD6"/>
    <w:rsid w:val="563BDB80"/>
    <w:rsid w:val="56406F1A"/>
    <w:rsid w:val="5655F43C"/>
    <w:rsid w:val="5662D78A"/>
    <w:rsid w:val="5670DDE9"/>
    <w:rsid w:val="567CED4E"/>
    <w:rsid w:val="569266C7"/>
    <w:rsid w:val="569557B9"/>
    <w:rsid w:val="56973D87"/>
    <w:rsid w:val="56B94B8E"/>
    <w:rsid w:val="56C4D0D3"/>
    <w:rsid w:val="56C69620"/>
    <w:rsid w:val="56EF4BD8"/>
    <w:rsid w:val="5737EB42"/>
    <w:rsid w:val="578499E1"/>
    <w:rsid w:val="57C8F7CB"/>
    <w:rsid w:val="5883FF90"/>
    <w:rsid w:val="5895F044"/>
    <w:rsid w:val="58AB568E"/>
    <w:rsid w:val="58C7A70C"/>
    <w:rsid w:val="58CF5C79"/>
    <w:rsid w:val="58DE48B6"/>
    <w:rsid w:val="58F89CDE"/>
    <w:rsid w:val="58FD295D"/>
    <w:rsid w:val="5914C6CC"/>
    <w:rsid w:val="59177C47"/>
    <w:rsid w:val="593A7A02"/>
    <w:rsid w:val="595CFFFB"/>
    <w:rsid w:val="59749DE6"/>
    <w:rsid w:val="597C44B1"/>
    <w:rsid w:val="598AE611"/>
    <w:rsid w:val="59956F8A"/>
    <w:rsid w:val="59DBA505"/>
    <w:rsid w:val="59FD43FF"/>
    <w:rsid w:val="5A1FCFF1"/>
    <w:rsid w:val="5A6A173B"/>
    <w:rsid w:val="5A76AD69"/>
    <w:rsid w:val="5AE0B5D2"/>
    <w:rsid w:val="5B54B6E7"/>
    <w:rsid w:val="5B6B3E36"/>
    <w:rsid w:val="5B8A720C"/>
    <w:rsid w:val="5BA9F298"/>
    <w:rsid w:val="5BC27C43"/>
    <w:rsid w:val="5BDC7C60"/>
    <w:rsid w:val="5BE9B79E"/>
    <w:rsid w:val="5C16D027"/>
    <w:rsid w:val="5C1FFBD3"/>
    <w:rsid w:val="5C2C1E27"/>
    <w:rsid w:val="5C301026"/>
    <w:rsid w:val="5C31C2A8"/>
    <w:rsid w:val="5C39EE41"/>
    <w:rsid w:val="5C449F3F"/>
    <w:rsid w:val="5C631AE2"/>
    <w:rsid w:val="5CDE1622"/>
    <w:rsid w:val="5D122970"/>
    <w:rsid w:val="5D1E625E"/>
    <w:rsid w:val="5D4C6779"/>
    <w:rsid w:val="5D5DEB09"/>
    <w:rsid w:val="5D82C555"/>
    <w:rsid w:val="5DAE4E2B"/>
    <w:rsid w:val="5DB1B9D9"/>
    <w:rsid w:val="5E6C5801"/>
    <w:rsid w:val="5E77E90E"/>
    <w:rsid w:val="5E8BA1A6"/>
    <w:rsid w:val="5EF2502C"/>
    <w:rsid w:val="5F1DC033"/>
    <w:rsid w:val="5F2B636D"/>
    <w:rsid w:val="5F313689"/>
    <w:rsid w:val="5F4D8A3A"/>
    <w:rsid w:val="5F775424"/>
    <w:rsid w:val="5FA94872"/>
    <w:rsid w:val="5FB6A741"/>
    <w:rsid w:val="5FB7E3B0"/>
    <w:rsid w:val="5FC09932"/>
    <w:rsid w:val="5FCEC33E"/>
    <w:rsid w:val="5FD4B26A"/>
    <w:rsid w:val="5FD63F2A"/>
    <w:rsid w:val="601E5596"/>
    <w:rsid w:val="6082F09E"/>
    <w:rsid w:val="60A846A4"/>
    <w:rsid w:val="60B56952"/>
    <w:rsid w:val="60B924BF"/>
    <w:rsid w:val="60D0AD9F"/>
    <w:rsid w:val="60D743CC"/>
    <w:rsid w:val="60F15EA6"/>
    <w:rsid w:val="60F4B9C9"/>
    <w:rsid w:val="6144E97B"/>
    <w:rsid w:val="614DF302"/>
    <w:rsid w:val="615C6993"/>
    <w:rsid w:val="6177CB2E"/>
    <w:rsid w:val="6180D8F3"/>
    <w:rsid w:val="61872CC1"/>
    <w:rsid w:val="61AF947C"/>
    <w:rsid w:val="61C9B97D"/>
    <w:rsid w:val="628D2F07"/>
    <w:rsid w:val="629B4998"/>
    <w:rsid w:val="629CF2D4"/>
    <w:rsid w:val="629D4490"/>
    <w:rsid w:val="62B593CA"/>
    <w:rsid w:val="63090FB8"/>
    <w:rsid w:val="632F8FB6"/>
    <w:rsid w:val="6338837B"/>
    <w:rsid w:val="637C85BA"/>
    <w:rsid w:val="638EFA10"/>
    <w:rsid w:val="63AF634B"/>
    <w:rsid w:val="63BBA8FD"/>
    <w:rsid w:val="63DCB267"/>
    <w:rsid w:val="6414E24F"/>
    <w:rsid w:val="6462D60C"/>
    <w:rsid w:val="6482AE0F"/>
    <w:rsid w:val="648ADC99"/>
    <w:rsid w:val="64A5E31C"/>
    <w:rsid w:val="64A9B04D"/>
    <w:rsid w:val="64B2A52C"/>
    <w:rsid w:val="64E70272"/>
    <w:rsid w:val="650DBD12"/>
    <w:rsid w:val="65198AA6"/>
    <w:rsid w:val="651A769A"/>
    <w:rsid w:val="6589309D"/>
    <w:rsid w:val="658A8E4E"/>
    <w:rsid w:val="65A3F7D7"/>
    <w:rsid w:val="65AD405B"/>
    <w:rsid w:val="65CC9AE7"/>
    <w:rsid w:val="65EB03AA"/>
    <w:rsid w:val="662F66FB"/>
    <w:rsid w:val="6643F3EE"/>
    <w:rsid w:val="66444937"/>
    <w:rsid w:val="666AEBE1"/>
    <w:rsid w:val="66EF4CD3"/>
    <w:rsid w:val="66F22163"/>
    <w:rsid w:val="66F87523"/>
    <w:rsid w:val="6737A59F"/>
    <w:rsid w:val="6742BC12"/>
    <w:rsid w:val="67692C10"/>
    <w:rsid w:val="67E88852"/>
    <w:rsid w:val="6848C349"/>
    <w:rsid w:val="6852BEDE"/>
    <w:rsid w:val="68817621"/>
    <w:rsid w:val="689CC7CD"/>
    <w:rsid w:val="690A78A1"/>
    <w:rsid w:val="691A686A"/>
    <w:rsid w:val="691F64AC"/>
    <w:rsid w:val="6924C179"/>
    <w:rsid w:val="69260034"/>
    <w:rsid w:val="69309AEC"/>
    <w:rsid w:val="69351F19"/>
    <w:rsid w:val="6954B817"/>
    <w:rsid w:val="696A7CBF"/>
    <w:rsid w:val="69700235"/>
    <w:rsid w:val="69912FA1"/>
    <w:rsid w:val="69BA7395"/>
    <w:rsid w:val="69D08E64"/>
    <w:rsid w:val="69ECF768"/>
    <w:rsid w:val="69EDE7BD"/>
    <w:rsid w:val="6A132C38"/>
    <w:rsid w:val="6A6F4661"/>
    <w:rsid w:val="6A6F49CB"/>
    <w:rsid w:val="6AB30E60"/>
    <w:rsid w:val="6AC7A3A3"/>
    <w:rsid w:val="6ACC6B4D"/>
    <w:rsid w:val="6AF8CAC8"/>
    <w:rsid w:val="6AF9EA7A"/>
    <w:rsid w:val="6B0514C5"/>
    <w:rsid w:val="6B06FAEE"/>
    <w:rsid w:val="6B0BAA5D"/>
    <w:rsid w:val="6B16EB07"/>
    <w:rsid w:val="6B1A3027"/>
    <w:rsid w:val="6B216FFB"/>
    <w:rsid w:val="6B4D470E"/>
    <w:rsid w:val="6B535E8E"/>
    <w:rsid w:val="6B8E122F"/>
    <w:rsid w:val="6B98B5C7"/>
    <w:rsid w:val="6B99DE23"/>
    <w:rsid w:val="6BEA9C8F"/>
    <w:rsid w:val="6BEC1A6E"/>
    <w:rsid w:val="6C09601E"/>
    <w:rsid w:val="6C127067"/>
    <w:rsid w:val="6C20DD3D"/>
    <w:rsid w:val="6C220FF0"/>
    <w:rsid w:val="6C712458"/>
    <w:rsid w:val="6CB4AC8C"/>
    <w:rsid w:val="6CC2A405"/>
    <w:rsid w:val="6CD671FC"/>
    <w:rsid w:val="6D0DB966"/>
    <w:rsid w:val="6D2E592A"/>
    <w:rsid w:val="6D413DC3"/>
    <w:rsid w:val="6D55314A"/>
    <w:rsid w:val="6D5E1B7F"/>
    <w:rsid w:val="6D6A78C9"/>
    <w:rsid w:val="6D712AEA"/>
    <w:rsid w:val="6D79598D"/>
    <w:rsid w:val="6D8E2813"/>
    <w:rsid w:val="6DA90F36"/>
    <w:rsid w:val="6DBCAD9E"/>
    <w:rsid w:val="6DFB0E46"/>
    <w:rsid w:val="6E23282D"/>
    <w:rsid w:val="6E3FE688"/>
    <w:rsid w:val="6E482F13"/>
    <w:rsid w:val="6E4FA9E6"/>
    <w:rsid w:val="6E5065E6"/>
    <w:rsid w:val="6E54B2E8"/>
    <w:rsid w:val="6E77A913"/>
    <w:rsid w:val="6EA379CA"/>
    <w:rsid w:val="6EA5FECF"/>
    <w:rsid w:val="6ED05689"/>
    <w:rsid w:val="6EE37038"/>
    <w:rsid w:val="6EEFE17C"/>
    <w:rsid w:val="6EF4BDE3"/>
    <w:rsid w:val="6F056325"/>
    <w:rsid w:val="6F06492A"/>
    <w:rsid w:val="6F1CCAC4"/>
    <w:rsid w:val="6F297DA7"/>
    <w:rsid w:val="6F54968B"/>
    <w:rsid w:val="6F708191"/>
    <w:rsid w:val="6FE0DB31"/>
    <w:rsid w:val="7049A3C7"/>
    <w:rsid w:val="7061C485"/>
    <w:rsid w:val="7067EBDC"/>
    <w:rsid w:val="706ACF82"/>
    <w:rsid w:val="707C5059"/>
    <w:rsid w:val="708C7A92"/>
    <w:rsid w:val="70B39027"/>
    <w:rsid w:val="70DF83D6"/>
    <w:rsid w:val="70F50391"/>
    <w:rsid w:val="7157D4A6"/>
    <w:rsid w:val="715E31A0"/>
    <w:rsid w:val="7168C174"/>
    <w:rsid w:val="71B40ADD"/>
    <w:rsid w:val="71E486A0"/>
    <w:rsid w:val="71F8900D"/>
    <w:rsid w:val="720DFFB7"/>
    <w:rsid w:val="720FE8EE"/>
    <w:rsid w:val="7241FA4D"/>
    <w:rsid w:val="726ED412"/>
    <w:rsid w:val="7296FFF7"/>
    <w:rsid w:val="731AF152"/>
    <w:rsid w:val="73783579"/>
    <w:rsid w:val="73789A34"/>
    <w:rsid w:val="738DE9A9"/>
    <w:rsid w:val="73AB8AF4"/>
    <w:rsid w:val="73B3DDAB"/>
    <w:rsid w:val="73B5F40A"/>
    <w:rsid w:val="73D58EB6"/>
    <w:rsid w:val="73E5D126"/>
    <w:rsid w:val="7419D4D2"/>
    <w:rsid w:val="7426F6F4"/>
    <w:rsid w:val="749FCB18"/>
    <w:rsid w:val="74AFA099"/>
    <w:rsid w:val="74B67FAF"/>
    <w:rsid w:val="75955E6E"/>
    <w:rsid w:val="75C2C755"/>
    <w:rsid w:val="75FFFAFA"/>
    <w:rsid w:val="76055BDF"/>
    <w:rsid w:val="760D7D9A"/>
    <w:rsid w:val="76352168"/>
    <w:rsid w:val="76525010"/>
    <w:rsid w:val="766DDEA9"/>
    <w:rsid w:val="768E6B32"/>
    <w:rsid w:val="76DEBA4E"/>
    <w:rsid w:val="77055835"/>
    <w:rsid w:val="771A268B"/>
    <w:rsid w:val="77739133"/>
    <w:rsid w:val="77862088"/>
    <w:rsid w:val="77E2BE86"/>
    <w:rsid w:val="77FB222C"/>
    <w:rsid w:val="7813F60C"/>
    <w:rsid w:val="787028AC"/>
    <w:rsid w:val="7875A6B2"/>
    <w:rsid w:val="789D4FE3"/>
    <w:rsid w:val="78A5F393"/>
    <w:rsid w:val="78CC1E22"/>
    <w:rsid w:val="78E76A9B"/>
    <w:rsid w:val="78F5E9C5"/>
    <w:rsid w:val="78FA6817"/>
    <w:rsid w:val="790C8D3D"/>
    <w:rsid w:val="79415744"/>
    <w:rsid w:val="794F65C1"/>
    <w:rsid w:val="7952217E"/>
    <w:rsid w:val="7959647D"/>
    <w:rsid w:val="7959CC65"/>
    <w:rsid w:val="79B37702"/>
    <w:rsid w:val="79E23225"/>
    <w:rsid w:val="7A0712B7"/>
    <w:rsid w:val="7A1F6AC9"/>
    <w:rsid w:val="7A699F9D"/>
    <w:rsid w:val="7A6C5310"/>
    <w:rsid w:val="7A81706C"/>
    <w:rsid w:val="7AAB31F5"/>
    <w:rsid w:val="7AE3D87C"/>
    <w:rsid w:val="7AEDA3C6"/>
    <w:rsid w:val="7AF4340C"/>
    <w:rsid w:val="7AFD406E"/>
    <w:rsid w:val="7B223DFF"/>
    <w:rsid w:val="7B6EE472"/>
    <w:rsid w:val="7BA279FC"/>
    <w:rsid w:val="7BB3F488"/>
    <w:rsid w:val="7BE17A86"/>
    <w:rsid w:val="7BEA63CC"/>
    <w:rsid w:val="7BEF76A4"/>
    <w:rsid w:val="7BF50C7D"/>
    <w:rsid w:val="7BFD8B56"/>
    <w:rsid w:val="7C05F405"/>
    <w:rsid w:val="7C37FF73"/>
    <w:rsid w:val="7C38296E"/>
    <w:rsid w:val="7C5AE30E"/>
    <w:rsid w:val="7C897427"/>
    <w:rsid w:val="7C8AC743"/>
    <w:rsid w:val="7C975A17"/>
    <w:rsid w:val="7CC0FC73"/>
    <w:rsid w:val="7CCC6E05"/>
    <w:rsid w:val="7D141734"/>
    <w:rsid w:val="7D254962"/>
    <w:rsid w:val="7D4550B2"/>
    <w:rsid w:val="7D4A8241"/>
    <w:rsid w:val="7D4BC9B6"/>
    <w:rsid w:val="7D634479"/>
    <w:rsid w:val="7D7E69B8"/>
    <w:rsid w:val="7D825730"/>
    <w:rsid w:val="7DB3BCBD"/>
    <w:rsid w:val="7DBABB18"/>
    <w:rsid w:val="7DC460D9"/>
    <w:rsid w:val="7DCDCBFC"/>
    <w:rsid w:val="7DE92939"/>
    <w:rsid w:val="7E113D88"/>
    <w:rsid w:val="7E445A83"/>
    <w:rsid w:val="7E6BD5FB"/>
    <w:rsid w:val="7E71729A"/>
    <w:rsid w:val="7E8592F0"/>
    <w:rsid w:val="7EA68534"/>
    <w:rsid w:val="7EB5CC4E"/>
    <w:rsid w:val="7EB70E34"/>
    <w:rsid w:val="7EDE97ED"/>
    <w:rsid w:val="7EE660A5"/>
    <w:rsid w:val="7EF072DC"/>
    <w:rsid w:val="7F3778BF"/>
    <w:rsid w:val="7F652B49"/>
    <w:rsid w:val="7FC98DBF"/>
    <w:rsid w:val="7FE791D8"/>
    <w:rsid w:val="7FF7078A"/>
    <w:rsid w:val="7FFF43C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11612"/>
  <w15:chartTrackingRefBased/>
  <w15:docId w15:val="{CBC2F537-893C-45B4-8B19-C9703D12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9D2"/>
    <w:pPr>
      <w:ind w:firstLine="0"/>
    </w:pPr>
  </w:style>
  <w:style w:type="paragraph" w:styleId="Heading2">
    <w:name w:val="heading 2"/>
    <w:basedOn w:val="Normal"/>
    <w:next w:val="Normal"/>
    <w:link w:val="Heading2Char"/>
    <w:uiPriority w:val="9"/>
    <w:unhideWhenUsed/>
    <w:qFormat/>
    <w:rsid w:val="00DC3096"/>
    <w:pPr>
      <w:tabs>
        <w:tab w:val="left" w:pos="851"/>
      </w:tabs>
      <w:spacing w:line="240" w:lineRule="auto"/>
      <w:jc w:val="center"/>
      <w:outlineLvl w:val="1"/>
    </w:pPr>
    <w:rPr>
      <w:rFonts w:eastAsia="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Table of contents numbered,List Paragraph21,List Paragraph1,List Paragraph2,Bullet EY,ERP-List Paragraph,List Paragraph11,Numbering,List Paragraph Red,Paragraph,lp1,Bullet 1,Use Case List Paragraph,Sąrašo pastraipa.Bullet,Normal bullet 2"/>
    <w:basedOn w:val="Normal"/>
    <w:link w:val="ListParagraphChar"/>
    <w:uiPriority w:val="34"/>
    <w:qFormat/>
    <w:rsid w:val="0047530A"/>
    <w:pPr>
      <w:ind w:left="720"/>
      <w:contextualSpacing/>
    </w:pPr>
  </w:style>
  <w:style w:type="character" w:styleId="CommentReference">
    <w:name w:val="annotation reference"/>
    <w:basedOn w:val="DefaultParagraphFont"/>
    <w:uiPriority w:val="99"/>
    <w:semiHidden/>
    <w:unhideWhenUsed/>
    <w:rsid w:val="002379A7"/>
    <w:rPr>
      <w:sz w:val="16"/>
      <w:szCs w:val="16"/>
    </w:rPr>
  </w:style>
  <w:style w:type="paragraph" w:styleId="CommentText">
    <w:name w:val="annotation text"/>
    <w:basedOn w:val="Normal"/>
    <w:link w:val="CommentTextChar"/>
    <w:uiPriority w:val="99"/>
    <w:unhideWhenUsed/>
    <w:rsid w:val="002379A7"/>
    <w:pPr>
      <w:spacing w:line="240" w:lineRule="auto"/>
    </w:pPr>
    <w:rPr>
      <w:sz w:val="20"/>
      <w:szCs w:val="20"/>
    </w:rPr>
  </w:style>
  <w:style w:type="character" w:customStyle="1" w:styleId="CommentTextChar">
    <w:name w:val="Comment Text Char"/>
    <w:basedOn w:val="DefaultParagraphFont"/>
    <w:link w:val="CommentText"/>
    <w:uiPriority w:val="99"/>
    <w:rsid w:val="002379A7"/>
    <w:rPr>
      <w:sz w:val="20"/>
      <w:szCs w:val="20"/>
    </w:rPr>
  </w:style>
  <w:style w:type="paragraph" w:styleId="BalloonText">
    <w:name w:val="Balloon Text"/>
    <w:basedOn w:val="Normal"/>
    <w:link w:val="BalloonTextChar"/>
    <w:uiPriority w:val="99"/>
    <w:semiHidden/>
    <w:unhideWhenUsed/>
    <w:rsid w:val="002379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9A7"/>
    <w:rPr>
      <w:rFonts w:ascii="Segoe UI" w:hAnsi="Segoe UI" w:cs="Segoe UI"/>
      <w:sz w:val="18"/>
      <w:szCs w:val="18"/>
    </w:rPr>
  </w:style>
  <w:style w:type="paragraph" w:customStyle="1" w:styleId="Tablenumber">
    <w:name w:val="Table number"/>
    <w:basedOn w:val="ListParagraph"/>
    <w:link w:val="TablenumberChar"/>
    <w:qFormat/>
    <w:rsid w:val="00574DF9"/>
    <w:pPr>
      <w:spacing w:line="240" w:lineRule="auto"/>
      <w:ind w:left="0"/>
      <w:jc w:val="both"/>
    </w:pPr>
    <w:rPr>
      <w:rFonts w:ascii="Times New Roman" w:eastAsia="Calibri" w:hAnsi="Times New Roman" w:cs="Times New Roman"/>
      <w:szCs w:val="24"/>
    </w:rPr>
  </w:style>
  <w:style w:type="character" w:customStyle="1" w:styleId="TablenumberChar">
    <w:name w:val="Table number Char"/>
    <w:link w:val="Tablenumber"/>
    <w:rsid w:val="00574DF9"/>
    <w:rPr>
      <w:rFonts w:ascii="Times New Roman" w:eastAsia="Calibri" w:hAnsi="Times New Roman" w:cs="Times New Roman"/>
      <w:szCs w:val="24"/>
    </w:rPr>
  </w:style>
  <w:style w:type="paragraph" w:styleId="CommentSubject">
    <w:name w:val="annotation subject"/>
    <w:basedOn w:val="CommentText"/>
    <w:next w:val="CommentText"/>
    <w:link w:val="CommentSubjectChar"/>
    <w:uiPriority w:val="99"/>
    <w:semiHidden/>
    <w:unhideWhenUsed/>
    <w:rsid w:val="00E75888"/>
    <w:rPr>
      <w:b/>
      <w:bCs/>
    </w:rPr>
  </w:style>
  <w:style w:type="character" w:customStyle="1" w:styleId="CommentSubjectChar">
    <w:name w:val="Comment Subject Char"/>
    <w:basedOn w:val="CommentTextChar"/>
    <w:link w:val="CommentSubject"/>
    <w:uiPriority w:val="99"/>
    <w:semiHidden/>
    <w:rsid w:val="00E75888"/>
    <w:rPr>
      <w:b/>
      <w:bCs/>
      <w:sz w:val="20"/>
      <w:szCs w:val="20"/>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 Red Char,Paragraph Char,lp1 Char,Bullet 1 Char"/>
    <w:link w:val="ListParagraph"/>
    <w:uiPriority w:val="34"/>
    <w:qFormat/>
    <w:rsid w:val="00E75888"/>
  </w:style>
  <w:style w:type="paragraph" w:styleId="FootnoteText">
    <w:name w:val="footnote text"/>
    <w:basedOn w:val="Normal"/>
    <w:link w:val="FootnoteTextChar"/>
    <w:unhideWhenUsed/>
    <w:rsid w:val="00E72B05"/>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E72B05"/>
    <w:rPr>
      <w:rFonts w:ascii="Calibri" w:eastAsia="Calibri" w:hAnsi="Calibri" w:cs="Times New Roman"/>
      <w:sz w:val="20"/>
      <w:szCs w:val="20"/>
    </w:rPr>
  </w:style>
  <w:style w:type="character" w:styleId="FootnoteReference">
    <w:name w:val="footnote reference"/>
    <w:basedOn w:val="DefaultParagraphFont"/>
    <w:unhideWhenUsed/>
    <w:rsid w:val="00E72B05"/>
    <w:rPr>
      <w:vertAlign w:val="superscript"/>
    </w:rPr>
  </w:style>
  <w:style w:type="character" w:styleId="Hyperlink">
    <w:name w:val="Hyperlink"/>
    <w:basedOn w:val="DefaultParagraphFont"/>
    <w:uiPriority w:val="99"/>
    <w:unhideWhenUsed/>
    <w:rsid w:val="00302806"/>
    <w:rPr>
      <w:color w:val="0563C1" w:themeColor="hyperlink"/>
      <w:u w:val="single"/>
    </w:rPr>
  </w:style>
  <w:style w:type="character" w:styleId="FollowedHyperlink">
    <w:name w:val="FollowedHyperlink"/>
    <w:basedOn w:val="DefaultParagraphFont"/>
    <w:uiPriority w:val="99"/>
    <w:semiHidden/>
    <w:unhideWhenUsed/>
    <w:rsid w:val="00302806"/>
    <w:rPr>
      <w:color w:val="954F72" w:themeColor="followed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6D5B34"/>
    <w:pPr>
      <w:spacing w:line="240" w:lineRule="auto"/>
      <w:ind w:firstLine="0"/>
    </w:pPr>
  </w:style>
  <w:style w:type="character" w:customStyle="1" w:styleId="Heading2Char">
    <w:name w:val="Heading 2 Char"/>
    <w:basedOn w:val="DefaultParagraphFont"/>
    <w:link w:val="Heading2"/>
    <w:uiPriority w:val="9"/>
    <w:rsid w:val="00DC3096"/>
    <w:rPr>
      <w:rFonts w:eastAsia="Times New Roman"/>
      <w:b/>
      <w:sz w:val="24"/>
    </w:rPr>
  </w:style>
  <w:style w:type="character" w:styleId="UnresolvedMention">
    <w:name w:val="Unresolved Mention"/>
    <w:basedOn w:val="DefaultParagraphFont"/>
    <w:uiPriority w:val="99"/>
    <w:semiHidden/>
    <w:unhideWhenUsed/>
    <w:rsid w:val="00AC2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77889">
      <w:bodyDiv w:val="1"/>
      <w:marLeft w:val="0"/>
      <w:marRight w:val="0"/>
      <w:marTop w:val="0"/>
      <w:marBottom w:val="0"/>
      <w:divBdr>
        <w:top w:val="none" w:sz="0" w:space="0" w:color="auto"/>
        <w:left w:val="none" w:sz="0" w:space="0" w:color="auto"/>
        <w:bottom w:val="none" w:sz="0" w:space="0" w:color="auto"/>
        <w:right w:val="none" w:sz="0" w:space="0" w:color="auto"/>
      </w:divBdr>
    </w:div>
    <w:div w:id="276135493">
      <w:bodyDiv w:val="1"/>
      <w:marLeft w:val="0"/>
      <w:marRight w:val="0"/>
      <w:marTop w:val="0"/>
      <w:marBottom w:val="0"/>
      <w:divBdr>
        <w:top w:val="none" w:sz="0" w:space="0" w:color="auto"/>
        <w:left w:val="none" w:sz="0" w:space="0" w:color="auto"/>
        <w:bottom w:val="none" w:sz="0" w:space="0" w:color="auto"/>
        <w:right w:val="none" w:sz="0" w:space="0" w:color="auto"/>
      </w:divBdr>
    </w:div>
    <w:div w:id="503664476">
      <w:bodyDiv w:val="1"/>
      <w:marLeft w:val="0"/>
      <w:marRight w:val="0"/>
      <w:marTop w:val="0"/>
      <w:marBottom w:val="0"/>
      <w:divBdr>
        <w:top w:val="none" w:sz="0" w:space="0" w:color="auto"/>
        <w:left w:val="none" w:sz="0" w:space="0" w:color="auto"/>
        <w:bottom w:val="none" w:sz="0" w:space="0" w:color="auto"/>
        <w:right w:val="none" w:sz="0" w:space="0" w:color="auto"/>
      </w:divBdr>
    </w:div>
    <w:div w:id="1425489186">
      <w:bodyDiv w:val="1"/>
      <w:marLeft w:val="0"/>
      <w:marRight w:val="0"/>
      <w:marTop w:val="0"/>
      <w:marBottom w:val="0"/>
      <w:divBdr>
        <w:top w:val="none" w:sz="0" w:space="0" w:color="auto"/>
        <w:left w:val="none" w:sz="0" w:space="0" w:color="auto"/>
        <w:bottom w:val="none" w:sz="0" w:space="0" w:color="auto"/>
        <w:right w:val="none" w:sz="0" w:space="0" w:color="auto"/>
      </w:divBdr>
    </w:div>
    <w:div w:id="16658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8E368AA1-69CF-4B34-AFD3-A48D0BB1D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D2E96-DC04-4083-8585-016885BEA6A3}">
  <ds:schemaRefs>
    <ds:schemaRef ds:uri="http://schemas.openxmlformats.org/officeDocument/2006/bibliography"/>
  </ds:schemaRefs>
</ds:datastoreItem>
</file>

<file path=customXml/itemProps3.xml><?xml version="1.0" encoding="utf-8"?>
<ds:datastoreItem xmlns:ds="http://schemas.openxmlformats.org/officeDocument/2006/customXml" ds:itemID="{9E7A475B-2056-4D67-98C9-B9B3ADF4AD82}">
  <ds:schemaRefs>
    <ds:schemaRef ds:uri="http://schemas.microsoft.com/sharepoint/v3/contenttype/forms"/>
  </ds:schemaRefs>
</ds:datastoreItem>
</file>

<file path=customXml/itemProps4.xml><?xml version="1.0" encoding="utf-8"?>
<ds:datastoreItem xmlns:ds="http://schemas.openxmlformats.org/officeDocument/2006/customXml" ds:itemID="{A9855DE4-674A-4A68-A1F1-8536D1EABC7C}">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6</Pages>
  <Words>13046</Words>
  <Characters>7437</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Girskaitė-Zemitan</dc:creator>
  <cp:keywords/>
  <dc:description/>
  <cp:lastModifiedBy>Rima Račkauskienė</cp:lastModifiedBy>
  <cp:revision>57</cp:revision>
  <dcterms:created xsi:type="dcterms:W3CDTF">2024-10-01T06:24:00Z</dcterms:created>
  <dcterms:modified xsi:type="dcterms:W3CDTF">2024-12-12T11:55:00Z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604ba2aa2f9b09eb13bbac273231e1e7cf0805c835a5b2c1e1c2ecbc12b76f61</vt:lpwstr>
  </property>
  <property fmtid="{D5CDD505-2E9C-101B-9397-08002B2CF9AE}" pid="3" name="ContentTypeId">
    <vt:lpwstr>0x0101005A4549C124B5E34783290EC11BE44356</vt:lpwstr>
  </property>
  <property fmtid="{D5CDD505-2E9C-101B-9397-08002B2CF9AE}" pid="4" name="MSIP_Label_179ca552-b207-4d72-8d58-818aee87ca18_Enabled">
    <vt:lpwstr>true</vt:lpwstr>
  </property>
  <property fmtid="{D5CDD505-2E9C-101B-9397-08002B2CF9AE}" pid="5" name="MSIP_Label_179ca552-b207-4d72-8d58-818aee87ca18_SetDate">
    <vt:lpwstr>2024-06-19T12:40:38Z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b1227649-0a17-4809-b225-c74ed3d24128</vt:lpwstr>
  </property>
  <property fmtid="{D5CDD505-2E9C-101B-9397-08002B2CF9AE}" pid="10" name="MSIP_Label_179ca552-b207-4d72-8d58-818aee87ca18_ContentBits">
    <vt:lpwstr>0</vt:lpwstr>
  </property>
  <property fmtid="{D5CDD505-2E9C-101B-9397-08002B2CF9AE}" pid="11" name="MediaServiceImageTags">
    <vt:lpwstr/>
  </property>
</Properties>
</file>