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1DFF4" w14:textId="670897D2" w:rsidR="0061334E" w:rsidRPr="005A755B" w:rsidRDefault="00312C23" w:rsidP="0061334E">
      <w:pPr>
        <w:pStyle w:val="Subtitle"/>
        <w:jc w:val="center"/>
        <w:rPr>
          <w:rFonts w:ascii="Tahoma" w:hAnsi="Tahoma" w:cs="Tahoma"/>
          <w:b/>
          <w:bCs/>
          <w:smallCaps/>
          <w:color w:val="000000" w:themeColor="text1"/>
          <w:sz w:val="24"/>
          <w:szCs w:val="24"/>
        </w:rPr>
      </w:pPr>
      <w:r w:rsidRPr="005A755B">
        <w:rPr>
          <w:rFonts w:ascii="Tahoma" w:hAnsi="Tahoma" w:cs="Tahoma"/>
          <w:b/>
          <w:caps w:val="0"/>
          <w:color w:val="000000" w:themeColor="text1"/>
          <w:sz w:val="24"/>
          <w:szCs w:val="24"/>
        </w:rPr>
        <w:t xml:space="preserve">Pasiūlymų vertinimo kriterijai </w:t>
      </w:r>
      <w:r w:rsidR="00923B42">
        <w:rPr>
          <w:rFonts w:ascii="Tahoma" w:hAnsi="Tahoma" w:cs="Tahoma"/>
          <w:b/>
          <w:caps w:val="0"/>
          <w:color w:val="000000" w:themeColor="text1"/>
          <w:sz w:val="24"/>
          <w:szCs w:val="24"/>
        </w:rPr>
        <w:t>ir sąlygos</w:t>
      </w:r>
    </w:p>
    <w:p w14:paraId="36094923" w14:textId="4489EA12" w:rsidR="00EB0827" w:rsidRPr="005A755B" w:rsidRDefault="00EB0827" w:rsidP="00EB0827">
      <w:pPr>
        <w:pStyle w:val="ListParagraph"/>
        <w:numPr>
          <w:ilvl w:val="0"/>
          <w:numId w:val="5"/>
        </w:numPr>
        <w:tabs>
          <w:tab w:val="left" w:pos="993"/>
        </w:tabs>
        <w:spacing w:after="0"/>
        <w:ind w:left="0" w:firstLine="709"/>
        <w:jc w:val="both"/>
        <w:rPr>
          <w:rFonts w:cs="Tahoma"/>
          <w:color w:val="000000" w:themeColor="text1"/>
        </w:rPr>
      </w:pPr>
      <w:r w:rsidRPr="005A755B">
        <w:rPr>
          <w:rFonts w:cs="Tahoma"/>
          <w:color w:val="000000" w:themeColor="text1"/>
        </w:rPr>
        <w:t xml:space="preserve">Perkančioji organizacija ekonomiškai naudingiausią pasiūlymą išrenka pagal </w:t>
      </w:r>
      <w:r w:rsidR="00923B42">
        <w:rPr>
          <w:rFonts w:cs="Tahoma"/>
          <w:color w:val="000000" w:themeColor="text1"/>
        </w:rPr>
        <w:t>sąnaudas</w:t>
      </w:r>
      <w:r w:rsidRPr="005A755B">
        <w:rPr>
          <w:rFonts w:cs="Tahoma"/>
          <w:color w:val="000000" w:themeColor="text1"/>
        </w:rPr>
        <w:t xml:space="preserve"> ir kokybę, vadovaudamasi šiame priede nustatyta vertinimo tvarka.</w:t>
      </w:r>
    </w:p>
    <w:p w14:paraId="1D479517" w14:textId="474B0838" w:rsidR="00EB0827" w:rsidRPr="005A755B" w:rsidRDefault="00EB0827" w:rsidP="00EB0827">
      <w:pPr>
        <w:pStyle w:val="ListParagraph"/>
        <w:numPr>
          <w:ilvl w:val="0"/>
          <w:numId w:val="5"/>
        </w:numPr>
        <w:tabs>
          <w:tab w:val="left" w:pos="993"/>
        </w:tabs>
        <w:spacing w:after="0"/>
        <w:ind w:left="0" w:firstLine="709"/>
        <w:jc w:val="both"/>
        <w:rPr>
          <w:rFonts w:cs="Tahoma"/>
          <w:color w:val="000000" w:themeColor="text1"/>
        </w:rPr>
      </w:pPr>
      <w:r w:rsidRPr="005A755B">
        <w:rPr>
          <w:rFonts w:cs="Tahoma"/>
          <w:color w:val="000000" w:themeColor="text1"/>
        </w:rPr>
        <w:t>Pasiūlyme nurodyta pirkimo objekto kaina</w:t>
      </w:r>
      <w:r w:rsidR="00622344">
        <w:rPr>
          <w:rFonts w:cs="Tahoma"/>
          <w:color w:val="000000" w:themeColor="text1"/>
        </w:rPr>
        <w:t xml:space="preserve"> arba sąnaudos</w:t>
      </w:r>
      <w:r w:rsidRPr="005A755B">
        <w:rPr>
          <w:rFonts w:cs="Tahoma"/>
          <w:color w:val="000000" w:themeColor="text1"/>
        </w:rPr>
        <w:t xml:space="preserve"> visais atvejais laikom</w:t>
      </w:r>
      <w:r w:rsidR="00622344">
        <w:rPr>
          <w:rFonts w:cs="Tahoma"/>
          <w:color w:val="000000" w:themeColor="text1"/>
        </w:rPr>
        <w:t>os</w:t>
      </w:r>
      <w:r w:rsidRPr="005A755B">
        <w:rPr>
          <w:rFonts w:cs="Tahoma"/>
          <w:color w:val="000000" w:themeColor="text1"/>
        </w:rPr>
        <w:t xml:space="preserve"> neįprastai maž</w:t>
      </w:r>
      <w:r w:rsidR="00622344">
        <w:rPr>
          <w:rFonts w:cs="Tahoma"/>
          <w:color w:val="000000" w:themeColor="text1"/>
        </w:rPr>
        <w:t>omis</w:t>
      </w:r>
      <w:r w:rsidRPr="005A755B">
        <w:rPr>
          <w:rFonts w:cs="Tahoma"/>
          <w:color w:val="000000" w:themeColor="text1"/>
        </w:rPr>
        <w:t>, jeigu j</w:t>
      </w:r>
      <w:r w:rsidR="00622344">
        <w:rPr>
          <w:rFonts w:cs="Tahoma"/>
          <w:color w:val="000000" w:themeColor="text1"/>
        </w:rPr>
        <w:t>os</w:t>
      </w:r>
      <w:r w:rsidRPr="005A755B">
        <w:rPr>
          <w:rFonts w:cs="Tahoma"/>
          <w:color w:val="000000" w:themeColor="text1"/>
        </w:rPr>
        <w:t xml:space="preserve">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w:t>
      </w:r>
      <w:r w:rsidR="00622344">
        <w:rPr>
          <w:rFonts w:cs="Tahoma"/>
          <w:color w:val="000000" w:themeColor="text1"/>
        </w:rPr>
        <w:t>ų</w:t>
      </w:r>
      <w:r w:rsidRPr="005A755B">
        <w:rPr>
          <w:rFonts w:cs="Tahoma"/>
          <w:color w:val="000000" w:themeColor="text1"/>
        </w:rPr>
        <w:t xml:space="preserve"> kain</w:t>
      </w:r>
      <w:r w:rsidR="00622344">
        <w:rPr>
          <w:rFonts w:cs="Tahoma"/>
          <w:color w:val="000000" w:themeColor="text1"/>
        </w:rPr>
        <w:t>ų arba sąnaudų</w:t>
      </w:r>
      <w:r w:rsidRPr="005A755B">
        <w:rPr>
          <w:rFonts w:cs="Tahoma"/>
          <w:color w:val="000000" w:themeColor="text1"/>
        </w:rPr>
        <w:t xml:space="preserve"> aritmetinį vidurkį.</w:t>
      </w:r>
    </w:p>
    <w:p w14:paraId="5E2F50DF" w14:textId="77777777" w:rsidR="00EB0827" w:rsidRPr="005A755B" w:rsidRDefault="00EB0827" w:rsidP="00EB0827">
      <w:pPr>
        <w:pStyle w:val="ListParagraph"/>
        <w:numPr>
          <w:ilvl w:val="0"/>
          <w:numId w:val="5"/>
        </w:numPr>
        <w:tabs>
          <w:tab w:val="left" w:pos="993"/>
        </w:tabs>
        <w:spacing w:after="0"/>
        <w:ind w:left="0" w:firstLine="709"/>
        <w:jc w:val="both"/>
        <w:rPr>
          <w:rFonts w:cs="Tahoma"/>
          <w:color w:val="000000" w:themeColor="text1"/>
        </w:rPr>
      </w:pPr>
      <w:r w:rsidRPr="005A755B">
        <w:rPr>
          <w:rFonts w:cs="Tahoma"/>
          <w:color w:val="000000" w:themeColor="text1"/>
        </w:rPr>
        <w:t>Pasiūlymų eilė sudaroma ekonominio naudingumo mažėjimo tvarka. Tais atvejais, kai kelių tiekėjų pasiūlymų ekonominis naudingumas bus vienodas, sudarant pasiūlymų eilę, pirmesnis į šią eilę įrašomas tiekėjas, kurio pasiūlymas pateiktas anksčiau.</w:t>
      </w:r>
    </w:p>
    <w:p w14:paraId="583E59B8" w14:textId="77777777" w:rsidR="00EB0827" w:rsidRPr="005A755B" w:rsidRDefault="00EB0827" w:rsidP="00EB0827">
      <w:pPr>
        <w:pStyle w:val="ListParagraph"/>
        <w:numPr>
          <w:ilvl w:val="0"/>
          <w:numId w:val="5"/>
        </w:numPr>
        <w:tabs>
          <w:tab w:val="left" w:pos="993"/>
        </w:tabs>
        <w:spacing w:after="0"/>
        <w:ind w:left="0" w:firstLine="709"/>
        <w:jc w:val="both"/>
        <w:rPr>
          <w:rFonts w:cs="Tahoma"/>
          <w:color w:val="000000" w:themeColor="text1"/>
        </w:rPr>
      </w:pPr>
      <w:r w:rsidRPr="005A755B">
        <w:rPr>
          <w:rFonts w:cs="Tahoma"/>
          <w:color w:val="000000" w:themeColor="text1"/>
        </w:rPr>
        <w:t>Pasiūlymų vertinimo kriterijai:</w:t>
      </w:r>
    </w:p>
    <w:p w14:paraId="55223E41" w14:textId="7F8F029E" w:rsidR="0061334E" w:rsidRPr="005A755B" w:rsidRDefault="0061334E" w:rsidP="00AC042E">
      <w:pPr>
        <w:pStyle w:val="ListParagraph"/>
        <w:tabs>
          <w:tab w:val="left" w:pos="993"/>
        </w:tabs>
        <w:spacing w:after="0"/>
        <w:ind w:left="709"/>
        <w:jc w:val="both"/>
        <w:rPr>
          <w:rFonts w:cs="Tahoma"/>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984"/>
        <w:gridCol w:w="1701"/>
      </w:tblGrid>
      <w:tr w:rsidR="0061334E" w:rsidRPr="005A755B" w14:paraId="137EEA14" w14:textId="77777777" w:rsidTr="00A121ED">
        <w:trPr>
          <w:cantSplit/>
          <w:trHeight w:val="1395"/>
        </w:trPr>
        <w:tc>
          <w:tcPr>
            <w:tcW w:w="5949" w:type="dxa"/>
            <w:tcBorders>
              <w:top w:val="single" w:sz="4" w:space="0" w:color="auto"/>
              <w:left w:val="single" w:sz="4" w:space="0" w:color="auto"/>
              <w:bottom w:val="single" w:sz="4" w:space="0" w:color="auto"/>
              <w:right w:val="single" w:sz="4" w:space="0" w:color="auto"/>
            </w:tcBorders>
            <w:vAlign w:val="center"/>
            <w:hideMark/>
          </w:tcPr>
          <w:p w14:paraId="1DBB3355" w14:textId="77777777" w:rsidR="0061334E" w:rsidRPr="005A755B" w:rsidRDefault="0061334E" w:rsidP="00083620">
            <w:pPr>
              <w:jc w:val="center"/>
              <w:rPr>
                <w:rFonts w:ascii="Tahoma" w:hAnsi="Tahoma" w:cs="Tahoma"/>
                <w:b/>
                <w:color w:val="000000" w:themeColor="text1"/>
              </w:rPr>
            </w:pPr>
            <w:r w:rsidRPr="005A755B">
              <w:rPr>
                <w:rFonts w:ascii="Tahoma" w:hAnsi="Tahoma" w:cs="Tahoma"/>
                <w:b/>
                <w:color w:val="000000" w:themeColor="text1"/>
              </w:rPr>
              <w:t>Vertinimo kriterijai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AD170D" w14:textId="77777777" w:rsidR="0061334E" w:rsidRPr="005A755B" w:rsidRDefault="0061334E" w:rsidP="00083620">
            <w:pPr>
              <w:jc w:val="center"/>
              <w:rPr>
                <w:rFonts w:cstheme="minorHAnsi"/>
                <w:b/>
                <w:color w:val="000000" w:themeColor="text1"/>
              </w:rPr>
            </w:pPr>
            <w:r w:rsidRPr="005A755B">
              <w:rPr>
                <w:rFonts w:ascii="Tahoma" w:eastAsia="Times New Roman" w:hAnsi="Tahoma" w:cs="Tahoma"/>
                <w:b/>
                <w:color w:val="000000" w:themeColor="text1"/>
              </w:rPr>
              <w:t>Funkciniam parametrui suteikiami balai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5A1906" w14:textId="77777777" w:rsidR="0061334E" w:rsidRPr="005A755B" w:rsidRDefault="0061334E" w:rsidP="00083620">
            <w:pPr>
              <w:ind w:hanging="7"/>
              <w:jc w:val="center"/>
              <w:rPr>
                <w:rFonts w:cstheme="minorHAnsi"/>
                <w:b/>
                <w:color w:val="000000" w:themeColor="text1"/>
              </w:rPr>
            </w:pPr>
            <w:r w:rsidRPr="005A755B">
              <w:rPr>
                <w:rFonts w:ascii="Tahoma" w:eastAsia="Times New Roman" w:hAnsi="Tahoma" w:cs="Tahoma"/>
                <w:b/>
                <w:color w:val="000000" w:themeColor="text1"/>
              </w:rPr>
              <w:t xml:space="preserve">Lyginamasis svoris ekonominio naudingumo įvertinime </w:t>
            </w:r>
            <w:r w:rsidRPr="005A755B">
              <w:rPr>
                <w:rFonts w:ascii="Tahoma" w:eastAsiaTheme="minorHAnsi" w:hAnsi="Tahoma" w:cs="Tahoma"/>
                <w:color w:val="000000" w:themeColor="text1"/>
              </w:rPr>
              <w:t>(visų kriterijų lyginamųjų svorių suma turi sudaryti 100)</w:t>
            </w:r>
          </w:p>
        </w:tc>
      </w:tr>
      <w:tr w:rsidR="0061334E" w:rsidRPr="005A755B" w14:paraId="14DC4759" w14:textId="77777777" w:rsidTr="00A121ED">
        <w:trPr>
          <w:cantSplit/>
          <w:trHeight w:val="275"/>
        </w:trPr>
        <w:tc>
          <w:tcPr>
            <w:tcW w:w="5949" w:type="dxa"/>
            <w:tcBorders>
              <w:top w:val="single" w:sz="4" w:space="0" w:color="auto"/>
              <w:left w:val="single" w:sz="4" w:space="0" w:color="auto"/>
              <w:bottom w:val="single" w:sz="4" w:space="0" w:color="auto"/>
              <w:right w:val="single" w:sz="4" w:space="0" w:color="auto"/>
            </w:tcBorders>
            <w:hideMark/>
          </w:tcPr>
          <w:p w14:paraId="06E6AE27" w14:textId="10F32F7F" w:rsidR="0061334E" w:rsidRPr="005A755B" w:rsidRDefault="0061334E" w:rsidP="00083620">
            <w:pPr>
              <w:jc w:val="both"/>
              <w:rPr>
                <w:rFonts w:ascii="Tahoma" w:eastAsia="Times New Roman" w:hAnsi="Tahoma" w:cs="Tahoma"/>
                <w:b/>
                <w:noProof/>
                <w:color w:val="000000" w:themeColor="text1"/>
              </w:rPr>
            </w:pPr>
            <w:r w:rsidRPr="005A755B">
              <w:rPr>
                <w:rFonts w:ascii="Tahoma" w:eastAsia="Times New Roman" w:hAnsi="Tahoma" w:cs="Tahoma"/>
                <w:b/>
                <w:noProof/>
                <w:color w:val="000000" w:themeColor="text1"/>
              </w:rPr>
              <w:t xml:space="preserve">1. Pirmas kriterijus: </w:t>
            </w:r>
            <w:r w:rsidR="003C6064">
              <w:rPr>
                <w:rFonts w:ascii="Tahoma" w:eastAsia="Times New Roman" w:hAnsi="Tahoma" w:cs="Tahoma"/>
                <w:b/>
                <w:noProof/>
                <w:color w:val="000000" w:themeColor="text1"/>
              </w:rPr>
              <w:t>S</w:t>
            </w:r>
            <w:r w:rsidR="003D7F05">
              <w:rPr>
                <w:rFonts w:ascii="Tahoma" w:eastAsia="Times New Roman" w:hAnsi="Tahoma" w:cs="Tahoma"/>
                <w:b/>
                <w:noProof/>
                <w:color w:val="000000" w:themeColor="text1"/>
              </w:rPr>
              <w:t>ąnaudo</w:t>
            </w:r>
            <w:r w:rsidR="009E5EB4">
              <w:rPr>
                <w:rFonts w:ascii="Tahoma" w:eastAsia="Times New Roman" w:hAnsi="Tahoma" w:cs="Tahoma"/>
                <w:b/>
                <w:noProof/>
                <w:color w:val="000000" w:themeColor="text1"/>
              </w:rPr>
              <w:t>s</w:t>
            </w:r>
            <w:r w:rsidRPr="005A755B">
              <w:rPr>
                <w:rFonts w:ascii="Tahoma" w:eastAsia="Times New Roman" w:hAnsi="Tahoma" w:cs="Tahoma"/>
                <w:b/>
                <w:noProof/>
                <w:color w:val="000000" w:themeColor="text1"/>
              </w:rPr>
              <w:t xml:space="preserve"> (C)</w:t>
            </w:r>
          </w:p>
          <w:p w14:paraId="6D14048A" w14:textId="77777777" w:rsidR="00A71C8B" w:rsidRDefault="00A71C8B" w:rsidP="00A71C8B">
            <w:pPr>
              <w:pStyle w:val="Header"/>
              <w:tabs>
                <w:tab w:val="center" w:pos="316"/>
                <w:tab w:val="right" w:pos="9638"/>
              </w:tabs>
              <w:jc w:val="both"/>
              <w:rPr>
                <w:rFonts w:ascii="Tahoma" w:hAnsi="Tahoma" w:cs="Tahoma"/>
                <w:color w:val="000000" w:themeColor="text1"/>
              </w:rPr>
            </w:pPr>
            <w:r>
              <w:rPr>
                <w:rFonts w:ascii="Tahoma" w:hAnsi="Tahoma" w:cs="Tahoma"/>
                <w:color w:val="000000" w:themeColor="text1"/>
              </w:rPr>
              <w:t xml:space="preserve">Vertinant pasiūlymus pagal pirmąjį kriterijų bus vertinamos ir lyginamos pasiūlymų </w:t>
            </w:r>
            <w:r w:rsidRPr="00A71C8B">
              <w:rPr>
                <w:rFonts w:ascii="Tahoma" w:hAnsi="Tahoma" w:cs="Tahoma"/>
                <w:b/>
                <w:bCs/>
                <w:color w:val="000000" w:themeColor="text1"/>
              </w:rPr>
              <w:t>Sąnaudos</w:t>
            </w:r>
            <w:r>
              <w:rPr>
                <w:rFonts w:ascii="Tahoma" w:hAnsi="Tahoma" w:cs="Tahoma"/>
                <w:color w:val="000000" w:themeColor="text1"/>
              </w:rPr>
              <w:t>.</w:t>
            </w:r>
          </w:p>
          <w:p w14:paraId="3C167867" w14:textId="485AB05A" w:rsidR="0061334E" w:rsidRDefault="003C6064" w:rsidP="00083620">
            <w:pPr>
              <w:pStyle w:val="Header"/>
              <w:tabs>
                <w:tab w:val="center" w:pos="316"/>
                <w:tab w:val="right" w:pos="9638"/>
              </w:tabs>
              <w:jc w:val="both"/>
              <w:rPr>
                <w:rFonts w:ascii="Tahoma" w:eastAsia="Times New Roman" w:hAnsi="Tahoma" w:cs="Tahoma"/>
                <w:iCs/>
                <w:noProof/>
                <w:color w:val="000000" w:themeColor="text1"/>
              </w:rPr>
            </w:pPr>
            <w:r w:rsidRPr="003C6064">
              <w:rPr>
                <w:rFonts w:ascii="Tahoma" w:eastAsia="Times New Roman" w:hAnsi="Tahoma" w:cs="Tahoma"/>
                <w:b/>
                <w:bCs/>
                <w:iCs/>
                <w:noProof/>
                <w:color w:val="000000" w:themeColor="text1"/>
              </w:rPr>
              <w:t>Sąnaudas</w:t>
            </w:r>
            <w:r w:rsidR="00A71C8B">
              <w:rPr>
                <w:rFonts w:ascii="Tahoma" w:eastAsia="Times New Roman" w:hAnsi="Tahoma" w:cs="Tahoma"/>
                <w:b/>
                <w:bCs/>
                <w:iCs/>
                <w:noProof/>
                <w:color w:val="000000" w:themeColor="text1"/>
              </w:rPr>
              <w:t xml:space="preserve"> (toliau – Sąnaudos) </w:t>
            </w:r>
            <w:r w:rsidRPr="003C6064">
              <w:rPr>
                <w:rFonts w:ascii="Tahoma" w:eastAsia="Times New Roman" w:hAnsi="Tahoma" w:cs="Tahoma"/>
                <w:b/>
                <w:bCs/>
                <w:iCs/>
                <w:noProof/>
                <w:color w:val="000000" w:themeColor="text1"/>
              </w:rPr>
              <w:t>sudaro</w:t>
            </w:r>
            <w:r w:rsidR="00242EC2">
              <w:rPr>
                <w:rFonts w:ascii="Tahoma" w:eastAsia="Times New Roman" w:hAnsi="Tahoma" w:cs="Tahoma"/>
                <w:iCs/>
                <w:noProof/>
                <w:color w:val="000000" w:themeColor="text1"/>
              </w:rPr>
              <w:t xml:space="preserve">: 1. </w:t>
            </w:r>
            <w:r w:rsidR="0061334E" w:rsidRPr="003135DB">
              <w:rPr>
                <w:rFonts w:ascii="Tahoma" w:eastAsia="Times New Roman" w:hAnsi="Tahoma" w:cs="Tahoma"/>
                <w:b/>
                <w:bCs/>
                <w:iCs/>
                <w:noProof/>
                <w:color w:val="000000" w:themeColor="text1"/>
              </w:rPr>
              <w:t xml:space="preserve">pasiūlymo </w:t>
            </w:r>
            <w:r w:rsidR="003D7F05" w:rsidRPr="003135DB">
              <w:rPr>
                <w:rFonts w:ascii="Tahoma" w:eastAsia="Times New Roman" w:hAnsi="Tahoma" w:cs="Tahoma"/>
                <w:b/>
                <w:bCs/>
                <w:iCs/>
                <w:noProof/>
                <w:color w:val="000000" w:themeColor="text1"/>
              </w:rPr>
              <w:t>kaina</w:t>
            </w:r>
            <w:r w:rsidR="003D7F05">
              <w:rPr>
                <w:rFonts w:ascii="Tahoma" w:eastAsia="Times New Roman" w:hAnsi="Tahoma" w:cs="Tahoma"/>
                <w:iCs/>
                <w:noProof/>
                <w:color w:val="000000" w:themeColor="text1"/>
              </w:rPr>
              <w:t xml:space="preserve"> </w:t>
            </w:r>
            <w:r w:rsidR="0061334E" w:rsidRPr="005A755B">
              <w:rPr>
                <w:rFonts w:ascii="Tahoma" w:eastAsia="Times New Roman" w:hAnsi="Tahoma" w:cs="Tahoma"/>
                <w:iCs/>
                <w:noProof/>
                <w:color w:val="000000" w:themeColor="text1"/>
              </w:rPr>
              <w:t>eurais už visą pirkimo objektą, įskaitant visus mokesčius (taip pat ir PVM, jei taikoma) ir visas tiekėjo išlaidas, susijusias su sutarties vykdymu</w:t>
            </w:r>
            <w:r w:rsidR="00242EC2">
              <w:rPr>
                <w:rFonts w:ascii="Tahoma" w:eastAsia="Times New Roman" w:hAnsi="Tahoma" w:cs="Tahoma"/>
                <w:iCs/>
                <w:noProof/>
                <w:color w:val="000000" w:themeColor="text1"/>
              </w:rPr>
              <w:t>,</w:t>
            </w:r>
            <w:r w:rsidR="003D7F05">
              <w:rPr>
                <w:rFonts w:ascii="Tahoma" w:eastAsia="Times New Roman" w:hAnsi="Tahoma" w:cs="Tahoma"/>
                <w:iCs/>
                <w:noProof/>
                <w:color w:val="000000" w:themeColor="text1"/>
              </w:rPr>
              <w:t xml:space="preserve"> ir </w:t>
            </w:r>
            <w:r w:rsidR="00242EC2">
              <w:rPr>
                <w:rFonts w:ascii="Tahoma" w:eastAsia="Times New Roman" w:hAnsi="Tahoma" w:cs="Tahoma"/>
                <w:iCs/>
                <w:noProof/>
                <w:color w:val="000000" w:themeColor="text1"/>
              </w:rPr>
              <w:t xml:space="preserve">2. </w:t>
            </w:r>
            <w:r w:rsidR="003D7F05" w:rsidRPr="003135DB">
              <w:rPr>
                <w:rFonts w:ascii="Tahoma" w:eastAsia="Times New Roman" w:hAnsi="Tahoma" w:cs="Tahoma"/>
                <w:b/>
                <w:bCs/>
                <w:iCs/>
                <w:noProof/>
                <w:color w:val="000000" w:themeColor="text1"/>
              </w:rPr>
              <w:t>elektros energijos sąnaudos</w:t>
            </w:r>
            <w:r w:rsidR="003D7F05">
              <w:rPr>
                <w:rFonts w:ascii="Tahoma" w:eastAsia="Times New Roman" w:hAnsi="Tahoma" w:cs="Tahoma"/>
                <w:iCs/>
                <w:noProof/>
                <w:color w:val="000000" w:themeColor="text1"/>
              </w:rPr>
              <w:t>, kurias patirs Perkančioji organizacija naudodama tiekėjo siūlomą įrangą</w:t>
            </w:r>
            <w:r w:rsidR="009E5EB4">
              <w:rPr>
                <w:rFonts w:ascii="Tahoma" w:eastAsia="Times New Roman" w:hAnsi="Tahoma" w:cs="Tahoma"/>
                <w:iCs/>
                <w:noProof/>
                <w:color w:val="000000" w:themeColor="text1"/>
              </w:rPr>
              <w:t>.</w:t>
            </w:r>
          </w:p>
          <w:p w14:paraId="46947BEF" w14:textId="0D0B2574" w:rsidR="009E5EB4" w:rsidRDefault="009E5EB4" w:rsidP="00083620">
            <w:pPr>
              <w:pStyle w:val="Header"/>
              <w:tabs>
                <w:tab w:val="center" w:pos="316"/>
                <w:tab w:val="right" w:pos="9638"/>
              </w:tabs>
              <w:jc w:val="both"/>
              <w:rPr>
                <w:rFonts w:ascii="Tahoma" w:eastAsia="Times New Roman" w:hAnsi="Tahoma" w:cs="Tahoma"/>
                <w:iCs/>
                <w:noProof/>
                <w:color w:val="000000" w:themeColor="text1"/>
              </w:rPr>
            </w:pPr>
            <w:r>
              <w:rPr>
                <w:rFonts w:ascii="Tahoma" w:eastAsia="Times New Roman" w:hAnsi="Tahoma" w:cs="Tahoma"/>
                <w:iCs/>
                <w:noProof/>
                <w:color w:val="000000" w:themeColor="text1"/>
              </w:rPr>
              <w:t>Pasiūlymo kaina</w:t>
            </w:r>
            <w:r w:rsidR="003F6199">
              <w:rPr>
                <w:rFonts w:ascii="Tahoma" w:eastAsia="Times New Roman" w:hAnsi="Tahoma" w:cs="Tahoma"/>
                <w:iCs/>
                <w:noProof/>
                <w:color w:val="000000" w:themeColor="text1"/>
              </w:rPr>
              <w:t xml:space="preserve"> ir sąnaudos</w:t>
            </w:r>
            <w:r>
              <w:rPr>
                <w:rFonts w:ascii="Tahoma" w:eastAsia="Times New Roman" w:hAnsi="Tahoma" w:cs="Tahoma"/>
                <w:iCs/>
                <w:noProof/>
                <w:color w:val="000000" w:themeColor="text1"/>
              </w:rPr>
              <w:t xml:space="preserve"> bus vertinam</w:t>
            </w:r>
            <w:r w:rsidR="003F6199">
              <w:rPr>
                <w:rFonts w:ascii="Tahoma" w:eastAsia="Times New Roman" w:hAnsi="Tahoma" w:cs="Tahoma"/>
                <w:iCs/>
                <w:noProof/>
                <w:color w:val="000000" w:themeColor="text1"/>
              </w:rPr>
              <w:t>os</w:t>
            </w:r>
            <w:r>
              <w:rPr>
                <w:rFonts w:ascii="Tahoma" w:eastAsia="Times New Roman" w:hAnsi="Tahoma" w:cs="Tahoma"/>
                <w:iCs/>
                <w:noProof/>
                <w:color w:val="000000" w:themeColor="text1"/>
              </w:rPr>
              <w:t xml:space="preserve"> t</w:t>
            </w:r>
            <w:r w:rsidR="003F6199">
              <w:rPr>
                <w:rFonts w:ascii="Tahoma" w:eastAsia="Times New Roman" w:hAnsi="Tahoma" w:cs="Tahoma"/>
                <w:iCs/>
                <w:noProof/>
                <w:color w:val="000000" w:themeColor="text1"/>
              </w:rPr>
              <w:t>os</w:t>
            </w:r>
            <w:r>
              <w:rPr>
                <w:rFonts w:ascii="Tahoma" w:eastAsia="Times New Roman" w:hAnsi="Tahoma" w:cs="Tahoma"/>
                <w:iCs/>
                <w:noProof/>
                <w:color w:val="000000" w:themeColor="text1"/>
              </w:rPr>
              <w:t>, kuri</w:t>
            </w:r>
            <w:r w:rsidR="003F6199">
              <w:rPr>
                <w:rFonts w:ascii="Tahoma" w:eastAsia="Times New Roman" w:hAnsi="Tahoma" w:cs="Tahoma"/>
                <w:iCs/>
                <w:noProof/>
                <w:color w:val="000000" w:themeColor="text1"/>
              </w:rPr>
              <w:t>os</w:t>
            </w:r>
            <w:r>
              <w:rPr>
                <w:rFonts w:ascii="Tahoma" w:eastAsia="Times New Roman" w:hAnsi="Tahoma" w:cs="Tahoma"/>
                <w:iCs/>
                <w:noProof/>
                <w:color w:val="000000" w:themeColor="text1"/>
              </w:rPr>
              <w:t xml:space="preserve"> bus nurodyt</w:t>
            </w:r>
            <w:r w:rsidR="003F6199">
              <w:rPr>
                <w:rFonts w:ascii="Tahoma" w:eastAsia="Times New Roman" w:hAnsi="Tahoma" w:cs="Tahoma"/>
                <w:iCs/>
                <w:noProof/>
                <w:color w:val="000000" w:themeColor="text1"/>
              </w:rPr>
              <w:t>os</w:t>
            </w:r>
            <w:r>
              <w:rPr>
                <w:rFonts w:ascii="Tahoma" w:eastAsia="Times New Roman" w:hAnsi="Tahoma" w:cs="Tahoma"/>
                <w:iCs/>
                <w:noProof/>
                <w:color w:val="000000" w:themeColor="text1"/>
              </w:rPr>
              <w:t xml:space="preserve"> tiekėjo pasiūlyme.</w:t>
            </w:r>
          </w:p>
          <w:p w14:paraId="5AB3BA13" w14:textId="33FF020B" w:rsidR="006C0A25" w:rsidRPr="005A755B" w:rsidRDefault="006C0A25" w:rsidP="00083620">
            <w:pPr>
              <w:pStyle w:val="Header"/>
              <w:tabs>
                <w:tab w:val="center" w:pos="316"/>
                <w:tab w:val="right" w:pos="9638"/>
              </w:tabs>
              <w:jc w:val="both"/>
              <w:rPr>
                <w:rFonts w:cstheme="minorHAnsi"/>
                <w:color w:val="000000" w:themeColor="text1"/>
              </w:rPr>
            </w:pPr>
            <w:r>
              <w:rPr>
                <w:rFonts w:ascii="Tahoma" w:hAnsi="Tahoma" w:cs="Tahoma"/>
                <w:color w:val="000000" w:themeColor="text1"/>
              </w:rPr>
              <w:t>Skaičiuoklėje 1 eilutėje nurodyta</w:t>
            </w:r>
            <w:r w:rsidR="003C6064">
              <w:rPr>
                <w:rFonts w:ascii="Tahoma" w:hAnsi="Tahoma" w:cs="Tahoma"/>
                <w:color w:val="000000" w:themeColor="text1"/>
              </w:rPr>
              <w:t>s kriterijus</w:t>
            </w:r>
            <w:r>
              <w:rPr>
                <w:rFonts w:ascii="Tahoma" w:hAnsi="Tahoma" w:cs="Tahoma"/>
                <w:color w:val="000000" w:themeColor="text1"/>
              </w:rPr>
              <w:t xml:space="preserve"> „Kaina“</w:t>
            </w:r>
            <w:r w:rsidR="003C6064">
              <w:rPr>
                <w:rFonts w:ascii="Tahoma" w:hAnsi="Tahoma" w:cs="Tahoma"/>
                <w:color w:val="000000" w:themeColor="text1"/>
              </w:rPr>
              <w:t xml:space="preserve">, šiame Pirkime </w:t>
            </w:r>
            <w:r>
              <w:rPr>
                <w:rFonts w:ascii="Tahoma" w:hAnsi="Tahoma" w:cs="Tahoma"/>
                <w:color w:val="000000" w:themeColor="text1"/>
              </w:rPr>
              <w:t>yra</w:t>
            </w:r>
            <w:r w:rsidR="003C6064">
              <w:rPr>
                <w:rFonts w:ascii="Tahoma" w:hAnsi="Tahoma" w:cs="Tahoma"/>
                <w:color w:val="000000" w:themeColor="text1"/>
              </w:rPr>
              <w:t xml:space="preserve"> kriterijus</w:t>
            </w:r>
            <w:r>
              <w:rPr>
                <w:rFonts w:ascii="Tahoma" w:hAnsi="Tahoma" w:cs="Tahoma"/>
                <w:color w:val="000000" w:themeColor="text1"/>
              </w:rPr>
              <w:t xml:space="preserve"> </w:t>
            </w:r>
            <w:r w:rsidR="003C6064">
              <w:rPr>
                <w:rFonts w:ascii="Tahoma" w:hAnsi="Tahoma" w:cs="Tahoma"/>
                <w:color w:val="000000" w:themeColor="text1"/>
              </w:rPr>
              <w:t>„S</w:t>
            </w:r>
            <w:r>
              <w:rPr>
                <w:rFonts w:ascii="Tahoma" w:hAnsi="Tahoma" w:cs="Tahoma"/>
                <w:color w:val="000000" w:themeColor="text1"/>
              </w:rPr>
              <w:t>ąna</w:t>
            </w:r>
            <w:r w:rsidR="003C6064">
              <w:rPr>
                <w:rFonts w:ascii="Tahoma" w:hAnsi="Tahoma" w:cs="Tahoma"/>
                <w:color w:val="000000" w:themeColor="text1"/>
              </w:rPr>
              <w:t>udos“</w:t>
            </w:r>
            <w:r w:rsidR="00A71C8B">
              <w:rPr>
                <w:rFonts w:ascii="Tahoma" w:hAnsi="Tahoma" w:cs="Tahoma"/>
                <w:color w:val="000000" w:themeColor="text1"/>
              </w:rPr>
              <w:t>.</w:t>
            </w:r>
          </w:p>
        </w:tc>
        <w:tc>
          <w:tcPr>
            <w:tcW w:w="1984" w:type="dxa"/>
            <w:tcBorders>
              <w:top w:val="single" w:sz="4" w:space="0" w:color="auto"/>
              <w:left w:val="single" w:sz="4" w:space="0" w:color="auto"/>
              <w:bottom w:val="single" w:sz="4" w:space="0" w:color="auto"/>
              <w:right w:val="single" w:sz="4" w:space="0" w:color="auto"/>
            </w:tcBorders>
            <w:vAlign w:val="center"/>
          </w:tcPr>
          <w:p w14:paraId="3BF655AD" w14:textId="77777777" w:rsidR="0061334E" w:rsidRPr="005A755B" w:rsidRDefault="0061334E" w:rsidP="00083620">
            <w:pPr>
              <w:ind w:firstLine="340"/>
              <w:jc w:val="both"/>
              <w:rPr>
                <w:rFonts w:cstheme="minorHAnsi"/>
                <w:color w:val="000000" w:themeColor="text1"/>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441A177" w14:textId="3FF8F5EE" w:rsidR="0061334E" w:rsidRPr="00E527E5" w:rsidRDefault="0061334E" w:rsidP="00312C23">
            <w:pPr>
              <w:ind w:firstLine="340"/>
              <w:jc w:val="both"/>
              <w:rPr>
                <w:rFonts w:ascii="Tahoma" w:hAnsi="Tahoma" w:cs="Tahoma"/>
                <w:b/>
                <w:color w:val="000000" w:themeColor="text1"/>
                <w:sz w:val="22"/>
                <w:szCs w:val="22"/>
                <w:lang w:val="en-US"/>
              </w:rPr>
            </w:pPr>
            <w:r w:rsidRPr="00E527E5">
              <w:rPr>
                <w:rFonts w:ascii="Tahoma" w:hAnsi="Tahoma" w:cs="Tahoma"/>
                <w:b/>
                <w:color w:val="000000" w:themeColor="text1"/>
                <w:sz w:val="22"/>
                <w:szCs w:val="22"/>
              </w:rPr>
              <w:t>X=</w:t>
            </w:r>
            <w:r w:rsidR="003D7F05">
              <w:rPr>
                <w:rFonts w:ascii="Tahoma" w:hAnsi="Tahoma" w:cs="Tahoma"/>
                <w:b/>
                <w:color w:val="000000" w:themeColor="text1"/>
                <w:sz w:val="22"/>
                <w:szCs w:val="22"/>
                <w:lang w:val="en-US"/>
              </w:rPr>
              <w:t>9</w:t>
            </w:r>
            <w:r w:rsidR="003C6064">
              <w:rPr>
                <w:rFonts w:ascii="Tahoma" w:hAnsi="Tahoma" w:cs="Tahoma"/>
                <w:b/>
                <w:color w:val="000000" w:themeColor="text1"/>
                <w:sz w:val="22"/>
                <w:szCs w:val="22"/>
                <w:lang w:val="en-US"/>
              </w:rPr>
              <w:t>8</w:t>
            </w:r>
          </w:p>
        </w:tc>
      </w:tr>
      <w:tr w:rsidR="0061334E" w:rsidRPr="005A755B" w14:paraId="1A936072" w14:textId="77777777" w:rsidTr="00A121ED">
        <w:trPr>
          <w:trHeight w:val="289"/>
        </w:trPr>
        <w:tc>
          <w:tcPr>
            <w:tcW w:w="5949" w:type="dxa"/>
            <w:tcBorders>
              <w:top w:val="single" w:sz="4" w:space="0" w:color="auto"/>
              <w:left w:val="single" w:sz="4" w:space="0" w:color="auto"/>
              <w:bottom w:val="single" w:sz="4" w:space="0" w:color="auto"/>
              <w:right w:val="single" w:sz="4" w:space="0" w:color="auto"/>
            </w:tcBorders>
          </w:tcPr>
          <w:p w14:paraId="61A9D136" w14:textId="5A91BEC0" w:rsidR="0061334E" w:rsidRPr="005A755B" w:rsidRDefault="0061334E" w:rsidP="00083620">
            <w:pPr>
              <w:jc w:val="both"/>
              <w:rPr>
                <w:rFonts w:ascii="Tahoma" w:eastAsia="Times New Roman" w:hAnsi="Tahoma" w:cs="Tahoma"/>
                <w:b/>
                <w:bCs/>
                <w:noProof/>
                <w:color w:val="000000" w:themeColor="text1"/>
              </w:rPr>
            </w:pPr>
            <w:r w:rsidRPr="005A755B">
              <w:rPr>
                <w:rFonts w:ascii="Tahoma" w:eastAsia="Times New Roman" w:hAnsi="Tahoma" w:cs="Tahoma"/>
                <w:b/>
                <w:noProof/>
                <w:color w:val="000000" w:themeColor="text1"/>
                <w:lang w:val="en-US"/>
              </w:rPr>
              <w:t xml:space="preserve">2. </w:t>
            </w:r>
            <w:r w:rsidRPr="005A755B">
              <w:rPr>
                <w:rFonts w:ascii="Tahoma" w:eastAsia="Times New Roman" w:hAnsi="Tahoma" w:cs="Tahoma"/>
                <w:b/>
                <w:noProof/>
                <w:color w:val="000000" w:themeColor="text1"/>
              </w:rPr>
              <w:t xml:space="preserve">Antrasis kriterijus – </w:t>
            </w:r>
            <w:r w:rsidR="005A2BCF">
              <w:rPr>
                <w:rFonts w:ascii="Tahoma" w:eastAsia="Times New Roman" w:hAnsi="Tahoma" w:cs="Tahoma"/>
                <w:b/>
                <w:noProof/>
                <w:color w:val="000000" w:themeColor="text1"/>
              </w:rPr>
              <w:t>Įrangos p</w:t>
            </w:r>
            <w:r w:rsidR="00185FA1">
              <w:rPr>
                <w:rFonts w:ascii="Tahoma" w:eastAsia="Times New Roman" w:hAnsi="Tahoma" w:cs="Tahoma"/>
                <w:b/>
                <w:noProof/>
                <w:color w:val="000000" w:themeColor="text1"/>
              </w:rPr>
              <w:t>riežiūros</w:t>
            </w:r>
            <w:r w:rsidR="005A2BCF">
              <w:rPr>
                <w:rFonts w:ascii="Tahoma" w:eastAsia="Times New Roman" w:hAnsi="Tahoma" w:cs="Tahoma"/>
                <w:b/>
                <w:noProof/>
                <w:color w:val="000000" w:themeColor="text1"/>
              </w:rPr>
              <w:t xml:space="preserve"> ir</w:t>
            </w:r>
            <w:r w:rsidR="0076400F">
              <w:rPr>
                <w:rFonts w:ascii="Tahoma" w:eastAsia="Times New Roman" w:hAnsi="Tahoma" w:cs="Tahoma"/>
                <w:b/>
                <w:noProof/>
                <w:color w:val="000000" w:themeColor="text1"/>
              </w:rPr>
              <w:t xml:space="preserve"> /ar</w:t>
            </w:r>
            <w:r w:rsidR="00185FA1">
              <w:rPr>
                <w:rFonts w:ascii="Tahoma" w:eastAsia="Times New Roman" w:hAnsi="Tahoma" w:cs="Tahoma"/>
                <w:b/>
                <w:noProof/>
                <w:color w:val="000000" w:themeColor="text1"/>
              </w:rPr>
              <w:t xml:space="preserve"> remonto </w:t>
            </w:r>
            <w:r w:rsidR="0033516B">
              <w:rPr>
                <w:rFonts w:ascii="Tahoma" w:eastAsia="Times New Roman" w:hAnsi="Tahoma" w:cs="Tahoma"/>
                <w:b/>
                <w:noProof/>
                <w:color w:val="000000" w:themeColor="text1"/>
              </w:rPr>
              <w:t>paslaugoms</w:t>
            </w:r>
            <w:r w:rsidR="0033516B" w:rsidRPr="005375BC">
              <w:rPr>
                <w:rFonts w:ascii="Tahoma" w:eastAsia="Times New Roman" w:hAnsi="Tahoma" w:cs="Tahoma"/>
                <w:b/>
                <w:noProof/>
                <w:color w:val="000000" w:themeColor="text1"/>
              </w:rPr>
              <w:t xml:space="preserve"> </w:t>
            </w:r>
            <w:r w:rsidR="005375BC" w:rsidRPr="005375BC">
              <w:rPr>
                <w:rFonts w:ascii="Tahoma" w:eastAsia="Times New Roman" w:hAnsi="Tahoma" w:cs="Tahoma"/>
                <w:b/>
                <w:noProof/>
                <w:color w:val="000000" w:themeColor="text1"/>
              </w:rPr>
              <w:t xml:space="preserve">taikomi Aplinkos apsaugos vadybos sistemos reikalavimai </w:t>
            </w:r>
            <w:r w:rsidR="00EB0827">
              <w:rPr>
                <w:rFonts w:ascii="Tahoma" w:eastAsia="Times New Roman" w:hAnsi="Tahoma" w:cs="Tahoma"/>
                <w:b/>
                <w:noProof/>
                <w:color w:val="000000" w:themeColor="text1"/>
              </w:rPr>
              <w:t>(</w:t>
            </w:r>
            <w:r w:rsidR="005375BC">
              <w:rPr>
                <w:rFonts w:ascii="Tahoma" w:eastAsia="Times New Roman" w:hAnsi="Tahoma" w:cs="Tahoma"/>
                <w:b/>
                <w:noProof/>
                <w:color w:val="000000" w:themeColor="text1"/>
              </w:rPr>
              <w:t>T1</w:t>
            </w:r>
            <w:r w:rsidR="00EB0827">
              <w:rPr>
                <w:rFonts w:ascii="Tahoma" w:eastAsia="Times New Roman" w:hAnsi="Tahoma" w:cs="Tahoma"/>
                <w:b/>
                <w:noProof/>
                <w:color w:val="000000" w:themeColor="text1"/>
              </w:rPr>
              <w:t>)</w:t>
            </w:r>
          </w:p>
          <w:p w14:paraId="7E5AD8D9" w14:textId="7DE5ECC4" w:rsidR="005375BC" w:rsidRPr="00A121ED" w:rsidRDefault="005375BC" w:rsidP="00083620">
            <w:pPr>
              <w:jc w:val="both"/>
              <w:rPr>
                <w:rFonts w:ascii="Tahoma" w:eastAsia="Times New Roman" w:hAnsi="Tahoma" w:cs="Tahoma"/>
                <w:bCs/>
                <w:noProof/>
                <w:color w:val="000000" w:themeColor="text1"/>
              </w:rPr>
            </w:pPr>
            <w:r w:rsidRPr="00A121ED">
              <w:rPr>
                <w:rFonts w:ascii="Tahoma" w:eastAsia="Times New Roman" w:hAnsi="Tahoma" w:cs="Tahoma"/>
                <w:bCs/>
                <w:noProof/>
                <w:color w:val="000000" w:themeColor="text1"/>
              </w:rPr>
              <w:t>Vertinama, ar Tiekėjas</w:t>
            </w:r>
            <w:r w:rsidR="0058017B">
              <w:rPr>
                <w:rFonts w:ascii="Tahoma" w:eastAsia="Times New Roman" w:hAnsi="Tahoma" w:cs="Tahoma"/>
                <w:bCs/>
                <w:noProof/>
                <w:color w:val="000000" w:themeColor="text1"/>
                <w:lang w:val="en-US"/>
              </w:rPr>
              <w:t xml:space="preserve"> (ar ūkio subjektų grupės narys ar pasitelktas ūkio subjektas)</w:t>
            </w:r>
            <w:r w:rsidRPr="00A121ED">
              <w:rPr>
                <w:rFonts w:ascii="Tahoma" w:eastAsia="Times New Roman" w:hAnsi="Tahoma" w:cs="Tahoma"/>
                <w:bCs/>
                <w:noProof/>
                <w:color w:val="000000" w:themeColor="text1"/>
              </w:rPr>
              <w:t xml:space="preserve">, </w:t>
            </w:r>
            <w:r w:rsidR="0033516B">
              <w:rPr>
                <w:rFonts w:ascii="Tahoma" w:eastAsia="Times New Roman" w:hAnsi="Tahoma" w:cs="Tahoma"/>
                <w:bCs/>
                <w:noProof/>
                <w:color w:val="000000" w:themeColor="text1"/>
              </w:rPr>
              <w:t xml:space="preserve">teikiamoms </w:t>
            </w:r>
            <w:r w:rsidR="00311997">
              <w:rPr>
                <w:rFonts w:ascii="Tahoma" w:eastAsia="Times New Roman" w:hAnsi="Tahoma" w:cs="Tahoma"/>
                <w:bCs/>
                <w:noProof/>
                <w:color w:val="000000" w:themeColor="text1"/>
              </w:rPr>
              <w:t>įrango</w:t>
            </w:r>
            <w:r w:rsidR="00CF5DD3">
              <w:rPr>
                <w:rFonts w:ascii="Tahoma" w:eastAsia="Times New Roman" w:hAnsi="Tahoma" w:cs="Tahoma"/>
                <w:bCs/>
                <w:noProof/>
                <w:color w:val="000000" w:themeColor="text1"/>
              </w:rPr>
              <w:t>s</w:t>
            </w:r>
            <w:r w:rsidR="00311997">
              <w:rPr>
                <w:rFonts w:ascii="Tahoma" w:eastAsia="Times New Roman" w:hAnsi="Tahoma" w:cs="Tahoma"/>
                <w:bCs/>
                <w:noProof/>
                <w:color w:val="000000" w:themeColor="text1"/>
              </w:rPr>
              <w:t xml:space="preserve"> priežiūros ir / ar remonto paslaugoms</w:t>
            </w:r>
            <w:r w:rsidRPr="00A121ED">
              <w:rPr>
                <w:rFonts w:ascii="Tahoma" w:eastAsia="Times New Roman" w:hAnsi="Tahoma" w:cs="Tahoma"/>
                <w:bCs/>
                <w:noProof/>
                <w:color w:val="000000" w:themeColor="text1"/>
              </w:rPr>
              <w:t xml:space="preserve"> yra įsidiegęs ir vykdant pirkimo sutartį, taikys aplinkos apsaugos vadybos sistemos reikalavimus </w:t>
            </w:r>
            <w:r w:rsidR="00311997" w:rsidRPr="0049361B">
              <w:rPr>
                <w:rFonts w:ascii="Tahoma" w:eastAsia="Times New Roman" w:hAnsi="Tahoma" w:cs="Tahoma"/>
                <w:bCs/>
                <w:sz w:val="22"/>
                <w:szCs w:val="22"/>
                <w:lang w:eastAsia="en-US"/>
              </w:rPr>
              <w:t xml:space="preserve">pagal standartą LST EN ISO 14001 arba Europos Sąjungos aplinkosaugos vadybos ir audito sistemą (EMAS), ar kitus </w:t>
            </w:r>
            <w:r w:rsidR="00311997" w:rsidRPr="0049361B">
              <w:rPr>
                <w:rFonts w:ascii="Tahoma" w:eastAsia="Times New Roman" w:hAnsi="Tahoma" w:cs="Tahoma"/>
                <w:bCs/>
                <w:sz w:val="22"/>
                <w:szCs w:val="22"/>
                <w:lang w:eastAsia="en-US"/>
              </w:rPr>
              <w:lastRenderedPageBreak/>
              <w:t>aplinkos apsaugos vadybos standartus, pagrįstus atitinkamais Europos arba tarptautiniais standartais (kuriuos yra patvirtinusios sertifikavimo įstaigos, atitinkančios Europos Sąjungos teisės aktus arba tarptautinius sertifikavimo standartus</w:t>
            </w:r>
            <w:r w:rsidR="00311997">
              <w:rPr>
                <w:rFonts w:ascii="Tahoma" w:eastAsia="Times New Roman" w:hAnsi="Tahoma" w:cs="Tahoma"/>
                <w:bCs/>
                <w:sz w:val="22"/>
                <w:szCs w:val="22"/>
                <w:lang w:eastAsia="en-US"/>
              </w:rPr>
              <w:t>)</w:t>
            </w:r>
            <w:r w:rsidR="00A121ED">
              <w:rPr>
                <w:rFonts w:ascii="Tahoma" w:eastAsia="Times New Roman" w:hAnsi="Tahoma" w:cs="Tahoma"/>
                <w:bCs/>
                <w:noProof/>
                <w:color w:val="000000" w:themeColor="text1"/>
              </w:rPr>
              <w:t>.</w:t>
            </w:r>
            <w:r w:rsidR="00E10238">
              <w:rPr>
                <w:rFonts w:ascii="Tahoma" w:eastAsia="Times New Roman" w:hAnsi="Tahoma" w:cs="Tahoma"/>
                <w:bCs/>
                <w:noProof/>
                <w:color w:val="000000" w:themeColor="text1"/>
              </w:rPr>
              <w:t xml:space="preserve"> Tiekėjas privalės </w:t>
            </w:r>
            <w:r w:rsidR="00E10238" w:rsidRPr="00E10238">
              <w:rPr>
                <w:rFonts w:ascii="Tahoma" w:eastAsia="Times New Roman" w:hAnsi="Tahoma" w:cs="Tahoma"/>
                <w:b/>
                <w:noProof/>
                <w:color w:val="000000" w:themeColor="text1"/>
              </w:rPr>
              <w:t>aplinkos apsaugos vadybos sistemos reikalavimus įrangos priežiūros ir /ar remonto paslaugoms taikyti visu sutarties vykdymo laikotarpiu</w:t>
            </w:r>
            <w:r w:rsidR="00E10238">
              <w:rPr>
                <w:rFonts w:ascii="Tahoma" w:eastAsia="Times New Roman" w:hAnsi="Tahoma" w:cs="Tahoma"/>
                <w:b/>
                <w:noProof/>
                <w:color w:val="000000" w:themeColor="text1"/>
              </w:rPr>
              <w:t>.</w:t>
            </w:r>
          </w:p>
          <w:p w14:paraId="0A869BA7" w14:textId="7E3DF2EA" w:rsidR="0061334E" w:rsidRPr="003A27B8" w:rsidRDefault="0061334E" w:rsidP="00083620">
            <w:pPr>
              <w:jc w:val="both"/>
              <w:rPr>
                <w:rFonts w:ascii="Tahoma" w:eastAsia="Times New Roman" w:hAnsi="Tahoma" w:cs="Tahoma"/>
                <w:bCs/>
                <w:noProof/>
                <w:color w:val="000000" w:themeColor="text1"/>
                <w:u w:val="single"/>
              </w:rPr>
            </w:pPr>
            <w:r w:rsidRPr="003A27B8">
              <w:rPr>
                <w:rFonts w:ascii="Tahoma" w:eastAsia="Times New Roman" w:hAnsi="Tahoma" w:cs="Tahoma"/>
                <w:bCs/>
                <w:noProof/>
                <w:color w:val="000000" w:themeColor="text1"/>
                <w:u w:val="single"/>
              </w:rPr>
              <w:t xml:space="preserve">Balai skiriami tokia tvarka: </w:t>
            </w:r>
          </w:p>
          <w:p w14:paraId="690E11E8" w14:textId="25D65287" w:rsidR="0061334E" w:rsidRPr="005A755B" w:rsidRDefault="0061334E" w:rsidP="00083620">
            <w:pPr>
              <w:jc w:val="both"/>
              <w:rPr>
                <w:rFonts w:ascii="Tahoma" w:eastAsia="Times New Roman" w:hAnsi="Tahoma" w:cs="Tahoma"/>
                <w:bCs/>
                <w:noProof/>
                <w:color w:val="000000" w:themeColor="text1"/>
              </w:rPr>
            </w:pPr>
            <w:r w:rsidRPr="005A755B">
              <w:rPr>
                <w:rFonts w:ascii="Tahoma" w:eastAsia="Times New Roman" w:hAnsi="Tahoma" w:cs="Tahoma"/>
                <w:bCs/>
                <w:noProof/>
                <w:color w:val="000000" w:themeColor="text1"/>
              </w:rPr>
              <w:t xml:space="preserve">- jei </w:t>
            </w:r>
            <w:r w:rsidR="003A27B8">
              <w:rPr>
                <w:rFonts w:ascii="Tahoma" w:eastAsia="Times New Roman" w:hAnsi="Tahoma" w:cs="Tahoma"/>
                <w:bCs/>
                <w:noProof/>
                <w:color w:val="000000" w:themeColor="text1"/>
              </w:rPr>
              <w:t>T</w:t>
            </w:r>
            <w:r w:rsidRPr="005A755B">
              <w:rPr>
                <w:rFonts w:ascii="Tahoma" w:eastAsia="Times New Roman" w:hAnsi="Tahoma" w:cs="Tahoma"/>
                <w:bCs/>
                <w:noProof/>
                <w:color w:val="000000" w:themeColor="text1"/>
              </w:rPr>
              <w:t>iekėjas</w:t>
            </w:r>
            <w:r w:rsidR="00C14A2C">
              <w:rPr>
                <w:rFonts w:ascii="Tahoma" w:eastAsia="Times New Roman" w:hAnsi="Tahoma" w:cs="Tahoma"/>
                <w:bCs/>
                <w:noProof/>
                <w:color w:val="000000" w:themeColor="text1"/>
              </w:rPr>
              <w:t xml:space="preserve"> (ūkio subjektų grupės narys ar pasitelktas ūkio subjektas, kurio pajėgumais remiamasi)</w:t>
            </w:r>
            <w:r w:rsidR="00923B42">
              <w:rPr>
                <w:rFonts w:ascii="Tahoma" w:eastAsia="Times New Roman" w:hAnsi="Tahoma" w:cs="Tahoma"/>
                <w:bCs/>
                <w:noProof/>
                <w:color w:val="000000" w:themeColor="text1"/>
              </w:rPr>
              <w:t xml:space="preserve">, kuris vykdant sutartį faktiškai teiks siūlomų daugiafunkcinių įrenginių remontą ir/ar priežiūrą, </w:t>
            </w:r>
            <w:r w:rsidR="00C14A2C">
              <w:rPr>
                <w:rFonts w:ascii="Tahoma" w:eastAsia="Times New Roman" w:hAnsi="Tahoma" w:cs="Tahoma"/>
                <w:bCs/>
                <w:noProof/>
                <w:color w:val="000000" w:themeColor="text1"/>
              </w:rPr>
              <w:t>nėra</w:t>
            </w:r>
            <w:r w:rsidR="00A121ED" w:rsidRPr="00A121ED">
              <w:rPr>
                <w:rFonts w:ascii="Tahoma" w:eastAsia="Times New Roman" w:hAnsi="Tahoma" w:cs="Tahoma"/>
                <w:bCs/>
                <w:noProof/>
                <w:color w:val="000000" w:themeColor="text1"/>
              </w:rPr>
              <w:t xml:space="preserve"> įsidiegęs ir</w:t>
            </w:r>
            <w:r w:rsidR="00A121ED">
              <w:rPr>
                <w:rFonts w:ascii="Tahoma" w:eastAsia="Times New Roman" w:hAnsi="Tahoma" w:cs="Tahoma"/>
                <w:bCs/>
                <w:noProof/>
                <w:color w:val="000000" w:themeColor="text1"/>
              </w:rPr>
              <w:t xml:space="preserve"> </w:t>
            </w:r>
            <w:r w:rsidR="00A121ED" w:rsidRPr="00A121ED">
              <w:rPr>
                <w:rFonts w:ascii="Tahoma" w:eastAsia="Times New Roman" w:hAnsi="Tahoma" w:cs="Tahoma"/>
                <w:bCs/>
                <w:noProof/>
                <w:color w:val="000000" w:themeColor="text1"/>
              </w:rPr>
              <w:t>vykdant pirkimo sutartį, netaikys aukščiau nurodyt</w:t>
            </w:r>
            <w:r w:rsidR="00C14A2C">
              <w:rPr>
                <w:rFonts w:ascii="Tahoma" w:eastAsia="Times New Roman" w:hAnsi="Tahoma" w:cs="Tahoma"/>
                <w:bCs/>
                <w:noProof/>
                <w:color w:val="000000" w:themeColor="text1"/>
              </w:rPr>
              <w:t>ų</w:t>
            </w:r>
            <w:r w:rsidR="00A121ED" w:rsidRPr="00A121ED">
              <w:rPr>
                <w:rFonts w:ascii="Tahoma" w:eastAsia="Times New Roman" w:hAnsi="Tahoma" w:cs="Tahoma"/>
                <w:bCs/>
                <w:noProof/>
                <w:color w:val="000000" w:themeColor="text1"/>
              </w:rPr>
              <w:t xml:space="preserve"> aplinkos apsaugos vadybos sistemos reikalavim</w:t>
            </w:r>
            <w:r w:rsidR="00C14A2C">
              <w:rPr>
                <w:rFonts w:ascii="Tahoma" w:eastAsia="Times New Roman" w:hAnsi="Tahoma" w:cs="Tahoma"/>
                <w:bCs/>
                <w:noProof/>
                <w:color w:val="000000" w:themeColor="text1"/>
              </w:rPr>
              <w:t>ų</w:t>
            </w:r>
            <w:r w:rsidR="00A121ED">
              <w:rPr>
                <w:rFonts w:ascii="Tahoma" w:eastAsia="Times New Roman" w:hAnsi="Tahoma" w:cs="Tahoma"/>
                <w:bCs/>
                <w:noProof/>
                <w:color w:val="000000" w:themeColor="text1"/>
              </w:rPr>
              <w:t>, tiekėj</w:t>
            </w:r>
            <w:r w:rsidR="00311997">
              <w:rPr>
                <w:rFonts w:ascii="Tahoma" w:eastAsia="Times New Roman" w:hAnsi="Tahoma" w:cs="Tahoma"/>
                <w:bCs/>
                <w:noProof/>
                <w:color w:val="000000" w:themeColor="text1"/>
              </w:rPr>
              <w:t>o pasiūlymui</w:t>
            </w:r>
            <w:r w:rsidR="00A121ED">
              <w:rPr>
                <w:rFonts w:ascii="Tahoma" w:eastAsia="Times New Roman" w:hAnsi="Tahoma" w:cs="Tahoma"/>
                <w:bCs/>
                <w:noProof/>
                <w:color w:val="000000" w:themeColor="text1"/>
              </w:rPr>
              <w:t xml:space="preserve"> skiriama 0 balų</w:t>
            </w:r>
            <w:r w:rsidR="003A27B8">
              <w:rPr>
                <w:rFonts w:ascii="Tahoma" w:eastAsia="Times New Roman" w:hAnsi="Tahoma" w:cs="Tahoma"/>
                <w:bCs/>
                <w:noProof/>
                <w:color w:val="000000" w:themeColor="text1"/>
              </w:rPr>
              <w:t>;</w:t>
            </w:r>
          </w:p>
          <w:p w14:paraId="1606F58C" w14:textId="0B5838A8" w:rsidR="0061334E" w:rsidRDefault="0061334E" w:rsidP="000C5CF1">
            <w:pPr>
              <w:jc w:val="both"/>
              <w:rPr>
                <w:rFonts w:ascii="Tahoma" w:eastAsia="Times New Roman" w:hAnsi="Tahoma" w:cs="Tahoma"/>
                <w:bCs/>
                <w:noProof/>
                <w:color w:val="000000" w:themeColor="text1"/>
              </w:rPr>
            </w:pPr>
            <w:r>
              <w:rPr>
                <w:rFonts w:ascii="Tahoma" w:eastAsia="Times New Roman" w:hAnsi="Tahoma" w:cs="Tahoma"/>
                <w:bCs/>
                <w:noProof/>
                <w:color w:val="000000" w:themeColor="text1"/>
              </w:rPr>
              <w:t xml:space="preserve">- jei </w:t>
            </w:r>
            <w:r w:rsidR="003A27B8">
              <w:rPr>
                <w:rFonts w:ascii="Tahoma" w:eastAsia="Times New Roman" w:hAnsi="Tahoma" w:cs="Tahoma"/>
                <w:bCs/>
                <w:noProof/>
                <w:color w:val="000000" w:themeColor="text1"/>
              </w:rPr>
              <w:t>T</w:t>
            </w:r>
            <w:r w:rsidR="00A121ED" w:rsidRPr="00A121ED">
              <w:rPr>
                <w:rFonts w:ascii="Tahoma" w:eastAsia="Times New Roman" w:hAnsi="Tahoma" w:cs="Tahoma"/>
                <w:bCs/>
                <w:noProof/>
                <w:color w:val="000000" w:themeColor="text1"/>
              </w:rPr>
              <w:t>iekėjas</w:t>
            </w:r>
            <w:r w:rsidR="00C14A2C">
              <w:rPr>
                <w:rFonts w:ascii="Tahoma" w:eastAsia="Times New Roman" w:hAnsi="Tahoma" w:cs="Tahoma"/>
                <w:bCs/>
                <w:noProof/>
                <w:color w:val="000000" w:themeColor="text1"/>
              </w:rPr>
              <w:t xml:space="preserve"> (arba bent vienas ūkio subjektų grupės narys, arba pasitelktas ūkio subjektas, kurio pajėgumais remiamasi)</w:t>
            </w:r>
            <w:r w:rsidR="00923B42">
              <w:rPr>
                <w:rFonts w:ascii="Tahoma" w:eastAsia="Times New Roman" w:hAnsi="Tahoma" w:cs="Tahoma"/>
                <w:bCs/>
                <w:noProof/>
                <w:color w:val="000000" w:themeColor="text1"/>
              </w:rPr>
              <w:t>, kuris vykdant sutartį faktiškai teiks siūlomų daugiafunkcinių įrenginių remontą ir/ar priežiūrą,</w:t>
            </w:r>
            <w:r w:rsidR="00A121ED" w:rsidRPr="00A121ED">
              <w:rPr>
                <w:rFonts w:ascii="Tahoma" w:eastAsia="Times New Roman" w:hAnsi="Tahoma" w:cs="Tahoma"/>
                <w:bCs/>
                <w:noProof/>
                <w:color w:val="000000" w:themeColor="text1"/>
              </w:rPr>
              <w:t xml:space="preserve"> yra įsidiegęs ir vykdant pirkimo sutartį</w:t>
            </w:r>
            <w:r w:rsidR="0058017B">
              <w:rPr>
                <w:rFonts w:ascii="Tahoma" w:eastAsia="Times New Roman" w:hAnsi="Tahoma" w:cs="Tahoma"/>
                <w:bCs/>
                <w:noProof/>
                <w:color w:val="000000" w:themeColor="text1"/>
              </w:rPr>
              <w:t xml:space="preserve"> įrangos diegimo ir /ar priežiūros paslaugoms,</w:t>
            </w:r>
            <w:r w:rsidR="00923B42">
              <w:rPr>
                <w:rFonts w:ascii="Tahoma" w:eastAsia="Times New Roman" w:hAnsi="Tahoma" w:cs="Tahoma"/>
                <w:bCs/>
                <w:noProof/>
                <w:color w:val="000000" w:themeColor="text1"/>
              </w:rPr>
              <w:t xml:space="preserve"> </w:t>
            </w:r>
            <w:r w:rsidR="00A121ED" w:rsidRPr="00A121ED">
              <w:rPr>
                <w:rFonts w:ascii="Tahoma" w:eastAsia="Times New Roman" w:hAnsi="Tahoma" w:cs="Tahoma"/>
                <w:bCs/>
                <w:noProof/>
                <w:color w:val="000000" w:themeColor="text1"/>
              </w:rPr>
              <w:t>taikys aukščiau nurodyt</w:t>
            </w:r>
            <w:r w:rsidR="00A121ED">
              <w:rPr>
                <w:rFonts w:ascii="Tahoma" w:eastAsia="Times New Roman" w:hAnsi="Tahoma" w:cs="Tahoma"/>
                <w:bCs/>
                <w:noProof/>
                <w:color w:val="000000" w:themeColor="text1"/>
              </w:rPr>
              <w:t>us</w:t>
            </w:r>
            <w:r w:rsidR="00A121ED" w:rsidRPr="00A121ED">
              <w:rPr>
                <w:rFonts w:ascii="Tahoma" w:eastAsia="Times New Roman" w:hAnsi="Tahoma" w:cs="Tahoma"/>
                <w:bCs/>
                <w:noProof/>
                <w:color w:val="000000" w:themeColor="text1"/>
              </w:rPr>
              <w:t xml:space="preserve"> aplinkos apsaugos vadybos sistemos reikalavim</w:t>
            </w:r>
            <w:r w:rsidR="00A121ED">
              <w:rPr>
                <w:rFonts w:ascii="Tahoma" w:eastAsia="Times New Roman" w:hAnsi="Tahoma" w:cs="Tahoma"/>
                <w:bCs/>
                <w:noProof/>
                <w:color w:val="000000" w:themeColor="text1"/>
              </w:rPr>
              <w:t>us</w:t>
            </w:r>
            <w:r w:rsidR="00A121ED" w:rsidRPr="00A121ED">
              <w:rPr>
                <w:rFonts w:ascii="Tahoma" w:eastAsia="Times New Roman" w:hAnsi="Tahoma" w:cs="Tahoma"/>
                <w:bCs/>
                <w:noProof/>
                <w:color w:val="000000" w:themeColor="text1"/>
              </w:rPr>
              <w:t>, tiekėj</w:t>
            </w:r>
            <w:r w:rsidR="00311997">
              <w:rPr>
                <w:rFonts w:ascii="Tahoma" w:eastAsia="Times New Roman" w:hAnsi="Tahoma" w:cs="Tahoma"/>
                <w:bCs/>
                <w:noProof/>
                <w:color w:val="000000" w:themeColor="text1"/>
              </w:rPr>
              <w:t>o pasiūlymui</w:t>
            </w:r>
            <w:r w:rsidR="00A121ED" w:rsidRPr="00A121ED">
              <w:rPr>
                <w:rFonts w:ascii="Tahoma" w:eastAsia="Times New Roman" w:hAnsi="Tahoma" w:cs="Tahoma"/>
                <w:bCs/>
                <w:noProof/>
                <w:color w:val="000000" w:themeColor="text1"/>
              </w:rPr>
              <w:t xml:space="preserve"> skiriama</w:t>
            </w:r>
            <w:r w:rsidR="0033516B">
              <w:rPr>
                <w:rFonts w:ascii="Tahoma" w:eastAsia="Times New Roman" w:hAnsi="Tahoma" w:cs="Tahoma"/>
                <w:bCs/>
                <w:noProof/>
                <w:color w:val="000000" w:themeColor="text1"/>
              </w:rPr>
              <w:t>s</w:t>
            </w:r>
            <w:r w:rsidR="00A121ED" w:rsidRPr="00A121ED">
              <w:rPr>
                <w:rFonts w:ascii="Tahoma" w:eastAsia="Times New Roman" w:hAnsi="Tahoma" w:cs="Tahoma"/>
                <w:bCs/>
                <w:noProof/>
                <w:color w:val="000000" w:themeColor="text1"/>
              </w:rPr>
              <w:t xml:space="preserve"> </w:t>
            </w:r>
            <w:r w:rsidR="0033516B">
              <w:rPr>
                <w:rFonts w:ascii="Tahoma" w:eastAsia="Times New Roman" w:hAnsi="Tahoma" w:cs="Tahoma"/>
                <w:bCs/>
                <w:noProof/>
                <w:color w:val="000000" w:themeColor="text1"/>
              </w:rPr>
              <w:t>1</w:t>
            </w:r>
            <w:r w:rsidR="0076400F" w:rsidRPr="00A121ED">
              <w:rPr>
                <w:rFonts w:ascii="Tahoma" w:eastAsia="Times New Roman" w:hAnsi="Tahoma" w:cs="Tahoma"/>
                <w:bCs/>
                <w:noProof/>
                <w:color w:val="000000" w:themeColor="text1"/>
              </w:rPr>
              <w:t xml:space="preserve"> </w:t>
            </w:r>
            <w:r w:rsidR="005A2BCF" w:rsidRPr="00A121ED">
              <w:rPr>
                <w:rFonts w:ascii="Tahoma" w:eastAsia="Times New Roman" w:hAnsi="Tahoma" w:cs="Tahoma"/>
                <w:bCs/>
                <w:noProof/>
                <w:color w:val="000000" w:themeColor="text1"/>
              </w:rPr>
              <w:t>bal</w:t>
            </w:r>
            <w:r w:rsidR="005A2BCF">
              <w:rPr>
                <w:rFonts w:ascii="Tahoma" w:eastAsia="Times New Roman" w:hAnsi="Tahoma" w:cs="Tahoma"/>
                <w:bCs/>
                <w:noProof/>
                <w:color w:val="000000" w:themeColor="text1"/>
              </w:rPr>
              <w:t>a</w:t>
            </w:r>
            <w:r w:rsidR="0033516B">
              <w:rPr>
                <w:rFonts w:ascii="Tahoma" w:eastAsia="Times New Roman" w:hAnsi="Tahoma" w:cs="Tahoma"/>
                <w:bCs/>
                <w:noProof/>
                <w:color w:val="000000" w:themeColor="text1"/>
              </w:rPr>
              <w:t>s</w:t>
            </w:r>
            <w:r w:rsidR="00A121ED" w:rsidRPr="00A121ED">
              <w:rPr>
                <w:rFonts w:ascii="Tahoma" w:eastAsia="Times New Roman" w:hAnsi="Tahoma" w:cs="Tahoma"/>
                <w:bCs/>
                <w:noProof/>
                <w:color w:val="000000" w:themeColor="text1"/>
              </w:rPr>
              <w:t>.</w:t>
            </w:r>
          </w:p>
          <w:p w14:paraId="283A1ABD" w14:textId="77777777" w:rsidR="00A121ED" w:rsidRDefault="00A121ED" w:rsidP="000C5CF1">
            <w:pPr>
              <w:jc w:val="both"/>
              <w:rPr>
                <w:rFonts w:ascii="Tahoma" w:eastAsia="Times New Roman" w:hAnsi="Tahoma" w:cs="Tahoma"/>
                <w:bCs/>
                <w:noProof/>
                <w:color w:val="000000" w:themeColor="text1"/>
              </w:rPr>
            </w:pPr>
          </w:p>
          <w:p w14:paraId="20637122" w14:textId="7CBA6C60" w:rsidR="00A121ED" w:rsidRPr="005C0474" w:rsidRDefault="00A121ED" w:rsidP="000C5CF1">
            <w:pPr>
              <w:jc w:val="both"/>
              <w:rPr>
                <w:rFonts w:ascii="Tahoma" w:eastAsia="Times New Roman" w:hAnsi="Tahoma" w:cs="Tahoma"/>
                <w:bCs/>
                <w:noProof/>
                <w:color w:val="000000" w:themeColor="text1"/>
              </w:rPr>
            </w:pPr>
            <w:r>
              <w:rPr>
                <w:rFonts w:ascii="Tahoma" w:eastAsia="Times New Roman" w:hAnsi="Tahoma" w:cs="Tahoma"/>
                <w:bCs/>
                <w:noProof/>
                <w:color w:val="000000" w:themeColor="text1"/>
              </w:rPr>
              <w:t xml:space="preserve">PASTABA. </w:t>
            </w:r>
            <w:r w:rsidRPr="00A121ED">
              <w:rPr>
                <w:rFonts w:ascii="Tahoma" w:eastAsia="Times New Roman" w:hAnsi="Tahoma" w:cs="Tahoma"/>
                <w:bCs/>
                <w:noProof/>
                <w:color w:val="000000" w:themeColor="text1"/>
              </w:rPr>
              <w:t>Pateikiamo „lygiaverčio“ dokumento lygiavertiškumą įrodyti turi tiekėjas</w:t>
            </w:r>
          </w:p>
        </w:tc>
        <w:tc>
          <w:tcPr>
            <w:tcW w:w="1984" w:type="dxa"/>
            <w:tcBorders>
              <w:top w:val="single" w:sz="4" w:space="0" w:color="auto"/>
              <w:left w:val="single" w:sz="4" w:space="0" w:color="auto"/>
              <w:bottom w:val="single" w:sz="4" w:space="0" w:color="auto"/>
              <w:right w:val="single" w:sz="4" w:space="0" w:color="auto"/>
            </w:tcBorders>
            <w:vAlign w:val="center"/>
          </w:tcPr>
          <w:p w14:paraId="21F7F90C" w14:textId="77777777" w:rsidR="0061334E" w:rsidRPr="005A755B" w:rsidRDefault="0061334E" w:rsidP="00083620">
            <w:pPr>
              <w:widowControl w:val="0"/>
              <w:tabs>
                <w:tab w:val="left" w:pos="851"/>
              </w:tabs>
              <w:rPr>
                <w:rFonts w:ascii="Tahoma" w:eastAsia="Times New Roman" w:hAnsi="Tahoma" w:cs="Tahoma"/>
                <w:b/>
                <w:noProof/>
                <w:color w:val="000000" w:themeColor="text1"/>
              </w:rPr>
            </w:pPr>
            <w:r w:rsidRPr="005A755B">
              <w:rPr>
                <w:rFonts w:ascii="Tahoma" w:eastAsia="Times New Roman" w:hAnsi="Tahoma" w:cs="Tahoma"/>
                <w:b/>
                <w:noProof/>
                <w:color w:val="000000" w:themeColor="text1"/>
              </w:rPr>
              <w:lastRenderedPageBreak/>
              <w:t>Minimalus: 0 balų</w:t>
            </w:r>
          </w:p>
          <w:p w14:paraId="411A1714" w14:textId="77777777" w:rsidR="0061334E" w:rsidRPr="005A755B" w:rsidRDefault="0061334E" w:rsidP="00083620">
            <w:pPr>
              <w:rPr>
                <w:rFonts w:ascii="Tahoma" w:eastAsia="Times New Roman" w:hAnsi="Tahoma" w:cs="Tahoma"/>
                <w:b/>
                <w:noProof/>
                <w:color w:val="000000" w:themeColor="text1"/>
              </w:rPr>
            </w:pPr>
          </w:p>
          <w:p w14:paraId="20F42C50" w14:textId="77C04119" w:rsidR="0061334E" w:rsidRPr="005A755B" w:rsidRDefault="0061334E" w:rsidP="00312C23">
            <w:pPr>
              <w:rPr>
                <w:rFonts w:cstheme="minorHAnsi"/>
                <w:color w:val="000000" w:themeColor="text1"/>
              </w:rPr>
            </w:pPr>
            <w:r w:rsidRPr="005A755B">
              <w:rPr>
                <w:rFonts w:ascii="Tahoma" w:eastAsia="Times New Roman" w:hAnsi="Tahoma" w:cs="Tahoma"/>
                <w:b/>
                <w:noProof/>
                <w:color w:val="000000" w:themeColor="text1"/>
              </w:rPr>
              <w:t xml:space="preserve">Maksimalus: </w:t>
            </w:r>
            <w:r w:rsidR="0033516B">
              <w:rPr>
                <w:rFonts w:ascii="Tahoma" w:eastAsia="Times New Roman" w:hAnsi="Tahoma" w:cs="Tahoma"/>
                <w:b/>
                <w:noProof/>
                <w:color w:val="000000" w:themeColor="text1"/>
              </w:rPr>
              <w:t>1</w:t>
            </w:r>
            <w:r w:rsidR="00312C23">
              <w:rPr>
                <w:rFonts w:ascii="Tahoma" w:eastAsia="Times New Roman" w:hAnsi="Tahoma" w:cs="Tahoma"/>
                <w:b/>
                <w:noProof/>
                <w:color w:val="000000" w:themeColor="text1"/>
              </w:rPr>
              <w:t xml:space="preserve"> </w:t>
            </w:r>
            <w:r w:rsidRPr="005A755B">
              <w:rPr>
                <w:rFonts w:ascii="Tahoma" w:eastAsia="Times New Roman" w:hAnsi="Tahoma" w:cs="Tahoma"/>
                <w:b/>
                <w:noProof/>
                <w:color w:val="000000" w:themeColor="text1"/>
              </w:rPr>
              <w:t>bala</w:t>
            </w:r>
            <w:r w:rsidR="0033516B">
              <w:rPr>
                <w:rFonts w:ascii="Tahoma" w:eastAsia="Times New Roman" w:hAnsi="Tahoma" w:cs="Tahoma"/>
                <w:b/>
                <w:noProof/>
                <w:color w:val="000000" w:themeColor="text1"/>
              </w:rPr>
              <w:t>s</w:t>
            </w:r>
          </w:p>
        </w:tc>
        <w:tc>
          <w:tcPr>
            <w:tcW w:w="1701" w:type="dxa"/>
            <w:tcBorders>
              <w:top w:val="single" w:sz="4" w:space="0" w:color="auto"/>
              <w:left w:val="single" w:sz="4" w:space="0" w:color="auto"/>
              <w:bottom w:val="single" w:sz="4" w:space="0" w:color="auto"/>
              <w:right w:val="single" w:sz="4" w:space="0" w:color="auto"/>
            </w:tcBorders>
            <w:vAlign w:val="center"/>
          </w:tcPr>
          <w:p w14:paraId="5254CEEE" w14:textId="69A33E9F" w:rsidR="0061334E" w:rsidRPr="005A755B" w:rsidRDefault="00A121ED" w:rsidP="00312C23">
            <w:pPr>
              <w:ind w:firstLine="340"/>
              <w:jc w:val="both"/>
              <w:rPr>
                <w:rFonts w:cstheme="minorHAnsi"/>
                <w:b/>
                <w:color w:val="000000" w:themeColor="text1"/>
              </w:rPr>
            </w:pPr>
            <w:r>
              <w:rPr>
                <w:rFonts w:ascii="Tahoma" w:hAnsi="Tahoma" w:cs="Tahoma"/>
                <w:b/>
                <w:color w:val="000000" w:themeColor="text1"/>
                <w:sz w:val="22"/>
                <w:szCs w:val="22"/>
              </w:rPr>
              <w:t>Y</w:t>
            </w:r>
            <w:r w:rsidR="0061334E" w:rsidRPr="00E527E5">
              <w:rPr>
                <w:rFonts w:ascii="Tahoma" w:hAnsi="Tahoma" w:cs="Tahoma"/>
                <w:b/>
                <w:color w:val="000000" w:themeColor="text1"/>
                <w:sz w:val="22"/>
                <w:szCs w:val="22"/>
              </w:rPr>
              <w:t>=</w:t>
            </w:r>
            <w:r w:rsidR="0033516B">
              <w:rPr>
                <w:rFonts w:ascii="Tahoma" w:hAnsi="Tahoma" w:cs="Tahoma"/>
                <w:b/>
                <w:color w:val="000000" w:themeColor="text1"/>
                <w:sz w:val="22"/>
                <w:szCs w:val="22"/>
              </w:rPr>
              <w:t>1</w:t>
            </w:r>
          </w:p>
        </w:tc>
      </w:tr>
      <w:tr w:rsidR="00312C23" w:rsidRPr="005A755B" w14:paraId="6636D9B7" w14:textId="77777777" w:rsidTr="00A121ED">
        <w:trPr>
          <w:trHeight w:val="289"/>
        </w:trPr>
        <w:tc>
          <w:tcPr>
            <w:tcW w:w="5949" w:type="dxa"/>
            <w:tcBorders>
              <w:top w:val="single" w:sz="4" w:space="0" w:color="auto"/>
              <w:left w:val="single" w:sz="4" w:space="0" w:color="auto"/>
              <w:bottom w:val="single" w:sz="4" w:space="0" w:color="auto"/>
              <w:right w:val="single" w:sz="4" w:space="0" w:color="auto"/>
            </w:tcBorders>
          </w:tcPr>
          <w:p w14:paraId="0DDD8EBA" w14:textId="683D7C49" w:rsidR="00312C23" w:rsidRDefault="00312C23">
            <w:pPr>
              <w:jc w:val="both"/>
              <w:rPr>
                <w:rFonts w:ascii="Tahoma" w:eastAsia="Times New Roman" w:hAnsi="Tahoma" w:cs="Tahoma"/>
                <w:b/>
                <w:noProof/>
                <w:color w:val="000000" w:themeColor="text1"/>
              </w:rPr>
            </w:pPr>
            <w:r>
              <w:rPr>
                <w:rFonts w:ascii="Tahoma" w:eastAsia="Times New Roman" w:hAnsi="Tahoma" w:cs="Tahoma"/>
                <w:b/>
                <w:noProof/>
                <w:color w:val="000000" w:themeColor="text1"/>
                <w:lang w:val="en-US"/>
              </w:rPr>
              <w:t>3</w:t>
            </w:r>
            <w:r w:rsidRPr="005A755B">
              <w:rPr>
                <w:rFonts w:ascii="Tahoma" w:eastAsia="Times New Roman" w:hAnsi="Tahoma" w:cs="Tahoma"/>
                <w:b/>
                <w:noProof/>
                <w:color w:val="000000" w:themeColor="text1"/>
                <w:lang w:val="en-US"/>
              </w:rPr>
              <w:t xml:space="preserve">. </w:t>
            </w:r>
            <w:r w:rsidR="001818FF">
              <w:rPr>
                <w:rFonts w:ascii="Tahoma" w:eastAsia="Times New Roman" w:hAnsi="Tahoma" w:cs="Tahoma"/>
                <w:b/>
                <w:noProof/>
                <w:color w:val="000000" w:themeColor="text1"/>
              </w:rPr>
              <w:t>Trečiasis</w:t>
            </w:r>
            <w:r w:rsidRPr="005A755B">
              <w:rPr>
                <w:rFonts w:ascii="Tahoma" w:eastAsia="Times New Roman" w:hAnsi="Tahoma" w:cs="Tahoma"/>
                <w:b/>
                <w:noProof/>
                <w:color w:val="000000" w:themeColor="text1"/>
              </w:rPr>
              <w:t xml:space="preserve"> kriterijus – </w:t>
            </w:r>
            <w:r w:rsidR="005A2BCF">
              <w:rPr>
                <w:rFonts w:ascii="Tahoma" w:eastAsia="Times New Roman" w:hAnsi="Tahoma" w:cs="Tahoma"/>
                <w:b/>
                <w:noProof/>
                <w:color w:val="000000" w:themeColor="text1"/>
              </w:rPr>
              <w:t>Įrangos diegimo ir</w:t>
            </w:r>
            <w:r w:rsidR="0076400F">
              <w:rPr>
                <w:rFonts w:ascii="Tahoma" w:eastAsia="Times New Roman" w:hAnsi="Tahoma" w:cs="Tahoma"/>
                <w:b/>
                <w:noProof/>
                <w:color w:val="000000" w:themeColor="text1"/>
              </w:rPr>
              <w:t xml:space="preserve"> / ar</w:t>
            </w:r>
            <w:r w:rsidR="005A2BCF">
              <w:rPr>
                <w:rFonts w:ascii="Tahoma" w:eastAsia="Times New Roman" w:hAnsi="Tahoma" w:cs="Tahoma"/>
                <w:b/>
                <w:noProof/>
                <w:color w:val="000000" w:themeColor="text1"/>
              </w:rPr>
              <w:t xml:space="preserve"> priežiūros</w:t>
            </w:r>
            <w:r w:rsidR="00185FA1">
              <w:rPr>
                <w:rFonts w:ascii="Tahoma" w:eastAsia="Times New Roman" w:hAnsi="Tahoma" w:cs="Tahoma"/>
                <w:b/>
                <w:noProof/>
                <w:color w:val="000000" w:themeColor="text1"/>
              </w:rPr>
              <w:t xml:space="preserve"> </w:t>
            </w:r>
            <w:r w:rsidR="0033516B">
              <w:rPr>
                <w:rFonts w:ascii="Tahoma" w:eastAsia="Times New Roman" w:hAnsi="Tahoma" w:cs="Tahoma"/>
                <w:b/>
                <w:noProof/>
                <w:color w:val="000000" w:themeColor="text1"/>
              </w:rPr>
              <w:t>paslaugoms</w:t>
            </w:r>
            <w:r w:rsidR="0033516B" w:rsidRPr="00A121ED">
              <w:rPr>
                <w:rFonts w:ascii="Tahoma" w:eastAsia="Times New Roman" w:hAnsi="Tahoma" w:cs="Tahoma"/>
                <w:b/>
                <w:noProof/>
                <w:color w:val="000000" w:themeColor="text1"/>
              </w:rPr>
              <w:t xml:space="preserve"> </w:t>
            </w:r>
            <w:r w:rsidR="00A121ED" w:rsidRPr="00A121ED">
              <w:rPr>
                <w:rFonts w:ascii="Tahoma" w:eastAsia="Times New Roman" w:hAnsi="Tahoma" w:cs="Tahoma"/>
                <w:b/>
                <w:noProof/>
                <w:color w:val="000000" w:themeColor="text1"/>
              </w:rPr>
              <w:t xml:space="preserve">taikomi </w:t>
            </w:r>
            <w:r w:rsidR="00A121ED">
              <w:rPr>
                <w:rFonts w:ascii="Tahoma" w:eastAsia="Times New Roman" w:hAnsi="Tahoma" w:cs="Tahoma"/>
                <w:b/>
                <w:noProof/>
                <w:color w:val="000000" w:themeColor="text1"/>
              </w:rPr>
              <w:t>I</w:t>
            </w:r>
            <w:r w:rsidR="00A121ED" w:rsidRPr="00A121ED">
              <w:rPr>
                <w:rFonts w:ascii="Tahoma" w:eastAsia="Times New Roman" w:hAnsi="Tahoma" w:cs="Tahoma"/>
                <w:b/>
                <w:noProof/>
                <w:color w:val="000000" w:themeColor="text1"/>
              </w:rPr>
              <w:t>nformacijos saugumo valdymo sistemos reikalavimai (T</w:t>
            </w:r>
            <w:r w:rsidR="00A121ED">
              <w:rPr>
                <w:rFonts w:ascii="Tahoma" w:eastAsia="Times New Roman" w:hAnsi="Tahoma" w:cs="Tahoma"/>
                <w:b/>
                <w:noProof/>
                <w:color w:val="000000" w:themeColor="text1"/>
              </w:rPr>
              <w:t>2</w:t>
            </w:r>
            <w:r w:rsidR="00A121ED" w:rsidRPr="00A121ED">
              <w:rPr>
                <w:rFonts w:ascii="Tahoma" w:eastAsia="Times New Roman" w:hAnsi="Tahoma" w:cs="Tahoma"/>
                <w:b/>
                <w:noProof/>
                <w:color w:val="000000" w:themeColor="text1"/>
              </w:rPr>
              <w:t>)</w:t>
            </w:r>
          </w:p>
          <w:p w14:paraId="70BB5338" w14:textId="67A7833E" w:rsidR="00A121ED" w:rsidRPr="00A121ED" w:rsidRDefault="00A121ED" w:rsidP="00A121ED">
            <w:pPr>
              <w:jc w:val="both"/>
              <w:rPr>
                <w:rFonts w:ascii="Tahoma" w:eastAsia="Times New Roman" w:hAnsi="Tahoma" w:cs="Tahoma"/>
                <w:bCs/>
                <w:noProof/>
                <w:color w:val="000000" w:themeColor="text1"/>
              </w:rPr>
            </w:pPr>
            <w:r w:rsidRPr="00A121ED">
              <w:rPr>
                <w:rFonts w:ascii="Tahoma" w:eastAsia="Times New Roman" w:hAnsi="Tahoma" w:cs="Tahoma"/>
                <w:bCs/>
                <w:noProof/>
                <w:color w:val="000000" w:themeColor="text1"/>
              </w:rPr>
              <w:t>Vertinama, ar Tiekėjas</w:t>
            </w:r>
            <w:r w:rsidR="0058017B">
              <w:rPr>
                <w:rFonts w:ascii="Tahoma" w:eastAsia="Times New Roman" w:hAnsi="Tahoma" w:cs="Tahoma"/>
                <w:bCs/>
                <w:noProof/>
                <w:color w:val="000000" w:themeColor="text1"/>
              </w:rPr>
              <w:t xml:space="preserve"> (</w:t>
            </w:r>
            <w:r w:rsidR="0058017B">
              <w:rPr>
                <w:rFonts w:ascii="Tahoma" w:eastAsia="Times New Roman" w:hAnsi="Tahoma" w:cs="Tahoma"/>
                <w:bCs/>
                <w:noProof/>
                <w:color w:val="000000" w:themeColor="text1"/>
                <w:lang w:val="en-US"/>
              </w:rPr>
              <w:t>ar ūkio subjektų grupės narys ar pasitelktas ūkio subjektas)</w:t>
            </w:r>
            <w:r w:rsidRPr="00A121ED">
              <w:rPr>
                <w:rFonts w:ascii="Tahoma" w:eastAsia="Times New Roman" w:hAnsi="Tahoma" w:cs="Tahoma"/>
                <w:bCs/>
                <w:noProof/>
                <w:color w:val="000000" w:themeColor="text1"/>
              </w:rPr>
              <w:t xml:space="preserve">, </w:t>
            </w:r>
            <w:r w:rsidR="000862A4">
              <w:rPr>
                <w:rFonts w:ascii="Tahoma" w:eastAsia="Times New Roman" w:hAnsi="Tahoma" w:cs="Tahoma"/>
                <w:b/>
                <w:noProof/>
                <w:color w:val="000000" w:themeColor="text1"/>
              </w:rPr>
              <w:t>įrangos diegimo ir / ar priežiūros paslaugoms</w:t>
            </w:r>
            <w:r w:rsidRPr="00A121ED">
              <w:rPr>
                <w:rFonts w:ascii="Tahoma" w:eastAsia="Times New Roman" w:hAnsi="Tahoma" w:cs="Tahoma"/>
                <w:bCs/>
                <w:noProof/>
                <w:color w:val="000000" w:themeColor="text1"/>
              </w:rPr>
              <w:t xml:space="preserve"> yra įsidiegęs ir vykdant pirkimo sutartį, taikys </w:t>
            </w:r>
            <w:r>
              <w:rPr>
                <w:rFonts w:ascii="Tahoma" w:eastAsia="Times New Roman" w:hAnsi="Tahoma" w:cs="Tahoma"/>
                <w:bCs/>
                <w:noProof/>
                <w:color w:val="000000" w:themeColor="text1"/>
              </w:rPr>
              <w:t>informacijos saugumo</w:t>
            </w:r>
            <w:r w:rsidRPr="00A121ED">
              <w:rPr>
                <w:rFonts w:ascii="Tahoma" w:eastAsia="Times New Roman" w:hAnsi="Tahoma" w:cs="Tahoma"/>
                <w:bCs/>
                <w:noProof/>
                <w:color w:val="000000" w:themeColor="text1"/>
              </w:rPr>
              <w:t xml:space="preserve"> </w:t>
            </w:r>
            <w:r>
              <w:rPr>
                <w:rFonts w:ascii="Tahoma" w:eastAsia="Times New Roman" w:hAnsi="Tahoma" w:cs="Tahoma"/>
                <w:bCs/>
                <w:noProof/>
                <w:color w:val="000000" w:themeColor="text1"/>
              </w:rPr>
              <w:t>valdymo</w:t>
            </w:r>
            <w:r w:rsidRPr="00A121ED">
              <w:rPr>
                <w:rFonts w:ascii="Tahoma" w:eastAsia="Times New Roman" w:hAnsi="Tahoma" w:cs="Tahoma"/>
                <w:bCs/>
                <w:noProof/>
                <w:color w:val="000000" w:themeColor="text1"/>
              </w:rPr>
              <w:t xml:space="preserve"> sistemos reikalavimus atitinkančius ISO</w:t>
            </w:r>
            <w:r>
              <w:rPr>
                <w:rFonts w:ascii="Tahoma" w:eastAsia="Times New Roman" w:hAnsi="Tahoma" w:cs="Tahoma"/>
                <w:bCs/>
                <w:noProof/>
                <w:color w:val="000000" w:themeColor="text1"/>
              </w:rPr>
              <w:t>/IEC</w:t>
            </w:r>
            <w:r w:rsidRPr="00A121ED">
              <w:rPr>
                <w:rFonts w:ascii="Tahoma" w:eastAsia="Times New Roman" w:hAnsi="Tahoma" w:cs="Tahoma"/>
                <w:bCs/>
                <w:noProof/>
                <w:color w:val="000000" w:themeColor="text1"/>
              </w:rPr>
              <w:t xml:space="preserve"> </w:t>
            </w:r>
            <w:r>
              <w:rPr>
                <w:rFonts w:ascii="Tahoma" w:eastAsia="Times New Roman" w:hAnsi="Tahoma" w:cs="Tahoma"/>
                <w:bCs/>
                <w:noProof/>
                <w:color w:val="000000" w:themeColor="text1"/>
              </w:rPr>
              <w:t>27</w:t>
            </w:r>
            <w:r w:rsidRPr="00A121ED">
              <w:rPr>
                <w:rFonts w:ascii="Tahoma" w:eastAsia="Times New Roman" w:hAnsi="Tahoma" w:cs="Tahoma"/>
                <w:bCs/>
                <w:noProof/>
                <w:color w:val="000000" w:themeColor="text1"/>
              </w:rPr>
              <w:t>001 arba lygiavertį standartą.</w:t>
            </w:r>
            <w:r w:rsidR="003C6064">
              <w:rPr>
                <w:rFonts w:ascii="Tahoma" w:eastAsia="Times New Roman" w:hAnsi="Tahoma" w:cs="Tahoma"/>
                <w:bCs/>
                <w:noProof/>
                <w:color w:val="000000" w:themeColor="text1"/>
              </w:rPr>
              <w:t xml:space="preserve"> Tiekėjas privalės </w:t>
            </w:r>
            <w:r w:rsidR="003C6064">
              <w:rPr>
                <w:rFonts w:ascii="Tahoma" w:eastAsia="Times New Roman" w:hAnsi="Tahoma" w:cs="Tahoma"/>
                <w:b/>
                <w:noProof/>
                <w:color w:val="000000" w:themeColor="text1"/>
              </w:rPr>
              <w:t>informacijos saugumo valdymo sistemos</w:t>
            </w:r>
            <w:r w:rsidR="003C6064" w:rsidRPr="00E10238">
              <w:rPr>
                <w:rFonts w:ascii="Tahoma" w:eastAsia="Times New Roman" w:hAnsi="Tahoma" w:cs="Tahoma"/>
                <w:b/>
                <w:noProof/>
                <w:color w:val="000000" w:themeColor="text1"/>
              </w:rPr>
              <w:t xml:space="preserve"> reikalavimus</w:t>
            </w:r>
            <w:r w:rsidR="003C6064">
              <w:rPr>
                <w:rFonts w:ascii="Tahoma" w:eastAsia="Times New Roman" w:hAnsi="Tahoma" w:cs="Tahoma"/>
                <w:bCs/>
                <w:noProof/>
                <w:color w:val="000000" w:themeColor="text1"/>
              </w:rPr>
              <w:t xml:space="preserve"> </w:t>
            </w:r>
            <w:r w:rsidR="003C6064" w:rsidRPr="00E10238">
              <w:rPr>
                <w:rFonts w:ascii="Tahoma" w:eastAsia="Times New Roman" w:hAnsi="Tahoma" w:cs="Tahoma"/>
                <w:b/>
                <w:noProof/>
                <w:color w:val="000000" w:themeColor="text1"/>
              </w:rPr>
              <w:t xml:space="preserve">įrangos </w:t>
            </w:r>
            <w:r w:rsidR="003C6064">
              <w:rPr>
                <w:rFonts w:ascii="Tahoma" w:eastAsia="Times New Roman" w:hAnsi="Tahoma" w:cs="Tahoma"/>
                <w:b/>
                <w:noProof/>
                <w:color w:val="000000" w:themeColor="text1"/>
              </w:rPr>
              <w:t>diegimo</w:t>
            </w:r>
            <w:r w:rsidR="003C6064" w:rsidRPr="00E10238">
              <w:rPr>
                <w:rFonts w:ascii="Tahoma" w:eastAsia="Times New Roman" w:hAnsi="Tahoma" w:cs="Tahoma"/>
                <w:b/>
                <w:noProof/>
                <w:color w:val="000000" w:themeColor="text1"/>
              </w:rPr>
              <w:t xml:space="preserve"> ir /ar </w:t>
            </w:r>
            <w:r w:rsidR="003C6064">
              <w:rPr>
                <w:rFonts w:ascii="Tahoma" w:eastAsia="Times New Roman" w:hAnsi="Tahoma" w:cs="Tahoma"/>
                <w:b/>
                <w:noProof/>
                <w:color w:val="000000" w:themeColor="text1"/>
              </w:rPr>
              <w:t>priežiūros</w:t>
            </w:r>
            <w:r w:rsidR="003C6064" w:rsidRPr="00E10238">
              <w:rPr>
                <w:rFonts w:ascii="Tahoma" w:eastAsia="Times New Roman" w:hAnsi="Tahoma" w:cs="Tahoma"/>
                <w:b/>
                <w:noProof/>
                <w:color w:val="000000" w:themeColor="text1"/>
              </w:rPr>
              <w:t xml:space="preserve"> paslaugoms taikyti visu sutarties vykdymo laikotarpiu</w:t>
            </w:r>
            <w:r w:rsidR="003C6064">
              <w:rPr>
                <w:rFonts w:ascii="Tahoma" w:eastAsia="Times New Roman" w:hAnsi="Tahoma" w:cs="Tahoma"/>
                <w:b/>
                <w:noProof/>
                <w:color w:val="000000" w:themeColor="text1"/>
              </w:rPr>
              <w:t>.</w:t>
            </w:r>
          </w:p>
          <w:p w14:paraId="55708502" w14:textId="77777777" w:rsidR="00A121ED" w:rsidRPr="003A27B8" w:rsidRDefault="00A121ED" w:rsidP="00A121ED">
            <w:pPr>
              <w:jc w:val="both"/>
              <w:rPr>
                <w:rFonts w:ascii="Tahoma" w:eastAsia="Times New Roman" w:hAnsi="Tahoma" w:cs="Tahoma"/>
                <w:bCs/>
                <w:noProof/>
                <w:color w:val="000000" w:themeColor="text1"/>
                <w:u w:val="single"/>
              </w:rPr>
            </w:pPr>
            <w:r w:rsidRPr="003A27B8">
              <w:rPr>
                <w:rFonts w:ascii="Tahoma" w:eastAsia="Times New Roman" w:hAnsi="Tahoma" w:cs="Tahoma"/>
                <w:bCs/>
                <w:noProof/>
                <w:color w:val="000000" w:themeColor="text1"/>
                <w:u w:val="single"/>
              </w:rPr>
              <w:t>Balai skiriami tokia tvarka:</w:t>
            </w:r>
          </w:p>
          <w:p w14:paraId="58AB6E6C" w14:textId="227C3049" w:rsidR="00A121ED" w:rsidRPr="005A755B" w:rsidRDefault="00A121ED" w:rsidP="00A121ED">
            <w:pPr>
              <w:jc w:val="both"/>
              <w:rPr>
                <w:rFonts w:ascii="Tahoma" w:eastAsia="Times New Roman" w:hAnsi="Tahoma" w:cs="Tahoma"/>
                <w:bCs/>
                <w:noProof/>
                <w:color w:val="000000" w:themeColor="text1"/>
              </w:rPr>
            </w:pPr>
            <w:r w:rsidRPr="005A755B">
              <w:rPr>
                <w:rFonts w:ascii="Tahoma" w:eastAsia="Times New Roman" w:hAnsi="Tahoma" w:cs="Tahoma"/>
                <w:bCs/>
                <w:noProof/>
                <w:color w:val="000000" w:themeColor="text1"/>
              </w:rPr>
              <w:t xml:space="preserve">- jei </w:t>
            </w:r>
            <w:r w:rsidR="003A27B8">
              <w:rPr>
                <w:rFonts w:ascii="Tahoma" w:eastAsia="Times New Roman" w:hAnsi="Tahoma" w:cs="Tahoma"/>
                <w:bCs/>
                <w:noProof/>
                <w:color w:val="000000" w:themeColor="text1"/>
              </w:rPr>
              <w:t>T</w:t>
            </w:r>
            <w:r w:rsidRPr="005A755B">
              <w:rPr>
                <w:rFonts w:ascii="Tahoma" w:eastAsia="Times New Roman" w:hAnsi="Tahoma" w:cs="Tahoma"/>
                <w:bCs/>
                <w:noProof/>
                <w:color w:val="000000" w:themeColor="text1"/>
              </w:rPr>
              <w:t>iekėjas</w:t>
            </w:r>
            <w:r w:rsidR="000862A4">
              <w:rPr>
                <w:rFonts w:ascii="Tahoma" w:eastAsia="Times New Roman" w:hAnsi="Tahoma" w:cs="Tahoma"/>
                <w:bCs/>
                <w:noProof/>
                <w:color w:val="000000" w:themeColor="text1"/>
              </w:rPr>
              <w:t xml:space="preserve"> (ūkio subjektų grupės narys ar pasitelktas ūkio subjektas, kurio pajėgumais remiamasi)</w:t>
            </w:r>
            <w:r w:rsidR="0058017B">
              <w:rPr>
                <w:rFonts w:ascii="Tahoma" w:eastAsia="Times New Roman" w:hAnsi="Tahoma" w:cs="Tahoma"/>
                <w:bCs/>
                <w:noProof/>
                <w:color w:val="000000" w:themeColor="text1"/>
              </w:rPr>
              <w:t>, kuris vykdant sutartį faktiškai teiks siūlomų daugiafunkcinių įrenginių remontą ir/ar priežiūrą,</w:t>
            </w:r>
            <w:r w:rsidRPr="005A755B">
              <w:rPr>
                <w:rFonts w:ascii="Tahoma" w:eastAsia="Times New Roman" w:hAnsi="Tahoma" w:cs="Tahoma"/>
                <w:bCs/>
                <w:noProof/>
                <w:color w:val="000000" w:themeColor="text1"/>
              </w:rPr>
              <w:t xml:space="preserve"> </w:t>
            </w:r>
            <w:r w:rsidR="000862A4">
              <w:rPr>
                <w:rFonts w:ascii="Tahoma" w:eastAsia="Times New Roman" w:hAnsi="Tahoma" w:cs="Tahoma"/>
                <w:bCs/>
                <w:noProof/>
                <w:color w:val="000000" w:themeColor="text1"/>
              </w:rPr>
              <w:t>nėra</w:t>
            </w:r>
            <w:r w:rsidRPr="00A121ED">
              <w:rPr>
                <w:rFonts w:ascii="Tahoma" w:eastAsia="Times New Roman" w:hAnsi="Tahoma" w:cs="Tahoma"/>
                <w:bCs/>
                <w:noProof/>
                <w:color w:val="000000" w:themeColor="text1"/>
              </w:rPr>
              <w:t xml:space="preserve"> įsidiegęs ir</w:t>
            </w:r>
            <w:r>
              <w:rPr>
                <w:rFonts w:ascii="Tahoma" w:eastAsia="Times New Roman" w:hAnsi="Tahoma" w:cs="Tahoma"/>
                <w:bCs/>
                <w:noProof/>
                <w:color w:val="000000" w:themeColor="text1"/>
              </w:rPr>
              <w:t xml:space="preserve"> </w:t>
            </w:r>
            <w:r w:rsidRPr="00A121ED">
              <w:rPr>
                <w:rFonts w:ascii="Tahoma" w:eastAsia="Times New Roman" w:hAnsi="Tahoma" w:cs="Tahoma"/>
                <w:bCs/>
                <w:noProof/>
                <w:color w:val="000000" w:themeColor="text1"/>
              </w:rPr>
              <w:t xml:space="preserve">vykdant pirkimo sutartį, netaikys </w:t>
            </w:r>
            <w:r w:rsidRPr="00A121ED">
              <w:rPr>
                <w:rFonts w:ascii="Tahoma" w:eastAsia="Times New Roman" w:hAnsi="Tahoma" w:cs="Tahoma"/>
                <w:bCs/>
                <w:noProof/>
                <w:color w:val="000000" w:themeColor="text1"/>
              </w:rPr>
              <w:lastRenderedPageBreak/>
              <w:t>aukščiau nurodyt</w:t>
            </w:r>
            <w:r w:rsidR="000862A4">
              <w:rPr>
                <w:rFonts w:ascii="Tahoma" w:eastAsia="Times New Roman" w:hAnsi="Tahoma" w:cs="Tahoma"/>
                <w:bCs/>
                <w:noProof/>
                <w:color w:val="000000" w:themeColor="text1"/>
              </w:rPr>
              <w:t>ų</w:t>
            </w:r>
            <w:r w:rsidRPr="00A121ED">
              <w:rPr>
                <w:rFonts w:ascii="Tahoma" w:eastAsia="Times New Roman" w:hAnsi="Tahoma" w:cs="Tahoma"/>
                <w:bCs/>
                <w:noProof/>
                <w:color w:val="000000" w:themeColor="text1"/>
              </w:rPr>
              <w:t xml:space="preserve"> informacijos saugumo valdymo sistemos reikalavim</w:t>
            </w:r>
            <w:r w:rsidR="000862A4">
              <w:rPr>
                <w:rFonts w:ascii="Tahoma" w:eastAsia="Times New Roman" w:hAnsi="Tahoma" w:cs="Tahoma"/>
                <w:bCs/>
                <w:noProof/>
                <w:color w:val="000000" w:themeColor="text1"/>
              </w:rPr>
              <w:t>ų</w:t>
            </w:r>
            <w:r>
              <w:rPr>
                <w:rFonts w:ascii="Tahoma" w:eastAsia="Times New Roman" w:hAnsi="Tahoma" w:cs="Tahoma"/>
                <w:bCs/>
                <w:noProof/>
                <w:color w:val="000000" w:themeColor="text1"/>
              </w:rPr>
              <w:t>, tiekėj</w:t>
            </w:r>
            <w:r w:rsidR="000862A4">
              <w:rPr>
                <w:rFonts w:ascii="Tahoma" w:eastAsia="Times New Roman" w:hAnsi="Tahoma" w:cs="Tahoma"/>
                <w:bCs/>
                <w:noProof/>
                <w:color w:val="000000" w:themeColor="text1"/>
              </w:rPr>
              <w:t>o pasiūlymui</w:t>
            </w:r>
            <w:r>
              <w:rPr>
                <w:rFonts w:ascii="Tahoma" w:eastAsia="Times New Roman" w:hAnsi="Tahoma" w:cs="Tahoma"/>
                <w:bCs/>
                <w:noProof/>
                <w:color w:val="000000" w:themeColor="text1"/>
              </w:rPr>
              <w:t xml:space="preserve"> skiriama 0 balų</w:t>
            </w:r>
            <w:r w:rsidR="003A27B8">
              <w:rPr>
                <w:rFonts w:ascii="Tahoma" w:eastAsia="Times New Roman" w:hAnsi="Tahoma" w:cs="Tahoma"/>
                <w:bCs/>
                <w:noProof/>
                <w:color w:val="000000" w:themeColor="text1"/>
              </w:rPr>
              <w:t>;</w:t>
            </w:r>
          </w:p>
          <w:p w14:paraId="11E12AC2" w14:textId="1DA69A58" w:rsidR="00A121ED" w:rsidRDefault="00A121ED" w:rsidP="00A121ED">
            <w:pPr>
              <w:jc w:val="both"/>
              <w:rPr>
                <w:rFonts w:ascii="Tahoma" w:eastAsia="Times New Roman" w:hAnsi="Tahoma" w:cs="Tahoma"/>
                <w:bCs/>
                <w:noProof/>
                <w:color w:val="000000" w:themeColor="text1"/>
              </w:rPr>
            </w:pPr>
            <w:r>
              <w:rPr>
                <w:rFonts w:ascii="Tahoma" w:eastAsia="Times New Roman" w:hAnsi="Tahoma" w:cs="Tahoma"/>
                <w:bCs/>
                <w:noProof/>
                <w:color w:val="000000" w:themeColor="text1"/>
              </w:rPr>
              <w:t xml:space="preserve">- jei </w:t>
            </w:r>
            <w:r w:rsidR="003A27B8">
              <w:rPr>
                <w:rFonts w:ascii="Tahoma" w:eastAsia="Times New Roman" w:hAnsi="Tahoma" w:cs="Tahoma"/>
                <w:bCs/>
                <w:noProof/>
                <w:color w:val="000000" w:themeColor="text1"/>
              </w:rPr>
              <w:t>T</w:t>
            </w:r>
            <w:r w:rsidRPr="00A121ED">
              <w:rPr>
                <w:rFonts w:ascii="Tahoma" w:eastAsia="Times New Roman" w:hAnsi="Tahoma" w:cs="Tahoma"/>
                <w:bCs/>
                <w:noProof/>
                <w:color w:val="000000" w:themeColor="text1"/>
              </w:rPr>
              <w:t>iekėjas</w:t>
            </w:r>
            <w:r w:rsidR="000862A4">
              <w:rPr>
                <w:rFonts w:ascii="Tahoma" w:eastAsia="Times New Roman" w:hAnsi="Tahoma" w:cs="Tahoma"/>
                <w:bCs/>
                <w:noProof/>
                <w:color w:val="000000" w:themeColor="text1"/>
              </w:rPr>
              <w:t xml:space="preserve"> (arba bent vienas ūkio subjektų grupės narys, arba pasitelktas ūkio subjektas, kurio pajėgumais remiamasi)</w:t>
            </w:r>
            <w:r w:rsidR="0058017B">
              <w:rPr>
                <w:rFonts w:ascii="Tahoma" w:eastAsia="Times New Roman" w:hAnsi="Tahoma" w:cs="Tahoma"/>
                <w:bCs/>
                <w:noProof/>
                <w:color w:val="000000" w:themeColor="text1"/>
              </w:rPr>
              <w:t>, kuris vykdant sutartį faktiškai teiks siūlomų daugiafunkcinių įrenginių remontą ir/ar priežiūrą,</w:t>
            </w:r>
            <w:r w:rsidRPr="00A121ED">
              <w:rPr>
                <w:rFonts w:ascii="Tahoma" w:eastAsia="Times New Roman" w:hAnsi="Tahoma" w:cs="Tahoma"/>
                <w:bCs/>
                <w:noProof/>
                <w:color w:val="000000" w:themeColor="text1"/>
              </w:rPr>
              <w:t xml:space="preserve"> yra įsidiegęs ir vykdant pirkimo sutartį</w:t>
            </w:r>
            <w:r w:rsidR="000862A4">
              <w:rPr>
                <w:rFonts w:ascii="Tahoma" w:eastAsia="Times New Roman" w:hAnsi="Tahoma" w:cs="Tahoma"/>
                <w:bCs/>
                <w:noProof/>
                <w:color w:val="000000" w:themeColor="text1"/>
              </w:rPr>
              <w:t xml:space="preserve"> įrangos diegimo ir /ar priežiūros paslaugoms</w:t>
            </w:r>
            <w:r w:rsidRPr="00A121ED">
              <w:rPr>
                <w:rFonts w:ascii="Tahoma" w:eastAsia="Times New Roman" w:hAnsi="Tahoma" w:cs="Tahoma"/>
                <w:bCs/>
                <w:noProof/>
                <w:color w:val="000000" w:themeColor="text1"/>
              </w:rPr>
              <w:t>, taikys aukščiau nurodyt</w:t>
            </w:r>
            <w:r>
              <w:rPr>
                <w:rFonts w:ascii="Tahoma" w:eastAsia="Times New Roman" w:hAnsi="Tahoma" w:cs="Tahoma"/>
                <w:bCs/>
                <w:noProof/>
                <w:color w:val="000000" w:themeColor="text1"/>
              </w:rPr>
              <w:t>us</w:t>
            </w:r>
            <w:r w:rsidRPr="00A121ED">
              <w:rPr>
                <w:rFonts w:ascii="Tahoma" w:eastAsia="Times New Roman" w:hAnsi="Tahoma" w:cs="Tahoma"/>
                <w:bCs/>
                <w:noProof/>
                <w:color w:val="000000" w:themeColor="text1"/>
              </w:rPr>
              <w:t xml:space="preserve"> informacijos saugumo valdymo sistemos reikalavim</w:t>
            </w:r>
            <w:r>
              <w:rPr>
                <w:rFonts w:ascii="Tahoma" w:eastAsia="Times New Roman" w:hAnsi="Tahoma" w:cs="Tahoma"/>
                <w:bCs/>
                <w:noProof/>
                <w:color w:val="000000" w:themeColor="text1"/>
              </w:rPr>
              <w:t>us</w:t>
            </w:r>
            <w:r w:rsidRPr="00A121ED">
              <w:rPr>
                <w:rFonts w:ascii="Tahoma" w:eastAsia="Times New Roman" w:hAnsi="Tahoma" w:cs="Tahoma"/>
                <w:bCs/>
                <w:noProof/>
                <w:color w:val="000000" w:themeColor="text1"/>
              </w:rPr>
              <w:t>, tiekėj</w:t>
            </w:r>
            <w:r w:rsidR="000862A4">
              <w:rPr>
                <w:rFonts w:ascii="Tahoma" w:eastAsia="Times New Roman" w:hAnsi="Tahoma" w:cs="Tahoma"/>
                <w:bCs/>
                <w:noProof/>
                <w:color w:val="000000" w:themeColor="text1"/>
              </w:rPr>
              <w:t>o pasiūlymui</w:t>
            </w:r>
            <w:r w:rsidRPr="00A121ED">
              <w:rPr>
                <w:rFonts w:ascii="Tahoma" w:eastAsia="Times New Roman" w:hAnsi="Tahoma" w:cs="Tahoma"/>
                <w:bCs/>
                <w:noProof/>
                <w:color w:val="000000" w:themeColor="text1"/>
              </w:rPr>
              <w:t xml:space="preserve"> skiriama</w:t>
            </w:r>
            <w:r w:rsidR="0033516B">
              <w:rPr>
                <w:rFonts w:ascii="Tahoma" w:eastAsia="Times New Roman" w:hAnsi="Tahoma" w:cs="Tahoma"/>
                <w:bCs/>
                <w:noProof/>
                <w:color w:val="000000" w:themeColor="text1"/>
              </w:rPr>
              <w:t>s</w:t>
            </w:r>
            <w:r w:rsidRPr="00A121ED">
              <w:rPr>
                <w:rFonts w:ascii="Tahoma" w:eastAsia="Times New Roman" w:hAnsi="Tahoma" w:cs="Tahoma"/>
                <w:bCs/>
                <w:noProof/>
                <w:color w:val="000000" w:themeColor="text1"/>
              </w:rPr>
              <w:t xml:space="preserve"> </w:t>
            </w:r>
            <w:r w:rsidR="0033516B">
              <w:rPr>
                <w:rFonts w:ascii="Tahoma" w:eastAsia="Times New Roman" w:hAnsi="Tahoma" w:cs="Tahoma"/>
                <w:bCs/>
                <w:noProof/>
                <w:color w:val="000000" w:themeColor="text1"/>
              </w:rPr>
              <w:t>1</w:t>
            </w:r>
            <w:r w:rsidR="0076400F" w:rsidRPr="00A121ED">
              <w:rPr>
                <w:rFonts w:ascii="Tahoma" w:eastAsia="Times New Roman" w:hAnsi="Tahoma" w:cs="Tahoma"/>
                <w:bCs/>
                <w:noProof/>
                <w:color w:val="000000" w:themeColor="text1"/>
              </w:rPr>
              <w:t xml:space="preserve"> </w:t>
            </w:r>
            <w:r w:rsidR="005A2BCF" w:rsidRPr="00A121ED">
              <w:rPr>
                <w:rFonts w:ascii="Tahoma" w:eastAsia="Times New Roman" w:hAnsi="Tahoma" w:cs="Tahoma"/>
                <w:bCs/>
                <w:noProof/>
                <w:color w:val="000000" w:themeColor="text1"/>
              </w:rPr>
              <w:t>bal</w:t>
            </w:r>
            <w:r w:rsidR="005A2BCF">
              <w:rPr>
                <w:rFonts w:ascii="Tahoma" w:eastAsia="Times New Roman" w:hAnsi="Tahoma" w:cs="Tahoma"/>
                <w:bCs/>
                <w:noProof/>
                <w:color w:val="000000" w:themeColor="text1"/>
              </w:rPr>
              <w:t>a</w:t>
            </w:r>
            <w:r w:rsidR="0033516B">
              <w:rPr>
                <w:rFonts w:ascii="Tahoma" w:eastAsia="Times New Roman" w:hAnsi="Tahoma" w:cs="Tahoma"/>
                <w:bCs/>
                <w:noProof/>
                <w:color w:val="000000" w:themeColor="text1"/>
              </w:rPr>
              <w:t>s</w:t>
            </w:r>
            <w:r w:rsidRPr="00A121ED">
              <w:rPr>
                <w:rFonts w:ascii="Tahoma" w:eastAsia="Times New Roman" w:hAnsi="Tahoma" w:cs="Tahoma"/>
                <w:bCs/>
                <w:noProof/>
                <w:color w:val="000000" w:themeColor="text1"/>
              </w:rPr>
              <w:t>.</w:t>
            </w:r>
          </w:p>
          <w:p w14:paraId="49060633" w14:textId="77777777" w:rsidR="00A121ED" w:rsidRDefault="00A121ED" w:rsidP="00A121ED">
            <w:pPr>
              <w:jc w:val="both"/>
              <w:rPr>
                <w:rFonts w:ascii="Tahoma" w:eastAsia="Times New Roman" w:hAnsi="Tahoma" w:cs="Tahoma"/>
                <w:bCs/>
                <w:noProof/>
                <w:color w:val="000000" w:themeColor="text1"/>
              </w:rPr>
            </w:pPr>
          </w:p>
          <w:p w14:paraId="0EA9FA60" w14:textId="0728AF71" w:rsidR="00A121ED" w:rsidRPr="00A121ED" w:rsidRDefault="00A121ED" w:rsidP="00A121ED">
            <w:pPr>
              <w:jc w:val="both"/>
              <w:rPr>
                <w:rFonts w:ascii="Tahoma" w:eastAsia="Times New Roman" w:hAnsi="Tahoma" w:cs="Tahoma"/>
                <w:b/>
                <w:noProof/>
                <w:color w:val="000000" w:themeColor="text1"/>
              </w:rPr>
            </w:pPr>
            <w:r>
              <w:rPr>
                <w:rFonts w:ascii="Tahoma" w:eastAsia="Times New Roman" w:hAnsi="Tahoma" w:cs="Tahoma"/>
                <w:bCs/>
                <w:noProof/>
                <w:color w:val="000000" w:themeColor="text1"/>
              </w:rPr>
              <w:t xml:space="preserve">PASTABA. </w:t>
            </w:r>
            <w:r w:rsidRPr="00A121ED">
              <w:rPr>
                <w:rFonts w:ascii="Tahoma" w:eastAsia="Times New Roman" w:hAnsi="Tahoma" w:cs="Tahoma"/>
                <w:bCs/>
                <w:noProof/>
                <w:color w:val="000000" w:themeColor="text1"/>
              </w:rPr>
              <w:t>Pateikiamo „lygiaverčio“ dokumento lygiavertiškumą įrodyti turi tiekėjas</w:t>
            </w:r>
          </w:p>
        </w:tc>
        <w:tc>
          <w:tcPr>
            <w:tcW w:w="1984" w:type="dxa"/>
            <w:tcBorders>
              <w:top w:val="single" w:sz="4" w:space="0" w:color="auto"/>
              <w:left w:val="single" w:sz="4" w:space="0" w:color="auto"/>
              <w:bottom w:val="single" w:sz="4" w:space="0" w:color="auto"/>
              <w:right w:val="single" w:sz="4" w:space="0" w:color="auto"/>
            </w:tcBorders>
            <w:vAlign w:val="center"/>
          </w:tcPr>
          <w:p w14:paraId="5E64BA29" w14:textId="77777777" w:rsidR="00312C23" w:rsidRPr="005A755B" w:rsidRDefault="00312C23" w:rsidP="00312C23">
            <w:pPr>
              <w:widowControl w:val="0"/>
              <w:tabs>
                <w:tab w:val="left" w:pos="851"/>
              </w:tabs>
              <w:rPr>
                <w:rFonts w:ascii="Tahoma" w:eastAsia="Times New Roman" w:hAnsi="Tahoma" w:cs="Tahoma"/>
                <w:b/>
                <w:noProof/>
                <w:color w:val="000000" w:themeColor="text1"/>
              </w:rPr>
            </w:pPr>
            <w:r w:rsidRPr="005A755B">
              <w:rPr>
                <w:rFonts w:ascii="Tahoma" w:eastAsia="Times New Roman" w:hAnsi="Tahoma" w:cs="Tahoma"/>
                <w:b/>
                <w:noProof/>
                <w:color w:val="000000" w:themeColor="text1"/>
              </w:rPr>
              <w:lastRenderedPageBreak/>
              <w:t>Minimalus: 0 balų</w:t>
            </w:r>
          </w:p>
          <w:p w14:paraId="594698C0" w14:textId="77777777" w:rsidR="00312C23" w:rsidRPr="005A755B" w:rsidRDefault="00312C23" w:rsidP="00312C23">
            <w:pPr>
              <w:rPr>
                <w:rFonts w:ascii="Tahoma" w:eastAsia="Times New Roman" w:hAnsi="Tahoma" w:cs="Tahoma"/>
                <w:b/>
                <w:noProof/>
                <w:color w:val="000000" w:themeColor="text1"/>
              </w:rPr>
            </w:pPr>
          </w:p>
          <w:p w14:paraId="29F6F491" w14:textId="133C0E44" w:rsidR="00312C23" w:rsidRPr="005A755B" w:rsidRDefault="00312C23" w:rsidP="00312C23">
            <w:pPr>
              <w:widowControl w:val="0"/>
              <w:tabs>
                <w:tab w:val="left" w:pos="851"/>
              </w:tabs>
              <w:rPr>
                <w:rFonts w:ascii="Tahoma" w:eastAsia="Times New Roman" w:hAnsi="Tahoma" w:cs="Tahoma"/>
                <w:b/>
                <w:noProof/>
                <w:color w:val="000000" w:themeColor="text1"/>
              </w:rPr>
            </w:pPr>
            <w:r w:rsidRPr="005A755B">
              <w:rPr>
                <w:rFonts w:ascii="Tahoma" w:eastAsia="Times New Roman" w:hAnsi="Tahoma" w:cs="Tahoma"/>
                <w:b/>
                <w:noProof/>
                <w:color w:val="000000" w:themeColor="text1"/>
              </w:rPr>
              <w:t xml:space="preserve">Maksimalus: </w:t>
            </w:r>
            <w:r w:rsidR="0033516B">
              <w:rPr>
                <w:rFonts w:ascii="Tahoma" w:eastAsia="Times New Roman" w:hAnsi="Tahoma" w:cs="Tahoma"/>
                <w:b/>
                <w:noProof/>
                <w:color w:val="000000" w:themeColor="text1"/>
              </w:rPr>
              <w:t>1</w:t>
            </w:r>
            <w:r>
              <w:rPr>
                <w:rFonts w:ascii="Tahoma" w:eastAsia="Times New Roman" w:hAnsi="Tahoma" w:cs="Tahoma"/>
                <w:b/>
                <w:noProof/>
                <w:color w:val="000000" w:themeColor="text1"/>
              </w:rPr>
              <w:t xml:space="preserve"> </w:t>
            </w:r>
            <w:r w:rsidRPr="005A755B">
              <w:rPr>
                <w:rFonts w:ascii="Tahoma" w:eastAsia="Times New Roman" w:hAnsi="Tahoma" w:cs="Tahoma"/>
                <w:b/>
                <w:noProof/>
                <w:color w:val="000000" w:themeColor="text1"/>
              </w:rPr>
              <w:t>bala</w:t>
            </w:r>
            <w:r w:rsidR="0033516B">
              <w:rPr>
                <w:rFonts w:ascii="Tahoma" w:eastAsia="Times New Roman" w:hAnsi="Tahoma" w:cs="Tahoma"/>
                <w:b/>
                <w:noProof/>
                <w:color w:val="000000" w:themeColor="text1"/>
              </w:rPr>
              <w:t>s</w:t>
            </w:r>
          </w:p>
        </w:tc>
        <w:tc>
          <w:tcPr>
            <w:tcW w:w="1701" w:type="dxa"/>
            <w:tcBorders>
              <w:top w:val="single" w:sz="4" w:space="0" w:color="auto"/>
              <w:left w:val="single" w:sz="4" w:space="0" w:color="auto"/>
              <w:bottom w:val="single" w:sz="4" w:space="0" w:color="auto"/>
              <w:right w:val="single" w:sz="4" w:space="0" w:color="auto"/>
            </w:tcBorders>
            <w:vAlign w:val="center"/>
          </w:tcPr>
          <w:p w14:paraId="0211214B" w14:textId="01FBFC95" w:rsidR="00312C23" w:rsidRPr="00E527E5" w:rsidRDefault="00312C23" w:rsidP="00312C23">
            <w:pPr>
              <w:ind w:firstLine="340"/>
              <w:jc w:val="both"/>
              <w:rPr>
                <w:rFonts w:ascii="Tahoma" w:hAnsi="Tahoma" w:cs="Tahoma"/>
                <w:b/>
                <w:color w:val="000000" w:themeColor="text1"/>
                <w:sz w:val="22"/>
                <w:szCs w:val="22"/>
              </w:rPr>
            </w:pPr>
            <w:r>
              <w:rPr>
                <w:rFonts w:ascii="Tahoma" w:hAnsi="Tahoma" w:cs="Tahoma"/>
                <w:b/>
                <w:color w:val="000000" w:themeColor="text1"/>
                <w:sz w:val="22"/>
                <w:szCs w:val="22"/>
              </w:rPr>
              <w:t>Z</w:t>
            </w:r>
            <w:r w:rsidRPr="00E527E5">
              <w:rPr>
                <w:rFonts w:ascii="Tahoma" w:hAnsi="Tahoma" w:cs="Tahoma"/>
                <w:b/>
                <w:color w:val="000000" w:themeColor="text1"/>
                <w:sz w:val="22"/>
                <w:szCs w:val="22"/>
              </w:rPr>
              <w:t>=</w:t>
            </w:r>
            <w:r w:rsidR="0033516B">
              <w:rPr>
                <w:rFonts w:ascii="Tahoma" w:hAnsi="Tahoma" w:cs="Tahoma"/>
                <w:b/>
                <w:color w:val="000000" w:themeColor="text1"/>
                <w:sz w:val="22"/>
                <w:szCs w:val="22"/>
              </w:rPr>
              <w:t>1</w:t>
            </w:r>
          </w:p>
        </w:tc>
      </w:tr>
    </w:tbl>
    <w:p w14:paraId="44198021" w14:textId="0417D1CD" w:rsidR="00EB0827" w:rsidRPr="005A755B" w:rsidRDefault="00EB0827" w:rsidP="000710DB">
      <w:pPr>
        <w:spacing w:after="0"/>
        <w:ind w:firstLine="709"/>
        <w:jc w:val="both"/>
        <w:rPr>
          <w:rFonts w:ascii="Tahoma" w:hAnsi="Tahoma" w:cs="Tahoma"/>
          <w:noProof/>
          <w:color w:val="000000" w:themeColor="text1"/>
        </w:rPr>
      </w:pPr>
      <w:r w:rsidRPr="005A755B">
        <w:rPr>
          <w:rFonts w:ascii="Tahoma" w:hAnsi="Tahoma" w:cs="Tahoma"/>
          <w:color w:val="000000" w:themeColor="text1"/>
        </w:rPr>
        <w:t>5</w:t>
      </w:r>
      <w:r w:rsidRPr="001E1D3F">
        <w:rPr>
          <w:rFonts w:ascii="Tahoma" w:eastAsia="Times New Roman" w:hAnsi="Tahoma" w:cs="Tahoma"/>
          <w:bCs/>
          <w:noProof/>
          <w:color w:val="000000" w:themeColor="text1"/>
        </w:rPr>
        <w:t xml:space="preserve">. </w:t>
      </w:r>
      <w:r w:rsidRPr="001E1D3F">
        <w:rPr>
          <w:rFonts w:ascii="Tahoma" w:hAnsi="Tahoma" w:cs="Tahoma"/>
          <w:color w:val="000000" w:themeColor="text1"/>
        </w:rPr>
        <w:t>Ekonominis naudingumas apskaičiuojamas vadovaujantis pirkimo dokumentuose</w:t>
      </w:r>
      <w:r w:rsidRPr="005A755B">
        <w:rPr>
          <w:rFonts w:ascii="Tahoma" w:hAnsi="Tahoma" w:cs="Tahoma"/>
          <w:color w:val="000000" w:themeColor="text1"/>
        </w:rPr>
        <w:t xml:space="preserve"> pateikta Viešųjų pirkimų tarnybos parengta ir perkančiosios organizacijos pagal pirkimo dokumentus dalinai užpildyta skaičiuokle (formulė – </w:t>
      </w:r>
      <w:proofErr w:type="spellStart"/>
      <w:r w:rsidRPr="005A755B">
        <w:rPr>
          <w:rFonts w:ascii="Tahoma" w:hAnsi="Tahoma" w:cs="Tahoma"/>
          <w:color w:val="000000" w:themeColor="text1"/>
        </w:rPr>
        <w:t>Telgen</w:t>
      </w:r>
      <w:proofErr w:type="spellEnd"/>
      <w:r w:rsidRPr="005A755B">
        <w:rPr>
          <w:rFonts w:ascii="Tahoma" w:hAnsi="Tahoma" w:cs="Tahoma"/>
          <w:color w:val="000000" w:themeColor="text1"/>
        </w:rPr>
        <w:t xml:space="preserve"> (absoliutinė)) (skaičiuoklė pridedama). Pagal šią formulę laimėtoju pripažįstamas pasiūlymas, surinkęs didžiausią balų skaičių. Pasiūlymams, kuriuose nurodytos </w:t>
      </w:r>
      <w:r w:rsidR="00A71C8B">
        <w:rPr>
          <w:rFonts w:ascii="Tahoma" w:hAnsi="Tahoma" w:cs="Tahoma"/>
          <w:color w:val="000000" w:themeColor="text1"/>
        </w:rPr>
        <w:t>S</w:t>
      </w:r>
      <w:r w:rsidR="003D7F05">
        <w:rPr>
          <w:rFonts w:ascii="Tahoma" w:hAnsi="Tahoma" w:cs="Tahoma"/>
          <w:color w:val="000000" w:themeColor="text1"/>
        </w:rPr>
        <w:t>ąnaudos</w:t>
      </w:r>
      <w:r w:rsidRPr="005A755B">
        <w:rPr>
          <w:rFonts w:ascii="Tahoma" w:hAnsi="Tahoma" w:cs="Tahoma"/>
          <w:color w:val="000000" w:themeColor="text1"/>
        </w:rPr>
        <w:t xml:space="preserve"> viršija </w:t>
      </w:r>
      <w:proofErr w:type="spellStart"/>
      <w:r w:rsidRPr="005A755B">
        <w:rPr>
          <w:rFonts w:ascii="Tahoma" w:hAnsi="Tahoma" w:cs="Tahoma"/>
          <w:color w:val="000000" w:themeColor="text1"/>
        </w:rPr>
        <w:t>PSetMax</w:t>
      </w:r>
      <w:proofErr w:type="spellEnd"/>
      <w:r w:rsidRPr="005A755B">
        <w:rPr>
          <w:rFonts w:ascii="Tahoma" w:hAnsi="Tahoma" w:cs="Tahoma"/>
          <w:color w:val="000000" w:themeColor="text1"/>
        </w:rPr>
        <w:t xml:space="preserve">, už </w:t>
      </w:r>
      <w:r w:rsidR="00A71C8B">
        <w:rPr>
          <w:rFonts w:ascii="Tahoma" w:hAnsi="Tahoma" w:cs="Tahoma"/>
          <w:color w:val="000000" w:themeColor="text1"/>
        </w:rPr>
        <w:t>S</w:t>
      </w:r>
      <w:r w:rsidR="0033516B">
        <w:rPr>
          <w:rFonts w:ascii="Tahoma" w:hAnsi="Tahoma" w:cs="Tahoma"/>
          <w:color w:val="000000" w:themeColor="text1"/>
        </w:rPr>
        <w:t>ąnaud</w:t>
      </w:r>
      <w:r w:rsidR="00A71C8B">
        <w:rPr>
          <w:rFonts w:ascii="Tahoma" w:hAnsi="Tahoma" w:cs="Tahoma"/>
          <w:color w:val="000000" w:themeColor="text1"/>
        </w:rPr>
        <w:t>a</w:t>
      </w:r>
      <w:r w:rsidR="0033516B">
        <w:rPr>
          <w:rFonts w:ascii="Tahoma" w:hAnsi="Tahoma" w:cs="Tahoma"/>
          <w:color w:val="000000" w:themeColor="text1"/>
        </w:rPr>
        <w:t>s</w:t>
      </w:r>
      <w:r w:rsidRPr="005A755B">
        <w:rPr>
          <w:rFonts w:ascii="Tahoma" w:hAnsi="Tahoma" w:cs="Tahoma"/>
          <w:color w:val="000000" w:themeColor="text1"/>
        </w:rPr>
        <w:t xml:space="preserve"> suteikiamas neigiamas balas. Jeigu pasiūlyt</w:t>
      </w:r>
      <w:r w:rsidR="00A71C8B">
        <w:rPr>
          <w:rFonts w:ascii="Tahoma" w:hAnsi="Tahoma" w:cs="Tahoma"/>
          <w:color w:val="000000" w:themeColor="text1"/>
        </w:rPr>
        <w:t>os</w:t>
      </w:r>
      <w:r w:rsidRPr="005A755B">
        <w:rPr>
          <w:rFonts w:ascii="Tahoma" w:hAnsi="Tahoma" w:cs="Tahoma"/>
          <w:color w:val="000000" w:themeColor="text1"/>
        </w:rPr>
        <w:t xml:space="preserve"> </w:t>
      </w:r>
      <w:r w:rsidR="00A71C8B">
        <w:rPr>
          <w:rFonts w:ascii="Tahoma" w:hAnsi="Tahoma" w:cs="Tahoma"/>
          <w:color w:val="000000" w:themeColor="text1"/>
        </w:rPr>
        <w:t>S</w:t>
      </w:r>
      <w:r w:rsidR="0033516B">
        <w:rPr>
          <w:rFonts w:ascii="Tahoma" w:hAnsi="Tahoma" w:cs="Tahoma"/>
          <w:color w:val="000000" w:themeColor="text1"/>
        </w:rPr>
        <w:t>ąnaudos</w:t>
      </w:r>
      <w:r w:rsidRPr="005A755B">
        <w:rPr>
          <w:rFonts w:ascii="Tahoma" w:hAnsi="Tahoma" w:cs="Tahoma"/>
          <w:color w:val="000000" w:themeColor="text1"/>
        </w:rPr>
        <w:t xml:space="preserve"> lygi</w:t>
      </w:r>
      <w:r w:rsidR="00A71C8B">
        <w:rPr>
          <w:rFonts w:ascii="Tahoma" w:hAnsi="Tahoma" w:cs="Tahoma"/>
          <w:color w:val="000000" w:themeColor="text1"/>
        </w:rPr>
        <w:t>os</w:t>
      </w:r>
      <w:r w:rsidRPr="005A755B">
        <w:rPr>
          <w:rFonts w:ascii="Tahoma" w:hAnsi="Tahoma" w:cs="Tahoma"/>
          <w:color w:val="000000" w:themeColor="text1"/>
        </w:rPr>
        <w:t xml:space="preserve"> </w:t>
      </w:r>
      <w:proofErr w:type="spellStart"/>
      <w:r w:rsidRPr="005A755B">
        <w:rPr>
          <w:rFonts w:ascii="Tahoma" w:hAnsi="Tahoma" w:cs="Tahoma"/>
          <w:color w:val="000000" w:themeColor="text1"/>
        </w:rPr>
        <w:t>PSetMax</w:t>
      </w:r>
      <w:proofErr w:type="spellEnd"/>
      <w:r w:rsidRPr="005A755B">
        <w:rPr>
          <w:rFonts w:ascii="Tahoma" w:hAnsi="Tahoma" w:cs="Tahoma"/>
          <w:color w:val="000000" w:themeColor="text1"/>
        </w:rPr>
        <w:t xml:space="preserve">, tuomet pasiūlymui už </w:t>
      </w:r>
      <w:r w:rsidR="00A71C8B">
        <w:rPr>
          <w:rFonts w:ascii="Tahoma" w:hAnsi="Tahoma" w:cs="Tahoma"/>
          <w:color w:val="000000" w:themeColor="text1"/>
        </w:rPr>
        <w:t>S</w:t>
      </w:r>
      <w:r w:rsidR="0033516B">
        <w:rPr>
          <w:rFonts w:ascii="Tahoma" w:hAnsi="Tahoma" w:cs="Tahoma"/>
          <w:color w:val="000000" w:themeColor="text1"/>
        </w:rPr>
        <w:t>ąnaud</w:t>
      </w:r>
      <w:r w:rsidR="00A71C8B">
        <w:rPr>
          <w:rFonts w:ascii="Tahoma" w:hAnsi="Tahoma" w:cs="Tahoma"/>
          <w:color w:val="000000" w:themeColor="text1"/>
        </w:rPr>
        <w:t>as</w:t>
      </w:r>
      <w:r w:rsidRPr="005A755B">
        <w:rPr>
          <w:rFonts w:ascii="Tahoma" w:hAnsi="Tahoma" w:cs="Tahoma"/>
          <w:color w:val="000000" w:themeColor="text1"/>
        </w:rPr>
        <w:t xml:space="preserve"> suteikiama 0 balų, o pasiūlymams, kurių </w:t>
      </w:r>
      <w:r w:rsidR="00A71C8B">
        <w:rPr>
          <w:rFonts w:ascii="Tahoma" w:hAnsi="Tahoma" w:cs="Tahoma"/>
          <w:color w:val="000000" w:themeColor="text1"/>
        </w:rPr>
        <w:t>Sąnaudos</w:t>
      </w:r>
      <w:r w:rsidRPr="005A755B">
        <w:rPr>
          <w:rFonts w:ascii="Tahoma" w:hAnsi="Tahoma" w:cs="Tahoma"/>
          <w:color w:val="000000" w:themeColor="text1"/>
        </w:rPr>
        <w:t xml:space="preserve"> artėja link </w:t>
      </w:r>
      <w:proofErr w:type="spellStart"/>
      <w:r w:rsidRPr="005A755B">
        <w:rPr>
          <w:rFonts w:ascii="Tahoma" w:hAnsi="Tahoma" w:cs="Tahoma"/>
          <w:color w:val="000000" w:themeColor="text1"/>
        </w:rPr>
        <w:t>PSetMin</w:t>
      </w:r>
      <w:proofErr w:type="spellEnd"/>
      <w:r w:rsidRPr="005A755B">
        <w:rPr>
          <w:rFonts w:ascii="Tahoma" w:hAnsi="Tahoma" w:cs="Tahoma"/>
          <w:color w:val="000000" w:themeColor="text1"/>
        </w:rPr>
        <w:t xml:space="preserve">, atitinkamai suteikiamas vis didesnis teigiamas balų skaičius. Pasiūlymams, kurių </w:t>
      </w:r>
      <w:r w:rsidR="00A71C8B">
        <w:rPr>
          <w:rFonts w:ascii="Tahoma" w:hAnsi="Tahoma" w:cs="Tahoma"/>
          <w:color w:val="000000" w:themeColor="text1"/>
        </w:rPr>
        <w:t>S</w:t>
      </w:r>
      <w:r w:rsidR="003D7F05">
        <w:rPr>
          <w:rFonts w:ascii="Tahoma" w:hAnsi="Tahoma" w:cs="Tahoma"/>
          <w:color w:val="000000" w:themeColor="text1"/>
        </w:rPr>
        <w:t>ąnaudos</w:t>
      </w:r>
      <w:r w:rsidRPr="005A755B">
        <w:rPr>
          <w:rFonts w:ascii="Tahoma" w:hAnsi="Tahoma" w:cs="Tahoma"/>
          <w:color w:val="000000" w:themeColor="text1"/>
        </w:rPr>
        <w:t xml:space="preserve"> žemesnė</w:t>
      </w:r>
      <w:r w:rsidR="00A71C8B">
        <w:rPr>
          <w:rFonts w:ascii="Tahoma" w:hAnsi="Tahoma" w:cs="Tahoma"/>
          <w:color w:val="000000" w:themeColor="text1"/>
        </w:rPr>
        <w:t>s</w:t>
      </w:r>
      <w:r w:rsidRPr="005A755B">
        <w:rPr>
          <w:rFonts w:ascii="Tahoma" w:hAnsi="Tahoma" w:cs="Tahoma"/>
          <w:color w:val="000000" w:themeColor="text1"/>
        </w:rPr>
        <w:t xml:space="preserve"> už </w:t>
      </w:r>
      <w:proofErr w:type="spellStart"/>
      <w:r w:rsidRPr="005A755B">
        <w:rPr>
          <w:rFonts w:ascii="Tahoma" w:hAnsi="Tahoma" w:cs="Tahoma"/>
          <w:color w:val="000000" w:themeColor="text1"/>
        </w:rPr>
        <w:t>PSetMin</w:t>
      </w:r>
      <w:proofErr w:type="spellEnd"/>
      <w:r w:rsidRPr="005A755B">
        <w:rPr>
          <w:rFonts w:ascii="Tahoma" w:hAnsi="Tahoma" w:cs="Tahoma"/>
          <w:color w:val="000000" w:themeColor="text1"/>
        </w:rPr>
        <w:t>, suteikiamų balų skaičius bus didesnis už lyginamąjį svorį. Perkančioji organizacija nustato, kad</w:t>
      </w:r>
      <w:r w:rsidRPr="005A755B">
        <w:rPr>
          <w:rFonts w:eastAsia="Times New Roman"/>
          <w:noProof/>
          <w:color w:val="000000" w:themeColor="text1"/>
        </w:rPr>
        <w:t xml:space="preserve"> </w:t>
      </w:r>
      <w:r w:rsidRPr="005A755B">
        <w:rPr>
          <w:rFonts w:ascii="Tahoma" w:eastAsia="Times New Roman" w:hAnsi="Tahoma" w:cs="Tahoma"/>
          <w:b/>
          <w:noProof/>
          <w:color w:val="000000" w:themeColor="text1"/>
        </w:rPr>
        <w:t xml:space="preserve">PsetMin lygi 0, PsetMax lygi suplanuotai </w:t>
      </w:r>
      <w:r w:rsidR="0033516B">
        <w:rPr>
          <w:rFonts w:ascii="Tahoma" w:eastAsia="Times New Roman" w:hAnsi="Tahoma" w:cs="Tahoma"/>
          <w:b/>
          <w:noProof/>
          <w:color w:val="000000" w:themeColor="text1"/>
        </w:rPr>
        <w:t xml:space="preserve">maksimaliai </w:t>
      </w:r>
      <w:r w:rsidR="00A71C8B">
        <w:rPr>
          <w:rFonts w:ascii="Tahoma" w:eastAsia="Times New Roman" w:hAnsi="Tahoma" w:cs="Tahoma"/>
          <w:b/>
          <w:noProof/>
          <w:color w:val="000000" w:themeColor="text1"/>
        </w:rPr>
        <w:t>Sąnaudų</w:t>
      </w:r>
      <w:r w:rsidRPr="005A755B">
        <w:rPr>
          <w:rFonts w:ascii="Tahoma" w:eastAsia="Times New Roman" w:hAnsi="Tahoma" w:cs="Tahoma"/>
          <w:b/>
          <w:noProof/>
          <w:color w:val="000000" w:themeColor="text1"/>
        </w:rPr>
        <w:t xml:space="preserve"> sumai, nustatytai prieš pradedant pirkimo procedūras</w:t>
      </w:r>
      <w:r w:rsidRPr="005A755B">
        <w:rPr>
          <w:rFonts w:ascii="Tahoma" w:eastAsia="Times New Roman" w:hAnsi="Tahoma" w:cs="Tahoma"/>
          <w:noProof/>
          <w:color w:val="000000" w:themeColor="text1"/>
        </w:rPr>
        <w:t xml:space="preserve">. </w:t>
      </w:r>
      <w:proofErr w:type="spellStart"/>
      <w:r w:rsidRPr="005A755B">
        <w:rPr>
          <w:rFonts w:ascii="Tahoma" w:hAnsi="Tahoma" w:cs="Tahoma"/>
          <w:color w:val="000000" w:themeColor="text1"/>
        </w:rPr>
        <w:t>Telgen</w:t>
      </w:r>
      <w:proofErr w:type="spellEnd"/>
      <w:r w:rsidRPr="005A755B">
        <w:rPr>
          <w:rFonts w:ascii="Tahoma" w:hAnsi="Tahoma" w:cs="Tahoma"/>
          <w:color w:val="000000" w:themeColor="text1"/>
        </w:rPr>
        <w:t xml:space="preserve"> formulės aprašymą žr. nuorodos 15 puslapyje: </w:t>
      </w:r>
      <w:hyperlink r:id="rId8" w:history="1">
        <w:r w:rsidRPr="005A755B">
          <w:rPr>
            <w:rFonts w:ascii="Tahoma" w:hAnsi="Tahoma" w:cs="Tahoma"/>
            <w:color w:val="000000" w:themeColor="text1"/>
          </w:rPr>
          <w:t>https://vpt.lrv.lt/uploads/vpt/documents/files/mp/env_aprasymai.pdf</w:t>
        </w:r>
      </w:hyperlink>
      <w:r w:rsidRPr="005A755B">
        <w:rPr>
          <w:rFonts w:ascii="Tahoma" w:hAnsi="Tahoma" w:cs="Tahoma"/>
          <w:color w:val="000000" w:themeColor="text1"/>
        </w:rPr>
        <w:t>.</w:t>
      </w:r>
    </w:p>
    <w:p w14:paraId="1F0B58D4" w14:textId="700E22D7" w:rsidR="0028579F" w:rsidRPr="0061334E" w:rsidRDefault="0028579F" w:rsidP="00EB0827"/>
    <w:sectPr w:rsidR="0028579F" w:rsidRPr="0061334E" w:rsidSect="00F350AC">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69085" w14:textId="77777777" w:rsidR="003860C1" w:rsidRDefault="003860C1" w:rsidP="00DD3A79">
      <w:pPr>
        <w:spacing w:line="240" w:lineRule="auto"/>
      </w:pPr>
      <w:r>
        <w:separator/>
      </w:r>
    </w:p>
  </w:endnote>
  <w:endnote w:type="continuationSeparator" w:id="0">
    <w:p w14:paraId="6A175A89" w14:textId="77777777" w:rsidR="003860C1" w:rsidRDefault="003860C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18717" w14:textId="77777777" w:rsidR="003860C1" w:rsidRDefault="003860C1" w:rsidP="00DD3A79">
      <w:pPr>
        <w:spacing w:line="240" w:lineRule="auto"/>
      </w:pPr>
      <w:r>
        <w:separator/>
      </w:r>
    </w:p>
  </w:footnote>
  <w:footnote w:type="continuationSeparator" w:id="0">
    <w:p w14:paraId="0107F30F" w14:textId="77777777" w:rsidR="003860C1" w:rsidRDefault="003860C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E3A0B1B" w14:textId="6A6767EF"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E460CE">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E460CE">
          <w:rPr>
            <w:rFonts w:cs="Tahoma"/>
            <w:bCs/>
            <w:noProof/>
          </w:rPr>
          <w:t>2</w:t>
        </w:r>
        <w:r w:rsidRPr="00F350AC">
          <w:rPr>
            <w:rFonts w:cs="Tahoma"/>
            <w:bCs/>
          </w:rPr>
          <w:fldChar w:fldCharType="end"/>
        </w:r>
      </w:p>
    </w:sdtContent>
  </w:sdt>
  <w:p w14:paraId="63C8B272"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B7A62" w14:textId="622819DF" w:rsidR="00923B42" w:rsidRDefault="00923B42" w:rsidP="00923B42">
    <w:pPr>
      <w:pStyle w:val="Header"/>
      <w:jc w:val="right"/>
    </w:pPr>
    <w:r>
      <w:t>Pirkimo sąlygų 6 priedas „Pasiūlymų vertinimo tvarka ir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82BF6"/>
    <w:multiLevelType w:val="multilevel"/>
    <w:tmpl w:val="2796E95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144F5"/>
    <w:multiLevelType w:val="hybridMultilevel"/>
    <w:tmpl w:val="DEBC6672"/>
    <w:lvl w:ilvl="0" w:tplc="1D828864">
      <w:start w:val="2"/>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FE4056"/>
    <w:multiLevelType w:val="hybridMultilevel"/>
    <w:tmpl w:val="B5086B24"/>
    <w:lvl w:ilvl="0" w:tplc="380C713E">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67D473A4"/>
    <w:multiLevelType w:val="hybridMultilevel"/>
    <w:tmpl w:val="6074A37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7500762">
    <w:abstractNumId w:val="0"/>
  </w:num>
  <w:num w:numId="2" w16cid:durableId="721445145">
    <w:abstractNumId w:val="1"/>
  </w:num>
  <w:num w:numId="3" w16cid:durableId="1144153694">
    <w:abstractNumId w:val="4"/>
  </w:num>
  <w:num w:numId="4" w16cid:durableId="2002388821">
    <w:abstractNumId w:val="6"/>
  </w:num>
  <w:num w:numId="5" w16cid:durableId="562759132">
    <w:abstractNumId w:val="5"/>
  </w:num>
  <w:num w:numId="6" w16cid:durableId="1443955038">
    <w:abstractNumId w:val="2"/>
  </w:num>
  <w:num w:numId="7" w16cid:durableId="1993095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4E"/>
    <w:rsid w:val="00000999"/>
    <w:rsid w:val="0000170D"/>
    <w:rsid w:val="00045FF1"/>
    <w:rsid w:val="000710DB"/>
    <w:rsid w:val="000862A4"/>
    <w:rsid w:val="000873A8"/>
    <w:rsid w:val="000B7C31"/>
    <w:rsid w:val="000C02A9"/>
    <w:rsid w:val="000C5492"/>
    <w:rsid w:val="000C5CF1"/>
    <w:rsid w:val="000E7586"/>
    <w:rsid w:val="001818FF"/>
    <w:rsid w:val="00185FA1"/>
    <w:rsid w:val="001E1D3F"/>
    <w:rsid w:val="001F7865"/>
    <w:rsid w:val="00242EC2"/>
    <w:rsid w:val="0028579F"/>
    <w:rsid w:val="00297722"/>
    <w:rsid w:val="002A7375"/>
    <w:rsid w:val="002C55DB"/>
    <w:rsid w:val="002F5C89"/>
    <w:rsid w:val="00311997"/>
    <w:rsid w:val="00312C23"/>
    <w:rsid w:val="003135DB"/>
    <w:rsid w:val="0033179B"/>
    <w:rsid w:val="0033516B"/>
    <w:rsid w:val="003860C1"/>
    <w:rsid w:val="00391D87"/>
    <w:rsid w:val="003A27B8"/>
    <w:rsid w:val="003C6064"/>
    <w:rsid w:val="003D7F05"/>
    <w:rsid w:val="003E22CA"/>
    <w:rsid w:val="003E48E6"/>
    <w:rsid w:val="003F6199"/>
    <w:rsid w:val="00441DF3"/>
    <w:rsid w:val="00447B46"/>
    <w:rsid w:val="00486FD8"/>
    <w:rsid w:val="004B0027"/>
    <w:rsid w:val="004D4FA6"/>
    <w:rsid w:val="004F04E4"/>
    <w:rsid w:val="005249C8"/>
    <w:rsid w:val="005375BC"/>
    <w:rsid w:val="00537F3C"/>
    <w:rsid w:val="00563446"/>
    <w:rsid w:val="0058017B"/>
    <w:rsid w:val="005A2BCF"/>
    <w:rsid w:val="005C0474"/>
    <w:rsid w:val="005E7AAC"/>
    <w:rsid w:val="005F4E71"/>
    <w:rsid w:val="0061334E"/>
    <w:rsid w:val="00614409"/>
    <w:rsid w:val="00622344"/>
    <w:rsid w:val="0064676D"/>
    <w:rsid w:val="00667469"/>
    <w:rsid w:val="00672D56"/>
    <w:rsid w:val="006875E8"/>
    <w:rsid w:val="00695D9D"/>
    <w:rsid w:val="006C0A25"/>
    <w:rsid w:val="006F7D5D"/>
    <w:rsid w:val="007032BA"/>
    <w:rsid w:val="007213CD"/>
    <w:rsid w:val="00724C25"/>
    <w:rsid w:val="007561A9"/>
    <w:rsid w:val="0076400F"/>
    <w:rsid w:val="00770CFA"/>
    <w:rsid w:val="00775023"/>
    <w:rsid w:val="007C1FCF"/>
    <w:rsid w:val="0080274E"/>
    <w:rsid w:val="008435F7"/>
    <w:rsid w:val="0085678A"/>
    <w:rsid w:val="00895D71"/>
    <w:rsid w:val="008C5AA9"/>
    <w:rsid w:val="008F1A29"/>
    <w:rsid w:val="008F3E39"/>
    <w:rsid w:val="00923B42"/>
    <w:rsid w:val="00931F3E"/>
    <w:rsid w:val="00987799"/>
    <w:rsid w:val="00990D7D"/>
    <w:rsid w:val="009D4414"/>
    <w:rsid w:val="009E5EB4"/>
    <w:rsid w:val="009F0908"/>
    <w:rsid w:val="00A121ED"/>
    <w:rsid w:val="00A33989"/>
    <w:rsid w:val="00A36E5C"/>
    <w:rsid w:val="00A71C8B"/>
    <w:rsid w:val="00A8576A"/>
    <w:rsid w:val="00A93CAA"/>
    <w:rsid w:val="00AB57A3"/>
    <w:rsid w:val="00AC042E"/>
    <w:rsid w:val="00B76466"/>
    <w:rsid w:val="00C14A2C"/>
    <w:rsid w:val="00C70CE8"/>
    <w:rsid w:val="00C71B27"/>
    <w:rsid w:val="00C862A8"/>
    <w:rsid w:val="00CF5DD3"/>
    <w:rsid w:val="00D01F60"/>
    <w:rsid w:val="00D519AC"/>
    <w:rsid w:val="00DD3A79"/>
    <w:rsid w:val="00DF17D4"/>
    <w:rsid w:val="00E10238"/>
    <w:rsid w:val="00E41339"/>
    <w:rsid w:val="00E460CE"/>
    <w:rsid w:val="00E6140F"/>
    <w:rsid w:val="00EB0827"/>
    <w:rsid w:val="00F350AC"/>
    <w:rsid w:val="00F615A0"/>
    <w:rsid w:val="00F93579"/>
    <w:rsid w:val="00F94A2D"/>
    <w:rsid w:val="00FD1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21AFF"/>
  <w15:chartTrackingRefBased/>
  <w15:docId w15:val="{09084E46-B0A1-4A77-87D5-1E746DCB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34E"/>
    <w:pPr>
      <w:spacing w:after="160" w:line="276" w:lineRule="auto"/>
      <w:ind w:firstLine="0"/>
    </w:pPr>
    <w:rPr>
      <w:rFonts w:asciiTheme="minorHAnsi" w:eastAsiaTheme="minorEastAsia" w:hAnsiTheme="minorHAnsi"/>
      <w:sz w:val="21"/>
      <w:szCs w:val="21"/>
      <w:lang w:eastAsia="lt-LT"/>
    </w:rPr>
  </w:style>
  <w:style w:type="paragraph" w:styleId="Heading2">
    <w:name w:val="heading 2"/>
    <w:basedOn w:val="Normal"/>
    <w:next w:val="Normal"/>
    <w:link w:val="Heading2Char"/>
    <w:uiPriority w:val="9"/>
    <w:unhideWhenUsed/>
    <w:qFormat/>
    <w:rsid w:val="0061334E"/>
    <w:pPr>
      <w:keepNext/>
      <w:keepLines/>
      <w:spacing w:before="120" w:after="0" w:line="240" w:lineRule="auto"/>
      <w:outlineLvl w:val="1"/>
    </w:pPr>
    <w:rPr>
      <w:rFonts w:ascii="Tahoma" w:eastAsiaTheme="majorEastAsia" w:hAnsi="Tahoma" w:cstheme="majorBidi"/>
      <w:color w:val="000000" w:themeColor="text1"/>
      <w:szCs w:val="36"/>
    </w:rPr>
  </w:style>
  <w:style w:type="paragraph" w:styleId="Heading4">
    <w:name w:val="heading 4"/>
    <w:basedOn w:val="Normal"/>
    <w:next w:val="Normal"/>
    <w:link w:val="Heading4Char"/>
    <w:uiPriority w:val="9"/>
    <w:semiHidden/>
    <w:unhideWhenUsed/>
    <w:qFormat/>
    <w:rsid w:val="003A27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2Char">
    <w:name w:val="Heading 2 Char"/>
    <w:basedOn w:val="DefaultParagraphFont"/>
    <w:link w:val="Heading2"/>
    <w:uiPriority w:val="9"/>
    <w:rsid w:val="0061334E"/>
    <w:rPr>
      <w:rFonts w:eastAsiaTheme="majorEastAsia" w:cstheme="majorBidi"/>
      <w:color w:val="000000" w:themeColor="text1"/>
      <w:sz w:val="21"/>
      <w:szCs w:val="36"/>
      <w:lang w:eastAsia="lt-LT"/>
    </w:rPr>
  </w:style>
  <w:style w:type="character" w:styleId="Hyperlink">
    <w:name w:val="Hyperlink"/>
    <w:aliases w:val="Alna"/>
    <w:basedOn w:val="DefaultParagraphFont"/>
    <w:uiPriority w:val="99"/>
    <w:unhideWhenUsed/>
    <w:rsid w:val="0061334E"/>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61334E"/>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1334E"/>
    <w:rPr>
      <w:rFonts w:asciiTheme="minorHAnsi" w:eastAsiaTheme="minorEastAsia" w:hAnsiTheme="minorHAnsi"/>
      <w:sz w:val="20"/>
      <w:szCs w:val="20"/>
      <w:lang w:eastAsia="lt-LT"/>
    </w:rPr>
  </w:style>
  <w:style w:type="paragraph" w:styleId="CommentText">
    <w:name w:val="annotation text"/>
    <w:basedOn w:val="Normal"/>
    <w:link w:val="CommentTextChar"/>
    <w:uiPriority w:val="99"/>
    <w:unhideWhenUsed/>
    <w:rsid w:val="0061334E"/>
    <w:rPr>
      <w:sz w:val="20"/>
      <w:szCs w:val="20"/>
    </w:rPr>
  </w:style>
  <w:style w:type="character" w:customStyle="1" w:styleId="CommentTextChar">
    <w:name w:val="Comment Text Char"/>
    <w:basedOn w:val="DefaultParagraphFont"/>
    <w:link w:val="CommentText"/>
    <w:uiPriority w:val="99"/>
    <w:rsid w:val="0061334E"/>
    <w:rPr>
      <w:rFonts w:asciiTheme="minorHAnsi" w:eastAsiaTheme="minorEastAsia" w:hAnsiTheme="minorHAnsi"/>
      <w:sz w:val="20"/>
      <w:szCs w:val="20"/>
      <w:lang w:eastAsia="lt-LT"/>
    </w:rPr>
  </w:style>
  <w:style w:type="paragraph" w:styleId="Subtitle">
    <w:name w:val="Subtitle"/>
    <w:basedOn w:val="Normal"/>
    <w:next w:val="Normal"/>
    <w:link w:val="SubtitleChar"/>
    <w:uiPriority w:val="99"/>
    <w:qFormat/>
    <w:rsid w:val="0061334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1334E"/>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1334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61334E"/>
    <w:pPr>
      <w:ind w:left="720"/>
      <w:contextualSpacing/>
    </w:pPr>
    <w:rPr>
      <w:rFonts w:ascii="Tahoma" w:eastAsiaTheme="minorHAnsi" w:hAnsi="Tahoma"/>
      <w:sz w:val="22"/>
      <w:szCs w:val="22"/>
      <w:lang w:eastAsia="en-US"/>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61334E"/>
    <w:rPr>
      <w:vertAlign w:val="superscript"/>
    </w:rPr>
  </w:style>
  <w:style w:type="character" w:styleId="CommentReference">
    <w:name w:val="annotation reference"/>
    <w:basedOn w:val="DefaultParagraphFont"/>
    <w:uiPriority w:val="99"/>
    <w:unhideWhenUsed/>
    <w:rsid w:val="0061334E"/>
    <w:rPr>
      <w:sz w:val="16"/>
      <w:szCs w:val="16"/>
    </w:rPr>
  </w:style>
  <w:style w:type="table" w:styleId="TableGrid">
    <w:name w:val="Table Grid"/>
    <w:aliases w:val="Smart Text Table"/>
    <w:basedOn w:val="TableNormal"/>
    <w:uiPriority w:val="39"/>
    <w:rsid w:val="0061334E"/>
    <w:pPr>
      <w:spacing w:line="240" w:lineRule="auto"/>
      <w:ind w:firstLine="0"/>
    </w:pPr>
    <w:rPr>
      <w:rFonts w:ascii="Times New Roman"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1334E"/>
    <w:pPr>
      <w:spacing w:before="60" w:line="240" w:lineRule="exact"/>
      <w:jc w:val="both"/>
    </w:pPr>
    <w:rPr>
      <w:rFonts w:ascii="Tahoma" w:eastAsiaTheme="minorHAnsi" w:hAnsi="Tahoma"/>
      <w:sz w:val="22"/>
      <w:szCs w:val="22"/>
      <w:vertAlign w:val="superscript"/>
      <w:lang w:eastAsia="en-US"/>
    </w:rPr>
  </w:style>
  <w:style w:type="paragraph" w:styleId="BalloonText">
    <w:name w:val="Balloon Text"/>
    <w:basedOn w:val="Normal"/>
    <w:link w:val="BalloonTextChar"/>
    <w:uiPriority w:val="99"/>
    <w:semiHidden/>
    <w:unhideWhenUsed/>
    <w:rsid w:val="00613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34E"/>
    <w:rPr>
      <w:rFonts w:ascii="Segoe UI" w:eastAsiaTheme="minorEastAsia"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A33989"/>
    <w:pPr>
      <w:spacing w:line="240" w:lineRule="auto"/>
    </w:pPr>
    <w:rPr>
      <w:b/>
      <w:bCs/>
    </w:rPr>
  </w:style>
  <w:style w:type="character" w:customStyle="1" w:styleId="CommentSubjectChar">
    <w:name w:val="Comment Subject Char"/>
    <w:basedOn w:val="CommentTextChar"/>
    <w:link w:val="CommentSubject"/>
    <w:uiPriority w:val="99"/>
    <w:semiHidden/>
    <w:rsid w:val="00A33989"/>
    <w:rPr>
      <w:rFonts w:asciiTheme="minorHAnsi" w:eastAsiaTheme="minorEastAsia" w:hAnsiTheme="minorHAnsi"/>
      <w:b/>
      <w:bCs/>
      <w:sz w:val="20"/>
      <w:szCs w:val="20"/>
      <w:lang w:eastAsia="lt-LT"/>
    </w:rPr>
  </w:style>
  <w:style w:type="paragraph" w:styleId="Revision">
    <w:name w:val="Revision"/>
    <w:hidden/>
    <w:uiPriority w:val="99"/>
    <w:semiHidden/>
    <w:rsid w:val="001818FF"/>
    <w:pPr>
      <w:spacing w:line="240" w:lineRule="auto"/>
      <w:ind w:firstLine="0"/>
    </w:pPr>
    <w:rPr>
      <w:rFonts w:asciiTheme="minorHAnsi" w:eastAsiaTheme="minorEastAsia" w:hAnsiTheme="minorHAnsi"/>
      <w:sz w:val="21"/>
      <w:szCs w:val="21"/>
      <w:lang w:eastAsia="lt-LT"/>
    </w:rPr>
  </w:style>
  <w:style w:type="character" w:customStyle="1" w:styleId="Heading4Char">
    <w:name w:val="Heading 4 Char"/>
    <w:basedOn w:val="DefaultParagraphFont"/>
    <w:link w:val="Heading4"/>
    <w:uiPriority w:val="9"/>
    <w:semiHidden/>
    <w:rsid w:val="003A27B8"/>
    <w:rPr>
      <w:rFonts w:asciiTheme="majorHAnsi" w:eastAsiaTheme="majorEastAsia" w:hAnsiTheme="majorHAnsi" w:cstheme="majorBidi"/>
      <w:i/>
      <w:iCs/>
      <w:color w:val="2E74B5" w:themeColor="accent1" w:themeShade="BF"/>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680165">
      <w:bodyDiv w:val="1"/>
      <w:marLeft w:val="0"/>
      <w:marRight w:val="0"/>
      <w:marTop w:val="0"/>
      <w:marBottom w:val="0"/>
      <w:divBdr>
        <w:top w:val="none" w:sz="0" w:space="0" w:color="auto"/>
        <w:left w:val="none" w:sz="0" w:space="0" w:color="auto"/>
        <w:bottom w:val="none" w:sz="0" w:space="0" w:color="auto"/>
        <w:right w:val="none" w:sz="0" w:space="0" w:color="auto"/>
      </w:divBdr>
    </w:div>
    <w:div w:id="186766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env_aprasyma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67D32-0D7C-4C15-988C-935509E6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3917</Words>
  <Characters>2233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Survilienė</dc:creator>
  <cp:keywords/>
  <dc:description/>
  <cp:lastModifiedBy>Rima Račkauskienė</cp:lastModifiedBy>
  <cp:revision>4</cp:revision>
  <dcterms:created xsi:type="dcterms:W3CDTF">2024-12-03T09:38:00Z</dcterms:created>
  <dcterms:modified xsi:type="dcterms:W3CDTF">2024-12-05T13:44:00Z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2024-01-16T13:50:09Z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586f49e7-7241-413d-8723-c035ab298f30</vt:lpwstr>
  </property>
  <property fmtid="{D5CDD505-2E9C-101B-9397-08002B2CF9AE}" pid="8" name="MSIP_Label_179ca552-b207-4d72-8d58-818aee87ca18_ContentBits">
    <vt:lpwstr>0</vt:lpwstr>
  </property>
</Properties>
</file>