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185F1E1" w:rsidR="00084A8F" w:rsidRPr="009C4EF3" w:rsidRDefault="00543759" w:rsidP="001950AA">
      <w:pPr>
        <w:pStyle w:val="Heading2"/>
        <w:spacing w:before="0" w:after="0"/>
        <w:jc w:val="center"/>
        <w:rPr>
          <w:rFonts w:ascii="Arial" w:hAnsi="Arial" w:cs="Arial"/>
          <w:color w:val="auto"/>
          <w:sz w:val="20"/>
          <w:szCs w:val="20"/>
          <w:lang w:val="lt-LT"/>
        </w:rPr>
      </w:pPr>
      <w:r w:rsidRPr="009C4EF3">
        <w:rPr>
          <w:rFonts w:ascii="Arial" w:hAnsi="Arial" w:cs="Arial"/>
          <w:color w:val="auto"/>
          <w:sz w:val="20"/>
          <w:szCs w:val="20"/>
          <w:lang w:val="lt-LT"/>
        </w:rPr>
        <w:t xml:space="preserve">PREKIŲ IR PASLAUGŲ </w:t>
      </w:r>
      <w:r w:rsidR="6E2AB23D" w:rsidRPr="009C4EF3">
        <w:rPr>
          <w:rFonts w:ascii="Arial" w:hAnsi="Arial" w:cs="Arial"/>
          <w:color w:val="auto"/>
          <w:sz w:val="20"/>
          <w:szCs w:val="20"/>
          <w:lang w:val="lt-LT"/>
        </w:rPr>
        <w:t>TECHNINĖ SPECIFIKACIJA</w:t>
      </w:r>
    </w:p>
    <w:p w14:paraId="481D4ABF" w14:textId="77777777" w:rsidR="008A3D3D" w:rsidRPr="009C4EF3" w:rsidRDefault="008A3D3D" w:rsidP="001950AA">
      <w:pPr>
        <w:spacing w:after="0"/>
        <w:rPr>
          <w:rFonts w:ascii="Arial" w:hAnsi="Arial" w:cs="Arial"/>
          <w:sz w:val="20"/>
          <w:szCs w:val="20"/>
          <w:lang w:eastAsia="ja-JP"/>
        </w:rPr>
      </w:pPr>
    </w:p>
    <w:p w14:paraId="1144E0BE" w14:textId="18F8323D" w:rsidR="00F60193" w:rsidRPr="009C4EF3"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9C4EF3">
        <w:rPr>
          <w:rFonts w:ascii="Arial" w:hAnsi="Arial" w:cs="Arial"/>
          <w:b/>
          <w:bCs/>
          <w:sz w:val="20"/>
          <w:szCs w:val="20"/>
          <w:lang w:eastAsia="ja-JP"/>
        </w:rPr>
        <w:t>PIRKIMO OBJEKTO APRAŠYMAS</w:t>
      </w:r>
    </w:p>
    <w:p w14:paraId="63585AE3" w14:textId="77777777" w:rsidR="005661D8" w:rsidRPr="009C4EF3"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rFonts w:ascii="Arial" w:hAnsi="Arial" w:cs="Arial"/>
          <w:sz w:val="20"/>
          <w:szCs w:val="20"/>
        </w:rPr>
      </w:pPr>
    </w:p>
    <w:p w14:paraId="5E584879" w14:textId="083E8A33" w:rsidR="003F2E98" w:rsidRPr="009C4EF3" w:rsidRDefault="1649452C" w:rsidP="00276CB0">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auto"/>
          <w:sz w:val="20"/>
          <w:szCs w:val="20"/>
          <w:lang w:val="lt-LT"/>
        </w:rPr>
      </w:pPr>
      <w:r w:rsidRPr="009C4EF3">
        <w:rPr>
          <w:rFonts w:ascii="Arial" w:hAnsi="Arial" w:cs="Arial"/>
          <w:color w:val="auto"/>
          <w:sz w:val="20"/>
          <w:szCs w:val="20"/>
          <w:lang w:val="lt-LT"/>
        </w:rPr>
        <w:t xml:space="preserve">SĄVOKOS  </w:t>
      </w:r>
    </w:p>
    <w:p w14:paraId="64EF69F9" w14:textId="60399BBB" w:rsidR="005A42BE" w:rsidRPr="009C4EF3" w:rsidRDefault="000F28CF" w:rsidP="0ADC3562">
      <w:pPr>
        <w:spacing w:before="60" w:after="0"/>
        <w:jc w:val="both"/>
        <w:rPr>
          <w:rFonts w:ascii="Arial" w:hAnsi="Arial" w:cs="Arial"/>
          <w:sz w:val="20"/>
          <w:szCs w:val="20"/>
        </w:rPr>
      </w:pPr>
      <w:r w:rsidRPr="009C4EF3">
        <w:rPr>
          <w:rFonts w:ascii="Arial" w:hAnsi="Arial" w:cs="Arial"/>
          <w:b/>
          <w:bCs/>
          <w:sz w:val="20"/>
          <w:szCs w:val="20"/>
        </w:rPr>
        <w:t xml:space="preserve">Užsakovas </w:t>
      </w:r>
      <w:r w:rsidR="00806B1D" w:rsidRPr="009C4EF3">
        <w:rPr>
          <w:rFonts w:ascii="Arial" w:hAnsi="Arial" w:cs="Arial"/>
          <w:sz w:val="20"/>
          <w:szCs w:val="20"/>
          <w:lang w:eastAsia="ja-JP"/>
        </w:rPr>
        <w:t>–</w:t>
      </w:r>
      <w:r w:rsidR="00806B1D" w:rsidRPr="009C4EF3">
        <w:rPr>
          <w:rFonts w:ascii="Arial" w:hAnsi="Arial" w:cs="Arial"/>
          <w:b/>
          <w:bCs/>
          <w:sz w:val="20"/>
          <w:szCs w:val="20"/>
        </w:rPr>
        <w:t xml:space="preserve">  </w:t>
      </w:r>
      <w:r w:rsidR="00806B1D" w:rsidRPr="009C4EF3">
        <w:rPr>
          <w:rFonts w:ascii="Arial" w:hAnsi="Arial" w:cs="Arial"/>
          <w:sz w:val="20"/>
          <w:szCs w:val="20"/>
          <w:lang w:eastAsia="ja-JP"/>
        </w:rPr>
        <w:t xml:space="preserve">AB „LTG </w:t>
      </w:r>
      <w:proofErr w:type="spellStart"/>
      <w:r w:rsidR="00806B1D" w:rsidRPr="009C4EF3">
        <w:rPr>
          <w:rFonts w:ascii="Arial" w:hAnsi="Arial" w:cs="Arial"/>
          <w:sz w:val="20"/>
          <w:szCs w:val="20"/>
          <w:lang w:eastAsia="ja-JP"/>
        </w:rPr>
        <w:t>Infra</w:t>
      </w:r>
      <w:proofErr w:type="spellEnd"/>
      <w:r w:rsidR="00806B1D" w:rsidRPr="009C4EF3">
        <w:rPr>
          <w:rFonts w:ascii="Arial" w:hAnsi="Arial" w:cs="Arial"/>
          <w:sz w:val="20"/>
          <w:szCs w:val="20"/>
          <w:lang w:eastAsia="ja-JP"/>
        </w:rPr>
        <w:t>“</w:t>
      </w:r>
      <w:r w:rsidR="000536F7" w:rsidRPr="009C4EF3">
        <w:rPr>
          <w:rFonts w:ascii="Arial" w:hAnsi="Arial" w:cs="Arial"/>
          <w:sz w:val="20"/>
          <w:szCs w:val="20"/>
          <w:lang w:eastAsia="ja-JP"/>
        </w:rPr>
        <w:t xml:space="preserve"> </w:t>
      </w:r>
    </w:p>
    <w:p w14:paraId="56A323FA" w14:textId="66A95327" w:rsidR="005A42BE" w:rsidRPr="009C4EF3" w:rsidRDefault="005A42BE" w:rsidP="001950AA">
      <w:pPr>
        <w:spacing w:after="0"/>
        <w:jc w:val="both"/>
        <w:rPr>
          <w:rFonts w:ascii="Arial" w:hAnsi="Arial" w:cs="Arial"/>
          <w:sz w:val="20"/>
          <w:szCs w:val="20"/>
          <w:lang w:eastAsia="ja-JP"/>
        </w:rPr>
      </w:pPr>
      <w:r w:rsidRPr="009C4EF3">
        <w:rPr>
          <w:rFonts w:ascii="Arial" w:hAnsi="Arial" w:cs="Arial"/>
          <w:b/>
          <w:bCs/>
          <w:sz w:val="20"/>
          <w:szCs w:val="20"/>
          <w:lang w:eastAsia="ja-JP"/>
        </w:rPr>
        <w:t>Tiekėjas</w:t>
      </w:r>
      <w:r w:rsidR="009B0267" w:rsidRPr="009C4EF3">
        <w:rPr>
          <w:rFonts w:ascii="Arial" w:hAnsi="Arial" w:cs="Arial"/>
          <w:b/>
          <w:bCs/>
          <w:sz w:val="20"/>
          <w:szCs w:val="20"/>
          <w:lang w:eastAsia="ja-JP"/>
        </w:rPr>
        <w:t xml:space="preserve"> </w:t>
      </w:r>
      <w:r w:rsidRPr="009C4EF3">
        <w:rPr>
          <w:rFonts w:ascii="Arial" w:hAnsi="Arial" w:cs="Arial"/>
          <w:sz w:val="20"/>
          <w:szCs w:val="20"/>
          <w:lang w:eastAsia="ja-JP"/>
        </w:rPr>
        <w:t xml:space="preserve">– </w:t>
      </w:r>
      <w:r w:rsidR="003D7C73" w:rsidRPr="009C4EF3">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9C4EF3">
        <w:rPr>
          <w:rFonts w:ascii="Arial" w:hAnsi="Arial" w:cs="Arial"/>
          <w:sz w:val="20"/>
          <w:szCs w:val="20"/>
        </w:rPr>
        <w:t>Užsakovas</w:t>
      </w:r>
      <w:r w:rsidR="007A4919" w:rsidRPr="009C4EF3">
        <w:rPr>
          <w:rFonts w:ascii="Arial" w:hAnsi="Arial" w:cs="Arial"/>
          <w:b/>
          <w:bCs/>
          <w:sz w:val="20"/>
          <w:szCs w:val="20"/>
        </w:rPr>
        <w:t xml:space="preserve"> </w:t>
      </w:r>
      <w:r w:rsidR="003D7C73" w:rsidRPr="009C4EF3">
        <w:rPr>
          <w:rFonts w:ascii="Arial" w:hAnsi="Arial" w:cs="Arial"/>
          <w:sz w:val="20"/>
          <w:szCs w:val="20"/>
          <w:lang w:eastAsia="ja-JP"/>
        </w:rPr>
        <w:t>sudaro Sutartį.</w:t>
      </w:r>
    </w:p>
    <w:p w14:paraId="405F87B9" w14:textId="55901DBF" w:rsidR="00DB0D22" w:rsidRPr="009C4EF3" w:rsidRDefault="00100C13" w:rsidP="00FB3616">
      <w:pPr>
        <w:spacing w:after="0" w:line="240" w:lineRule="auto"/>
        <w:rPr>
          <w:rFonts w:ascii="Arial" w:hAnsi="Arial" w:cs="Arial"/>
          <w:sz w:val="20"/>
          <w:szCs w:val="20"/>
          <w:lang w:eastAsia="ja-JP"/>
        </w:rPr>
      </w:pPr>
      <w:r w:rsidRPr="009C4EF3">
        <w:rPr>
          <w:rFonts w:ascii="Arial" w:hAnsi="Arial" w:cs="Arial"/>
          <w:b/>
          <w:bCs/>
          <w:sz w:val="20"/>
          <w:szCs w:val="20"/>
          <w:lang w:eastAsia="ja-JP"/>
        </w:rPr>
        <w:t>Prekės</w:t>
      </w:r>
      <w:r w:rsidRPr="009C4EF3">
        <w:rPr>
          <w:rFonts w:ascii="Arial" w:hAnsi="Arial" w:cs="Arial"/>
          <w:sz w:val="20"/>
          <w:szCs w:val="20"/>
          <w:lang w:eastAsia="ja-JP"/>
        </w:rPr>
        <w:t xml:space="preserve"> –</w:t>
      </w:r>
      <w:r w:rsidR="00FB3616" w:rsidRPr="009C4EF3">
        <w:rPr>
          <w:rFonts w:ascii="Arial" w:hAnsi="Arial" w:cs="Arial"/>
          <w:sz w:val="20"/>
          <w:szCs w:val="20"/>
          <w:lang w:eastAsia="ja-JP"/>
        </w:rPr>
        <w:t xml:space="preserve"> Lokomotyvų saugos sistem</w:t>
      </w:r>
      <w:r w:rsidR="008813FB" w:rsidRPr="009C4EF3">
        <w:rPr>
          <w:rFonts w:ascii="Arial" w:hAnsi="Arial" w:cs="Arial"/>
          <w:sz w:val="20"/>
          <w:szCs w:val="20"/>
          <w:lang w:eastAsia="ja-JP"/>
        </w:rPr>
        <w:t>a</w:t>
      </w:r>
      <w:r w:rsidR="00FB3616" w:rsidRPr="009C4EF3">
        <w:rPr>
          <w:rFonts w:ascii="Arial" w:hAnsi="Arial" w:cs="Arial"/>
          <w:sz w:val="20"/>
          <w:szCs w:val="20"/>
          <w:lang w:eastAsia="ja-JP"/>
        </w:rPr>
        <w:t xml:space="preserve"> (toliau</w:t>
      </w:r>
      <w:r w:rsidR="00CF10DE" w:rsidRPr="009C4EF3">
        <w:rPr>
          <w:rFonts w:ascii="Arial" w:hAnsi="Arial" w:cs="Arial"/>
          <w:sz w:val="20"/>
          <w:szCs w:val="20"/>
          <w:lang w:eastAsia="ja-JP"/>
        </w:rPr>
        <w:t xml:space="preserve"> -</w:t>
      </w:r>
      <w:r w:rsidR="00FB3616" w:rsidRPr="009C4EF3">
        <w:rPr>
          <w:rFonts w:ascii="Arial" w:hAnsi="Arial" w:cs="Arial"/>
          <w:sz w:val="20"/>
          <w:szCs w:val="20"/>
          <w:lang w:eastAsia="ja-JP"/>
        </w:rPr>
        <w:t xml:space="preserve"> LSS).</w:t>
      </w:r>
    </w:p>
    <w:p w14:paraId="0D3346AA" w14:textId="5CD9D30D" w:rsidR="4A383774" w:rsidRPr="009C4EF3" w:rsidRDefault="2910226C" w:rsidP="4A383774">
      <w:pPr>
        <w:spacing w:after="0" w:line="240" w:lineRule="auto"/>
        <w:rPr>
          <w:rFonts w:ascii="Arial" w:hAnsi="Arial" w:cs="Arial"/>
          <w:sz w:val="20"/>
          <w:szCs w:val="20"/>
          <w:lang w:eastAsia="ja-JP"/>
        </w:rPr>
      </w:pPr>
      <w:r w:rsidRPr="009C4EF3">
        <w:rPr>
          <w:rFonts w:ascii="Arial" w:hAnsi="Arial" w:cs="Arial"/>
          <w:b/>
          <w:bCs/>
          <w:sz w:val="20"/>
          <w:szCs w:val="20"/>
          <w:lang w:eastAsia="ja-JP"/>
        </w:rPr>
        <w:t>Paslaugos</w:t>
      </w:r>
      <w:r w:rsidRPr="009C4EF3">
        <w:rPr>
          <w:rFonts w:ascii="Arial" w:hAnsi="Arial" w:cs="Arial"/>
          <w:sz w:val="20"/>
          <w:szCs w:val="20"/>
          <w:lang w:eastAsia="ja-JP"/>
        </w:rPr>
        <w:t xml:space="preserve"> –</w:t>
      </w:r>
      <w:r w:rsidR="4AAFBB35" w:rsidRPr="009C4EF3">
        <w:rPr>
          <w:rFonts w:ascii="Arial" w:hAnsi="Arial" w:cs="Arial"/>
          <w:sz w:val="20"/>
          <w:szCs w:val="20"/>
          <w:lang w:eastAsia="ja-JP"/>
        </w:rPr>
        <w:t xml:space="preserve"> LSS  sistem</w:t>
      </w:r>
      <w:r w:rsidR="0B09CCD6" w:rsidRPr="009C4EF3">
        <w:rPr>
          <w:rFonts w:ascii="Arial" w:hAnsi="Arial" w:cs="Arial"/>
          <w:sz w:val="20"/>
          <w:szCs w:val="20"/>
          <w:lang w:eastAsia="ja-JP"/>
        </w:rPr>
        <w:t>os</w:t>
      </w:r>
      <w:r w:rsidR="4AAFBB35" w:rsidRPr="009C4EF3">
        <w:rPr>
          <w:rFonts w:ascii="Arial" w:hAnsi="Arial" w:cs="Arial"/>
          <w:sz w:val="20"/>
          <w:szCs w:val="20"/>
          <w:lang w:eastAsia="ja-JP"/>
        </w:rPr>
        <w:t xml:space="preserve"> projektavimas</w:t>
      </w:r>
      <w:r w:rsidR="3B057E49" w:rsidRPr="009C4EF3">
        <w:rPr>
          <w:rFonts w:ascii="Arial" w:hAnsi="Arial" w:cs="Arial"/>
          <w:sz w:val="20"/>
          <w:szCs w:val="20"/>
          <w:lang w:eastAsia="ja-JP"/>
        </w:rPr>
        <w:t>,</w:t>
      </w:r>
      <w:r w:rsidR="003B0FDF" w:rsidRPr="009C4EF3">
        <w:rPr>
          <w:rFonts w:ascii="Arial" w:hAnsi="Arial" w:cs="Arial"/>
          <w:sz w:val="20"/>
          <w:szCs w:val="20"/>
          <w:lang w:eastAsia="ja-JP"/>
        </w:rPr>
        <w:t xml:space="preserve"> </w:t>
      </w:r>
      <w:r w:rsidR="4AAFBB35" w:rsidRPr="009C4EF3">
        <w:rPr>
          <w:rFonts w:ascii="Arial" w:hAnsi="Arial" w:cs="Arial"/>
          <w:sz w:val="20"/>
          <w:szCs w:val="20"/>
          <w:lang w:eastAsia="ja-JP"/>
        </w:rPr>
        <w:t>montavimas</w:t>
      </w:r>
      <w:r w:rsidR="3384CD9C" w:rsidRPr="009C4EF3">
        <w:rPr>
          <w:rFonts w:ascii="Arial" w:hAnsi="Arial" w:cs="Arial"/>
          <w:sz w:val="20"/>
          <w:szCs w:val="20"/>
          <w:lang w:eastAsia="ja-JP"/>
        </w:rPr>
        <w:t xml:space="preserve">, </w:t>
      </w:r>
      <w:r w:rsidR="4AAFBB35" w:rsidRPr="009C4EF3">
        <w:rPr>
          <w:rFonts w:ascii="Arial" w:hAnsi="Arial" w:cs="Arial"/>
          <w:sz w:val="20"/>
          <w:szCs w:val="20"/>
          <w:lang w:eastAsia="ja-JP"/>
        </w:rPr>
        <w:t>bei apmokymo paslaugos</w:t>
      </w:r>
      <w:r w:rsidR="4AAFBB35" w:rsidRPr="009C4EF3">
        <w:rPr>
          <w:rFonts w:ascii="Arial" w:hAnsi="Arial" w:cs="Arial"/>
          <w:sz w:val="20"/>
          <w:szCs w:val="20"/>
        </w:rPr>
        <w:t>.</w:t>
      </w:r>
      <w:r w:rsidR="6FBD0121" w:rsidRPr="009C4EF3">
        <w:rPr>
          <w:rFonts w:ascii="Arial" w:hAnsi="Arial" w:cs="Arial"/>
          <w:sz w:val="20"/>
          <w:szCs w:val="20"/>
        </w:rPr>
        <w:t xml:space="preserve"> </w:t>
      </w:r>
    </w:p>
    <w:p w14:paraId="4801817E" w14:textId="4C3316E7" w:rsidR="00777A7D" w:rsidRDefault="007310F8" w:rsidP="00FB3616">
      <w:pPr>
        <w:spacing w:after="0"/>
        <w:jc w:val="both"/>
        <w:rPr>
          <w:rFonts w:ascii="Arial" w:hAnsi="Arial" w:cs="Arial"/>
          <w:sz w:val="20"/>
          <w:szCs w:val="20"/>
          <w:lang w:eastAsia="ja-JP"/>
        </w:rPr>
      </w:pPr>
      <w:r w:rsidRPr="009C4EF3">
        <w:rPr>
          <w:rFonts w:ascii="Arial" w:hAnsi="Arial" w:cs="Arial"/>
          <w:b/>
          <w:bCs/>
          <w:sz w:val="20"/>
          <w:szCs w:val="20"/>
          <w:lang w:eastAsia="ja-JP"/>
        </w:rPr>
        <w:t>Sutartis</w:t>
      </w:r>
      <w:r w:rsidRPr="009C4EF3">
        <w:rPr>
          <w:rFonts w:ascii="Arial" w:hAnsi="Arial" w:cs="Arial"/>
          <w:b/>
          <w:sz w:val="20"/>
          <w:szCs w:val="20"/>
        </w:rPr>
        <w:t xml:space="preserve"> </w:t>
      </w:r>
      <w:r w:rsidRPr="009C4EF3">
        <w:rPr>
          <w:rFonts w:ascii="Arial" w:hAnsi="Arial" w:cs="Arial"/>
          <w:sz w:val="20"/>
          <w:szCs w:val="20"/>
          <w:lang w:eastAsia="ja-JP"/>
        </w:rPr>
        <w:t xml:space="preserve">– </w:t>
      </w:r>
      <w:r w:rsidR="004360C5" w:rsidRPr="009C4EF3">
        <w:rPr>
          <w:rFonts w:ascii="Arial" w:hAnsi="Arial" w:cs="Arial"/>
          <w:sz w:val="20"/>
          <w:szCs w:val="20"/>
          <w:lang w:eastAsia="ja-JP"/>
        </w:rPr>
        <w:t>Sutartis, sudaroma tarp Tiekėjo</w:t>
      </w:r>
      <w:r w:rsidR="004D56F5" w:rsidRPr="009C4EF3">
        <w:rPr>
          <w:rFonts w:ascii="Arial" w:hAnsi="Arial" w:cs="Arial"/>
          <w:sz w:val="20"/>
          <w:szCs w:val="20"/>
          <w:lang w:eastAsia="ja-JP"/>
        </w:rPr>
        <w:t xml:space="preserve"> </w:t>
      </w:r>
      <w:r w:rsidR="004360C5" w:rsidRPr="009C4EF3">
        <w:rPr>
          <w:rFonts w:ascii="Arial" w:hAnsi="Arial" w:cs="Arial"/>
          <w:sz w:val="20"/>
          <w:szCs w:val="20"/>
          <w:lang w:eastAsia="ja-JP"/>
        </w:rPr>
        <w:t>ir Užsakovo dėl Pirkimo objekto.</w:t>
      </w:r>
    </w:p>
    <w:p w14:paraId="2EEFBC8C" w14:textId="77777777" w:rsidR="009C4EF3" w:rsidRPr="009C4EF3" w:rsidRDefault="009C4EF3" w:rsidP="00FB3616">
      <w:pPr>
        <w:spacing w:after="0"/>
        <w:jc w:val="both"/>
        <w:rPr>
          <w:rFonts w:ascii="Arial" w:hAnsi="Arial" w:cs="Arial"/>
          <w:sz w:val="20"/>
          <w:szCs w:val="20"/>
          <w:lang w:eastAsia="ja-JP"/>
        </w:rPr>
      </w:pPr>
    </w:p>
    <w:p w14:paraId="07A446BC" w14:textId="3D435ADD" w:rsidR="0046330D" w:rsidRPr="009C4EF3" w:rsidRDefault="0046330D" w:rsidP="00276CB0">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9C4EF3">
        <w:rPr>
          <w:rFonts w:ascii="Arial" w:hAnsi="Arial" w:cs="Arial"/>
          <w:color w:val="auto"/>
          <w:sz w:val="20"/>
          <w:szCs w:val="20"/>
          <w:lang w:val="lt-LT"/>
        </w:rPr>
        <w:t>PIRKIMO OBJEKTAS</w:t>
      </w:r>
      <w:r w:rsidR="008472FC" w:rsidRPr="009C4EF3">
        <w:rPr>
          <w:rFonts w:ascii="Arial" w:hAnsi="Arial" w:cs="Arial"/>
          <w:color w:val="auto"/>
          <w:sz w:val="20"/>
          <w:szCs w:val="20"/>
          <w:lang w:val="lt-LT"/>
        </w:rPr>
        <w:t xml:space="preserve"> </w:t>
      </w:r>
    </w:p>
    <w:p w14:paraId="4E97D314" w14:textId="77777777" w:rsidR="009C4EF3" w:rsidRDefault="00523EA8" w:rsidP="009C4EF3">
      <w:pPr>
        <w:pStyle w:val="ListParagraph"/>
        <w:numPr>
          <w:ilvl w:val="1"/>
          <w:numId w:val="2"/>
        </w:numPr>
        <w:spacing w:before="60" w:after="0"/>
        <w:ind w:left="426" w:hanging="426"/>
        <w:rPr>
          <w:rFonts w:ascii="Arial" w:hAnsi="Arial" w:cs="Arial"/>
          <w:color w:val="auto"/>
          <w:sz w:val="20"/>
          <w:szCs w:val="20"/>
          <w:lang w:val="lt-LT"/>
        </w:rPr>
      </w:pPr>
      <w:r w:rsidRPr="009C4EF3">
        <w:rPr>
          <w:rFonts w:ascii="Arial" w:eastAsia="Times New Roman" w:hAnsi="Arial" w:cs="Arial"/>
          <w:color w:val="auto"/>
          <w:sz w:val="20"/>
          <w:szCs w:val="20"/>
          <w:lang w:val="lt-LT"/>
        </w:rPr>
        <w:t>Kelio mašin</w:t>
      </w:r>
      <w:r w:rsidR="004E1CDD" w:rsidRPr="009C4EF3">
        <w:rPr>
          <w:rFonts w:ascii="Arial" w:eastAsia="Times New Roman" w:hAnsi="Arial" w:cs="Arial"/>
          <w:color w:val="auto"/>
          <w:sz w:val="20"/>
          <w:szCs w:val="20"/>
          <w:lang w:val="lt-LT"/>
        </w:rPr>
        <w:t>os</w:t>
      </w:r>
      <w:r w:rsidRPr="009C4EF3">
        <w:rPr>
          <w:rFonts w:ascii="Arial" w:eastAsia="Times New Roman" w:hAnsi="Arial" w:cs="Arial"/>
          <w:color w:val="auto"/>
          <w:sz w:val="20"/>
          <w:szCs w:val="20"/>
          <w:lang w:val="lt-LT"/>
        </w:rPr>
        <w:t xml:space="preserve"> </w:t>
      </w:r>
      <w:r w:rsidR="007143E6" w:rsidRPr="009C4EF3">
        <w:rPr>
          <w:rFonts w:ascii="Arial" w:eastAsia="Times New Roman" w:hAnsi="Arial" w:cs="Arial"/>
          <w:color w:val="auto"/>
          <w:sz w:val="20"/>
          <w:szCs w:val="20"/>
          <w:lang w:val="lt-LT"/>
        </w:rPr>
        <w:t xml:space="preserve">Lokomotyvų saugos sistemos </w:t>
      </w:r>
      <w:r w:rsidRPr="009C4EF3">
        <w:rPr>
          <w:rFonts w:ascii="Arial" w:eastAsia="Times New Roman" w:hAnsi="Arial" w:cs="Arial"/>
          <w:color w:val="auto"/>
          <w:sz w:val="20"/>
          <w:szCs w:val="20"/>
          <w:lang w:val="lt-LT"/>
        </w:rPr>
        <w:t>įsigijimas</w:t>
      </w:r>
      <w:r w:rsidR="00E3672C" w:rsidRPr="009C4EF3">
        <w:rPr>
          <w:rFonts w:ascii="Arial" w:eastAsia="Times New Roman" w:hAnsi="Arial" w:cs="Arial"/>
          <w:color w:val="auto"/>
          <w:sz w:val="20"/>
          <w:szCs w:val="20"/>
          <w:lang w:val="lt-LT"/>
        </w:rPr>
        <w:t xml:space="preserve"> </w:t>
      </w:r>
      <w:r w:rsidR="00156D75" w:rsidRPr="009C4EF3">
        <w:rPr>
          <w:rFonts w:ascii="Arial" w:hAnsi="Arial" w:cs="Arial"/>
          <w:color w:val="auto"/>
          <w:sz w:val="20"/>
          <w:szCs w:val="20"/>
          <w:lang w:val="lt-LT"/>
        </w:rPr>
        <w:t xml:space="preserve">(toliau – </w:t>
      </w:r>
      <w:r w:rsidR="00156D75" w:rsidRPr="009C4EF3">
        <w:rPr>
          <w:rFonts w:ascii="Arial" w:hAnsi="Arial" w:cs="Arial"/>
          <w:b/>
          <w:bCs/>
          <w:color w:val="auto"/>
          <w:sz w:val="20"/>
          <w:szCs w:val="20"/>
          <w:lang w:val="lt-LT"/>
        </w:rPr>
        <w:t>Pirkimo objektas</w:t>
      </w:r>
      <w:r w:rsidR="00156D75" w:rsidRPr="009C4EF3">
        <w:rPr>
          <w:rFonts w:ascii="Arial" w:hAnsi="Arial" w:cs="Arial"/>
          <w:color w:val="auto"/>
          <w:sz w:val="20"/>
          <w:szCs w:val="20"/>
          <w:lang w:val="lt-LT"/>
        </w:rPr>
        <w:t>).</w:t>
      </w:r>
      <w:bookmarkStart w:id="0" w:name="_Hlk35513769"/>
    </w:p>
    <w:p w14:paraId="65009A4A" w14:textId="054F4F0A" w:rsidR="00677F55" w:rsidRPr="009C4EF3" w:rsidRDefault="00677F55" w:rsidP="009C4EF3">
      <w:pPr>
        <w:pStyle w:val="ListParagraph"/>
        <w:numPr>
          <w:ilvl w:val="1"/>
          <w:numId w:val="2"/>
        </w:numPr>
        <w:spacing w:before="60" w:after="0"/>
        <w:ind w:left="426" w:hanging="426"/>
        <w:rPr>
          <w:rFonts w:ascii="Arial" w:hAnsi="Arial" w:cs="Arial"/>
          <w:color w:val="auto"/>
          <w:sz w:val="20"/>
          <w:szCs w:val="20"/>
          <w:lang w:val="lt-LT"/>
        </w:rPr>
      </w:pPr>
      <w:r w:rsidRPr="009C4EF3">
        <w:rPr>
          <w:rFonts w:ascii="Arial" w:hAnsi="Arial" w:cs="Arial"/>
          <w:sz w:val="20"/>
          <w:szCs w:val="20"/>
          <w:lang w:val="fi-FI"/>
        </w:rPr>
        <w:t>Pirkimo objektas neskaidomas į dalis.</w:t>
      </w:r>
    </w:p>
    <w:p w14:paraId="46916D6C" w14:textId="56E8F9F0" w:rsidR="006E11B7" w:rsidRDefault="006E11B7" w:rsidP="00276CB0">
      <w:pPr>
        <w:pStyle w:val="ListParagraph"/>
        <w:numPr>
          <w:ilvl w:val="1"/>
          <w:numId w:val="2"/>
        </w:numPr>
        <w:spacing w:after="0" w:line="259" w:lineRule="auto"/>
        <w:ind w:left="425" w:hanging="426"/>
        <w:contextualSpacing w:val="0"/>
        <w:rPr>
          <w:rFonts w:ascii="Arial" w:hAnsi="Arial" w:cs="Arial"/>
          <w:color w:val="auto"/>
          <w:sz w:val="20"/>
          <w:szCs w:val="20"/>
          <w:lang w:val="lt-LT"/>
        </w:rPr>
      </w:pPr>
      <w:bookmarkStart w:id="1" w:name="_Hlk172615219"/>
      <w:bookmarkEnd w:id="0"/>
      <w:r w:rsidRPr="009C4EF3">
        <w:rPr>
          <w:rFonts w:ascii="Arial" w:hAnsi="Arial" w:cs="Arial"/>
          <w:color w:val="auto"/>
          <w:sz w:val="20"/>
          <w:szCs w:val="20"/>
          <w:lang w:val="lt-LT"/>
        </w:rPr>
        <w:t xml:space="preserve">Perkamų prekių grupės nurodytos lentelėje: </w:t>
      </w:r>
    </w:p>
    <w:p w14:paraId="0101D4A2" w14:textId="77777777" w:rsidR="009C4EF3" w:rsidRPr="009C4EF3" w:rsidRDefault="009C4EF3" w:rsidP="009C4EF3">
      <w:pPr>
        <w:pStyle w:val="ListParagraph"/>
        <w:spacing w:after="0" w:line="259" w:lineRule="auto"/>
        <w:ind w:left="425"/>
        <w:contextualSpacing w:val="0"/>
        <w:rPr>
          <w:rFonts w:ascii="Arial" w:hAnsi="Arial" w:cs="Arial"/>
          <w:color w:val="auto"/>
          <w:sz w:val="20"/>
          <w:szCs w:val="20"/>
          <w:lang w:val="lt-LT"/>
        </w:rPr>
      </w:pPr>
    </w:p>
    <w:tbl>
      <w:tblPr>
        <w:tblStyle w:val="TableGrid1"/>
        <w:tblW w:w="5000" w:type="pct"/>
        <w:tblLook w:val="04A0" w:firstRow="1" w:lastRow="0" w:firstColumn="1" w:lastColumn="0" w:noHBand="0" w:noVBand="1"/>
      </w:tblPr>
      <w:tblGrid>
        <w:gridCol w:w="517"/>
        <w:gridCol w:w="8126"/>
        <w:gridCol w:w="1695"/>
      </w:tblGrid>
      <w:tr w:rsidR="009C4EF3" w:rsidRPr="009C4EF3" w14:paraId="3C03ED45" w14:textId="56C2771A" w:rsidTr="00C07B9C">
        <w:trPr>
          <w:trHeight w:val="363"/>
        </w:trPr>
        <w:tc>
          <w:tcPr>
            <w:tcW w:w="250" w:type="pct"/>
            <w:tcBorders>
              <w:top w:val="single" w:sz="4" w:space="0" w:color="000000"/>
              <w:left w:val="single" w:sz="4" w:space="0" w:color="000000"/>
              <w:bottom w:val="single" w:sz="4" w:space="0" w:color="000000"/>
              <w:right w:val="single" w:sz="4" w:space="0" w:color="000000"/>
            </w:tcBorders>
            <w:vAlign w:val="center"/>
            <w:hideMark/>
          </w:tcPr>
          <w:bookmarkEnd w:id="1"/>
          <w:p w14:paraId="541F9569" w14:textId="77777777" w:rsidR="009C4EF3" w:rsidRPr="009C4EF3" w:rsidRDefault="009C4EF3">
            <w:pPr>
              <w:spacing w:before="20" w:after="20" w:line="259" w:lineRule="auto"/>
              <w:jc w:val="center"/>
              <w:rPr>
                <w:rFonts w:ascii="Arial" w:eastAsiaTheme="minorHAnsi" w:hAnsi="Arial" w:cs="Arial"/>
                <w:b/>
              </w:rPr>
            </w:pPr>
            <w:r w:rsidRPr="009C4EF3">
              <w:rPr>
                <w:rFonts w:ascii="Arial" w:eastAsiaTheme="minorHAnsi" w:hAnsi="Arial" w:cs="Arial"/>
                <w:b/>
              </w:rPr>
              <w:t>Eil. Nr.</w:t>
            </w:r>
          </w:p>
        </w:tc>
        <w:tc>
          <w:tcPr>
            <w:tcW w:w="3930" w:type="pct"/>
            <w:tcBorders>
              <w:top w:val="single" w:sz="4" w:space="0" w:color="000000"/>
              <w:left w:val="single" w:sz="4" w:space="0" w:color="000000"/>
              <w:bottom w:val="single" w:sz="4" w:space="0" w:color="000000"/>
              <w:right w:val="single" w:sz="4" w:space="0" w:color="000000"/>
            </w:tcBorders>
            <w:vAlign w:val="center"/>
            <w:hideMark/>
          </w:tcPr>
          <w:p w14:paraId="5AB3BA6E" w14:textId="77777777" w:rsidR="009C4EF3" w:rsidRPr="009C4EF3" w:rsidRDefault="009C4EF3" w:rsidP="00C07B9C">
            <w:pPr>
              <w:spacing w:before="20" w:after="20" w:line="259" w:lineRule="auto"/>
              <w:jc w:val="center"/>
              <w:rPr>
                <w:rFonts w:ascii="Arial" w:eastAsiaTheme="minorHAnsi" w:hAnsi="Arial" w:cs="Arial"/>
                <w:b/>
              </w:rPr>
            </w:pPr>
            <w:r w:rsidRPr="009C4EF3">
              <w:rPr>
                <w:rFonts w:ascii="Arial" w:eastAsiaTheme="minorHAnsi" w:hAnsi="Arial" w:cs="Arial"/>
                <w:b/>
              </w:rPr>
              <w:t>PREKIŲ GRUPĖS / PORGUPIO PAVADINIMAS</w:t>
            </w:r>
          </w:p>
        </w:tc>
        <w:tc>
          <w:tcPr>
            <w:tcW w:w="820" w:type="pct"/>
            <w:vAlign w:val="center"/>
          </w:tcPr>
          <w:p w14:paraId="7D601781" w14:textId="65BC0410" w:rsidR="009C4EF3" w:rsidRPr="009C4EF3" w:rsidRDefault="009C4EF3" w:rsidP="00C07B9C">
            <w:pPr>
              <w:spacing w:before="20" w:after="20"/>
              <w:jc w:val="center"/>
              <w:rPr>
                <w:rFonts w:ascii="Arial" w:hAnsi="Arial" w:cs="Arial"/>
                <w:b/>
              </w:rPr>
            </w:pPr>
            <w:r>
              <w:rPr>
                <w:rFonts w:ascii="Arial" w:hAnsi="Arial" w:cs="Arial"/>
                <w:b/>
              </w:rPr>
              <w:t>Kiekis</w:t>
            </w:r>
          </w:p>
        </w:tc>
      </w:tr>
      <w:tr w:rsidR="009C4EF3" w:rsidRPr="009C4EF3" w14:paraId="2A12C98F" w14:textId="0103561C" w:rsidTr="00C07B9C">
        <w:trPr>
          <w:trHeight w:val="312"/>
        </w:trPr>
        <w:tc>
          <w:tcPr>
            <w:tcW w:w="250" w:type="pct"/>
            <w:tcBorders>
              <w:top w:val="single" w:sz="4" w:space="0" w:color="000000"/>
              <w:left w:val="single" w:sz="4" w:space="0" w:color="000000"/>
              <w:bottom w:val="single" w:sz="4" w:space="0" w:color="000000"/>
              <w:right w:val="single" w:sz="4" w:space="0" w:color="000000"/>
            </w:tcBorders>
            <w:hideMark/>
          </w:tcPr>
          <w:p w14:paraId="7DB24BB3" w14:textId="77777777" w:rsidR="009C4EF3" w:rsidRPr="009C4EF3" w:rsidRDefault="009C4EF3">
            <w:pPr>
              <w:spacing w:before="20" w:after="20" w:line="259" w:lineRule="auto"/>
              <w:jc w:val="center"/>
              <w:rPr>
                <w:rFonts w:ascii="Arial" w:eastAsiaTheme="minorHAnsi" w:hAnsi="Arial" w:cs="Arial"/>
              </w:rPr>
            </w:pPr>
            <w:r w:rsidRPr="009C4EF3">
              <w:rPr>
                <w:rFonts w:ascii="Arial" w:eastAsiaTheme="minorHAnsi" w:hAnsi="Arial" w:cs="Arial"/>
              </w:rPr>
              <w:t>1.</w:t>
            </w:r>
          </w:p>
        </w:tc>
        <w:tc>
          <w:tcPr>
            <w:tcW w:w="3930" w:type="pct"/>
            <w:tcBorders>
              <w:top w:val="single" w:sz="4" w:space="0" w:color="000000"/>
              <w:left w:val="single" w:sz="4" w:space="0" w:color="000000"/>
              <w:bottom w:val="single" w:sz="4" w:space="0" w:color="000000"/>
              <w:right w:val="single" w:sz="4" w:space="0" w:color="000000"/>
            </w:tcBorders>
            <w:vAlign w:val="center"/>
          </w:tcPr>
          <w:p w14:paraId="3C0F17DA" w14:textId="5F7B54CB" w:rsidR="009C4EF3" w:rsidRPr="009C4EF3" w:rsidRDefault="009C4EF3" w:rsidP="00C07B9C">
            <w:pPr>
              <w:spacing w:before="20" w:after="20" w:line="259" w:lineRule="auto"/>
              <w:jc w:val="center"/>
              <w:rPr>
                <w:rFonts w:ascii="Arial" w:eastAsiaTheme="minorHAnsi" w:hAnsi="Arial" w:cs="Arial"/>
              </w:rPr>
            </w:pPr>
            <w:r w:rsidRPr="009C4EF3">
              <w:rPr>
                <w:rFonts w:ascii="Arial" w:hAnsi="Arial" w:cs="Arial"/>
                <w:lang w:val="fi-FI"/>
              </w:rPr>
              <w:t>Lokomotyv</w:t>
            </w:r>
            <w:r w:rsidRPr="009C4EF3">
              <w:rPr>
                <w:rFonts w:ascii="Arial" w:eastAsiaTheme="minorHAnsi" w:hAnsi="Arial" w:cs="Arial"/>
              </w:rPr>
              <w:t xml:space="preserve">ų saugos sistema </w:t>
            </w:r>
            <w:r w:rsidR="005E4DCE">
              <w:rPr>
                <w:rFonts w:ascii="Arial" w:eastAsiaTheme="minorHAnsi" w:hAnsi="Arial" w:cs="Arial"/>
              </w:rPr>
              <w:t xml:space="preserve">ir </w:t>
            </w:r>
            <w:r w:rsidR="005E4DCE" w:rsidRPr="009C4EF3">
              <w:rPr>
                <w:rFonts w:ascii="Arial" w:hAnsi="Arial" w:cs="Arial"/>
                <w:lang w:eastAsia="ja-JP"/>
              </w:rPr>
              <w:t>LSS sistemos projektavimas, montavimas, bei apmokymo paslaugos</w:t>
            </w:r>
          </w:p>
        </w:tc>
        <w:tc>
          <w:tcPr>
            <w:tcW w:w="820" w:type="pct"/>
            <w:vAlign w:val="center"/>
          </w:tcPr>
          <w:p w14:paraId="780B1D33" w14:textId="4DE97292" w:rsidR="009C4EF3" w:rsidRPr="009C4EF3" w:rsidRDefault="00C07B9C" w:rsidP="00C07B9C">
            <w:pPr>
              <w:spacing w:before="20" w:after="20"/>
              <w:jc w:val="center"/>
              <w:rPr>
                <w:rFonts w:ascii="Arial" w:hAnsi="Arial" w:cs="Arial"/>
                <w:lang w:val="fi-FI"/>
              </w:rPr>
            </w:pPr>
            <w:r>
              <w:rPr>
                <w:rFonts w:ascii="Arial" w:hAnsi="Arial" w:cs="Arial"/>
                <w:lang w:val="fi-FI"/>
              </w:rPr>
              <w:t>1 kompl.</w:t>
            </w:r>
          </w:p>
        </w:tc>
      </w:tr>
    </w:tbl>
    <w:p w14:paraId="51823101" w14:textId="02443E02" w:rsidR="009A2BE0" w:rsidRPr="009C4EF3" w:rsidRDefault="009A2BE0" w:rsidP="00252089">
      <w:pPr>
        <w:spacing w:after="12" w:line="248" w:lineRule="auto"/>
        <w:ind w:right="64"/>
        <w:jc w:val="both"/>
        <w:rPr>
          <w:rFonts w:ascii="Arial" w:hAnsi="Arial" w:cs="Arial"/>
          <w:sz w:val="20"/>
          <w:szCs w:val="20"/>
        </w:rPr>
      </w:pPr>
    </w:p>
    <w:p w14:paraId="6983371C" w14:textId="5B96739B" w:rsidR="0032677C" w:rsidRPr="009C4EF3" w:rsidRDefault="0032677C" w:rsidP="00276CB0">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rPr>
      </w:pPr>
      <w:r w:rsidRPr="009C4EF3">
        <w:rPr>
          <w:rFonts w:ascii="Arial" w:hAnsi="Arial" w:cs="Arial"/>
          <w:color w:val="auto"/>
          <w:sz w:val="20"/>
          <w:szCs w:val="20"/>
        </w:rPr>
        <w:t>REIKALAVIMAI PIRKIMO OBJEKTUI</w:t>
      </w:r>
    </w:p>
    <w:p w14:paraId="558D72C2" w14:textId="5A71D21C" w:rsidR="00F8306D" w:rsidRPr="009C4EF3"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20"/>
          <w:szCs w:val="20"/>
        </w:rPr>
      </w:pPr>
    </w:p>
    <w:p w14:paraId="5D627ACC" w14:textId="62144F42" w:rsidR="000F64E2" w:rsidRPr="009C4EF3" w:rsidRDefault="000F64E2" w:rsidP="00C07B9C">
      <w:pPr>
        <w:pStyle w:val="ListParagraph"/>
        <w:numPr>
          <w:ilvl w:val="1"/>
          <w:numId w:val="2"/>
        </w:numPr>
        <w:spacing w:after="0"/>
        <w:ind w:left="851" w:hanging="851"/>
        <w:contextualSpacing w:val="0"/>
        <w:rPr>
          <w:rFonts w:ascii="Arial" w:hAnsi="Arial" w:cs="Arial"/>
          <w:b/>
          <w:bCs/>
          <w:color w:val="auto"/>
          <w:sz w:val="20"/>
          <w:szCs w:val="20"/>
          <w:lang w:val="lt-LT"/>
        </w:rPr>
      </w:pPr>
      <w:r w:rsidRPr="009C4EF3">
        <w:rPr>
          <w:rFonts w:ascii="Arial" w:hAnsi="Arial" w:cs="Arial"/>
          <w:b/>
          <w:bCs/>
          <w:color w:val="auto"/>
          <w:sz w:val="20"/>
          <w:szCs w:val="20"/>
          <w:lang w:val="lt-LT"/>
        </w:rPr>
        <w:t>LSS funkcinės savybės:</w:t>
      </w:r>
    </w:p>
    <w:p w14:paraId="690853FA" w14:textId="5DC5E3D8" w:rsidR="000F64E2" w:rsidRPr="009C4EF3" w:rsidRDefault="000F64E2" w:rsidP="00C07B9C">
      <w:pPr>
        <w:pStyle w:val="ListParagraph"/>
        <w:numPr>
          <w:ilvl w:val="2"/>
          <w:numId w:val="2"/>
        </w:numPr>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riedmens greičio ir koordinačių nustatymas pagal gaunamą informaciją iš palydovinės navigacijos sistemų, greičio ir kelio daviklių; </w:t>
      </w:r>
    </w:p>
    <w:p w14:paraId="23A0EBC1" w14:textId="3FF2FDF8" w:rsidR="000F64E2" w:rsidRPr="009C4EF3" w:rsidRDefault="000F64E2" w:rsidP="00C07B9C">
      <w:pPr>
        <w:pStyle w:val="ListParagraph"/>
        <w:numPr>
          <w:ilvl w:val="2"/>
          <w:numId w:val="2"/>
        </w:numPr>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leidžiamo greičio reikšmės ir ribos formavimas naudojant automatinę lokomotyvų signalizaciją (toliau - ALS), elektroninį žemėlapį; </w:t>
      </w:r>
    </w:p>
    <w:p w14:paraId="1743A52B" w14:textId="23378535" w:rsidR="000F64E2" w:rsidRPr="009C4EF3" w:rsidRDefault="000F64E2" w:rsidP="00C07B9C">
      <w:pPr>
        <w:pStyle w:val="ListParagraph"/>
        <w:numPr>
          <w:ilvl w:val="2"/>
          <w:numId w:val="2"/>
        </w:numPr>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eismo saugai užtikrinti reikalingos vizualinės ir / arba garsinės informacijos pateikimas riedmens įgulai (mašinistui ir / arba jo padėjėjui) realiu laiku; </w:t>
      </w:r>
    </w:p>
    <w:p w14:paraId="6F5C131D" w14:textId="485E5A73" w:rsidR="000F64E2" w:rsidRPr="009C4EF3" w:rsidRDefault="000F64E2" w:rsidP="00C07B9C">
      <w:pPr>
        <w:pStyle w:val="ListParagraph"/>
        <w:numPr>
          <w:ilvl w:val="2"/>
          <w:numId w:val="2"/>
        </w:numPr>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riedmens judėjimo automatinio stabdymo užtikrinimas esant momentiniam faktiniam greičiui didesniam už leistiną esamame ruože greitį; </w:t>
      </w:r>
    </w:p>
    <w:p w14:paraId="27BB5097" w14:textId="77777777" w:rsidR="000F64E2" w:rsidRPr="009C4EF3" w:rsidRDefault="000F64E2" w:rsidP="00C07B9C">
      <w:pPr>
        <w:pStyle w:val="ListParagraph"/>
        <w:numPr>
          <w:ilvl w:val="2"/>
          <w:numId w:val="2"/>
        </w:numPr>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 draudžiamojo šviesoforo ar kito signalizacijos įrenginio signalo pravažiavimo galimybės eliminavimas; </w:t>
      </w:r>
    </w:p>
    <w:p w14:paraId="15ECE1ED" w14:textId="3A3BCD16" w:rsidR="000F64E2" w:rsidRPr="009C4EF3" w:rsidRDefault="000F64E2" w:rsidP="00C07B9C">
      <w:pPr>
        <w:pStyle w:val="ListParagraph"/>
        <w:numPr>
          <w:ilvl w:val="2"/>
          <w:numId w:val="2"/>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 nesankcionuoto riedmens judėjimo (nuriedėjimo) eliminavimas;</w:t>
      </w:r>
    </w:p>
    <w:p w14:paraId="7B623466" w14:textId="1C96F551" w:rsidR="000F64E2" w:rsidRPr="009C4EF3" w:rsidRDefault="000F64E2" w:rsidP="00C07B9C">
      <w:pPr>
        <w:pStyle w:val="ListParagraph"/>
        <w:numPr>
          <w:ilvl w:val="2"/>
          <w:numId w:val="2"/>
        </w:numPr>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mašinisto budrumo kontrolės vykdymas; </w:t>
      </w:r>
    </w:p>
    <w:p w14:paraId="5E89346E" w14:textId="3C14882B" w:rsidR="000F64E2" w:rsidRPr="009C4EF3" w:rsidRDefault="000F64E2" w:rsidP="00C07B9C">
      <w:pPr>
        <w:pStyle w:val="ListParagraph"/>
        <w:numPr>
          <w:ilvl w:val="2"/>
          <w:numId w:val="2"/>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 riedmens judėjimo parametrų registravimas į išimamą duomenų kaupiklį;</w:t>
      </w:r>
    </w:p>
    <w:p w14:paraId="77481B34" w14:textId="77777777" w:rsidR="000F64E2" w:rsidRPr="009C4EF3" w:rsidRDefault="000F64E2" w:rsidP="00C07B9C">
      <w:pPr>
        <w:pStyle w:val="ListParagraph"/>
        <w:numPr>
          <w:ilvl w:val="2"/>
          <w:numId w:val="2"/>
        </w:numPr>
        <w:spacing w:after="0"/>
        <w:ind w:left="851" w:hanging="851"/>
        <w:rPr>
          <w:rFonts w:ascii="Arial" w:hAnsi="Arial" w:cs="Arial"/>
          <w:color w:val="auto"/>
          <w:sz w:val="20"/>
          <w:szCs w:val="20"/>
          <w:lang w:val="lt-LT"/>
        </w:rPr>
      </w:pPr>
      <w:r w:rsidRPr="009C4EF3">
        <w:rPr>
          <w:rFonts w:ascii="Arial" w:hAnsi="Arial" w:cs="Arial"/>
          <w:color w:val="auto"/>
          <w:sz w:val="20"/>
          <w:szCs w:val="20"/>
          <w:lang w:val="lt-LT"/>
        </w:rPr>
        <w:t xml:space="preserve"> turi būti užtikrintas saugus riedmens valdymas iš mašinistų kabinų A ir B pagal važiavimo kryptį (dviejų kabinų konfigūracija); </w:t>
      </w:r>
    </w:p>
    <w:p w14:paraId="0E6B0E69" w14:textId="58F86988" w:rsidR="000F64E2" w:rsidRPr="009C4EF3" w:rsidRDefault="000F64E2" w:rsidP="00C07B9C">
      <w:pPr>
        <w:pStyle w:val="ListParagraph"/>
        <w:numPr>
          <w:ilvl w:val="2"/>
          <w:numId w:val="2"/>
        </w:numPr>
        <w:spacing w:after="12" w:line="248" w:lineRule="auto"/>
        <w:ind w:left="851" w:right="60" w:hanging="851"/>
        <w:jc w:val="both"/>
        <w:rPr>
          <w:rFonts w:ascii="Arial" w:eastAsia="Times New Roman" w:hAnsi="Arial" w:cs="Arial"/>
          <w:color w:val="auto"/>
          <w:sz w:val="20"/>
          <w:szCs w:val="20"/>
          <w:lang w:val="lt-LT"/>
        </w:rPr>
      </w:pPr>
      <w:r w:rsidRPr="009C4EF3">
        <w:rPr>
          <w:rFonts w:ascii="Arial" w:eastAsia="Times New Roman" w:hAnsi="Arial" w:cs="Arial"/>
          <w:color w:val="auto"/>
          <w:sz w:val="20"/>
          <w:szCs w:val="20"/>
          <w:lang w:val="lt-LT"/>
        </w:rPr>
        <w:t>LSS turi patikimai veikti geležinkelių linijose su įdiegtais ALS įrenginiais, kuriuose</w:t>
      </w:r>
      <w:r w:rsidR="00191E80" w:rsidRPr="009C4EF3">
        <w:rPr>
          <w:rFonts w:ascii="Arial" w:eastAsia="Times New Roman" w:hAnsi="Arial" w:cs="Arial"/>
          <w:color w:val="auto"/>
          <w:sz w:val="20"/>
          <w:szCs w:val="20"/>
          <w:lang w:val="lt-LT"/>
        </w:rPr>
        <w:t xml:space="preserve"> signal</w:t>
      </w:r>
      <w:r w:rsidR="00ED20D6" w:rsidRPr="009C4EF3">
        <w:rPr>
          <w:rFonts w:ascii="Arial" w:eastAsia="Times New Roman" w:hAnsi="Arial" w:cs="Arial"/>
          <w:color w:val="auto"/>
          <w:sz w:val="20"/>
          <w:szCs w:val="20"/>
          <w:lang w:val="lt-LT"/>
        </w:rPr>
        <w:t>o</w:t>
      </w:r>
      <w:r w:rsidR="00191E80" w:rsidRPr="009C4EF3">
        <w:rPr>
          <w:rFonts w:ascii="Arial" w:eastAsia="Times New Roman" w:hAnsi="Arial" w:cs="Arial"/>
          <w:color w:val="auto"/>
          <w:sz w:val="20"/>
          <w:szCs w:val="20"/>
          <w:lang w:val="lt-LT"/>
        </w:rPr>
        <w:t xml:space="preserve"> kodavimo dažniai 25 Hz, 50 Hz ir 75 Hz;</w:t>
      </w:r>
    </w:p>
    <w:p w14:paraId="2107BFD1" w14:textId="05B31829" w:rsidR="000F64E2" w:rsidRPr="009C4EF3" w:rsidRDefault="00191E80" w:rsidP="00C07B9C">
      <w:pPr>
        <w:pStyle w:val="ListParagraph"/>
        <w:numPr>
          <w:ilvl w:val="2"/>
          <w:numId w:val="2"/>
        </w:numPr>
        <w:spacing w:after="12" w:line="248" w:lineRule="auto"/>
        <w:ind w:left="851" w:right="60" w:hanging="851"/>
        <w:jc w:val="both"/>
        <w:rPr>
          <w:rFonts w:ascii="Arial" w:hAnsi="Arial" w:cs="Arial"/>
          <w:color w:val="auto"/>
          <w:sz w:val="20"/>
          <w:szCs w:val="20"/>
          <w:lang w:val="lt-LT"/>
        </w:rPr>
      </w:pPr>
      <w:r w:rsidRPr="009C4EF3">
        <w:rPr>
          <w:rFonts w:ascii="Arial" w:hAnsi="Arial" w:cs="Arial"/>
          <w:color w:val="auto"/>
          <w:sz w:val="20"/>
          <w:szCs w:val="20"/>
          <w:lang w:val="lt-LT"/>
        </w:rPr>
        <w:t>ALS signalų srovės stiprumo ribos bėgiuose:</w:t>
      </w:r>
    </w:p>
    <w:p w14:paraId="197AF022" w14:textId="2DF9F8DE" w:rsidR="00191E80" w:rsidRPr="009C4EF3" w:rsidRDefault="00191E80" w:rsidP="00C07B9C">
      <w:pPr>
        <w:pStyle w:val="ListParagraph"/>
        <w:spacing w:after="12" w:line="248" w:lineRule="auto"/>
        <w:ind w:left="851" w:right="60"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1,4 A – 25 A kintamos srovės elektrifikuotuose ruožuose; </w:t>
      </w:r>
    </w:p>
    <w:p w14:paraId="186CF889" w14:textId="306046FB" w:rsidR="000F64E2" w:rsidRPr="009C4EF3" w:rsidRDefault="00191E80" w:rsidP="00C07B9C">
      <w:pPr>
        <w:pStyle w:val="ListParagraph"/>
        <w:spacing w:after="12" w:line="248" w:lineRule="auto"/>
        <w:ind w:left="851" w:right="60" w:hanging="851"/>
        <w:jc w:val="both"/>
        <w:rPr>
          <w:rFonts w:ascii="Arial" w:hAnsi="Arial" w:cs="Arial"/>
          <w:color w:val="auto"/>
          <w:sz w:val="20"/>
          <w:szCs w:val="20"/>
          <w:lang w:val="lt-LT"/>
        </w:rPr>
      </w:pPr>
      <w:r w:rsidRPr="009C4EF3">
        <w:rPr>
          <w:rFonts w:ascii="Arial" w:hAnsi="Arial" w:cs="Arial"/>
          <w:color w:val="auto"/>
          <w:sz w:val="20"/>
          <w:szCs w:val="20"/>
          <w:lang w:val="lt-LT"/>
        </w:rPr>
        <w:t>1,2 A – 25 A kintamos srovės neelektrifikuotuose ruožuose.</w:t>
      </w:r>
    </w:p>
    <w:p w14:paraId="63E87A7B" w14:textId="79CC0186" w:rsidR="00191E80" w:rsidRPr="009C4EF3" w:rsidRDefault="00191E80" w:rsidP="00C07B9C">
      <w:pPr>
        <w:pStyle w:val="ListParagraph"/>
        <w:numPr>
          <w:ilvl w:val="2"/>
          <w:numId w:val="2"/>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ALS signalų parametrai atitinka nurodytus šios </w:t>
      </w:r>
      <w:r w:rsidR="00B80048" w:rsidRPr="009C4EF3">
        <w:rPr>
          <w:rFonts w:ascii="Arial" w:hAnsi="Arial" w:cs="Arial"/>
          <w:color w:val="auto"/>
          <w:sz w:val="20"/>
          <w:szCs w:val="20"/>
          <w:lang w:val="lt-LT"/>
        </w:rPr>
        <w:t xml:space="preserve">techninės </w:t>
      </w:r>
      <w:r w:rsidRPr="009C4EF3">
        <w:rPr>
          <w:rFonts w:ascii="Arial" w:hAnsi="Arial" w:cs="Arial"/>
          <w:color w:val="auto"/>
          <w:sz w:val="20"/>
          <w:szCs w:val="20"/>
          <w:lang w:val="lt-LT"/>
        </w:rPr>
        <w:t>specifikacijos 2 lentelėje;</w:t>
      </w:r>
    </w:p>
    <w:p w14:paraId="3D730621" w14:textId="31151B8E" w:rsidR="00191E80" w:rsidRPr="009C4EF3" w:rsidRDefault="00191E80" w:rsidP="00C07B9C">
      <w:pPr>
        <w:pStyle w:val="ListParagraph"/>
        <w:numPr>
          <w:ilvl w:val="2"/>
          <w:numId w:val="2"/>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traukos srovės harmonikų reikšmės atitinka nurodytoms šios </w:t>
      </w:r>
      <w:r w:rsidR="00B80048" w:rsidRPr="009C4EF3">
        <w:rPr>
          <w:rFonts w:ascii="Arial" w:hAnsi="Arial" w:cs="Arial"/>
          <w:color w:val="auto"/>
          <w:sz w:val="20"/>
          <w:szCs w:val="20"/>
          <w:lang w:val="lt-LT"/>
        </w:rPr>
        <w:t xml:space="preserve">techninės </w:t>
      </w:r>
      <w:r w:rsidRPr="009C4EF3">
        <w:rPr>
          <w:rFonts w:ascii="Arial" w:hAnsi="Arial" w:cs="Arial"/>
          <w:color w:val="auto"/>
          <w:sz w:val="20"/>
          <w:szCs w:val="20"/>
          <w:lang w:val="lt-LT"/>
        </w:rPr>
        <w:t>specifikacijos 3 lentelėje.</w:t>
      </w:r>
    </w:p>
    <w:p w14:paraId="5F7501ED" w14:textId="77777777" w:rsidR="00191E80" w:rsidRPr="009C4EF3" w:rsidRDefault="00191E80" w:rsidP="00191E80">
      <w:pPr>
        <w:pStyle w:val="ListParagraph"/>
        <w:spacing w:after="0"/>
        <w:ind w:left="567"/>
        <w:contextualSpacing w:val="0"/>
        <w:jc w:val="both"/>
        <w:rPr>
          <w:rFonts w:ascii="Arial" w:hAnsi="Arial" w:cs="Arial"/>
          <w:color w:val="auto"/>
          <w:sz w:val="20"/>
          <w:szCs w:val="20"/>
          <w:lang w:val="lt-LT"/>
        </w:rPr>
      </w:pPr>
    </w:p>
    <w:p w14:paraId="7F003D4D" w14:textId="646DE338" w:rsidR="00191E80" w:rsidRPr="009C4EF3" w:rsidRDefault="00191E80" w:rsidP="00252089">
      <w:pPr>
        <w:numPr>
          <w:ilvl w:val="0"/>
          <w:numId w:val="4"/>
        </w:numPr>
        <w:spacing w:after="12" w:line="248" w:lineRule="auto"/>
        <w:ind w:right="60" w:hanging="185"/>
        <w:rPr>
          <w:rFonts w:ascii="Arial" w:hAnsi="Arial" w:cs="Arial"/>
          <w:sz w:val="20"/>
          <w:szCs w:val="20"/>
        </w:rPr>
      </w:pPr>
      <w:r w:rsidRPr="009C4EF3">
        <w:rPr>
          <w:rFonts w:ascii="Arial" w:eastAsia="Times New Roman" w:hAnsi="Arial" w:cs="Arial"/>
          <w:sz w:val="20"/>
          <w:szCs w:val="20"/>
        </w:rPr>
        <w:t xml:space="preserve">lentelė.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98" w:type="dxa"/>
          <w:bottom w:w="170" w:type="dxa"/>
          <w:right w:w="84" w:type="dxa"/>
        </w:tblCellMar>
        <w:tblLook w:val="04A0" w:firstRow="1" w:lastRow="0" w:firstColumn="1" w:lastColumn="0" w:noHBand="0" w:noVBand="1"/>
      </w:tblPr>
      <w:tblGrid>
        <w:gridCol w:w="3240"/>
        <w:gridCol w:w="7098"/>
      </w:tblGrid>
      <w:tr w:rsidR="009C4EF3" w:rsidRPr="009C4EF3" w14:paraId="0626608A" w14:textId="77777777" w:rsidTr="00C07B9C">
        <w:trPr>
          <w:trHeight w:val="335"/>
        </w:trPr>
        <w:tc>
          <w:tcPr>
            <w:tcW w:w="5000" w:type="pct"/>
            <w:gridSpan w:val="2"/>
          </w:tcPr>
          <w:p w14:paraId="6450ADBF" w14:textId="3F37DF82" w:rsidR="007C70E0" w:rsidRPr="009C4EF3" w:rsidRDefault="007C70E0">
            <w:pPr>
              <w:ind w:right="5"/>
              <w:jc w:val="center"/>
              <w:rPr>
                <w:rFonts w:ascii="Arial" w:eastAsia="Times New Roman" w:hAnsi="Arial" w:cs="Arial"/>
                <w:sz w:val="20"/>
                <w:szCs w:val="20"/>
              </w:rPr>
            </w:pPr>
            <w:r w:rsidRPr="009C4EF3">
              <w:rPr>
                <w:rFonts w:ascii="Arial" w:eastAsia="Times New Roman" w:hAnsi="Arial" w:cs="Arial"/>
                <w:sz w:val="20"/>
                <w:szCs w:val="20"/>
              </w:rPr>
              <w:t>ALS signalų parametrai</w:t>
            </w:r>
          </w:p>
        </w:tc>
      </w:tr>
      <w:tr w:rsidR="009C4EF3" w:rsidRPr="009C4EF3" w14:paraId="30631DDE" w14:textId="77777777" w:rsidTr="00C07B9C">
        <w:trPr>
          <w:trHeight w:val="444"/>
        </w:trPr>
        <w:tc>
          <w:tcPr>
            <w:tcW w:w="1567" w:type="pct"/>
          </w:tcPr>
          <w:p w14:paraId="473CAB02" w14:textId="77777777" w:rsidR="00191E80" w:rsidRPr="009C4EF3" w:rsidRDefault="00191E80">
            <w:pPr>
              <w:ind w:left="46"/>
              <w:rPr>
                <w:rFonts w:ascii="Arial" w:hAnsi="Arial" w:cs="Arial"/>
                <w:sz w:val="20"/>
                <w:szCs w:val="20"/>
              </w:rPr>
            </w:pPr>
            <w:r w:rsidRPr="009C4EF3">
              <w:rPr>
                <w:rFonts w:ascii="Arial" w:eastAsia="Times New Roman" w:hAnsi="Arial" w:cs="Arial"/>
                <w:sz w:val="20"/>
                <w:szCs w:val="20"/>
              </w:rPr>
              <w:t xml:space="preserve">Žiburys (siunčiamas kodas) </w:t>
            </w:r>
          </w:p>
        </w:tc>
        <w:tc>
          <w:tcPr>
            <w:tcW w:w="3433" w:type="pct"/>
          </w:tcPr>
          <w:p w14:paraId="7D794543" w14:textId="77777777" w:rsidR="00191E80" w:rsidRPr="009C4EF3" w:rsidRDefault="00191E80">
            <w:pPr>
              <w:ind w:right="5"/>
              <w:jc w:val="center"/>
              <w:rPr>
                <w:rFonts w:ascii="Arial" w:hAnsi="Arial" w:cs="Arial"/>
                <w:sz w:val="20"/>
                <w:szCs w:val="20"/>
              </w:rPr>
            </w:pPr>
            <w:r w:rsidRPr="009C4EF3">
              <w:rPr>
                <w:rFonts w:ascii="Arial" w:eastAsia="Times New Roman" w:hAnsi="Arial" w:cs="Arial"/>
                <w:sz w:val="20"/>
                <w:szCs w:val="20"/>
              </w:rPr>
              <w:t xml:space="preserve">Impulsų ir intervalų trukmė, s </w:t>
            </w:r>
          </w:p>
        </w:tc>
      </w:tr>
      <w:tr w:rsidR="009C4EF3" w:rsidRPr="009C4EF3" w14:paraId="6D4E8C7E" w14:textId="77777777" w:rsidTr="00C07B9C">
        <w:trPr>
          <w:trHeight w:val="2714"/>
        </w:trPr>
        <w:tc>
          <w:tcPr>
            <w:tcW w:w="1567" w:type="pct"/>
          </w:tcPr>
          <w:p w14:paraId="657D914F" w14:textId="77777777" w:rsidR="00191E80" w:rsidRPr="009C4EF3" w:rsidRDefault="00191E80">
            <w:pPr>
              <w:spacing w:after="148"/>
              <w:ind w:left="10"/>
              <w:rPr>
                <w:rFonts w:ascii="Arial" w:hAnsi="Arial" w:cs="Arial"/>
                <w:sz w:val="20"/>
                <w:szCs w:val="20"/>
              </w:rPr>
            </w:pPr>
            <w:r w:rsidRPr="009C4EF3">
              <w:rPr>
                <w:rFonts w:ascii="Arial" w:eastAsia="Times New Roman" w:hAnsi="Arial" w:cs="Arial"/>
                <w:sz w:val="20"/>
                <w:szCs w:val="20"/>
              </w:rPr>
              <w:lastRenderedPageBreak/>
              <w:t xml:space="preserve">KPTŠ-5 </w:t>
            </w:r>
          </w:p>
          <w:p w14:paraId="1D3C5E5D" w14:textId="77777777" w:rsidR="00191E80" w:rsidRPr="009C4EF3" w:rsidRDefault="00191E80">
            <w:pPr>
              <w:spacing w:after="151"/>
              <w:ind w:left="10"/>
              <w:rPr>
                <w:rFonts w:ascii="Arial" w:hAnsi="Arial" w:cs="Arial"/>
                <w:sz w:val="20"/>
                <w:szCs w:val="20"/>
              </w:rPr>
            </w:pPr>
            <w:r w:rsidRPr="009C4EF3">
              <w:rPr>
                <w:rFonts w:ascii="Arial" w:eastAsia="Times New Roman" w:hAnsi="Arial" w:cs="Arial"/>
                <w:sz w:val="20"/>
                <w:szCs w:val="20"/>
              </w:rPr>
              <w:t xml:space="preserve">Žalias </w:t>
            </w:r>
          </w:p>
          <w:p w14:paraId="2FFCE762"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 </w:t>
            </w:r>
          </w:p>
          <w:p w14:paraId="14456D07" w14:textId="77777777" w:rsidR="00191E80" w:rsidRPr="009C4EF3" w:rsidRDefault="00191E80">
            <w:pPr>
              <w:spacing w:after="151"/>
              <w:ind w:left="10"/>
              <w:rPr>
                <w:rFonts w:ascii="Arial" w:hAnsi="Arial" w:cs="Arial"/>
                <w:sz w:val="20"/>
                <w:szCs w:val="20"/>
              </w:rPr>
            </w:pPr>
            <w:r w:rsidRPr="009C4EF3">
              <w:rPr>
                <w:rFonts w:ascii="Arial" w:eastAsia="Times New Roman" w:hAnsi="Arial" w:cs="Arial"/>
                <w:sz w:val="20"/>
                <w:szCs w:val="20"/>
              </w:rPr>
              <w:t xml:space="preserve">Geltonas </w:t>
            </w:r>
          </w:p>
          <w:p w14:paraId="46745187"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 </w:t>
            </w:r>
          </w:p>
          <w:p w14:paraId="7768736B"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Raudonas ir geltonas </w:t>
            </w:r>
          </w:p>
        </w:tc>
        <w:tc>
          <w:tcPr>
            <w:tcW w:w="3433" w:type="pct"/>
          </w:tcPr>
          <w:p w14:paraId="7D20C5BB" w14:textId="77777777" w:rsidR="00191E80" w:rsidRPr="009C4EF3" w:rsidRDefault="00191E80">
            <w:pPr>
              <w:rPr>
                <w:rFonts w:ascii="Arial" w:hAnsi="Arial" w:cs="Arial"/>
                <w:sz w:val="20"/>
                <w:szCs w:val="20"/>
              </w:rPr>
            </w:pPr>
            <w:r w:rsidRPr="009C4EF3">
              <w:rPr>
                <w:rFonts w:ascii="Arial" w:hAnsi="Arial" w:cs="Arial"/>
                <w:noProof/>
                <w:sz w:val="20"/>
                <w:szCs w:val="20"/>
              </w:rPr>
              <w:drawing>
                <wp:inline distT="0" distB="0" distL="0" distR="0" wp14:anchorId="6933A997" wp14:editId="3D2C9B6C">
                  <wp:extent cx="2026920" cy="1453896"/>
                  <wp:effectExtent l="0" t="0" r="0" b="0"/>
                  <wp:docPr id="132818" name="Picture 132818"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32818" name="Picture 132818" descr="A diagram of a diagram&#10;&#10;AI-generated content may be incorrect."/>
                          <pic:cNvPicPr/>
                        </pic:nvPicPr>
                        <pic:blipFill>
                          <a:blip r:embed="rId11"/>
                          <a:stretch>
                            <a:fillRect/>
                          </a:stretch>
                        </pic:blipFill>
                        <pic:spPr>
                          <a:xfrm>
                            <a:off x="0" y="0"/>
                            <a:ext cx="2026920" cy="1453896"/>
                          </a:xfrm>
                          <a:prstGeom prst="rect">
                            <a:avLst/>
                          </a:prstGeom>
                        </pic:spPr>
                      </pic:pic>
                    </a:graphicData>
                  </a:graphic>
                </wp:inline>
              </w:drawing>
            </w:r>
            <w:r w:rsidRPr="009C4EF3">
              <w:rPr>
                <w:rFonts w:ascii="Arial" w:eastAsia="Times New Roman" w:hAnsi="Arial" w:cs="Arial"/>
                <w:sz w:val="20"/>
                <w:szCs w:val="20"/>
              </w:rPr>
              <w:t xml:space="preserve"> </w:t>
            </w:r>
          </w:p>
        </w:tc>
      </w:tr>
      <w:tr w:rsidR="009C4EF3" w:rsidRPr="009C4EF3" w14:paraId="1DF8130B" w14:textId="77777777" w:rsidTr="00C07B9C">
        <w:trPr>
          <w:trHeight w:val="2738"/>
        </w:trPr>
        <w:tc>
          <w:tcPr>
            <w:tcW w:w="1567" w:type="pct"/>
          </w:tcPr>
          <w:p w14:paraId="7970BDD3" w14:textId="77777777" w:rsidR="00191E80" w:rsidRPr="009C4EF3" w:rsidRDefault="00191E80">
            <w:pPr>
              <w:spacing w:after="148"/>
              <w:ind w:left="10"/>
              <w:rPr>
                <w:rFonts w:ascii="Arial" w:hAnsi="Arial" w:cs="Arial"/>
                <w:sz w:val="20"/>
                <w:szCs w:val="20"/>
              </w:rPr>
            </w:pPr>
            <w:r w:rsidRPr="009C4EF3">
              <w:rPr>
                <w:rFonts w:ascii="Arial" w:eastAsia="Times New Roman" w:hAnsi="Arial" w:cs="Arial"/>
                <w:sz w:val="20"/>
                <w:szCs w:val="20"/>
              </w:rPr>
              <w:t xml:space="preserve">KPTŠ-7 </w:t>
            </w:r>
          </w:p>
          <w:p w14:paraId="752F31D3" w14:textId="77777777" w:rsidR="00191E80" w:rsidRPr="009C4EF3" w:rsidRDefault="00191E80">
            <w:pPr>
              <w:spacing w:after="153"/>
              <w:ind w:left="10"/>
              <w:rPr>
                <w:rFonts w:ascii="Arial" w:hAnsi="Arial" w:cs="Arial"/>
                <w:sz w:val="20"/>
                <w:szCs w:val="20"/>
              </w:rPr>
            </w:pPr>
            <w:r w:rsidRPr="009C4EF3">
              <w:rPr>
                <w:rFonts w:ascii="Arial" w:eastAsia="Times New Roman" w:hAnsi="Arial" w:cs="Arial"/>
                <w:sz w:val="20"/>
                <w:szCs w:val="20"/>
              </w:rPr>
              <w:t xml:space="preserve">Žalias </w:t>
            </w:r>
          </w:p>
          <w:p w14:paraId="2E975454"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 </w:t>
            </w:r>
          </w:p>
          <w:p w14:paraId="7E8AEAE9" w14:textId="77777777" w:rsidR="00191E80" w:rsidRPr="009C4EF3" w:rsidRDefault="00191E80">
            <w:pPr>
              <w:spacing w:after="151"/>
              <w:ind w:left="10"/>
              <w:rPr>
                <w:rFonts w:ascii="Arial" w:hAnsi="Arial" w:cs="Arial"/>
                <w:sz w:val="20"/>
                <w:szCs w:val="20"/>
              </w:rPr>
            </w:pPr>
            <w:r w:rsidRPr="009C4EF3">
              <w:rPr>
                <w:rFonts w:ascii="Arial" w:eastAsia="Times New Roman" w:hAnsi="Arial" w:cs="Arial"/>
                <w:sz w:val="20"/>
                <w:szCs w:val="20"/>
              </w:rPr>
              <w:t xml:space="preserve">Geltonas </w:t>
            </w:r>
          </w:p>
          <w:p w14:paraId="3262E907"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 </w:t>
            </w:r>
          </w:p>
          <w:p w14:paraId="1792791A"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Raudonas ir geltonas </w:t>
            </w:r>
          </w:p>
        </w:tc>
        <w:tc>
          <w:tcPr>
            <w:tcW w:w="3433" w:type="pct"/>
          </w:tcPr>
          <w:p w14:paraId="693C9FD4" w14:textId="77777777" w:rsidR="00191E80" w:rsidRPr="009C4EF3" w:rsidRDefault="00191E80">
            <w:pPr>
              <w:ind w:left="13"/>
              <w:rPr>
                <w:rFonts w:ascii="Arial" w:hAnsi="Arial" w:cs="Arial"/>
                <w:sz w:val="20"/>
                <w:szCs w:val="20"/>
              </w:rPr>
            </w:pPr>
            <w:r w:rsidRPr="009C4EF3">
              <w:rPr>
                <w:rFonts w:ascii="Arial" w:eastAsia="Times New Roman" w:hAnsi="Arial" w:cs="Arial"/>
                <w:sz w:val="20"/>
                <w:szCs w:val="20"/>
              </w:rPr>
              <w:t xml:space="preserve"> </w:t>
            </w:r>
          </w:p>
          <w:p w14:paraId="55CC697F" w14:textId="77777777" w:rsidR="00191E80" w:rsidRPr="009C4EF3" w:rsidRDefault="00191E80">
            <w:pPr>
              <w:rPr>
                <w:rFonts w:ascii="Arial" w:hAnsi="Arial" w:cs="Arial"/>
                <w:sz w:val="20"/>
                <w:szCs w:val="20"/>
              </w:rPr>
            </w:pPr>
            <w:r w:rsidRPr="009C4EF3">
              <w:rPr>
                <w:rFonts w:ascii="Arial" w:hAnsi="Arial" w:cs="Arial"/>
                <w:noProof/>
                <w:sz w:val="20"/>
                <w:szCs w:val="20"/>
              </w:rPr>
              <w:drawing>
                <wp:inline distT="0" distB="0" distL="0" distR="0" wp14:anchorId="10A953C3" wp14:editId="2E242F05">
                  <wp:extent cx="2026920" cy="1453896"/>
                  <wp:effectExtent l="0" t="0" r="0" b="0"/>
                  <wp:docPr id="132820" name="Picture 132820"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32820" name="Picture 132820" descr="A diagram of a diagram&#10;&#10;AI-generated content may be incorrect."/>
                          <pic:cNvPicPr/>
                        </pic:nvPicPr>
                        <pic:blipFill>
                          <a:blip r:embed="rId12"/>
                          <a:stretch>
                            <a:fillRect/>
                          </a:stretch>
                        </pic:blipFill>
                        <pic:spPr>
                          <a:xfrm>
                            <a:off x="0" y="0"/>
                            <a:ext cx="2026920" cy="1453896"/>
                          </a:xfrm>
                          <a:prstGeom prst="rect">
                            <a:avLst/>
                          </a:prstGeom>
                        </pic:spPr>
                      </pic:pic>
                    </a:graphicData>
                  </a:graphic>
                </wp:inline>
              </w:drawing>
            </w:r>
          </w:p>
        </w:tc>
      </w:tr>
      <w:tr w:rsidR="009C4EF3" w:rsidRPr="009C4EF3" w14:paraId="5A080948" w14:textId="77777777" w:rsidTr="00C07B9C">
        <w:trPr>
          <w:trHeight w:val="1003"/>
        </w:trPr>
        <w:tc>
          <w:tcPr>
            <w:tcW w:w="1567" w:type="pct"/>
          </w:tcPr>
          <w:p w14:paraId="50FF41AC" w14:textId="77777777" w:rsidR="00191E80" w:rsidRPr="009C4EF3" w:rsidRDefault="00191E80">
            <w:pPr>
              <w:ind w:left="10"/>
              <w:rPr>
                <w:rFonts w:ascii="Arial" w:hAnsi="Arial" w:cs="Arial"/>
                <w:sz w:val="20"/>
                <w:szCs w:val="20"/>
              </w:rPr>
            </w:pPr>
            <w:r w:rsidRPr="009C4EF3">
              <w:rPr>
                <w:rFonts w:ascii="Arial" w:eastAsia="Times New Roman" w:hAnsi="Arial" w:cs="Arial"/>
                <w:sz w:val="20"/>
                <w:szCs w:val="20"/>
              </w:rPr>
              <w:t xml:space="preserve">Apsaugos (ARG) </w:t>
            </w:r>
          </w:p>
        </w:tc>
        <w:tc>
          <w:tcPr>
            <w:tcW w:w="3433" w:type="pct"/>
            <w:shd w:val="clear" w:color="auto" w:fill="E6E6E6"/>
            <w:vAlign w:val="bottom"/>
          </w:tcPr>
          <w:p w14:paraId="6B87318F" w14:textId="77777777" w:rsidR="00191E80" w:rsidRPr="009C4EF3" w:rsidRDefault="00191E80">
            <w:pPr>
              <w:spacing w:after="33"/>
              <w:ind w:left="43"/>
              <w:rPr>
                <w:rFonts w:ascii="Arial" w:hAnsi="Arial" w:cs="Arial"/>
                <w:sz w:val="20"/>
                <w:szCs w:val="20"/>
              </w:rPr>
            </w:pPr>
            <w:r w:rsidRPr="009C4EF3">
              <w:rPr>
                <w:rFonts w:ascii="Arial" w:hAnsi="Arial" w:cs="Arial"/>
                <w:noProof/>
                <w:sz w:val="20"/>
                <w:szCs w:val="20"/>
              </w:rPr>
              <mc:AlternateContent>
                <mc:Choice Requires="wpg">
                  <w:drawing>
                    <wp:inline distT="0" distB="0" distL="0" distR="0" wp14:anchorId="34EB6F3D" wp14:editId="47174CA7">
                      <wp:extent cx="3124009" cy="471869"/>
                      <wp:effectExtent l="0" t="0" r="0" b="0"/>
                      <wp:docPr id="118612" name="Group 118612"/>
                      <wp:cNvGraphicFramePr/>
                      <a:graphic xmlns:a="http://schemas.openxmlformats.org/drawingml/2006/main">
                        <a:graphicData uri="http://schemas.microsoft.com/office/word/2010/wordprocessingGroup">
                          <wpg:wgp>
                            <wpg:cNvGrpSpPr/>
                            <wpg:grpSpPr>
                              <a:xfrm>
                                <a:off x="0" y="0"/>
                                <a:ext cx="3124009" cy="471869"/>
                                <a:chOff x="0" y="0"/>
                                <a:chExt cx="3124009" cy="471869"/>
                              </a:xfrm>
                            </wpg:grpSpPr>
                            <wps:wsp>
                              <wps:cNvPr id="3656" name="Shape 3656"/>
                              <wps:cNvSpPr/>
                              <wps:spPr>
                                <a:xfrm>
                                  <a:off x="0" y="109062"/>
                                  <a:ext cx="0" cy="142684"/>
                                </a:xfrm>
                                <a:custGeom>
                                  <a:avLst/>
                                  <a:gdLst/>
                                  <a:ahLst/>
                                  <a:cxnLst/>
                                  <a:rect l="0" t="0" r="0" b="0"/>
                                  <a:pathLst>
                                    <a:path h="142684">
                                      <a:moveTo>
                                        <a:pt x="0" y="142684"/>
                                      </a:moveTo>
                                      <a:lnTo>
                                        <a:pt x="0"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57" name="Shape 3657"/>
                              <wps:cNvSpPr/>
                              <wps:spPr>
                                <a:xfrm>
                                  <a:off x="0" y="107156"/>
                                  <a:ext cx="2161413" cy="0"/>
                                </a:xfrm>
                                <a:custGeom>
                                  <a:avLst/>
                                  <a:gdLst/>
                                  <a:ahLst/>
                                  <a:cxnLst/>
                                  <a:rect l="0" t="0" r="0" b="0"/>
                                  <a:pathLst>
                                    <a:path w="2161413">
                                      <a:moveTo>
                                        <a:pt x="0" y="0"/>
                                      </a:moveTo>
                                      <a:lnTo>
                                        <a:pt x="2161413"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58" name="Shape 3658"/>
                              <wps:cNvSpPr/>
                              <wps:spPr>
                                <a:xfrm>
                                  <a:off x="2161413" y="107156"/>
                                  <a:ext cx="0" cy="144590"/>
                                </a:xfrm>
                                <a:custGeom>
                                  <a:avLst/>
                                  <a:gdLst/>
                                  <a:ahLst/>
                                  <a:cxnLst/>
                                  <a:rect l="0" t="0" r="0" b="0"/>
                                  <a:pathLst>
                                    <a:path h="144590">
                                      <a:moveTo>
                                        <a:pt x="0" y="0"/>
                                      </a:moveTo>
                                      <a:lnTo>
                                        <a:pt x="0" y="14459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59" name="Shape 3659"/>
                              <wps:cNvSpPr/>
                              <wps:spPr>
                                <a:xfrm>
                                  <a:off x="53530" y="251746"/>
                                  <a:ext cx="2924080" cy="0"/>
                                </a:xfrm>
                                <a:custGeom>
                                  <a:avLst/>
                                  <a:gdLst/>
                                  <a:ahLst/>
                                  <a:cxnLst/>
                                  <a:rect l="0" t="0" r="0" b="0"/>
                                  <a:pathLst>
                                    <a:path w="2924080">
                                      <a:moveTo>
                                        <a:pt x="0" y="0"/>
                                      </a:moveTo>
                                      <a:lnTo>
                                        <a:pt x="2924080"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3660" name="Shape 3660"/>
                              <wps:cNvSpPr/>
                              <wps:spPr>
                                <a:xfrm>
                                  <a:off x="2882932" y="107156"/>
                                  <a:ext cx="0" cy="144590"/>
                                </a:xfrm>
                                <a:custGeom>
                                  <a:avLst/>
                                  <a:gdLst/>
                                  <a:ahLst/>
                                  <a:cxnLst/>
                                  <a:rect l="0" t="0" r="0" b="0"/>
                                  <a:pathLst>
                                    <a:path h="144590">
                                      <a:moveTo>
                                        <a:pt x="0" y="0"/>
                                      </a:moveTo>
                                      <a:lnTo>
                                        <a:pt x="0" y="14459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1" name="Shape 3661"/>
                              <wps:cNvSpPr/>
                              <wps:spPr>
                                <a:xfrm>
                                  <a:off x="2882932" y="107156"/>
                                  <a:ext cx="232505" cy="0"/>
                                </a:xfrm>
                                <a:custGeom>
                                  <a:avLst/>
                                  <a:gdLst/>
                                  <a:ahLst/>
                                  <a:cxnLst/>
                                  <a:rect l="0" t="0" r="0" b="0"/>
                                  <a:pathLst>
                                    <a:path w="232505">
                                      <a:moveTo>
                                        <a:pt x="0" y="0"/>
                                      </a:moveTo>
                                      <a:lnTo>
                                        <a:pt x="232505"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2" name="Shape 3662"/>
                              <wps:cNvSpPr/>
                              <wps:spPr>
                                <a:xfrm>
                                  <a:off x="0" y="251746"/>
                                  <a:ext cx="2161413" cy="0"/>
                                </a:xfrm>
                                <a:custGeom>
                                  <a:avLst/>
                                  <a:gdLst/>
                                  <a:ahLst/>
                                  <a:cxnLst/>
                                  <a:rect l="0" t="0" r="0" b="0"/>
                                  <a:pathLst>
                                    <a:path w="2161413">
                                      <a:moveTo>
                                        <a:pt x="0" y="0"/>
                                      </a:moveTo>
                                      <a:lnTo>
                                        <a:pt x="2161413"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3" name="Shape 3663"/>
                              <wps:cNvSpPr/>
                              <wps:spPr>
                                <a:xfrm>
                                  <a:off x="0" y="0"/>
                                  <a:ext cx="0" cy="471869"/>
                                </a:xfrm>
                                <a:custGeom>
                                  <a:avLst/>
                                  <a:gdLst/>
                                  <a:ahLst/>
                                  <a:cxnLst/>
                                  <a:rect l="0" t="0" r="0" b="0"/>
                                  <a:pathLst>
                                    <a:path h="471869">
                                      <a:moveTo>
                                        <a:pt x="0" y="471869"/>
                                      </a:moveTo>
                                      <a:lnTo>
                                        <a:pt x="0"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110450" name="Rectangle 110450"/>
                              <wps:cNvSpPr/>
                              <wps:spPr>
                                <a:xfrm>
                                  <a:off x="1017175" y="139770"/>
                                  <a:ext cx="68112" cy="123920"/>
                                </a:xfrm>
                                <a:prstGeom prst="rect">
                                  <a:avLst/>
                                </a:prstGeom>
                                <a:ln>
                                  <a:noFill/>
                                </a:ln>
                              </wps:spPr>
                              <wps:txbx>
                                <w:txbxContent>
                                  <w:p w14:paraId="3CFC526D" w14:textId="77777777" w:rsidR="00191E80" w:rsidRDefault="00191E80" w:rsidP="00191E80">
                                    <w:r>
                                      <w:rPr>
                                        <w:rFonts w:ascii="Times New Roman" w:eastAsia="Times New Roman" w:hAnsi="Times New Roman" w:cs="Times New Roman"/>
                                        <w:w w:val="99"/>
                                        <w:sz w:val="16"/>
                                      </w:rPr>
                                      <w:t>1</w:t>
                                    </w:r>
                                  </w:p>
                                </w:txbxContent>
                              </wps:txbx>
                              <wps:bodyPr horzOverflow="overflow" vert="horz" lIns="0" tIns="0" rIns="0" bIns="0" rtlCol="0">
                                <a:noAutofit/>
                              </wps:bodyPr>
                            </wps:wsp>
                            <wps:wsp>
                              <wps:cNvPr id="110453" name="Rectangle 110453"/>
                              <wps:cNvSpPr/>
                              <wps:spPr>
                                <a:xfrm>
                                  <a:off x="1067363" y="139770"/>
                                  <a:ext cx="34056" cy="123920"/>
                                </a:xfrm>
                                <a:prstGeom prst="rect">
                                  <a:avLst/>
                                </a:prstGeom>
                                <a:ln>
                                  <a:noFill/>
                                </a:ln>
                              </wps:spPr>
                              <wps:txbx>
                                <w:txbxContent>
                                  <w:p w14:paraId="2446791E" w14:textId="77777777" w:rsidR="00191E80" w:rsidRDefault="00191E80" w:rsidP="00191E80">
                                    <w:r>
                                      <w:rPr>
                                        <w:rFonts w:ascii="Times New Roman" w:eastAsia="Times New Roman" w:hAnsi="Times New Roman" w:cs="Times New Roman"/>
                                        <w:w w:val="99"/>
                                        <w:sz w:val="16"/>
                                      </w:rPr>
                                      <w:t>,</w:t>
                                    </w:r>
                                  </w:p>
                                </w:txbxContent>
                              </wps:txbx>
                              <wps:bodyPr horzOverflow="overflow" vert="horz" lIns="0" tIns="0" rIns="0" bIns="0" rtlCol="0">
                                <a:noAutofit/>
                              </wps:bodyPr>
                            </wps:wsp>
                            <wps:wsp>
                              <wps:cNvPr id="110451" name="Rectangle 110451"/>
                              <wps:cNvSpPr/>
                              <wps:spPr>
                                <a:xfrm>
                                  <a:off x="1092969" y="139770"/>
                                  <a:ext cx="68112" cy="123920"/>
                                </a:xfrm>
                                <a:prstGeom prst="rect">
                                  <a:avLst/>
                                </a:prstGeom>
                                <a:ln>
                                  <a:noFill/>
                                </a:ln>
                              </wps:spPr>
                              <wps:txbx>
                                <w:txbxContent>
                                  <w:p w14:paraId="4A617DAA" w14:textId="77777777" w:rsidR="00191E80" w:rsidRDefault="00191E80" w:rsidP="00191E80">
                                    <w:r>
                                      <w:rPr>
                                        <w:rFonts w:ascii="Times New Roman" w:eastAsia="Times New Roman" w:hAnsi="Times New Roman" w:cs="Times New Roman"/>
                                        <w:sz w:val="16"/>
                                      </w:rPr>
                                      <w:t>2</w:t>
                                    </w:r>
                                  </w:p>
                                </w:txbxContent>
                              </wps:txbx>
                              <wps:bodyPr horzOverflow="overflow" vert="horz" lIns="0" tIns="0" rIns="0" bIns="0" rtlCol="0">
                                <a:noAutofit/>
                              </wps:bodyPr>
                            </wps:wsp>
                            <wps:wsp>
                              <wps:cNvPr id="110454" name="Rectangle 110454"/>
                              <wps:cNvSpPr/>
                              <wps:spPr>
                                <a:xfrm>
                                  <a:off x="2449735" y="134190"/>
                                  <a:ext cx="76388" cy="138973"/>
                                </a:xfrm>
                                <a:prstGeom prst="rect">
                                  <a:avLst/>
                                </a:prstGeom>
                                <a:ln>
                                  <a:noFill/>
                                </a:ln>
                              </wps:spPr>
                              <wps:txbx>
                                <w:txbxContent>
                                  <w:p w14:paraId="4A50159A" w14:textId="77777777" w:rsidR="00191E80" w:rsidRDefault="00191E80" w:rsidP="00191E80">
                                    <w:r>
                                      <w:rPr>
                                        <w:rFonts w:ascii="Times New Roman" w:eastAsia="Times New Roman" w:hAnsi="Times New Roman" w:cs="Times New Roman"/>
                                        <w:sz w:val="18"/>
                                      </w:rPr>
                                      <w:t>0</w:t>
                                    </w:r>
                                  </w:p>
                                </w:txbxContent>
                              </wps:txbx>
                              <wps:bodyPr horzOverflow="overflow" vert="horz" lIns="0" tIns="0" rIns="0" bIns="0" rtlCol="0">
                                <a:noAutofit/>
                              </wps:bodyPr>
                            </wps:wsp>
                            <wps:wsp>
                              <wps:cNvPr id="110457" name="Rectangle 110457"/>
                              <wps:cNvSpPr/>
                              <wps:spPr>
                                <a:xfrm>
                                  <a:off x="2507170" y="134190"/>
                                  <a:ext cx="38193" cy="138973"/>
                                </a:xfrm>
                                <a:prstGeom prst="rect">
                                  <a:avLst/>
                                </a:prstGeom>
                                <a:ln>
                                  <a:noFill/>
                                </a:ln>
                              </wps:spPr>
                              <wps:txbx>
                                <w:txbxContent>
                                  <w:p w14:paraId="6D60625D" w14:textId="77777777" w:rsidR="00191E80" w:rsidRDefault="00191E80" w:rsidP="00191E80">
                                    <w:r>
                                      <w:rPr>
                                        <w:rFonts w:ascii="Times New Roman" w:eastAsia="Times New Roman" w:hAnsi="Times New Roman" w:cs="Times New Roman"/>
                                        <w:w w:val="99"/>
                                        <w:sz w:val="18"/>
                                      </w:rPr>
                                      <w:t>,</w:t>
                                    </w:r>
                                  </w:p>
                                </w:txbxContent>
                              </wps:txbx>
                              <wps:bodyPr horzOverflow="overflow" vert="horz" lIns="0" tIns="0" rIns="0" bIns="0" rtlCol="0">
                                <a:noAutofit/>
                              </wps:bodyPr>
                            </wps:wsp>
                            <wps:wsp>
                              <wps:cNvPr id="110456" name="Rectangle 110456"/>
                              <wps:cNvSpPr/>
                              <wps:spPr>
                                <a:xfrm>
                                  <a:off x="2534738" y="134190"/>
                                  <a:ext cx="76387" cy="138973"/>
                                </a:xfrm>
                                <a:prstGeom prst="rect">
                                  <a:avLst/>
                                </a:prstGeom>
                                <a:ln>
                                  <a:noFill/>
                                </a:ln>
                              </wps:spPr>
                              <wps:txbx>
                                <w:txbxContent>
                                  <w:p w14:paraId="1A5A0236" w14:textId="77777777" w:rsidR="00191E80" w:rsidRDefault="00191E80" w:rsidP="00191E80">
                                    <w:r>
                                      <w:rPr>
                                        <w:rFonts w:ascii="Times New Roman" w:eastAsia="Times New Roman" w:hAnsi="Times New Roman" w:cs="Times New Roman"/>
                                        <w:w w:val="99"/>
                                        <w:sz w:val="18"/>
                                      </w:rPr>
                                      <w:t>4</w:t>
                                    </w:r>
                                  </w:p>
                                </w:txbxContent>
                              </wps:txbx>
                              <wps:bodyPr horzOverflow="overflow" vert="horz" lIns="0" tIns="0" rIns="0" bIns="0" rtlCol="0">
                                <a:noAutofit/>
                              </wps:bodyPr>
                            </wps:wsp>
                            <wps:wsp>
                              <wps:cNvPr id="3666" name="Shape 3666"/>
                              <wps:cNvSpPr/>
                              <wps:spPr>
                                <a:xfrm>
                                  <a:off x="2882932" y="109062"/>
                                  <a:ext cx="0" cy="362807"/>
                                </a:xfrm>
                                <a:custGeom>
                                  <a:avLst/>
                                  <a:gdLst/>
                                  <a:ahLst/>
                                  <a:cxnLst/>
                                  <a:rect l="0" t="0" r="0" b="0"/>
                                  <a:pathLst>
                                    <a:path h="362807">
                                      <a:moveTo>
                                        <a:pt x="0" y="362807"/>
                                      </a:moveTo>
                                      <a:lnTo>
                                        <a:pt x="0"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3667" name="Shape 3667"/>
                              <wps:cNvSpPr/>
                              <wps:spPr>
                                <a:xfrm>
                                  <a:off x="2882932" y="251746"/>
                                  <a:ext cx="232505" cy="0"/>
                                </a:xfrm>
                                <a:custGeom>
                                  <a:avLst/>
                                  <a:gdLst/>
                                  <a:ahLst/>
                                  <a:cxnLst/>
                                  <a:rect l="0" t="0" r="0" b="0"/>
                                  <a:pathLst>
                                    <a:path w="232505">
                                      <a:moveTo>
                                        <a:pt x="0" y="0"/>
                                      </a:moveTo>
                                      <a:lnTo>
                                        <a:pt x="232505"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8" name="Shape 3668"/>
                              <wps:cNvSpPr/>
                              <wps:spPr>
                                <a:xfrm>
                                  <a:off x="3102959" y="107156"/>
                                  <a:ext cx="21050" cy="144590"/>
                                </a:xfrm>
                                <a:custGeom>
                                  <a:avLst/>
                                  <a:gdLst/>
                                  <a:ahLst/>
                                  <a:cxnLst/>
                                  <a:rect l="0" t="0" r="0" b="0"/>
                                  <a:pathLst>
                                    <a:path w="21050" h="144590">
                                      <a:moveTo>
                                        <a:pt x="12478" y="0"/>
                                      </a:moveTo>
                                      <a:lnTo>
                                        <a:pt x="15335" y="2953"/>
                                      </a:lnTo>
                                      <a:lnTo>
                                        <a:pt x="17240" y="6762"/>
                                      </a:lnTo>
                                      <a:lnTo>
                                        <a:pt x="18193" y="9620"/>
                                      </a:lnTo>
                                      <a:lnTo>
                                        <a:pt x="19145" y="12478"/>
                                      </a:lnTo>
                                      <a:lnTo>
                                        <a:pt x="20098" y="15335"/>
                                      </a:lnTo>
                                      <a:lnTo>
                                        <a:pt x="21050" y="18193"/>
                                      </a:lnTo>
                                      <a:lnTo>
                                        <a:pt x="21050" y="20098"/>
                                      </a:lnTo>
                                      <a:lnTo>
                                        <a:pt x="20098" y="23051"/>
                                      </a:lnTo>
                                      <a:lnTo>
                                        <a:pt x="20098" y="24956"/>
                                      </a:lnTo>
                                      <a:lnTo>
                                        <a:pt x="19145" y="27813"/>
                                      </a:lnTo>
                                      <a:lnTo>
                                        <a:pt x="17240" y="32576"/>
                                      </a:lnTo>
                                      <a:lnTo>
                                        <a:pt x="15335" y="37338"/>
                                      </a:lnTo>
                                      <a:lnTo>
                                        <a:pt x="12478" y="42196"/>
                                      </a:lnTo>
                                      <a:lnTo>
                                        <a:pt x="7620" y="49816"/>
                                      </a:lnTo>
                                      <a:lnTo>
                                        <a:pt x="4763" y="54578"/>
                                      </a:lnTo>
                                      <a:lnTo>
                                        <a:pt x="2858" y="58388"/>
                                      </a:lnTo>
                                      <a:lnTo>
                                        <a:pt x="1905" y="63246"/>
                                      </a:lnTo>
                                      <a:lnTo>
                                        <a:pt x="0" y="68008"/>
                                      </a:lnTo>
                                      <a:lnTo>
                                        <a:pt x="0" y="76581"/>
                                      </a:lnTo>
                                      <a:lnTo>
                                        <a:pt x="953" y="80487"/>
                                      </a:lnTo>
                                      <a:lnTo>
                                        <a:pt x="1905" y="85249"/>
                                      </a:lnTo>
                                      <a:lnTo>
                                        <a:pt x="3810" y="89059"/>
                                      </a:lnTo>
                                      <a:lnTo>
                                        <a:pt x="6668" y="92869"/>
                                      </a:lnTo>
                                      <a:lnTo>
                                        <a:pt x="10573" y="101536"/>
                                      </a:lnTo>
                                      <a:lnTo>
                                        <a:pt x="12478" y="106299"/>
                                      </a:lnTo>
                                      <a:lnTo>
                                        <a:pt x="14383" y="111061"/>
                                      </a:lnTo>
                                      <a:lnTo>
                                        <a:pt x="15335" y="115824"/>
                                      </a:lnTo>
                                      <a:lnTo>
                                        <a:pt x="16288" y="121634"/>
                                      </a:lnTo>
                                      <a:lnTo>
                                        <a:pt x="16288" y="131159"/>
                                      </a:lnTo>
                                      <a:lnTo>
                                        <a:pt x="15335" y="135922"/>
                                      </a:lnTo>
                                      <a:lnTo>
                                        <a:pt x="14383" y="139827"/>
                                      </a:lnTo>
                                      <a:lnTo>
                                        <a:pt x="14383" y="141732"/>
                                      </a:lnTo>
                                      <a:lnTo>
                                        <a:pt x="13431" y="142684"/>
                                      </a:lnTo>
                                      <a:lnTo>
                                        <a:pt x="13431" y="143637"/>
                                      </a:lnTo>
                                      <a:lnTo>
                                        <a:pt x="12478" y="14459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9" name="Shape 3669"/>
                              <wps:cNvSpPr/>
                              <wps:spPr>
                                <a:xfrm>
                                  <a:off x="52578" y="435484"/>
                                  <a:ext cx="2775776" cy="0"/>
                                </a:xfrm>
                                <a:custGeom>
                                  <a:avLst/>
                                  <a:gdLst/>
                                  <a:ahLst/>
                                  <a:cxnLst/>
                                  <a:rect l="0" t="0" r="0" b="0"/>
                                  <a:pathLst>
                                    <a:path w="2775776">
                                      <a:moveTo>
                                        <a:pt x="0" y="0"/>
                                      </a:moveTo>
                                      <a:lnTo>
                                        <a:pt x="2775776"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3670" name="Shape 3670"/>
                              <wps:cNvSpPr/>
                              <wps:spPr>
                                <a:xfrm>
                                  <a:off x="0" y="400051"/>
                                  <a:ext cx="69818" cy="70865"/>
                                </a:xfrm>
                                <a:custGeom>
                                  <a:avLst/>
                                  <a:gdLst/>
                                  <a:ahLst/>
                                  <a:cxnLst/>
                                  <a:rect l="0" t="0" r="0" b="0"/>
                                  <a:pathLst>
                                    <a:path w="69818" h="70865">
                                      <a:moveTo>
                                        <a:pt x="69818" y="0"/>
                                      </a:moveTo>
                                      <a:lnTo>
                                        <a:pt x="67913" y="4858"/>
                                      </a:lnTo>
                                      <a:lnTo>
                                        <a:pt x="66008" y="8668"/>
                                      </a:lnTo>
                                      <a:lnTo>
                                        <a:pt x="65056" y="13430"/>
                                      </a:lnTo>
                                      <a:lnTo>
                                        <a:pt x="64103" y="17240"/>
                                      </a:lnTo>
                                      <a:lnTo>
                                        <a:pt x="63151" y="22098"/>
                                      </a:lnTo>
                                      <a:lnTo>
                                        <a:pt x="62198" y="26860"/>
                                      </a:lnTo>
                                      <a:lnTo>
                                        <a:pt x="62198" y="30670"/>
                                      </a:lnTo>
                                      <a:lnTo>
                                        <a:pt x="61246" y="35433"/>
                                      </a:lnTo>
                                      <a:lnTo>
                                        <a:pt x="62198" y="40291"/>
                                      </a:lnTo>
                                      <a:lnTo>
                                        <a:pt x="62198" y="45053"/>
                                      </a:lnTo>
                                      <a:lnTo>
                                        <a:pt x="63151" y="48863"/>
                                      </a:lnTo>
                                      <a:lnTo>
                                        <a:pt x="64103" y="53625"/>
                                      </a:lnTo>
                                      <a:lnTo>
                                        <a:pt x="65056" y="58388"/>
                                      </a:lnTo>
                                      <a:lnTo>
                                        <a:pt x="66008" y="62293"/>
                                      </a:lnTo>
                                      <a:lnTo>
                                        <a:pt x="67913" y="67056"/>
                                      </a:lnTo>
                                      <a:lnTo>
                                        <a:pt x="69818" y="70865"/>
                                      </a:lnTo>
                                      <a:lnTo>
                                        <a:pt x="0" y="35433"/>
                                      </a:lnTo>
                                      <a:lnTo>
                                        <a:pt x="69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 name="Shape 3671"/>
                              <wps:cNvSpPr/>
                              <wps:spPr>
                                <a:xfrm>
                                  <a:off x="2811113" y="400051"/>
                                  <a:ext cx="70866" cy="70865"/>
                                </a:xfrm>
                                <a:custGeom>
                                  <a:avLst/>
                                  <a:gdLst/>
                                  <a:ahLst/>
                                  <a:cxnLst/>
                                  <a:rect l="0" t="0" r="0" b="0"/>
                                  <a:pathLst>
                                    <a:path w="70866" h="70865">
                                      <a:moveTo>
                                        <a:pt x="0" y="0"/>
                                      </a:moveTo>
                                      <a:lnTo>
                                        <a:pt x="70866" y="35433"/>
                                      </a:lnTo>
                                      <a:lnTo>
                                        <a:pt x="0" y="70865"/>
                                      </a:lnTo>
                                      <a:lnTo>
                                        <a:pt x="1905" y="67056"/>
                                      </a:lnTo>
                                      <a:lnTo>
                                        <a:pt x="3810" y="62293"/>
                                      </a:lnTo>
                                      <a:lnTo>
                                        <a:pt x="5810" y="58388"/>
                                      </a:lnTo>
                                      <a:lnTo>
                                        <a:pt x="6763" y="53625"/>
                                      </a:lnTo>
                                      <a:lnTo>
                                        <a:pt x="7715" y="48863"/>
                                      </a:lnTo>
                                      <a:lnTo>
                                        <a:pt x="7715" y="45053"/>
                                      </a:lnTo>
                                      <a:lnTo>
                                        <a:pt x="8668" y="40291"/>
                                      </a:lnTo>
                                      <a:lnTo>
                                        <a:pt x="8668" y="30670"/>
                                      </a:lnTo>
                                      <a:lnTo>
                                        <a:pt x="7715" y="26860"/>
                                      </a:lnTo>
                                      <a:lnTo>
                                        <a:pt x="7715" y="22098"/>
                                      </a:lnTo>
                                      <a:lnTo>
                                        <a:pt x="6763" y="17240"/>
                                      </a:lnTo>
                                      <a:lnTo>
                                        <a:pt x="5810" y="13430"/>
                                      </a:lnTo>
                                      <a:lnTo>
                                        <a:pt x="3810" y="8668"/>
                                      </a:lnTo>
                                      <a:lnTo>
                                        <a:pt x="1905" y="4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58" name="Rectangle 110458"/>
                              <wps:cNvSpPr/>
                              <wps:spPr>
                                <a:xfrm>
                                  <a:off x="1376839" y="322650"/>
                                  <a:ext cx="68112" cy="123920"/>
                                </a:xfrm>
                                <a:prstGeom prst="rect">
                                  <a:avLst/>
                                </a:prstGeom>
                                <a:ln>
                                  <a:noFill/>
                                </a:ln>
                              </wps:spPr>
                              <wps:txbx>
                                <w:txbxContent>
                                  <w:p w14:paraId="2C893D00" w14:textId="77777777" w:rsidR="00191E80" w:rsidRDefault="00191E80" w:rsidP="00191E80">
                                    <w:r>
                                      <w:rPr>
                                        <w:rFonts w:ascii="Times New Roman" w:eastAsia="Times New Roman" w:hAnsi="Times New Roman" w:cs="Times New Roman"/>
                                        <w:w w:val="99"/>
                                        <w:sz w:val="16"/>
                                      </w:rPr>
                                      <w:t>1</w:t>
                                    </w:r>
                                  </w:p>
                                </w:txbxContent>
                              </wps:txbx>
                              <wps:bodyPr horzOverflow="overflow" vert="horz" lIns="0" tIns="0" rIns="0" bIns="0" rtlCol="0">
                                <a:noAutofit/>
                              </wps:bodyPr>
                            </wps:wsp>
                            <wps:wsp>
                              <wps:cNvPr id="110462" name="Rectangle 110462"/>
                              <wps:cNvSpPr/>
                              <wps:spPr>
                                <a:xfrm>
                                  <a:off x="1427027" y="322650"/>
                                  <a:ext cx="34056" cy="123920"/>
                                </a:xfrm>
                                <a:prstGeom prst="rect">
                                  <a:avLst/>
                                </a:prstGeom>
                                <a:ln>
                                  <a:noFill/>
                                </a:ln>
                              </wps:spPr>
                              <wps:txbx>
                                <w:txbxContent>
                                  <w:p w14:paraId="225F34B9" w14:textId="77777777" w:rsidR="00191E80" w:rsidRDefault="00191E80" w:rsidP="00191E80">
                                    <w:r>
                                      <w:rPr>
                                        <w:rFonts w:ascii="Times New Roman" w:eastAsia="Times New Roman" w:hAnsi="Times New Roman" w:cs="Times New Roman"/>
                                        <w:w w:val="99"/>
                                        <w:sz w:val="16"/>
                                      </w:rPr>
                                      <w:t>,</w:t>
                                    </w:r>
                                  </w:p>
                                </w:txbxContent>
                              </wps:txbx>
                              <wps:bodyPr horzOverflow="overflow" vert="horz" lIns="0" tIns="0" rIns="0" bIns="0" rtlCol="0">
                                <a:noAutofit/>
                              </wps:bodyPr>
                            </wps:wsp>
                            <wps:wsp>
                              <wps:cNvPr id="110461" name="Rectangle 110461"/>
                              <wps:cNvSpPr/>
                              <wps:spPr>
                                <a:xfrm>
                                  <a:off x="1452633" y="322650"/>
                                  <a:ext cx="68112" cy="123920"/>
                                </a:xfrm>
                                <a:prstGeom prst="rect">
                                  <a:avLst/>
                                </a:prstGeom>
                                <a:ln>
                                  <a:noFill/>
                                </a:ln>
                              </wps:spPr>
                              <wps:txbx>
                                <w:txbxContent>
                                  <w:p w14:paraId="0B5B373E" w14:textId="77777777" w:rsidR="00191E80" w:rsidRDefault="00191E80" w:rsidP="00191E80">
                                    <w:r>
                                      <w:rPr>
                                        <w:rFonts w:ascii="Times New Roman" w:eastAsia="Times New Roman" w:hAnsi="Times New Roman" w:cs="Times New Roman"/>
                                        <w:sz w:val="16"/>
                                      </w:rPr>
                                      <w:t>6</w:t>
                                    </w:r>
                                  </w:p>
                                </w:txbxContent>
                              </wps:txbx>
                              <wps:bodyPr horzOverflow="overflow" vert="horz" lIns="0" tIns="0" rIns="0" bIns="0" rtlCol="0">
                                <a:noAutofit/>
                              </wps:bodyPr>
                            </wps:wsp>
                          </wpg:wgp>
                        </a:graphicData>
                      </a:graphic>
                    </wp:inline>
                  </w:drawing>
                </mc:Choice>
                <mc:Fallback>
                  <w:pict>
                    <v:group w14:anchorId="34EB6F3D" id="Group 118612" o:spid="_x0000_s1026" style="width:246pt;height:37.15pt;mso-position-horizontal-relative:char;mso-position-vertical-relative:line" coordsize="3124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">
                      <v:shape id="Shape 3656" o:spid="_x0000_s1027" style="position:absolute;top:1090;width:0;height:1427;visibility:visible;mso-wrap-style:square;v-text-anchor:top" coordsize="0,1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" path="m,142684l,e" filled="f" strokeweight=".26592mm">
                        <v:stroke endcap="round"/>
                        <v:path arrowok="t" textboxrect="0,0,0,142684"/>
                      </v:shape>
                      <v:shape id="Shape 3657" o:spid="_x0000_s1028" style="position:absolute;top:1071;width:21614;height:0;visibility:visible;mso-wrap-style:square;v-text-anchor:top" coordsize="216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" path="m,l2161413,e" filled="f" strokeweight=".26592mm">
                        <v:stroke endcap="round"/>
                        <v:path arrowok="t" textboxrect="0,0,2161413,0"/>
                      </v:shape>
                      <v:shape id="Shape 3658" o:spid="_x0000_s1029" style="position:absolute;left:21614;top:1071;width:0;height:1446;visibility:visible;mso-wrap-style:square;v-text-anchor:top" coordsize="0,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" path="m,l,144590e" filled="f" strokeweight=".26592mm">
                        <v:stroke endcap="round"/>
                        <v:path arrowok="t" textboxrect="0,0,0,144590"/>
                      </v:shape>
                      <v:shape id="Shape 3659" o:spid="_x0000_s1030" style="position:absolute;left:535;top:2517;width:29241;height:0;visibility:visible;mso-wrap-style:square;v-text-anchor:top" coordsize="2924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" path="m,l2924080,e" filled="f" strokeweight=".07964mm">
                        <v:stroke endcap="round"/>
                        <v:path arrowok="t" textboxrect="0,0,2924080,0"/>
                      </v:shape>
                      <v:shape id="Shape 3660" o:spid="_x0000_s1031" style="position:absolute;left:28829;top:1071;width:0;height:1446;visibility:visible;mso-wrap-style:square;v-text-anchor:top" coordsize="0,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" path="m,l,144590e" filled="f" strokeweight=".26592mm">
                        <v:stroke endcap="round"/>
                        <v:path arrowok="t" textboxrect="0,0,0,144590"/>
                      </v:shape>
                      <v:shape id="Shape 3661" o:spid="_x0000_s1032" style="position:absolute;left:28829;top:1071;width:2325;height:0;visibility:visible;mso-wrap-style:square;v-text-anchor:top" coordsize="23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" path="m,l232505,e" filled="f" strokeweight=".26592mm">
                        <v:stroke endcap="round"/>
                        <v:path arrowok="t" textboxrect="0,0,232505,0"/>
                      </v:shape>
                      <v:shape id="Shape 3662" o:spid="_x0000_s1033" style="position:absolute;top:2517;width:21614;height:0;visibility:visible;mso-wrap-style:square;v-text-anchor:top" coordsize="216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" path="m,l2161413,e" filled="f" strokeweight=".26592mm">
                        <v:stroke endcap="round"/>
                        <v:path arrowok="t" textboxrect="0,0,2161413,0"/>
                      </v:shape>
                      <v:shape id="Shape 3663" o:spid="_x0000_s1034" style="position:absolute;width:0;height:4718;visibility:visible;mso-wrap-style:square;v-text-anchor:top" coordsize="0,4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" path="m,471869l,e" filled="f" strokeweight=".07964mm">
                        <v:stroke endcap="round"/>
                        <v:path arrowok="t" textboxrect="0,0,0,471869"/>
                      </v:shape>
                      <v:rect id="Rectangle 110450" o:spid="_x0000_s1035" style="position:absolute;left:10171;top:1397;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" filled="f" stroked="f">
                        <v:textbox inset="0,0,0,0">
                          <w:txbxContent>
                            <w:p w14:paraId="3CFC526D" w14:textId="77777777" w:rsidR="00191E80" w:rsidRDefault="00191E80" w:rsidP="00191E80">
                              <w:r>
                                <w:rPr>
                                  <w:rFonts w:ascii="Times New Roman" w:eastAsia="Times New Roman" w:hAnsi="Times New Roman" w:cs="Times New Roman"/>
                                  <w:w w:val="99"/>
                                  <w:sz w:val="16"/>
                                </w:rPr>
                                <w:t>1</w:t>
                              </w:r>
                            </w:p>
                          </w:txbxContent>
                        </v:textbox>
                      </v:rect>
                      <v:rect id="Rectangle 110453" o:spid="_x0000_s1036" style="position:absolute;left:10673;top:1397;width:34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" filled="f" stroked="f">
                        <v:textbox inset="0,0,0,0">
                          <w:txbxContent>
                            <w:p w14:paraId="2446791E" w14:textId="77777777" w:rsidR="00191E80" w:rsidRDefault="00191E80" w:rsidP="00191E80">
                              <w:r>
                                <w:rPr>
                                  <w:rFonts w:ascii="Times New Roman" w:eastAsia="Times New Roman" w:hAnsi="Times New Roman" w:cs="Times New Roman"/>
                                  <w:w w:val="99"/>
                                  <w:sz w:val="16"/>
                                </w:rPr>
                                <w:t>,</w:t>
                              </w:r>
                            </w:p>
                          </w:txbxContent>
                        </v:textbox>
                      </v:rect>
                      <v:rect id="Rectangle 110451" o:spid="_x0000_s1037" style="position:absolute;left:10929;top:1397;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" filled="f" stroked="f">
                        <v:textbox inset="0,0,0,0">
                          <w:txbxContent>
                            <w:p w14:paraId="4A617DAA" w14:textId="77777777" w:rsidR="00191E80" w:rsidRDefault="00191E80" w:rsidP="00191E80">
                              <w:r>
                                <w:rPr>
                                  <w:rFonts w:ascii="Times New Roman" w:eastAsia="Times New Roman" w:hAnsi="Times New Roman" w:cs="Times New Roman"/>
                                  <w:sz w:val="16"/>
                                </w:rPr>
                                <w:t>2</w:t>
                              </w:r>
                            </w:p>
                          </w:txbxContent>
                        </v:textbox>
                      </v:rect>
                      <v:rect id="Rectangle 110454" o:spid="_x0000_s1038" style="position:absolute;left:24497;top:1341;width:76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" filled="f" stroked="f">
                        <v:textbox inset="0,0,0,0">
                          <w:txbxContent>
                            <w:p w14:paraId="4A50159A" w14:textId="77777777" w:rsidR="00191E80" w:rsidRDefault="00191E80" w:rsidP="00191E80">
                              <w:r>
                                <w:rPr>
                                  <w:rFonts w:ascii="Times New Roman" w:eastAsia="Times New Roman" w:hAnsi="Times New Roman" w:cs="Times New Roman"/>
                                  <w:sz w:val="18"/>
                                </w:rPr>
                                <w:t>0</w:t>
                              </w:r>
                            </w:p>
                          </w:txbxContent>
                        </v:textbox>
                      </v:rect>
                      <v:rect id="Rectangle 110457" o:spid="_x0000_s1039" style="position:absolute;left:25071;top:1341;width:38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" filled="f" stroked="f">
                        <v:textbox inset="0,0,0,0">
                          <w:txbxContent>
                            <w:p w14:paraId="6D60625D" w14:textId="77777777" w:rsidR="00191E80" w:rsidRDefault="00191E80" w:rsidP="00191E80">
                              <w:r>
                                <w:rPr>
                                  <w:rFonts w:ascii="Times New Roman" w:eastAsia="Times New Roman" w:hAnsi="Times New Roman" w:cs="Times New Roman"/>
                                  <w:w w:val="99"/>
                                  <w:sz w:val="18"/>
                                </w:rPr>
                                <w:t>,</w:t>
                              </w:r>
                            </w:p>
                          </w:txbxContent>
                        </v:textbox>
                      </v:rect>
                      <v:rect id="Rectangle 110456" o:spid="_x0000_s1040" style="position:absolute;left:25347;top:1341;width:76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" filled="f" stroked="f">
                        <v:textbox inset="0,0,0,0">
                          <w:txbxContent>
                            <w:p w14:paraId="1A5A0236" w14:textId="77777777" w:rsidR="00191E80" w:rsidRDefault="00191E80" w:rsidP="00191E80">
                              <w:r>
                                <w:rPr>
                                  <w:rFonts w:ascii="Times New Roman" w:eastAsia="Times New Roman" w:hAnsi="Times New Roman" w:cs="Times New Roman"/>
                                  <w:w w:val="99"/>
                                  <w:sz w:val="18"/>
                                </w:rPr>
                                <w:t>4</w:t>
                              </w:r>
                            </w:p>
                          </w:txbxContent>
                        </v:textbox>
                      </v:rect>
                      <v:shape id="Shape 3666" o:spid="_x0000_s1041" style="position:absolute;left:28829;top:1090;width:0;height:3628;visibility:visible;mso-wrap-style:square;v-text-anchor:top" coordsize="0,36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" path="m,362807l,e" filled="f" strokeweight=".07964mm">
                        <v:stroke endcap="round"/>
                        <v:path arrowok="t" textboxrect="0,0,0,362807"/>
                      </v:shape>
                      <v:shape id="Shape 3667" o:spid="_x0000_s1042" style="position:absolute;left:28829;top:2517;width:2325;height:0;visibility:visible;mso-wrap-style:square;v-text-anchor:top" coordsize="23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" path="m,l232505,e" filled="f" strokeweight=".26592mm">
                        <v:stroke endcap="round"/>
                        <v:path arrowok="t" textboxrect="0,0,232505,0"/>
                      </v:shape>
                      <v:shape id="Shape 3668" o:spid="_x0000_s1043" style="position:absolute;left:31029;top:1071;width:211;height:1446;visibility:visible;mso-wrap-style:square;v-text-anchor:top" coordsize="21050,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" path="m12478,r2857,2953l17240,6762r953,2858l19145,12478r953,2857l21050,18193r,1905l20098,23051r,1905l19145,27813r-1905,4763l15335,37338r-2857,4858l7620,49816,4763,54578,2858,58388r-953,4858l,68008r,8573l953,80487r952,4762l3810,89059r2858,3810l10573,101536r1905,4763l14383,111061r952,4763l16288,121634r,9525l15335,135922r-952,3905l14383,141732r-952,952l13431,143637r-953,953e" filled="f" strokeweight=".26592mm">
                        <v:stroke endcap="round"/>
                        <v:path arrowok="t" textboxrect="0,0,21050,144590"/>
                      </v:shape>
                      <v:shape id="Shape 3669" o:spid="_x0000_s1044" style="position:absolute;left:525;top:4354;width:27758;height:0;visibility:visible;mso-wrap-style:square;v-text-anchor:top" coordsize="2775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" path="m,l2775776,e" filled="f" strokeweight=".07964mm">
                        <v:stroke endcap="round"/>
                        <v:path arrowok="t" textboxrect="0,0,2775776,0"/>
                      </v:shape>
                      <v:shape id="Shape 3670" o:spid="_x0000_s1045" style="position:absolute;top:4000;width:698;height:709;visibility:visible;mso-wrap-style:square;v-text-anchor:top" coordsize="69818,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" path="m69818,l67913,4858,66008,8668r-952,4762l64103,17240r-952,4858l62198,26860r,3810l61246,35433r952,4858l62198,45053r953,3810l64103,53625r953,4763l66008,62293r1905,4763l69818,70865,,35433,69818,xe" fillcolor="black" stroked="f" strokeweight="0">
                        <v:stroke miterlimit="83231f" joinstyle="miter"/>
                        <v:path arrowok="t" textboxrect="0,0,69818,70865"/>
                      </v:shape>
                      <v:shape id="Shape 3671" o:spid="_x0000_s1046" style="position:absolute;left:28111;top:4000;width:708;height:709;visibility:visible;mso-wrap-style:square;v-text-anchor:top" coordsize="70866,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" path="m,l70866,35433,,70865,1905,67056,3810,62293,5810,58388r953,-4763l7715,48863r,-3810l8668,40291r,-9621l7715,26860r,-4762l6763,17240,5810,13430,3810,8668,1905,4858,,xe" fillcolor="black" stroked="f" strokeweight="0">
                        <v:stroke miterlimit="83231f" joinstyle="miter"/>
                        <v:path arrowok="t" textboxrect="0,0,70866,70865"/>
                      </v:shape>
                      <v:rect id="Rectangle 110458" o:spid="_x0000_s1047" style="position:absolute;left:13768;top:3226;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" filled="f" stroked="f">
                        <v:textbox inset="0,0,0,0">
                          <w:txbxContent>
                            <w:p w14:paraId="2C893D00" w14:textId="77777777" w:rsidR="00191E80" w:rsidRDefault="00191E80" w:rsidP="00191E80">
                              <w:r>
                                <w:rPr>
                                  <w:rFonts w:ascii="Times New Roman" w:eastAsia="Times New Roman" w:hAnsi="Times New Roman" w:cs="Times New Roman"/>
                                  <w:w w:val="99"/>
                                  <w:sz w:val="16"/>
                                </w:rPr>
                                <w:t>1</w:t>
                              </w:r>
                            </w:p>
                          </w:txbxContent>
                        </v:textbox>
                      </v:rect>
                      <v:rect id="Rectangle 110462" o:spid="_x0000_s1048" style="position:absolute;left:14270;top:3226;width:340;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" filled="f" stroked="f">
                        <v:textbox inset="0,0,0,0">
                          <w:txbxContent>
                            <w:p w14:paraId="225F34B9" w14:textId="77777777" w:rsidR="00191E80" w:rsidRDefault="00191E80" w:rsidP="00191E80">
                              <w:r>
                                <w:rPr>
                                  <w:rFonts w:ascii="Times New Roman" w:eastAsia="Times New Roman" w:hAnsi="Times New Roman" w:cs="Times New Roman"/>
                                  <w:w w:val="99"/>
                                  <w:sz w:val="16"/>
                                </w:rPr>
                                <w:t>,</w:t>
                              </w:r>
                            </w:p>
                          </w:txbxContent>
                        </v:textbox>
                      </v:rect>
                      <v:rect id="Rectangle 110461" o:spid="_x0000_s1049" style="position:absolute;left:14526;top:3226;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" filled="f" stroked="f">
                        <v:textbox inset="0,0,0,0">
                          <w:txbxContent>
                            <w:p w14:paraId="0B5B373E" w14:textId="77777777" w:rsidR="00191E80" w:rsidRDefault="00191E80" w:rsidP="00191E80">
                              <w:r>
                                <w:rPr>
                                  <w:rFonts w:ascii="Times New Roman" w:eastAsia="Times New Roman" w:hAnsi="Times New Roman" w:cs="Times New Roman"/>
                                  <w:sz w:val="16"/>
                                </w:rPr>
                                <w:t>6</w:t>
                              </w:r>
                            </w:p>
                          </w:txbxContent>
                        </v:textbox>
                      </v:rect>
                      <w10:anchorlock/>
                    </v:group>
                  </w:pict>
                </mc:Fallback>
              </mc:AlternateContent>
            </w:r>
          </w:p>
          <w:p w14:paraId="3C851F21" w14:textId="77777777" w:rsidR="00191E80" w:rsidRPr="009C4EF3" w:rsidRDefault="00191E80">
            <w:pPr>
              <w:ind w:left="3671"/>
              <w:jc w:val="center"/>
              <w:rPr>
                <w:rFonts w:ascii="Arial" w:hAnsi="Arial" w:cs="Arial"/>
                <w:sz w:val="20"/>
                <w:szCs w:val="20"/>
              </w:rPr>
            </w:pPr>
            <w:r w:rsidRPr="009C4EF3">
              <w:rPr>
                <w:rFonts w:ascii="Arial" w:eastAsia="Times New Roman" w:hAnsi="Arial" w:cs="Arial"/>
                <w:sz w:val="20"/>
                <w:szCs w:val="20"/>
              </w:rPr>
              <w:t xml:space="preserve"> </w:t>
            </w:r>
          </w:p>
        </w:tc>
      </w:tr>
    </w:tbl>
    <w:p w14:paraId="0158F643" w14:textId="77777777" w:rsidR="00191E80" w:rsidRPr="009C4EF3" w:rsidRDefault="00191E80" w:rsidP="00191E80">
      <w:pPr>
        <w:spacing w:after="0"/>
        <w:ind w:left="29"/>
        <w:rPr>
          <w:rFonts w:ascii="Arial" w:hAnsi="Arial" w:cs="Arial"/>
          <w:sz w:val="20"/>
          <w:szCs w:val="20"/>
        </w:rPr>
      </w:pPr>
      <w:r w:rsidRPr="009C4EF3">
        <w:rPr>
          <w:rFonts w:ascii="Arial" w:eastAsia="Times New Roman" w:hAnsi="Arial" w:cs="Arial"/>
          <w:sz w:val="20"/>
          <w:szCs w:val="20"/>
        </w:rPr>
        <w:t xml:space="preserve"> </w:t>
      </w:r>
    </w:p>
    <w:p w14:paraId="4CEC196B" w14:textId="2F4F5CEE" w:rsidR="00191E80" w:rsidRPr="009C4EF3" w:rsidRDefault="00191E80" w:rsidP="00276CB0">
      <w:pPr>
        <w:numPr>
          <w:ilvl w:val="0"/>
          <w:numId w:val="4"/>
        </w:numPr>
        <w:spacing w:after="12" w:line="248" w:lineRule="auto"/>
        <w:ind w:right="60" w:hanging="185"/>
        <w:jc w:val="both"/>
        <w:rPr>
          <w:rFonts w:ascii="Arial" w:hAnsi="Arial" w:cs="Arial"/>
          <w:sz w:val="20"/>
          <w:szCs w:val="20"/>
        </w:rPr>
      </w:pPr>
      <w:r w:rsidRPr="009C4EF3">
        <w:rPr>
          <w:rFonts w:ascii="Arial" w:eastAsia="Times New Roman" w:hAnsi="Arial" w:cs="Arial"/>
          <w:sz w:val="20"/>
          <w:szCs w:val="20"/>
        </w:rPr>
        <w:t xml:space="preserve">lentelė.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8" w:type="dxa"/>
          <w:bottom w:w="4" w:type="dxa"/>
          <w:right w:w="105" w:type="dxa"/>
        </w:tblCellMar>
        <w:tblLook w:val="04A0" w:firstRow="1" w:lastRow="0" w:firstColumn="1" w:lastColumn="0" w:noHBand="0" w:noVBand="1"/>
      </w:tblPr>
      <w:tblGrid>
        <w:gridCol w:w="2341"/>
        <w:gridCol w:w="1981"/>
        <w:gridCol w:w="1875"/>
        <w:gridCol w:w="4141"/>
      </w:tblGrid>
      <w:tr w:rsidR="009C4EF3" w:rsidRPr="009C4EF3" w14:paraId="02932033" w14:textId="77777777" w:rsidTr="0024292B">
        <w:trPr>
          <w:trHeight w:val="245"/>
        </w:trPr>
        <w:tc>
          <w:tcPr>
            <w:tcW w:w="5000" w:type="pct"/>
            <w:gridSpan w:val="4"/>
            <w:vAlign w:val="center"/>
          </w:tcPr>
          <w:p w14:paraId="30568759" w14:textId="3FEA08F6" w:rsidR="003C39E0" w:rsidRPr="009C4EF3" w:rsidRDefault="003C39E0">
            <w:pPr>
              <w:spacing w:line="239" w:lineRule="auto"/>
              <w:ind w:left="33"/>
              <w:jc w:val="center"/>
              <w:rPr>
                <w:rFonts w:ascii="Arial" w:eastAsia="Times New Roman" w:hAnsi="Arial" w:cs="Arial"/>
                <w:sz w:val="20"/>
                <w:szCs w:val="20"/>
              </w:rPr>
            </w:pPr>
            <w:r w:rsidRPr="009C4EF3">
              <w:rPr>
                <w:rFonts w:ascii="Arial" w:eastAsia="Times New Roman" w:hAnsi="Arial" w:cs="Arial"/>
                <w:sz w:val="20"/>
                <w:szCs w:val="20"/>
              </w:rPr>
              <w:t xml:space="preserve">Traukos srovės </w:t>
            </w:r>
            <w:r w:rsidR="001130B3" w:rsidRPr="009C4EF3">
              <w:rPr>
                <w:rFonts w:ascii="Arial" w:eastAsia="Times New Roman" w:hAnsi="Arial" w:cs="Arial"/>
                <w:sz w:val="20"/>
                <w:szCs w:val="20"/>
              </w:rPr>
              <w:t>harmonikų reikšmės</w:t>
            </w:r>
          </w:p>
        </w:tc>
      </w:tr>
      <w:tr w:rsidR="009C4EF3" w:rsidRPr="009C4EF3" w14:paraId="4A8F3391" w14:textId="77777777" w:rsidTr="00C07B9C">
        <w:trPr>
          <w:trHeight w:val="1022"/>
        </w:trPr>
        <w:tc>
          <w:tcPr>
            <w:tcW w:w="1132" w:type="pct"/>
            <w:vAlign w:val="center"/>
          </w:tcPr>
          <w:p w14:paraId="1897F6BD" w14:textId="77777777" w:rsidR="00191E80" w:rsidRPr="009C4EF3" w:rsidRDefault="00191E80">
            <w:pPr>
              <w:jc w:val="center"/>
              <w:rPr>
                <w:rFonts w:ascii="Arial" w:hAnsi="Arial" w:cs="Arial"/>
                <w:sz w:val="20"/>
                <w:szCs w:val="20"/>
              </w:rPr>
            </w:pPr>
            <w:r w:rsidRPr="009C4EF3">
              <w:rPr>
                <w:rFonts w:ascii="Arial" w:eastAsia="Times New Roman" w:hAnsi="Arial" w:cs="Arial"/>
                <w:sz w:val="20"/>
                <w:szCs w:val="20"/>
              </w:rPr>
              <w:t xml:space="preserve">Elektros maitinimo sistema </w:t>
            </w:r>
          </w:p>
        </w:tc>
        <w:tc>
          <w:tcPr>
            <w:tcW w:w="958" w:type="pct"/>
            <w:vAlign w:val="center"/>
          </w:tcPr>
          <w:p w14:paraId="18E17FF0" w14:textId="77777777" w:rsidR="00191E80" w:rsidRPr="009C4EF3" w:rsidRDefault="00191E80">
            <w:pPr>
              <w:ind w:left="67" w:hanging="13"/>
              <w:jc w:val="center"/>
              <w:rPr>
                <w:rFonts w:ascii="Arial" w:hAnsi="Arial" w:cs="Arial"/>
                <w:sz w:val="20"/>
                <w:szCs w:val="20"/>
              </w:rPr>
            </w:pPr>
            <w:r w:rsidRPr="009C4EF3">
              <w:rPr>
                <w:rFonts w:ascii="Arial" w:eastAsia="Times New Roman" w:hAnsi="Arial" w:cs="Arial"/>
                <w:sz w:val="20"/>
                <w:szCs w:val="20"/>
              </w:rPr>
              <w:t xml:space="preserve">Signalo srovės vidutinis dažnis, Hz </w:t>
            </w:r>
          </w:p>
        </w:tc>
        <w:tc>
          <w:tcPr>
            <w:tcW w:w="907" w:type="pct"/>
            <w:vAlign w:val="center"/>
          </w:tcPr>
          <w:p w14:paraId="1DF5D469" w14:textId="77777777" w:rsidR="00191E80" w:rsidRPr="009C4EF3" w:rsidRDefault="00191E80">
            <w:pPr>
              <w:jc w:val="center"/>
              <w:rPr>
                <w:rFonts w:ascii="Arial" w:hAnsi="Arial" w:cs="Arial"/>
                <w:sz w:val="20"/>
                <w:szCs w:val="20"/>
              </w:rPr>
            </w:pPr>
            <w:r w:rsidRPr="009C4EF3">
              <w:rPr>
                <w:rFonts w:ascii="Arial" w:eastAsia="Times New Roman" w:hAnsi="Arial" w:cs="Arial"/>
                <w:sz w:val="20"/>
                <w:szCs w:val="20"/>
              </w:rPr>
              <w:t xml:space="preserve">Dažnio juosta, Hz </w:t>
            </w:r>
          </w:p>
        </w:tc>
        <w:tc>
          <w:tcPr>
            <w:tcW w:w="2003" w:type="pct"/>
          </w:tcPr>
          <w:p w14:paraId="7AE278C9" w14:textId="77777777" w:rsidR="00191E80" w:rsidRPr="009C4EF3" w:rsidRDefault="00191E80">
            <w:pPr>
              <w:spacing w:line="239" w:lineRule="auto"/>
              <w:ind w:left="33"/>
              <w:jc w:val="center"/>
              <w:rPr>
                <w:rFonts w:ascii="Arial" w:hAnsi="Arial" w:cs="Arial"/>
                <w:sz w:val="20"/>
                <w:szCs w:val="20"/>
              </w:rPr>
            </w:pPr>
            <w:r w:rsidRPr="009C4EF3">
              <w:rPr>
                <w:rFonts w:ascii="Arial" w:eastAsia="Times New Roman" w:hAnsi="Arial" w:cs="Arial"/>
                <w:sz w:val="20"/>
                <w:szCs w:val="20"/>
              </w:rPr>
              <w:t xml:space="preserve">Srovės harmonikos efektyvi reikšmė, esant nepertraukiamam </w:t>
            </w:r>
          </w:p>
          <w:p w14:paraId="5D40C382" w14:textId="77777777" w:rsidR="00191E80" w:rsidRPr="009C4EF3" w:rsidRDefault="00191E80">
            <w:pPr>
              <w:ind w:right="2"/>
              <w:jc w:val="center"/>
              <w:rPr>
                <w:rFonts w:ascii="Arial" w:hAnsi="Arial" w:cs="Arial"/>
                <w:sz w:val="20"/>
                <w:szCs w:val="20"/>
              </w:rPr>
            </w:pPr>
            <w:r w:rsidRPr="009C4EF3">
              <w:rPr>
                <w:rFonts w:ascii="Arial" w:eastAsia="Times New Roman" w:hAnsi="Arial" w:cs="Arial"/>
                <w:sz w:val="20"/>
                <w:szCs w:val="20"/>
              </w:rPr>
              <w:t xml:space="preserve">poveikiui (daugiau kaip 0,3 s), A, </w:t>
            </w:r>
          </w:p>
          <w:p w14:paraId="1899423F" w14:textId="77777777" w:rsidR="00191E80" w:rsidRPr="009C4EF3" w:rsidRDefault="00191E80">
            <w:pPr>
              <w:ind w:right="2"/>
              <w:jc w:val="center"/>
              <w:rPr>
                <w:rFonts w:ascii="Arial" w:hAnsi="Arial" w:cs="Arial"/>
                <w:sz w:val="20"/>
                <w:szCs w:val="20"/>
              </w:rPr>
            </w:pPr>
            <w:r w:rsidRPr="009C4EF3">
              <w:rPr>
                <w:rFonts w:ascii="Arial" w:eastAsia="Times New Roman" w:hAnsi="Arial" w:cs="Arial"/>
                <w:sz w:val="20"/>
                <w:szCs w:val="20"/>
              </w:rPr>
              <w:t xml:space="preserve">ne didesnė kaip </w:t>
            </w:r>
          </w:p>
        </w:tc>
      </w:tr>
      <w:tr w:rsidR="009C4EF3" w:rsidRPr="009C4EF3" w14:paraId="2FE08746" w14:textId="77777777" w:rsidTr="00C07B9C">
        <w:trPr>
          <w:trHeight w:val="768"/>
        </w:trPr>
        <w:tc>
          <w:tcPr>
            <w:tcW w:w="1132" w:type="pct"/>
            <w:vMerge w:val="restart"/>
            <w:vAlign w:val="center"/>
          </w:tcPr>
          <w:p w14:paraId="72BA22DB" w14:textId="77777777" w:rsidR="00191E80" w:rsidRPr="009C4EF3" w:rsidRDefault="00191E80">
            <w:pPr>
              <w:rPr>
                <w:rFonts w:ascii="Arial" w:hAnsi="Arial" w:cs="Arial"/>
                <w:sz w:val="20"/>
                <w:szCs w:val="20"/>
              </w:rPr>
            </w:pPr>
            <w:r w:rsidRPr="009C4EF3">
              <w:rPr>
                <w:rFonts w:ascii="Arial" w:eastAsia="Times New Roman" w:hAnsi="Arial" w:cs="Arial"/>
                <w:sz w:val="20"/>
                <w:szCs w:val="20"/>
              </w:rPr>
              <w:t xml:space="preserve">25 </w:t>
            </w:r>
            <w:proofErr w:type="spellStart"/>
            <w:r w:rsidRPr="009C4EF3">
              <w:rPr>
                <w:rFonts w:ascii="Arial" w:eastAsia="Times New Roman" w:hAnsi="Arial" w:cs="Arial"/>
                <w:sz w:val="20"/>
                <w:szCs w:val="20"/>
              </w:rPr>
              <w:t>kV</w:t>
            </w:r>
            <w:proofErr w:type="spellEnd"/>
            <w:r w:rsidRPr="009C4EF3">
              <w:rPr>
                <w:rFonts w:ascii="Arial" w:eastAsia="Times New Roman" w:hAnsi="Arial" w:cs="Arial"/>
                <w:sz w:val="20"/>
                <w:szCs w:val="20"/>
              </w:rPr>
              <w:t xml:space="preserve">, 50 Hz </w:t>
            </w:r>
          </w:p>
        </w:tc>
        <w:tc>
          <w:tcPr>
            <w:tcW w:w="958" w:type="pct"/>
            <w:vAlign w:val="center"/>
          </w:tcPr>
          <w:p w14:paraId="69D81BF3" w14:textId="77777777" w:rsidR="00191E80" w:rsidRPr="009C4EF3" w:rsidRDefault="00191E80">
            <w:pPr>
              <w:ind w:right="4"/>
              <w:jc w:val="center"/>
              <w:rPr>
                <w:rFonts w:ascii="Arial" w:hAnsi="Arial" w:cs="Arial"/>
                <w:sz w:val="20"/>
                <w:szCs w:val="20"/>
              </w:rPr>
            </w:pPr>
            <w:r w:rsidRPr="009C4EF3">
              <w:rPr>
                <w:rFonts w:ascii="Arial" w:eastAsia="Times New Roman" w:hAnsi="Arial" w:cs="Arial"/>
                <w:sz w:val="20"/>
                <w:szCs w:val="20"/>
              </w:rPr>
              <w:t xml:space="preserve">25 </w:t>
            </w:r>
          </w:p>
        </w:tc>
        <w:tc>
          <w:tcPr>
            <w:tcW w:w="907" w:type="pct"/>
          </w:tcPr>
          <w:p w14:paraId="22B524CD" w14:textId="77777777" w:rsidR="00191E80" w:rsidRPr="009C4EF3" w:rsidRDefault="00191E80">
            <w:pPr>
              <w:ind w:right="1"/>
              <w:jc w:val="center"/>
              <w:rPr>
                <w:rFonts w:ascii="Arial" w:hAnsi="Arial" w:cs="Arial"/>
                <w:sz w:val="20"/>
                <w:szCs w:val="20"/>
              </w:rPr>
            </w:pPr>
            <w:r w:rsidRPr="009C4EF3">
              <w:rPr>
                <w:rFonts w:ascii="Arial" w:eastAsia="Times New Roman" w:hAnsi="Arial" w:cs="Arial"/>
                <w:sz w:val="20"/>
                <w:szCs w:val="20"/>
              </w:rPr>
              <w:t xml:space="preserve">21-29 </w:t>
            </w:r>
          </w:p>
          <w:p w14:paraId="1A51990D" w14:textId="77777777" w:rsidR="00191E80" w:rsidRPr="009C4EF3" w:rsidRDefault="00191E80">
            <w:pPr>
              <w:ind w:left="191" w:right="132"/>
              <w:jc w:val="center"/>
              <w:rPr>
                <w:rFonts w:ascii="Arial" w:hAnsi="Arial" w:cs="Arial"/>
                <w:sz w:val="20"/>
                <w:szCs w:val="20"/>
              </w:rPr>
            </w:pPr>
            <w:r w:rsidRPr="009C4EF3">
              <w:rPr>
                <w:rFonts w:ascii="Arial" w:eastAsia="Times New Roman" w:hAnsi="Arial" w:cs="Arial"/>
                <w:sz w:val="20"/>
                <w:szCs w:val="20"/>
              </w:rPr>
              <w:t xml:space="preserve">15-21 29-35 </w:t>
            </w:r>
          </w:p>
        </w:tc>
        <w:tc>
          <w:tcPr>
            <w:tcW w:w="2003" w:type="pct"/>
          </w:tcPr>
          <w:p w14:paraId="476953A0" w14:textId="77777777" w:rsidR="00191E80" w:rsidRPr="009C4EF3" w:rsidRDefault="00191E80">
            <w:pPr>
              <w:jc w:val="center"/>
              <w:rPr>
                <w:rFonts w:ascii="Arial" w:hAnsi="Arial" w:cs="Arial"/>
                <w:sz w:val="20"/>
                <w:szCs w:val="20"/>
              </w:rPr>
            </w:pPr>
            <w:r w:rsidRPr="009C4EF3">
              <w:rPr>
                <w:rFonts w:ascii="Arial" w:eastAsia="Times New Roman" w:hAnsi="Arial" w:cs="Arial"/>
                <w:sz w:val="20"/>
                <w:szCs w:val="20"/>
              </w:rPr>
              <w:t xml:space="preserve">1,0 </w:t>
            </w:r>
          </w:p>
          <w:p w14:paraId="2EB9FB0A" w14:textId="77777777" w:rsidR="00191E80" w:rsidRPr="009C4EF3" w:rsidRDefault="00191E80">
            <w:pPr>
              <w:ind w:left="1487" w:right="1429"/>
              <w:jc w:val="center"/>
              <w:rPr>
                <w:rFonts w:ascii="Arial" w:hAnsi="Arial" w:cs="Arial"/>
                <w:sz w:val="20"/>
                <w:szCs w:val="20"/>
              </w:rPr>
            </w:pPr>
            <w:r w:rsidRPr="009C4EF3">
              <w:rPr>
                <w:rFonts w:ascii="Arial" w:eastAsia="Times New Roman" w:hAnsi="Arial" w:cs="Arial"/>
                <w:sz w:val="20"/>
                <w:szCs w:val="20"/>
              </w:rPr>
              <w:t xml:space="preserve">4,1 4,1 </w:t>
            </w:r>
          </w:p>
        </w:tc>
      </w:tr>
      <w:tr w:rsidR="00C07B9C" w:rsidRPr="009C4EF3" w14:paraId="094CFA86" w14:textId="77777777" w:rsidTr="00C07B9C">
        <w:trPr>
          <w:trHeight w:val="662"/>
        </w:trPr>
        <w:tc>
          <w:tcPr>
            <w:tcW w:w="1132" w:type="pct"/>
            <w:vMerge/>
          </w:tcPr>
          <w:p w14:paraId="53B25DB2" w14:textId="77777777" w:rsidR="00191E80" w:rsidRPr="009C4EF3" w:rsidRDefault="00191E80">
            <w:pPr>
              <w:rPr>
                <w:rFonts w:ascii="Arial" w:hAnsi="Arial" w:cs="Arial"/>
                <w:sz w:val="20"/>
                <w:szCs w:val="20"/>
              </w:rPr>
            </w:pPr>
          </w:p>
        </w:tc>
        <w:tc>
          <w:tcPr>
            <w:tcW w:w="958" w:type="pct"/>
            <w:vAlign w:val="bottom"/>
          </w:tcPr>
          <w:p w14:paraId="7CC16AA0" w14:textId="77777777" w:rsidR="00191E80" w:rsidRPr="009C4EF3" w:rsidRDefault="00191E80">
            <w:pPr>
              <w:ind w:right="4"/>
              <w:jc w:val="center"/>
              <w:rPr>
                <w:rFonts w:ascii="Arial" w:hAnsi="Arial" w:cs="Arial"/>
                <w:sz w:val="20"/>
                <w:szCs w:val="20"/>
              </w:rPr>
            </w:pPr>
            <w:r w:rsidRPr="009C4EF3">
              <w:rPr>
                <w:rFonts w:ascii="Arial" w:eastAsia="Times New Roman" w:hAnsi="Arial" w:cs="Arial"/>
                <w:sz w:val="20"/>
                <w:szCs w:val="20"/>
              </w:rPr>
              <w:t xml:space="preserve">75 </w:t>
            </w:r>
          </w:p>
        </w:tc>
        <w:tc>
          <w:tcPr>
            <w:tcW w:w="907" w:type="pct"/>
            <w:vAlign w:val="bottom"/>
          </w:tcPr>
          <w:p w14:paraId="23246AB9" w14:textId="77777777" w:rsidR="00191E80" w:rsidRPr="009C4EF3" w:rsidRDefault="00191E80">
            <w:pPr>
              <w:jc w:val="center"/>
              <w:rPr>
                <w:rFonts w:ascii="Arial" w:hAnsi="Arial" w:cs="Arial"/>
                <w:sz w:val="20"/>
                <w:szCs w:val="20"/>
              </w:rPr>
            </w:pPr>
            <w:r w:rsidRPr="009C4EF3">
              <w:rPr>
                <w:rFonts w:ascii="Arial" w:eastAsia="Times New Roman" w:hAnsi="Arial" w:cs="Arial"/>
                <w:sz w:val="20"/>
                <w:szCs w:val="20"/>
              </w:rPr>
              <w:t xml:space="preserve">65-85 </w:t>
            </w:r>
          </w:p>
        </w:tc>
        <w:tc>
          <w:tcPr>
            <w:tcW w:w="2003" w:type="pct"/>
            <w:vAlign w:val="bottom"/>
          </w:tcPr>
          <w:p w14:paraId="471EF294" w14:textId="77777777" w:rsidR="00191E80" w:rsidRPr="009C4EF3" w:rsidRDefault="00191E80">
            <w:pPr>
              <w:ind w:left="1"/>
              <w:jc w:val="center"/>
              <w:rPr>
                <w:rFonts w:ascii="Arial" w:hAnsi="Arial" w:cs="Arial"/>
                <w:sz w:val="20"/>
                <w:szCs w:val="20"/>
              </w:rPr>
            </w:pPr>
            <w:r w:rsidRPr="009C4EF3">
              <w:rPr>
                <w:rFonts w:ascii="Arial" w:eastAsia="Times New Roman" w:hAnsi="Arial" w:cs="Arial"/>
                <w:sz w:val="20"/>
                <w:szCs w:val="20"/>
              </w:rPr>
              <w:t xml:space="preserve">1,0 </w:t>
            </w:r>
          </w:p>
        </w:tc>
      </w:tr>
    </w:tbl>
    <w:p w14:paraId="243FEF7C" w14:textId="77777777" w:rsidR="000E0EAB" w:rsidRPr="009C4EF3" w:rsidRDefault="000E0EAB" w:rsidP="001B0A7B">
      <w:pPr>
        <w:spacing w:after="0"/>
        <w:rPr>
          <w:rFonts w:ascii="Arial" w:hAnsi="Arial" w:cs="Arial"/>
          <w:sz w:val="20"/>
          <w:szCs w:val="20"/>
        </w:rPr>
      </w:pPr>
    </w:p>
    <w:p w14:paraId="27C9686D" w14:textId="62AE5501" w:rsidR="001B0A7B" w:rsidRPr="009C4EF3" w:rsidRDefault="001B0A7B" w:rsidP="00276CB0">
      <w:pPr>
        <w:pStyle w:val="ListParagraph"/>
        <w:numPr>
          <w:ilvl w:val="1"/>
          <w:numId w:val="2"/>
        </w:numPr>
        <w:ind w:left="567" w:hanging="567"/>
        <w:rPr>
          <w:rFonts w:ascii="Arial" w:hAnsi="Arial" w:cs="Arial"/>
          <w:b/>
          <w:bCs/>
          <w:color w:val="auto"/>
          <w:sz w:val="20"/>
          <w:szCs w:val="20"/>
          <w:lang w:val="lt-LT"/>
        </w:rPr>
      </w:pPr>
      <w:bookmarkStart w:id="2" w:name="_Hlk210291845"/>
      <w:r w:rsidRPr="009C4EF3">
        <w:rPr>
          <w:rFonts w:ascii="Arial" w:hAnsi="Arial" w:cs="Arial"/>
          <w:b/>
          <w:bCs/>
          <w:color w:val="auto"/>
          <w:sz w:val="20"/>
          <w:szCs w:val="20"/>
          <w:lang w:val="lt-LT" w:eastAsia="en-US"/>
        </w:rPr>
        <w:t>LSS turi užtikrinti</w:t>
      </w:r>
      <w:r w:rsidR="00A47825" w:rsidRPr="009C4EF3">
        <w:rPr>
          <w:rFonts w:ascii="Arial" w:hAnsi="Arial" w:cs="Arial"/>
          <w:b/>
          <w:bCs/>
          <w:color w:val="auto"/>
          <w:sz w:val="20"/>
          <w:szCs w:val="20"/>
        </w:rPr>
        <w:t>:</w:t>
      </w:r>
    </w:p>
    <w:bookmarkEnd w:id="2"/>
    <w:p w14:paraId="79FCF997" w14:textId="6E5F6A2F" w:rsidR="00543759" w:rsidRPr="009C4EF3" w:rsidRDefault="00E57B71" w:rsidP="00C07B9C">
      <w:pPr>
        <w:pStyle w:val="ListParagraph"/>
        <w:numPr>
          <w:ilvl w:val="2"/>
          <w:numId w:val="2"/>
        </w:numPr>
        <w:tabs>
          <w:tab w:val="left" w:pos="993"/>
        </w:tabs>
        <w:spacing w:after="0"/>
        <w:ind w:left="851" w:hanging="851"/>
        <w:contextualSpacing w:val="0"/>
        <w:jc w:val="both"/>
        <w:rPr>
          <w:rFonts w:ascii="Arial" w:hAnsi="Arial" w:cs="Arial"/>
          <w:b/>
          <w:bCs/>
          <w:color w:val="auto"/>
          <w:sz w:val="20"/>
          <w:szCs w:val="20"/>
          <w:lang w:val="lt-LT"/>
        </w:rPr>
      </w:pPr>
      <w:r w:rsidRPr="009C4EF3">
        <w:rPr>
          <w:rFonts w:ascii="Arial" w:hAnsi="Arial" w:cs="Arial"/>
          <w:i/>
          <w:iCs/>
          <w:noProof/>
          <w:color w:val="auto"/>
          <w:sz w:val="20"/>
          <w:szCs w:val="20"/>
          <w:lang w:val="lt-LT"/>
        </w:rPr>
        <w:t xml:space="preserve"> </w:t>
      </w:r>
      <w:r w:rsidR="001B0A7B" w:rsidRPr="009C4EF3">
        <w:rPr>
          <w:rFonts w:ascii="Arial" w:hAnsi="Arial" w:cs="Arial"/>
          <w:noProof/>
          <w:color w:val="auto"/>
          <w:sz w:val="20"/>
          <w:szCs w:val="20"/>
          <w:lang w:val="lt-LT"/>
        </w:rPr>
        <w:t>ne mažiau kaip dviejų iš trijų vienas po kito gaunamų to paties kodo kodinių signalų atpažinimą;</w:t>
      </w:r>
    </w:p>
    <w:p w14:paraId="5A858052" w14:textId="38F7C4F4" w:rsidR="001B0A7B" w:rsidRPr="009C4EF3" w:rsidRDefault="001B0A7B"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automatiniu arba rankiniu būdu ALS signalo dažnio parinkimą;</w:t>
      </w:r>
    </w:p>
    <w:p w14:paraId="6797B524" w14:textId="3EBC52C4" w:rsidR="001B0A7B" w:rsidRPr="009C4EF3" w:rsidRDefault="001B0A7B"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funkcionavimą tiek koduojamuose geležinkelio linijų ruožuose, tiek nekoduojamuose. Perėjimas iš koduojamų ruožų į nekoduojamų ruožų signalus gali būti automatinis arba atliekamas rankiniu būdu, o perėjimas iš nekoduojamų į koduojamus ruožų signalus (atsiradus ALS signalams) – tik automatinis;</w:t>
      </w:r>
    </w:p>
    <w:p w14:paraId="57D59F93" w14:textId="2664DD9C" w:rsidR="001B0A7B" w:rsidRPr="009C4EF3" w:rsidRDefault="001B0A7B"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atitinkančio priimamą kodinį signalą lokomotyvo šviesoforo signalo įjungimą;</w:t>
      </w:r>
    </w:p>
    <w:p w14:paraId="11825BAD" w14:textId="42C7E132" w:rsidR="001B0A7B" w:rsidRPr="009C4EF3" w:rsidRDefault="001B0A7B"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lokomotyvo šviesoforo balto žiburio įjungimą pradingus kodiniams signalams arba gavus neatpažįstamą signalą, jeigu prieš tai buvo gautas Žalias arba Geltonas kodinis signalas;</w:t>
      </w:r>
    </w:p>
    <w:p w14:paraId="3D918746" w14:textId="64DA2D58" w:rsidR="001B0A7B" w:rsidRPr="009C4EF3" w:rsidRDefault="001B0A7B"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lokomotyvo šviesoforo raudono žiburio įjungimą pradingus kodiniams signalams arba gavus neatpažįstamą signalą, jeigu prieš tai buvo gautas Raudonas ir Geltonas kodinis signalas; </w:t>
      </w:r>
    </w:p>
    <w:p w14:paraId="4415B279" w14:textId="77777777" w:rsidR="001B0A7B" w:rsidRPr="009C4EF3" w:rsidRDefault="001B0A7B" w:rsidP="00C07B9C">
      <w:pPr>
        <w:pStyle w:val="ListParagraph"/>
        <w:numPr>
          <w:ilvl w:val="2"/>
          <w:numId w:val="2"/>
        </w:numPr>
        <w:tabs>
          <w:tab w:val="left" w:pos="993"/>
        </w:tabs>
        <w:ind w:left="851" w:hanging="851"/>
        <w:rPr>
          <w:rFonts w:ascii="Arial" w:hAnsi="Arial" w:cs="Arial"/>
          <w:color w:val="auto"/>
          <w:sz w:val="20"/>
          <w:szCs w:val="20"/>
          <w:lang w:val="lt-LT"/>
        </w:rPr>
      </w:pPr>
      <w:r w:rsidRPr="009C4EF3">
        <w:rPr>
          <w:rFonts w:ascii="Arial" w:hAnsi="Arial" w:cs="Arial"/>
          <w:color w:val="auto"/>
          <w:sz w:val="20"/>
          <w:szCs w:val="20"/>
          <w:lang w:val="lt-LT"/>
        </w:rPr>
        <w:t>trumpalaikio garso signalo įjungimą pasikeitus lokomotyvo šviesoforo rodmenims;</w:t>
      </w:r>
    </w:p>
    <w:p w14:paraId="5E228562" w14:textId="265572D1" w:rsidR="001B0A7B" w:rsidRPr="009C4EF3" w:rsidRDefault="001B0A7B"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nuolatinę 20 km/h greičio viršijimo kontrolę, kai šviečia lokomotyvo šviesoforo raudonas žiburys;</w:t>
      </w:r>
    </w:p>
    <w:p w14:paraId="41B09637" w14:textId="778A0CA9" w:rsidR="001B0A7B"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lastRenderedPageBreak/>
        <w:t>nuolatinę greičio viršijimo kontrolę, kai šviečia lokomotyvo šviesoforo raudonas ir geltonas žiburys;</w:t>
      </w:r>
    </w:p>
    <w:p w14:paraId="4823F1A2" w14:textId="44C2A7D5"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atitinkamo lokomotyvo šviesoforo rodmens pakeitimą, praėjus kodinio signalo trijų periodų sekos (5–6 sekundžių) delsos laikui, kai pasikeičia gaunamas kodinis signalas arba jis dingsta;</w:t>
      </w:r>
    </w:p>
    <w:p w14:paraId="6C4953E8" w14:textId="1CCF3BDE"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riedmens leistino greičio viršijimo kontrolę pagal gaunamus ALS kodinius signalus. Viršijus leistiną greitį pagal atitinkamą ALS kodinį signalą ir per 7 s</w:t>
      </w:r>
      <w:r w:rsidR="00FA34A6" w:rsidRPr="009C4EF3">
        <w:rPr>
          <w:rFonts w:ascii="Arial" w:hAnsi="Arial" w:cs="Arial"/>
          <w:color w:val="auto"/>
          <w:sz w:val="20"/>
          <w:szCs w:val="20"/>
          <w:lang w:val="lt-LT"/>
        </w:rPr>
        <w:t>ekundes</w:t>
      </w:r>
      <w:r w:rsidRPr="009C4EF3">
        <w:rPr>
          <w:rFonts w:ascii="Arial" w:hAnsi="Arial" w:cs="Arial"/>
          <w:color w:val="auto"/>
          <w:sz w:val="20"/>
          <w:szCs w:val="20"/>
          <w:lang w:val="lt-LT"/>
        </w:rPr>
        <w:t xml:space="preserve"> nesiėmus veiksmų mažinti riedmens greičio iki leistino, turi įsijungti riedmens stabdžiai;</w:t>
      </w:r>
    </w:p>
    <w:p w14:paraId="78C8077A" w14:textId="69182006"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leistino greičio nustatymą, atsižvelgiant į konstrukcinį ir leistiną geležinkelių infrastruktūros valdytojo nustatytą važiavimo greitį stočių ir tarpstočių keliais;</w:t>
      </w:r>
    </w:p>
    <w:p w14:paraId="2E8D60F0" w14:textId="3D81CD59"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leistino greičio nustatymą, atsižvelgiant į lokomotyvo šviesoforo signalų reikšmes: </w:t>
      </w:r>
    </w:p>
    <w:p w14:paraId="69CE8515" w14:textId="69D1A089"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žalias žiburys (Žalias kodinis signalas) važiuojant koduojamais ruožais / baltas žiburys važiuojant nekoduojamais ruožais – didžiausias geležinkelių infrastruktūros valdytojo nustatytas greitis stočių ir tarpstočių keliais atitinkamo tipo riedmenims;</w:t>
      </w:r>
    </w:p>
    <w:p w14:paraId="256C37CF" w14:textId="2C38D667"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baltas žiburys važiuojant koduojamais ruožais – greitis ne didesnis kaip 60 km/h;</w:t>
      </w:r>
    </w:p>
    <w:p w14:paraId="7E4D3D9B" w14:textId="0AD722C6"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geltonas žiburys (Geltonas kodinis signalas) – greitis nustatomas geležinkelių infrastruktūros valdytojo, atsižvelgiant į kelio charakteristikas, pvz., į nustatytą greitį per iešmus;</w:t>
      </w:r>
    </w:p>
    <w:p w14:paraId="7307AC73" w14:textId="78385EC7"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raudonas ir geltonas žiburys (Raudonas ir Geltonas kodinis signalas) – greitis nustatomas geležinkelių infrastruktūros valdytojo, atsižvelgiant į kelio ir riedmenų charakteristikas, tačiau ne didesnis kaip 80 km/h;</w:t>
      </w:r>
    </w:p>
    <w:p w14:paraId="7562E15F" w14:textId="71D88071"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raudonas žiburys – greitis ne didesnis kaip 20 km/h;</w:t>
      </w:r>
    </w:p>
    <w:p w14:paraId="1B71F5E4" w14:textId="5DD415A6"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galimybę mašinistui lokomotyvo šviesoforo reikšmę „raudonas žiburys“ pakeisti reikšme „baltas žiburys“, o pradingus kodiniam signalui arba gavus neatpažįstamą signalą, baltas žiburys turi įsijungti automatiškai;</w:t>
      </w:r>
    </w:p>
    <w:p w14:paraId="7E6509B6" w14:textId="6C4ED5B1"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garsinės signalizacijos įjungimą riedmeniui viršijus leistiną greitį, o per 7 s</w:t>
      </w:r>
      <w:r w:rsidR="002E4BA6" w:rsidRPr="009C4EF3">
        <w:rPr>
          <w:rFonts w:ascii="Arial" w:hAnsi="Arial" w:cs="Arial"/>
          <w:color w:val="auto"/>
          <w:sz w:val="20"/>
          <w:szCs w:val="20"/>
          <w:lang w:val="lt-LT"/>
        </w:rPr>
        <w:t>ekundes</w:t>
      </w:r>
      <w:r w:rsidRPr="009C4EF3">
        <w:rPr>
          <w:rFonts w:ascii="Arial" w:hAnsi="Arial" w:cs="Arial"/>
          <w:color w:val="auto"/>
          <w:sz w:val="20"/>
          <w:szCs w:val="20"/>
          <w:lang w:val="lt-LT"/>
        </w:rPr>
        <w:t xml:space="preserve"> nesiėmus veiksmų mažinti riedmens greičio iki leistino, turi įsijungti riedmens stabdžiai;</w:t>
      </w:r>
    </w:p>
    <w:p w14:paraId="6C06B68E" w14:textId="199B6CDC"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nesankcionuotai važiuojančio (savaime pajudėjusio) riedmens automatinį stabdymą;</w:t>
      </w:r>
    </w:p>
    <w:p w14:paraId="5DA7CE4B" w14:textId="66236EB9"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išankstinį mašinisto perspėjimą, riedmeniui pasiekus greitį, artimą maksimaliam leistinam;</w:t>
      </w:r>
    </w:p>
    <w:p w14:paraId="6EB66D1F" w14:textId="78A5787A"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galimybę įrašyti geležinkelio kelių, kuriais planuojama važinėti, duomenis (geležinkelio kelio numerį, šviesoforų ordinates, leistiną greitį ir kt.). Pagal tai, kokie duomenys saugomi LSS atmintyje, sudaryti riedmenų stabdymo kreives, o riedmeniui viršijus nustatytą leistiną greitį ar stabdymo kreivėse leistiną greitį, įjungti riedmens stabdžius;</w:t>
      </w:r>
    </w:p>
    <w:p w14:paraId="55914B50" w14:textId="2F3501F2"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nuolatinį mašinisto budrumo tikrinimą tam tikru periodiškumu pagal gaunamus ALS kodinius signalus (lokomotyvo šviesoforo rodmenis), kai riedmens greitis yra 10 km/h ir didesnis;</w:t>
      </w:r>
    </w:p>
    <w:p w14:paraId="35CFC520" w14:textId="52C62795" w:rsidR="00B64EAD" w:rsidRPr="009C4EF3" w:rsidRDefault="00B64EAD" w:rsidP="00C07B9C">
      <w:pPr>
        <w:pStyle w:val="ListParagraph"/>
        <w:numPr>
          <w:ilvl w:val="2"/>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jeigu riedmenyje neįdiegta automatinė mašinisto budrumo kontrolės funkcija, mašinisto budrumo </w:t>
      </w:r>
      <w:r w:rsidR="008B3609" w:rsidRPr="009C4EF3">
        <w:rPr>
          <w:rFonts w:ascii="Arial" w:hAnsi="Arial" w:cs="Arial"/>
          <w:color w:val="auto"/>
          <w:sz w:val="20"/>
          <w:szCs w:val="20"/>
          <w:lang w:val="lt-LT"/>
        </w:rPr>
        <w:t xml:space="preserve">žalias </w:t>
      </w:r>
      <w:r w:rsidRPr="009C4EF3">
        <w:rPr>
          <w:rFonts w:ascii="Arial" w:hAnsi="Arial" w:cs="Arial"/>
          <w:color w:val="auto"/>
          <w:sz w:val="20"/>
          <w:szCs w:val="20"/>
          <w:lang w:val="lt-LT"/>
        </w:rPr>
        <w:t>tikrinimą periodiškumu:</w:t>
      </w:r>
    </w:p>
    <w:p w14:paraId="65CCCAD9" w14:textId="6ED59213"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žiburys važiuojant koduojamais ruožais / baltas žiburys važiuojant nekoduojamais ruožais arba baltas žiburys važiuojant koduojamais ruožais pradingus kodiniams signalams arba gavus neatpažįstamą signalą – ne retesniu kaip 60–90 s</w:t>
      </w:r>
      <w:r w:rsidR="00524105" w:rsidRPr="009C4EF3">
        <w:rPr>
          <w:rFonts w:ascii="Arial" w:hAnsi="Arial" w:cs="Arial"/>
          <w:color w:val="auto"/>
          <w:sz w:val="20"/>
          <w:szCs w:val="20"/>
          <w:lang w:val="lt-LT"/>
        </w:rPr>
        <w:t>ekundžių</w:t>
      </w:r>
      <w:r w:rsidRPr="009C4EF3">
        <w:rPr>
          <w:rFonts w:ascii="Arial" w:hAnsi="Arial" w:cs="Arial"/>
          <w:color w:val="auto"/>
          <w:sz w:val="20"/>
          <w:szCs w:val="20"/>
          <w:lang w:val="lt-LT"/>
        </w:rPr>
        <w:t>;</w:t>
      </w:r>
    </w:p>
    <w:p w14:paraId="762E6AC3" w14:textId="1F7CDEFC"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geltonas žiburys – ne retesniu kaip 60–90 s</w:t>
      </w:r>
      <w:r w:rsidR="006407C5" w:rsidRPr="009C4EF3">
        <w:rPr>
          <w:rFonts w:ascii="Arial" w:hAnsi="Arial" w:cs="Arial"/>
          <w:color w:val="auto"/>
          <w:sz w:val="20"/>
          <w:szCs w:val="20"/>
          <w:lang w:val="lt-LT"/>
        </w:rPr>
        <w:t>ekundžių</w:t>
      </w:r>
      <w:r w:rsidRPr="009C4EF3">
        <w:rPr>
          <w:rFonts w:ascii="Arial" w:hAnsi="Arial" w:cs="Arial"/>
          <w:color w:val="auto"/>
          <w:sz w:val="20"/>
          <w:szCs w:val="20"/>
          <w:lang w:val="lt-LT"/>
        </w:rPr>
        <w:t xml:space="preserve"> važiuojant iki 80 km/h greičiu ir ne retesniu kaip 30–40 s</w:t>
      </w:r>
      <w:r w:rsidR="006407C5" w:rsidRPr="009C4EF3">
        <w:rPr>
          <w:rFonts w:ascii="Arial" w:hAnsi="Arial" w:cs="Arial"/>
          <w:color w:val="auto"/>
          <w:sz w:val="20"/>
          <w:szCs w:val="20"/>
          <w:lang w:val="lt-LT"/>
        </w:rPr>
        <w:t>ekundžių</w:t>
      </w:r>
      <w:r w:rsidRPr="009C4EF3">
        <w:rPr>
          <w:rFonts w:ascii="Arial" w:hAnsi="Arial" w:cs="Arial"/>
          <w:color w:val="auto"/>
          <w:sz w:val="20"/>
          <w:szCs w:val="20"/>
          <w:lang w:val="lt-LT"/>
        </w:rPr>
        <w:t>, važiuojant didesniu greičiu;</w:t>
      </w:r>
    </w:p>
    <w:p w14:paraId="06C96A7E" w14:textId="7FD8B83F"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raudonas ir geltonas žiburys – ne retesniu kaip 30–40 s</w:t>
      </w:r>
      <w:r w:rsidR="006407C5" w:rsidRPr="009C4EF3">
        <w:rPr>
          <w:rFonts w:ascii="Arial" w:hAnsi="Arial" w:cs="Arial"/>
          <w:color w:val="auto"/>
          <w:sz w:val="20"/>
          <w:szCs w:val="20"/>
          <w:lang w:val="lt-LT"/>
        </w:rPr>
        <w:t>ekundžių</w:t>
      </w:r>
      <w:r w:rsidRPr="009C4EF3">
        <w:rPr>
          <w:rFonts w:ascii="Arial" w:hAnsi="Arial" w:cs="Arial"/>
          <w:color w:val="auto"/>
          <w:sz w:val="20"/>
          <w:szCs w:val="20"/>
          <w:lang w:val="lt-LT"/>
        </w:rPr>
        <w:t>;</w:t>
      </w:r>
    </w:p>
    <w:p w14:paraId="57AEC543" w14:textId="20DBDBA6" w:rsidR="00B64EAD" w:rsidRPr="009C4EF3" w:rsidRDefault="00B64EAD" w:rsidP="00C07B9C">
      <w:pPr>
        <w:pStyle w:val="ListParagraph"/>
        <w:numPr>
          <w:ilvl w:val="3"/>
          <w:numId w:val="2"/>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raudonas ir geltonas žiburys važiuojant stoties keliais – ne retesniu kaip 15–20 s</w:t>
      </w:r>
      <w:r w:rsidR="006407C5" w:rsidRPr="009C4EF3">
        <w:rPr>
          <w:rFonts w:ascii="Arial" w:hAnsi="Arial" w:cs="Arial"/>
          <w:color w:val="auto"/>
          <w:sz w:val="20"/>
          <w:szCs w:val="20"/>
          <w:lang w:val="lt-LT"/>
        </w:rPr>
        <w:t>ekundžių</w:t>
      </w:r>
      <w:r w:rsidRPr="009C4EF3">
        <w:rPr>
          <w:rFonts w:ascii="Arial" w:hAnsi="Arial" w:cs="Arial"/>
          <w:color w:val="auto"/>
          <w:sz w:val="20"/>
          <w:szCs w:val="20"/>
          <w:lang w:val="lt-LT"/>
        </w:rPr>
        <w:t>.</w:t>
      </w:r>
    </w:p>
    <w:p w14:paraId="4E452541" w14:textId="3608D0BD"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pagrindinės informacijos registravimą ir išsaugojimą;</w:t>
      </w:r>
    </w:p>
    <w:p w14:paraId="3AADDA08" w14:textId="13B82284"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mašinisto identifikavimo duomenų;</w:t>
      </w:r>
    </w:p>
    <w:p w14:paraId="0B4CF4F3" w14:textId="5F24D442"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datos (metai, mėnuo, diena);</w:t>
      </w:r>
    </w:p>
    <w:p w14:paraId="1D3994D3" w14:textId="213571D4"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faktinio laiko;</w:t>
      </w:r>
    </w:p>
    <w:p w14:paraId="44A805F7" w14:textId="52912491"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traukinio numerio;</w:t>
      </w:r>
    </w:p>
    <w:p w14:paraId="39D65906" w14:textId="167BD0F1"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riedmens numerio;</w:t>
      </w:r>
    </w:p>
    <w:p w14:paraId="21CA43AF" w14:textId="4CCC3255"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riedmens tipo;</w:t>
      </w:r>
    </w:p>
    <w:p w14:paraId="08A084E1" w14:textId="29497A61"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sąstato ilgio (ašių skaičiumi);</w:t>
      </w:r>
    </w:p>
    <w:p w14:paraId="4B3870B2" w14:textId="12A03CAC"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sąstato ilgio (sutartiniais vagonais);</w:t>
      </w:r>
    </w:p>
    <w:p w14:paraId="4130D8A5" w14:textId="4332B90E"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sąstato svorio (tonomis);</w:t>
      </w:r>
    </w:p>
    <w:p w14:paraId="75BF86C6" w14:textId="1D207303"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riedmens buvimo vietos geležinkelio ordinatės;</w:t>
      </w:r>
    </w:p>
    <w:p w14:paraId="073B93D2" w14:textId="7A5D90F2"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kelio numerio;</w:t>
      </w:r>
    </w:p>
    <w:p w14:paraId="5FB5F899" w14:textId="33FC1946"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važiavimo krypties;</w:t>
      </w:r>
    </w:p>
    <w:p w14:paraId="7D2BBAE8" w14:textId="3EBFF48B"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lastRenderedPageBreak/>
        <w:t>nuvažiuoto kelio;</w:t>
      </w:r>
    </w:p>
    <w:p w14:paraId="7ED095BA" w14:textId="3B4FE5D2"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leistino greičio;</w:t>
      </w:r>
    </w:p>
    <w:p w14:paraId="768B0183" w14:textId="65F6A7B7"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faktinio greičio;</w:t>
      </w:r>
    </w:p>
    <w:p w14:paraId="378240E3" w14:textId="59C00BBC"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lokomotyvo švies</w:t>
      </w:r>
      <w:r w:rsidR="00086796" w:rsidRPr="009C4EF3">
        <w:rPr>
          <w:rFonts w:ascii="Arial" w:hAnsi="Arial" w:cs="Arial"/>
          <w:color w:val="auto"/>
          <w:sz w:val="20"/>
          <w:szCs w:val="20"/>
          <w:lang w:val="lt-LT"/>
        </w:rPr>
        <w:t>o</w:t>
      </w:r>
      <w:r w:rsidRPr="009C4EF3">
        <w:rPr>
          <w:rFonts w:ascii="Arial" w:hAnsi="Arial" w:cs="Arial"/>
          <w:color w:val="auto"/>
          <w:sz w:val="20"/>
          <w:szCs w:val="20"/>
          <w:lang w:val="lt-LT"/>
        </w:rPr>
        <w:t>foro signalo rodmenų;</w:t>
      </w:r>
    </w:p>
    <w:p w14:paraId="53476B83" w14:textId="28A12EB3"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veikimo režimo (traukinio/manevrų/sudvejintos traukos);</w:t>
      </w:r>
    </w:p>
    <w:p w14:paraId="0F334368" w14:textId="6E0DB23C"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oro slėgio stabdžių vamzdyne (stabdžių cilindruose);</w:t>
      </w:r>
    </w:p>
    <w:p w14:paraId="07E7954A" w14:textId="08EB5578" w:rsidR="00B64EAD" w:rsidRPr="009C4EF3" w:rsidRDefault="262B645D" w:rsidP="00C07B9C">
      <w:pPr>
        <w:pStyle w:val="ListParagraph"/>
        <w:numPr>
          <w:ilvl w:val="2"/>
          <w:numId w:val="6"/>
        </w:numPr>
        <w:tabs>
          <w:tab w:val="left" w:pos="993"/>
        </w:tabs>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EOV elektros maitinimo buvimo;</w:t>
      </w:r>
    </w:p>
    <w:p w14:paraId="2A433068" w14:textId="09AA7A4A"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EOV raktų padėties;</w:t>
      </w:r>
    </w:p>
    <w:p w14:paraId="50D578D9" w14:textId="115C0677"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mašinisto valdiklio būsenos;</w:t>
      </w:r>
    </w:p>
    <w:p w14:paraId="08FB90FB" w14:textId="44F8917D"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proofErr w:type="spellStart"/>
      <w:r w:rsidRPr="009C4EF3">
        <w:rPr>
          <w:rFonts w:ascii="Arial" w:hAnsi="Arial" w:cs="Arial"/>
          <w:color w:val="auto"/>
          <w:sz w:val="20"/>
          <w:szCs w:val="20"/>
          <w:lang w:val="lt-LT"/>
        </w:rPr>
        <w:t>telemechaninės</w:t>
      </w:r>
      <w:proofErr w:type="spellEnd"/>
      <w:r w:rsidRPr="009C4EF3">
        <w:rPr>
          <w:rFonts w:ascii="Arial" w:hAnsi="Arial" w:cs="Arial"/>
          <w:color w:val="auto"/>
          <w:sz w:val="20"/>
          <w:szCs w:val="20"/>
          <w:lang w:val="lt-LT"/>
        </w:rPr>
        <w:t xml:space="preserve"> mašinisto budrumo kontrolės sistemos įjungimo;</w:t>
      </w:r>
    </w:p>
    <w:p w14:paraId="0034B3CC" w14:textId="37A10FE6" w:rsidR="00B64EAD" w:rsidRPr="009C4EF3" w:rsidRDefault="00B64EAD"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mašinisto budrumo patikros periodiškumo;</w:t>
      </w:r>
    </w:p>
    <w:p w14:paraId="4495ADFF" w14:textId="4F8120C8" w:rsidR="00B64EAD" w:rsidRPr="009C4EF3" w:rsidRDefault="00153633"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mašinisto atliktų veiksmų ir LSS įrangos būsenos pasikeitimo (lokomotyvo šviesoforo rodmenų pasikeitimo, garsinių įspėjimo priemonių panaudojimo ir kt.) ordinačių.</w:t>
      </w:r>
    </w:p>
    <w:p w14:paraId="0EFD1A41" w14:textId="2AE4411E" w:rsidR="00153633" w:rsidRPr="009C4EF3" w:rsidRDefault="00153633"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LSS sąsajos kalba –</w:t>
      </w:r>
      <w:r w:rsidR="00DB0240" w:rsidRPr="009C4EF3">
        <w:rPr>
          <w:rFonts w:ascii="Arial" w:hAnsi="Arial" w:cs="Arial"/>
          <w:color w:val="auto"/>
          <w:sz w:val="20"/>
          <w:szCs w:val="20"/>
          <w:lang w:val="lt-LT"/>
        </w:rPr>
        <w:t>l</w:t>
      </w:r>
      <w:r w:rsidRPr="009C4EF3">
        <w:rPr>
          <w:rFonts w:ascii="Arial" w:hAnsi="Arial" w:cs="Arial"/>
          <w:color w:val="auto"/>
          <w:sz w:val="20"/>
          <w:szCs w:val="20"/>
          <w:lang w:val="lt-LT"/>
        </w:rPr>
        <w:t>ietuvių</w:t>
      </w:r>
      <w:r w:rsidR="00E5431B" w:rsidRPr="009C4EF3">
        <w:rPr>
          <w:rFonts w:ascii="Arial" w:hAnsi="Arial" w:cs="Arial"/>
          <w:color w:val="auto"/>
          <w:sz w:val="20"/>
          <w:szCs w:val="20"/>
          <w:lang w:val="lt-LT"/>
        </w:rPr>
        <w:t>, anglų</w:t>
      </w:r>
      <w:r w:rsidRPr="009C4EF3">
        <w:rPr>
          <w:rFonts w:ascii="Arial" w:hAnsi="Arial" w:cs="Arial"/>
          <w:color w:val="auto"/>
          <w:sz w:val="20"/>
          <w:szCs w:val="20"/>
          <w:lang w:val="lt-LT"/>
        </w:rPr>
        <w:t xml:space="preserve"> kalb</w:t>
      </w:r>
      <w:r w:rsidR="00E5431B" w:rsidRPr="009C4EF3">
        <w:rPr>
          <w:rFonts w:ascii="Arial" w:hAnsi="Arial" w:cs="Arial"/>
          <w:color w:val="auto"/>
          <w:sz w:val="20"/>
          <w:szCs w:val="20"/>
          <w:lang w:val="lt-LT"/>
        </w:rPr>
        <w:t>omis</w:t>
      </w:r>
      <w:r w:rsidRPr="009C4EF3">
        <w:rPr>
          <w:rFonts w:ascii="Arial" w:hAnsi="Arial" w:cs="Arial"/>
          <w:color w:val="auto"/>
          <w:sz w:val="20"/>
          <w:szCs w:val="20"/>
          <w:lang w:val="lt-LT"/>
        </w:rPr>
        <w:t>.</w:t>
      </w:r>
    </w:p>
    <w:p w14:paraId="497DE9DB" w14:textId="1B5586AF" w:rsidR="00153633" w:rsidRPr="009C4EF3" w:rsidRDefault="00153633" w:rsidP="00C07B9C">
      <w:pPr>
        <w:pStyle w:val="ListParagraph"/>
        <w:numPr>
          <w:ilvl w:val="2"/>
          <w:numId w:val="6"/>
        </w:numPr>
        <w:tabs>
          <w:tab w:val="left" w:pos="993"/>
        </w:tabs>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Galimybė ateityje atlikti sistemos praplėtimą dėl saugaus duomenų priėmimo ir perdavimo GSM-R radijo kanalu.</w:t>
      </w:r>
    </w:p>
    <w:p w14:paraId="42FD5453" w14:textId="1A856907" w:rsidR="001774C5" w:rsidRPr="009C4EF3" w:rsidRDefault="001774C5" w:rsidP="00C07B9C">
      <w:pPr>
        <w:pStyle w:val="ListParagraph"/>
        <w:numPr>
          <w:ilvl w:val="1"/>
          <w:numId w:val="6"/>
        </w:numPr>
        <w:tabs>
          <w:tab w:val="left" w:pos="993"/>
        </w:tabs>
        <w:spacing w:after="0"/>
        <w:ind w:left="851" w:hanging="851"/>
        <w:contextualSpacing w:val="0"/>
        <w:jc w:val="both"/>
        <w:rPr>
          <w:rFonts w:ascii="Arial" w:hAnsi="Arial" w:cs="Arial"/>
          <w:b/>
          <w:bCs/>
          <w:color w:val="auto"/>
          <w:sz w:val="20"/>
          <w:szCs w:val="20"/>
          <w:lang w:val="lt-LT"/>
        </w:rPr>
      </w:pPr>
      <w:bookmarkStart w:id="3" w:name="_Hlk210293777"/>
      <w:r w:rsidRPr="009C4EF3">
        <w:rPr>
          <w:rFonts w:ascii="Arial" w:hAnsi="Arial" w:cs="Arial"/>
          <w:b/>
          <w:bCs/>
          <w:color w:val="auto"/>
          <w:sz w:val="20"/>
          <w:szCs w:val="20"/>
          <w:lang w:val="lt-LT"/>
        </w:rPr>
        <w:t>Funkcijų vykdymui užtikrinti kartu su LSS turi būti pateikti šie priežiūros įrenginiai:</w:t>
      </w:r>
    </w:p>
    <w:bookmarkEnd w:id="3"/>
    <w:p w14:paraId="40265B32" w14:textId="2C72A828" w:rsidR="001774C5" w:rsidRPr="009C4EF3" w:rsidRDefault="001774C5" w:rsidP="00C07B9C">
      <w:pPr>
        <w:pStyle w:val="ListParagraph"/>
        <w:numPr>
          <w:ilvl w:val="2"/>
          <w:numId w:val="6"/>
        </w:numPr>
        <w:tabs>
          <w:tab w:val="left" w:pos="993"/>
        </w:tabs>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informacijos iš duomenų kaupiklio nuskaitymo ir dešifravimo įranga (1 vnt.);  </w:t>
      </w:r>
    </w:p>
    <w:p w14:paraId="09A40E46" w14:textId="6EB84A59" w:rsidR="001774C5" w:rsidRPr="009C4EF3" w:rsidRDefault="001774C5" w:rsidP="00C07B9C">
      <w:pPr>
        <w:pStyle w:val="ListParagraph"/>
        <w:numPr>
          <w:ilvl w:val="2"/>
          <w:numId w:val="6"/>
        </w:numPr>
        <w:tabs>
          <w:tab w:val="left" w:pos="993"/>
        </w:tabs>
        <w:spacing w:after="0"/>
        <w:ind w:left="851" w:hanging="851"/>
        <w:jc w:val="both"/>
        <w:rPr>
          <w:rFonts w:ascii="Arial" w:hAnsi="Arial" w:cs="Arial"/>
          <w:color w:val="auto"/>
          <w:sz w:val="20"/>
          <w:szCs w:val="20"/>
          <w:lang w:val="lt-LT"/>
        </w:rPr>
      </w:pPr>
      <w:r w:rsidRPr="009C4EF3">
        <w:rPr>
          <w:rFonts w:ascii="Arial" w:hAnsi="Arial" w:cs="Arial"/>
          <w:color w:val="auto"/>
          <w:sz w:val="20"/>
          <w:szCs w:val="20"/>
          <w:lang w:val="lt-LT"/>
        </w:rPr>
        <w:t xml:space="preserve">programinė įranga riedmens valdymo duomenų analizei (1 darbo vieta);  </w:t>
      </w:r>
    </w:p>
    <w:p w14:paraId="36A4E1EB" w14:textId="232C3338" w:rsidR="00671548" w:rsidRPr="009C1A0A" w:rsidRDefault="001774C5" w:rsidP="00C07B9C">
      <w:pPr>
        <w:pStyle w:val="ListParagraph"/>
        <w:numPr>
          <w:ilvl w:val="2"/>
          <w:numId w:val="6"/>
        </w:numPr>
        <w:tabs>
          <w:tab w:val="left" w:pos="993"/>
        </w:tabs>
        <w:spacing w:after="0"/>
        <w:ind w:left="851" w:hanging="851"/>
        <w:jc w:val="both"/>
        <w:rPr>
          <w:rFonts w:ascii="Arial" w:hAnsi="Arial" w:cs="Arial"/>
          <w:color w:val="auto"/>
          <w:sz w:val="20"/>
          <w:szCs w:val="20"/>
          <w:lang w:val="fi-FI"/>
        </w:rPr>
      </w:pPr>
      <w:r w:rsidRPr="009C4EF3">
        <w:rPr>
          <w:rFonts w:ascii="Arial" w:hAnsi="Arial" w:cs="Arial"/>
          <w:color w:val="auto"/>
          <w:sz w:val="20"/>
          <w:szCs w:val="20"/>
          <w:lang w:val="lt-LT"/>
        </w:rPr>
        <w:t xml:space="preserve">įrenginių veikimo atstatymo avarinės atsargos komplektas (1 komplektas).  </w:t>
      </w:r>
    </w:p>
    <w:p w14:paraId="12C22844" w14:textId="77777777" w:rsidR="009C1A0A" w:rsidRPr="009C4EF3" w:rsidRDefault="009C1A0A" w:rsidP="009C1A0A">
      <w:pPr>
        <w:pStyle w:val="ListParagraph"/>
        <w:tabs>
          <w:tab w:val="left" w:pos="993"/>
        </w:tabs>
        <w:spacing w:after="0"/>
        <w:ind w:left="851"/>
        <w:jc w:val="both"/>
        <w:rPr>
          <w:rFonts w:ascii="Arial" w:hAnsi="Arial" w:cs="Arial"/>
          <w:color w:val="auto"/>
          <w:sz w:val="20"/>
          <w:szCs w:val="20"/>
          <w:lang w:val="fi-FI"/>
        </w:rPr>
      </w:pPr>
    </w:p>
    <w:p w14:paraId="292B1DE5" w14:textId="3A0472CD" w:rsidR="001774C5" w:rsidRPr="009C4EF3" w:rsidRDefault="001774C5" w:rsidP="00C07B9C">
      <w:pPr>
        <w:pStyle w:val="ListParagraph"/>
        <w:numPr>
          <w:ilvl w:val="1"/>
          <w:numId w:val="6"/>
        </w:numPr>
        <w:tabs>
          <w:tab w:val="left" w:pos="993"/>
        </w:tabs>
        <w:spacing w:after="0"/>
        <w:ind w:left="851" w:hanging="851"/>
        <w:contextualSpacing w:val="0"/>
        <w:jc w:val="both"/>
        <w:rPr>
          <w:rFonts w:ascii="Arial" w:hAnsi="Arial" w:cs="Arial"/>
          <w:b/>
          <w:bCs/>
          <w:color w:val="auto"/>
          <w:sz w:val="20"/>
          <w:szCs w:val="20"/>
          <w:lang w:val="lt-LT"/>
        </w:rPr>
      </w:pPr>
      <w:r w:rsidRPr="009C4EF3">
        <w:rPr>
          <w:rFonts w:ascii="Arial" w:hAnsi="Arial" w:cs="Arial"/>
          <w:b/>
          <w:bCs/>
          <w:color w:val="auto"/>
          <w:sz w:val="20"/>
          <w:szCs w:val="20"/>
          <w:lang w:val="lt-LT"/>
        </w:rPr>
        <w:t xml:space="preserve">Techniniai reikalavimai </w:t>
      </w:r>
    </w:p>
    <w:tbl>
      <w:tblPr>
        <w:tblStyle w:val="TableGrid"/>
        <w:tblW w:w="10354" w:type="dxa"/>
        <w:tblLook w:val="04A0" w:firstRow="1" w:lastRow="0" w:firstColumn="1" w:lastColumn="0" w:noHBand="0" w:noVBand="1"/>
      </w:tblPr>
      <w:tblGrid>
        <w:gridCol w:w="661"/>
        <w:gridCol w:w="3020"/>
        <w:gridCol w:w="6664"/>
        <w:gridCol w:w="9"/>
      </w:tblGrid>
      <w:tr w:rsidR="009C4EF3" w:rsidRPr="009C4EF3" w14:paraId="2AD07FCE" w14:textId="77777777" w:rsidTr="009C1A0A">
        <w:trPr>
          <w:gridAfter w:val="1"/>
          <w:wAfter w:w="9" w:type="dxa"/>
        </w:trPr>
        <w:tc>
          <w:tcPr>
            <w:tcW w:w="661" w:type="dxa"/>
            <w:vAlign w:val="center"/>
          </w:tcPr>
          <w:p w14:paraId="765AAC85" w14:textId="77777777" w:rsidR="00A47825" w:rsidRPr="009C4EF3" w:rsidRDefault="00A47825" w:rsidP="009C1A0A">
            <w:pPr>
              <w:jc w:val="center"/>
              <w:rPr>
                <w:rFonts w:ascii="Arial" w:hAnsi="Arial" w:cs="Arial"/>
                <w:b/>
                <w:bCs/>
                <w:sz w:val="20"/>
                <w:szCs w:val="20"/>
              </w:rPr>
            </w:pPr>
            <w:r w:rsidRPr="009C4EF3">
              <w:rPr>
                <w:rFonts w:ascii="Arial" w:hAnsi="Arial" w:cs="Arial"/>
                <w:b/>
                <w:bCs/>
                <w:sz w:val="20"/>
                <w:szCs w:val="20"/>
              </w:rPr>
              <w:t>Eil. Nr.</w:t>
            </w:r>
          </w:p>
        </w:tc>
        <w:tc>
          <w:tcPr>
            <w:tcW w:w="3020" w:type="dxa"/>
            <w:vAlign w:val="center"/>
          </w:tcPr>
          <w:p w14:paraId="0F9950D2" w14:textId="77777777" w:rsidR="00A47825" w:rsidRPr="009C4EF3" w:rsidRDefault="00A47825" w:rsidP="009C1A0A">
            <w:pPr>
              <w:jc w:val="center"/>
              <w:rPr>
                <w:rFonts w:ascii="Arial" w:hAnsi="Arial" w:cs="Arial"/>
                <w:b/>
                <w:bCs/>
                <w:sz w:val="20"/>
                <w:szCs w:val="20"/>
              </w:rPr>
            </w:pPr>
            <w:r w:rsidRPr="009C4EF3">
              <w:rPr>
                <w:rFonts w:ascii="Arial" w:hAnsi="Arial" w:cs="Arial"/>
                <w:b/>
                <w:bCs/>
                <w:sz w:val="20"/>
                <w:szCs w:val="20"/>
              </w:rPr>
              <w:t>Techniniai ir funkciniai reikalavimai</w:t>
            </w:r>
          </w:p>
        </w:tc>
        <w:tc>
          <w:tcPr>
            <w:tcW w:w="6664" w:type="dxa"/>
            <w:vAlign w:val="center"/>
          </w:tcPr>
          <w:p w14:paraId="07BE4E5A" w14:textId="77777777" w:rsidR="00A47825" w:rsidRPr="009C4EF3" w:rsidRDefault="00A47825" w:rsidP="009C1A0A">
            <w:pPr>
              <w:jc w:val="center"/>
              <w:rPr>
                <w:rFonts w:ascii="Arial" w:hAnsi="Arial" w:cs="Arial"/>
                <w:b/>
                <w:bCs/>
                <w:sz w:val="20"/>
                <w:szCs w:val="20"/>
                <w:u w:val="double"/>
              </w:rPr>
            </w:pPr>
            <w:r w:rsidRPr="009C4EF3">
              <w:rPr>
                <w:rFonts w:ascii="Arial" w:hAnsi="Arial" w:cs="Arial"/>
                <w:b/>
                <w:bCs/>
                <w:sz w:val="20"/>
                <w:szCs w:val="20"/>
              </w:rPr>
              <w:t>Dydis, sąlyga</w:t>
            </w:r>
          </w:p>
        </w:tc>
      </w:tr>
      <w:tr w:rsidR="009C4EF3" w:rsidRPr="009C4EF3" w14:paraId="400F38B7" w14:textId="77777777">
        <w:tc>
          <w:tcPr>
            <w:tcW w:w="10354" w:type="dxa"/>
            <w:gridSpan w:val="4"/>
            <w:shd w:val="clear" w:color="auto" w:fill="D5DCE4" w:themeFill="text2" w:themeFillTint="33"/>
          </w:tcPr>
          <w:p w14:paraId="1BC3C2A7" w14:textId="1B3BCE4A" w:rsidR="00A47825" w:rsidRPr="009C4EF3" w:rsidRDefault="00FF3C47" w:rsidP="00276CB0">
            <w:pPr>
              <w:pStyle w:val="ListParagraph"/>
              <w:numPr>
                <w:ilvl w:val="0"/>
                <w:numId w:val="3"/>
              </w:numPr>
              <w:spacing w:after="0" w:line="240" w:lineRule="auto"/>
              <w:ind w:left="316" w:hanging="316"/>
              <w:rPr>
                <w:rFonts w:ascii="Arial" w:hAnsi="Arial" w:cs="Arial"/>
                <w:b/>
                <w:bCs/>
                <w:color w:val="auto"/>
                <w:sz w:val="20"/>
                <w:szCs w:val="20"/>
                <w:lang w:val="lt-LT"/>
              </w:rPr>
            </w:pPr>
            <w:r w:rsidRPr="009C4EF3">
              <w:rPr>
                <w:rFonts w:ascii="Arial" w:hAnsi="Arial" w:cs="Arial"/>
                <w:b/>
                <w:bCs/>
                <w:color w:val="auto"/>
                <w:sz w:val="20"/>
                <w:szCs w:val="20"/>
                <w:lang w:val="lt-LT"/>
              </w:rPr>
              <w:t>LSS komplektacija</w:t>
            </w:r>
          </w:p>
        </w:tc>
      </w:tr>
      <w:tr w:rsidR="009C4EF3" w:rsidRPr="009C4EF3" w14:paraId="7E850EFA" w14:textId="77777777" w:rsidTr="009C1A0A">
        <w:trPr>
          <w:gridAfter w:val="1"/>
          <w:wAfter w:w="9" w:type="dxa"/>
        </w:trPr>
        <w:tc>
          <w:tcPr>
            <w:tcW w:w="661" w:type="dxa"/>
          </w:tcPr>
          <w:p w14:paraId="6E418F7D" w14:textId="119CD61D"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1</w:t>
            </w:r>
            <w:r w:rsidRPr="009C4EF3">
              <w:rPr>
                <w:rFonts w:ascii="Arial" w:hAnsi="Arial" w:cs="Arial"/>
                <w:sz w:val="20"/>
                <w:szCs w:val="20"/>
              </w:rPr>
              <w:t>.</w:t>
            </w:r>
          </w:p>
        </w:tc>
        <w:tc>
          <w:tcPr>
            <w:tcW w:w="3020" w:type="dxa"/>
          </w:tcPr>
          <w:p w14:paraId="642A91C3" w14:textId="3BC53B48" w:rsidR="00671548" w:rsidRPr="009C4EF3" w:rsidRDefault="00671548">
            <w:pPr>
              <w:rPr>
                <w:rFonts w:ascii="Arial" w:hAnsi="Arial" w:cs="Arial"/>
                <w:sz w:val="20"/>
                <w:szCs w:val="20"/>
              </w:rPr>
            </w:pPr>
            <w:r w:rsidRPr="009C4EF3">
              <w:rPr>
                <w:rFonts w:ascii="Arial" w:hAnsi="Arial" w:cs="Arial"/>
                <w:sz w:val="20"/>
                <w:szCs w:val="20"/>
              </w:rPr>
              <w:t>Mašinisto displėjus</w:t>
            </w:r>
          </w:p>
        </w:tc>
        <w:tc>
          <w:tcPr>
            <w:tcW w:w="6664" w:type="dxa"/>
          </w:tcPr>
          <w:p w14:paraId="5026E0A6" w14:textId="76D73E96" w:rsidR="00671548" w:rsidRPr="009C4EF3" w:rsidRDefault="00671548" w:rsidP="00E71C10">
            <w:pPr>
              <w:jc w:val="both"/>
              <w:rPr>
                <w:rFonts w:ascii="Arial" w:hAnsi="Arial" w:cs="Arial"/>
                <w:sz w:val="20"/>
                <w:szCs w:val="20"/>
              </w:rPr>
            </w:pPr>
            <w:r w:rsidRPr="009C4EF3">
              <w:rPr>
                <w:rFonts w:ascii="Arial" w:hAnsi="Arial" w:cs="Arial"/>
                <w:sz w:val="20"/>
                <w:szCs w:val="20"/>
              </w:rPr>
              <w:t xml:space="preserve">skystųjų kristalų </w:t>
            </w:r>
            <w:proofErr w:type="spellStart"/>
            <w:r w:rsidRPr="009C4EF3">
              <w:rPr>
                <w:rFonts w:ascii="Arial" w:hAnsi="Arial" w:cs="Arial"/>
                <w:sz w:val="20"/>
                <w:szCs w:val="20"/>
              </w:rPr>
              <w:t>antivandalinis</w:t>
            </w:r>
            <w:proofErr w:type="spellEnd"/>
            <w:r w:rsidRPr="009C4EF3">
              <w:rPr>
                <w:rFonts w:ascii="Arial" w:hAnsi="Arial" w:cs="Arial"/>
                <w:sz w:val="20"/>
                <w:szCs w:val="20"/>
              </w:rPr>
              <w:t xml:space="preserve"> vaizduoklis su </w:t>
            </w:r>
            <w:proofErr w:type="spellStart"/>
            <w:r w:rsidRPr="009C4EF3">
              <w:rPr>
                <w:rFonts w:ascii="Arial" w:hAnsi="Arial" w:cs="Arial"/>
                <w:sz w:val="20"/>
                <w:szCs w:val="20"/>
              </w:rPr>
              <w:t>jutikliniu</w:t>
            </w:r>
            <w:proofErr w:type="spellEnd"/>
            <w:r w:rsidRPr="009C4EF3">
              <w:rPr>
                <w:rFonts w:ascii="Arial" w:hAnsi="Arial" w:cs="Arial"/>
                <w:sz w:val="20"/>
                <w:szCs w:val="20"/>
              </w:rPr>
              <w:t xml:space="preserve"> valdymu (po vieną displėjų kiekvienoje mašinisto kabinoje)</w:t>
            </w:r>
            <w:r w:rsidR="001C696A" w:rsidRPr="009C4EF3">
              <w:rPr>
                <w:rFonts w:ascii="Arial" w:hAnsi="Arial" w:cs="Arial"/>
                <w:sz w:val="20"/>
                <w:szCs w:val="20"/>
              </w:rPr>
              <w:t>;</w:t>
            </w:r>
          </w:p>
        </w:tc>
      </w:tr>
      <w:tr w:rsidR="009C4EF3" w:rsidRPr="009C4EF3" w14:paraId="0043BC3D" w14:textId="77777777" w:rsidTr="009C1A0A">
        <w:trPr>
          <w:gridAfter w:val="1"/>
          <w:wAfter w:w="9" w:type="dxa"/>
        </w:trPr>
        <w:tc>
          <w:tcPr>
            <w:tcW w:w="661" w:type="dxa"/>
          </w:tcPr>
          <w:p w14:paraId="64C37227" w14:textId="5CCC1C54"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2</w:t>
            </w:r>
            <w:r w:rsidRPr="009C4EF3">
              <w:rPr>
                <w:rFonts w:ascii="Arial" w:hAnsi="Arial" w:cs="Arial"/>
                <w:sz w:val="20"/>
                <w:szCs w:val="20"/>
              </w:rPr>
              <w:t>.</w:t>
            </w:r>
          </w:p>
        </w:tc>
        <w:tc>
          <w:tcPr>
            <w:tcW w:w="3020" w:type="dxa"/>
          </w:tcPr>
          <w:p w14:paraId="38FF2F57" w14:textId="54FECEF4" w:rsidR="00671548" w:rsidRPr="009C4EF3" w:rsidRDefault="00671548">
            <w:pPr>
              <w:rPr>
                <w:rFonts w:ascii="Arial" w:hAnsi="Arial" w:cs="Arial"/>
                <w:sz w:val="20"/>
                <w:szCs w:val="20"/>
              </w:rPr>
            </w:pPr>
            <w:r w:rsidRPr="009C4EF3">
              <w:rPr>
                <w:rFonts w:ascii="Arial" w:eastAsia="Times New Roman" w:hAnsi="Arial" w:cs="Arial"/>
                <w:sz w:val="20"/>
                <w:szCs w:val="20"/>
              </w:rPr>
              <w:t>Registracijos blokas</w:t>
            </w:r>
          </w:p>
        </w:tc>
        <w:tc>
          <w:tcPr>
            <w:tcW w:w="6664" w:type="dxa"/>
          </w:tcPr>
          <w:p w14:paraId="30C7E909" w14:textId="4584BF2A" w:rsidR="00671548" w:rsidRPr="009C4EF3" w:rsidRDefault="00671548" w:rsidP="00E71C10">
            <w:pPr>
              <w:spacing w:after="12" w:line="248" w:lineRule="auto"/>
              <w:ind w:right="60"/>
              <w:jc w:val="both"/>
              <w:rPr>
                <w:rFonts w:ascii="Arial" w:eastAsia="Times New Roman" w:hAnsi="Arial" w:cs="Arial"/>
                <w:sz w:val="20"/>
                <w:szCs w:val="20"/>
              </w:rPr>
            </w:pPr>
            <w:r w:rsidRPr="009C4EF3">
              <w:rPr>
                <w:rFonts w:ascii="Arial" w:eastAsia="Times New Roman" w:hAnsi="Arial" w:cs="Arial"/>
                <w:sz w:val="20"/>
                <w:szCs w:val="20"/>
              </w:rPr>
              <w:t>turi užtikrinti riedmens judėjimo parametrų, mašinisto veiksmų ir diagnostikos duomenų įrašymą į išimamą duomenų kaupiklį</w:t>
            </w:r>
            <w:r w:rsidR="006D447C" w:rsidRPr="009C4EF3">
              <w:rPr>
                <w:rFonts w:ascii="Arial" w:eastAsia="Times New Roman" w:hAnsi="Arial" w:cs="Arial"/>
                <w:sz w:val="20"/>
                <w:szCs w:val="20"/>
              </w:rPr>
              <w:t xml:space="preserve"> </w:t>
            </w:r>
            <w:r w:rsidRPr="009C4EF3">
              <w:rPr>
                <w:rFonts w:ascii="Arial" w:eastAsia="Times New Roman" w:hAnsi="Arial" w:cs="Arial"/>
                <w:sz w:val="20"/>
                <w:szCs w:val="20"/>
              </w:rPr>
              <w:t>ir į vidinę nuo maitinimo nepriklausančią atmintį</w:t>
            </w:r>
            <w:r w:rsidR="004A6EDE" w:rsidRPr="009C4EF3">
              <w:rPr>
                <w:rFonts w:ascii="Arial" w:eastAsia="Times New Roman" w:hAnsi="Arial" w:cs="Arial"/>
                <w:sz w:val="20"/>
                <w:szCs w:val="20"/>
              </w:rPr>
              <w:t xml:space="preserve"> </w:t>
            </w:r>
            <w:r w:rsidR="004A6EDE" w:rsidRPr="009C4EF3">
              <w:rPr>
                <w:rFonts w:ascii="Arial" w:hAnsi="Arial" w:cs="Arial"/>
                <w:sz w:val="20"/>
                <w:szCs w:val="20"/>
              </w:rPr>
              <w:t>(po vieną registracijos bloką kiekvienoje mašinisto kabinoje)</w:t>
            </w:r>
            <w:r w:rsidR="006D447C" w:rsidRPr="009C4EF3">
              <w:rPr>
                <w:rFonts w:ascii="Arial" w:hAnsi="Arial" w:cs="Arial"/>
                <w:sz w:val="20"/>
                <w:szCs w:val="20"/>
              </w:rPr>
              <w:t>;</w:t>
            </w:r>
          </w:p>
        </w:tc>
      </w:tr>
      <w:tr w:rsidR="009C4EF3" w:rsidRPr="009C4EF3" w14:paraId="7A1199AC" w14:textId="77777777" w:rsidTr="009C1A0A">
        <w:trPr>
          <w:gridAfter w:val="1"/>
          <w:wAfter w:w="9" w:type="dxa"/>
        </w:trPr>
        <w:tc>
          <w:tcPr>
            <w:tcW w:w="661" w:type="dxa"/>
          </w:tcPr>
          <w:p w14:paraId="539690E6" w14:textId="69E40D9C"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3</w:t>
            </w:r>
            <w:r w:rsidRPr="009C4EF3">
              <w:rPr>
                <w:rFonts w:ascii="Arial" w:hAnsi="Arial" w:cs="Arial"/>
                <w:sz w:val="20"/>
                <w:szCs w:val="20"/>
              </w:rPr>
              <w:t>.</w:t>
            </w:r>
          </w:p>
        </w:tc>
        <w:tc>
          <w:tcPr>
            <w:tcW w:w="3020" w:type="dxa"/>
          </w:tcPr>
          <w:p w14:paraId="52419EFF" w14:textId="48C6C4B9" w:rsidR="00671548" w:rsidRPr="009C4EF3" w:rsidRDefault="00671548">
            <w:pPr>
              <w:rPr>
                <w:rFonts w:ascii="Arial" w:eastAsia="Times New Roman" w:hAnsi="Arial" w:cs="Arial"/>
                <w:sz w:val="20"/>
                <w:szCs w:val="20"/>
              </w:rPr>
            </w:pPr>
            <w:r w:rsidRPr="009C4EF3">
              <w:rPr>
                <w:rFonts w:ascii="Arial" w:eastAsia="Times New Roman" w:hAnsi="Arial" w:cs="Arial"/>
                <w:sz w:val="20"/>
                <w:szCs w:val="20"/>
              </w:rPr>
              <w:t>Judėjimo parametrų duomenų kaupiklis</w:t>
            </w:r>
          </w:p>
        </w:tc>
        <w:tc>
          <w:tcPr>
            <w:tcW w:w="6664" w:type="dxa"/>
          </w:tcPr>
          <w:p w14:paraId="3A7D7581" w14:textId="7DEB6747" w:rsidR="00671548" w:rsidRPr="009C4EF3" w:rsidRDefault="00671548" w:rsidP="00E71C10">
            <w:pPr>
              <w:spacing w:after="12" w:line="248" w:lineRule="auto"/>
              <w:ind w:right="60"/>
              <w:jc w:val="both"/>
              <w:rPr>
                <w:rFonts w:ascii="Arial" w:eastAsia="Times New Roman" w:hAnsi="Arial" w:cs="Arial"/>
                <w:sz w:val="20"/>
                <w:szCs w:val="20"/>
              </w:rPr>
            </w:pPr>
            <w:r w:rsidRPr="009C4EF3">
              <w:rPr>
                <w:rFonts w:ascii="Arial" w:eastAsia="Times New Roman" w:hAnsi="Arial" w:cs="Arial"/>
                <w:sz w:val="20"/>
                <w:szCs w:val="20"/>
              </w:rPr>
              <w:t>mašinisto veiksmų ir diagnostikos duomenų registravimui</w:t>
            </w:r>
            <w:r w:rsidR="001C696A" w:rsidRPr="009C4EF3">
              <w:rPr>
                <w:rFonts w:ascii="Arial" w:eastAsia="Times New Roman" w:hAnsi="Arial" w:cs="Arial"/>
                <w:sz w:val="20"/>
                <w:szCs w:val="20"/>
              </w:rPr>
              <w:t>;</w:t>
            </w:r>
          </w:p>
        </w:tc>
      </w:tr>
      <w:tr w:rsidR="009C4EF3" w:rsidRPr="009C4EF3" w14:paraId="7654DA73" w14:textId="77777777" w:rsidTr="009C1A0A">
        <w:trPr>
          <w:gridAfter w:val="1"/>
          <w:wAfter w:w="9" w:type="dxa"/>
        </w:trPr>
        <w:tc>
          <w:tcPr>
            <w:tcW w:w="661" w:type="dxa"/>
          </w:tcPr>
          <w:p w14:paraId="1F2F4270" w14:textId="0EC300CA"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4</w:t>
            </w:r>
            <w:r w:rsidRPr="009C4EF3">
              <w:rPr>
                <w:rFonts w:ascii="Arial" w:hAnsi="Arial" w:cs="Arial"/>
                <w:sz w:val="20"/>
                <w:szCs w:val="20"/>
              </w:rPr>
              <w:t>.</w:t>
            </w:r>
          </w:p>
        </w:tc>
        <w:tc>
          <w:tcPr>
            <w:tcW w:w="3020" w:type="dxa"/>
          </w:tcPr>
          <w:p w14:paraId="73148632" w14:textId="57EE7BA6" w:rsidR="00671548" w:rsidRPr="009C4EF3" w:rsidRDefault="00671548">
            <w:pPr>
              <w:rPr>
                <w:rFonts w:ascii="Arial" w:eastAsia="Times New Roman" w:hAnsi="Arial" w:cs="Arial"/>
                <w:sz w:val="20"/>
                <w:szCs w:val="20"/>
              </w:rPr>
            </w:pPr>
            <w:r w:rsidRPr="009C4EF3">
              <w:rPr>
                <w:rFonts w:ascii="Arial" w:eastAsia="Times New Roman" w:hAnsi="Arial" w:cs="Arial"/>
                <w:sz w:val="20"/>
                <w:szCs w:val="20"/>
              </w:rPr>
              <w:t>Budrumo mygtukai</w:t>
            </w:r>
          </w:p>
        </w:tc>
        <w:tc>
          <w:tcPr>
            <w:tcW w:w="6664" w:type="dxa"/>
          </w:tcPr>
          <w:p w14:paraId="756D1F40" w14:textId="05E515C7" w:rsidR="00671548" w:rsidRPr="009C4EF3" w:rsidRDefault="00671548" w:rsidP="00E71C10">
            <w:pPr>
              <w:spacing w:after="12" w:line="248" w:lineRule="auto"/>
              <w:ind w:right="60"/>
              <w:jc w:val="both"/>
              <w:rPr>
                <w:rFonts w:ascii="Arial" w:eastAsia="Times New Roman" w:hAnsi="Arial" w:cs="Arial"/>
                <w:sz w:val="20"/>
                <w:szCs w:val="20"/>
              </w:rPr>
            </w:pPr>
            <w:r w:rsidRPr="009C4EF3">
              <w:rPr>
                <w:rFonts w:ascii="Arial" w:eastAsia="Times New Roman" w:hAnsi="Arial" w:cs="Arial"/>
                <w:sz w:val="20"/>
                <w:szCs w:val="20"/>
              </w:rPr>
              <w:t>po du mygtukus kiekvienoje mašinisto kabinoje</w:t>
            </w:r>
          </w:p>
        </w:tc>
      </w:tr>
      <w:tr w:rsidR="009C4EF3" w:rsidRPr="009C4EF3" w14:paraId="316A6336" w14:textId="77777777" w:rsidTr="009C1A0A">
        <w:trPr>
          <w:gridAfter w:val="1"/>
          <w:wAfter w:w="9" w:type="dxa"/>
        </w:trPr>
        <w:tc>
          <w:tcPr>
            <w:tcW w:w="661" w:type="dxa"/>
          </w:tcPr>
          <w:p w14:paraId="43CC1DF5" w14:textId="67B7ECF9"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5</w:t>
            </w:r>
            <w:r w:rsidRPr="009C4EF3">
              <w:rPr>
                <w:rFonts w:ascii="Arial" w:hAnsi="Arial" w:cs="Arial"/>
                <w:sz w:val="20"/>
                <w:szCs w:val="20"/>
              </w:rPr>
              <w:t>.</w:t>
            </w:r>
          </w:p>
        </w:tc>
        <w:tc>
          <w:tcPr>
            <w:tcW w:w="3020" w:type="dxa"/>
          </w:tcPr>
          <w:p w14:paraId="08A6265C" w14:textId="345F1F2C" w:rsidR="00671548" w:rsidRPr="009C4EF3" w:rsidRDefault="00671548">
            <w:pPr>
              <w:rPr>
                <w:rFonts w:ascii="Arial" w:eastAsia="Times New Roman" w:hAnsi="Arial" w:cs="Arial"/>
                <w:sz w:val="20"/>
                <w:szCs w:val="20"/>
              </w:rPr>
            </w:pPr>
            <w:r w:rsidRPr="009C4EF3">
              <w:rPr>
                <w:rFonts w:ascii="Arial" w:eastAsia="Times New Roman" w:hAnsi="Arial" w:cs="Arial"/>
                <w:sz w:val="20"/>
                <w:szCs w:val="20"/>
              </w:rPr>
              <w:t>Maitinimo blokai</w:t>
            </w:r>
          </w:p>
        </w:tc>
        <w:tc>
          <w:tcPr>
            <w:tcW w:w="6664" w:type="dxa"/>
          </w:tcPr>
          <w:p w14:paraId="691A4F8A" w14:textId="52A32756" w:rsidR="00671548" w:rsidRPr="009C4EF3" w:rsidRDefault="00671548" w:rsidP="00E71C10">
            <w:pPr>
              <w:spacing w:after="12" w:line="248" w:lineRule="auto"/>
              <w:ind w:right="60"/>
              <w:jc w:val="both"/>
              <w:rPr>
                <w:rFonts w:ascii="Arial" w:eastAsia="Times New Roman" w:hAnsi="Arial" w:cs="Arial"/>
                <w:sz w:val="20"/>
                <w:szCs w:val="20"/>
              </w:rPr>
            </w:pPr>
            <w:r w:rsidRPr="009C4EF3">
              <w:rPr>
                <w:rFonts w:ascii="Arial" w:eastAsia="Times New Roman" w:hAnsi="Arial" w:cs="Arial"/>
                <w:sz w:val="20"/>
                <w:szCs w:val="20"/>
              </w:rPr>
              <w:t xml:space="preserve">keičiantys riedmens borto tinklo įėjimo įtampą į išėjimo įtampą, kuria maitinamos LSS sudedamosios dalys, elektros pneumatinė įranga, diskretinių signalų priėmimo schemos;  </w:t>
            </w:r>
          </w:p>
        </w:tc>
      </w:tr>
      <w:tr w:rsidR="009C4EF3" w:rsidRPr="009C4EF3" w14:paraId="3640576E" w14:textId="77777777" w:rsidTr="009C1A0A">
        <w:trPr>
          <w:gridAfter w:val="1"/>
          <w:wAfter w:w="9" w:type="dxa"/>
        </w:trPr>
        <w:tc>
          <w:tcPr>
            <w:tcW w:w="661" w:type="dxa"/>
          </w:tcPr>
          <w:p w14:paraId="61567F5A" w14:textId="5946F5D6"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6</w:t>
            </w:r>
            <w:r w:rsidRPr="009C4EF3">
              <w:rPr>
                <w:rFonts w:ascii="Arial" w:hAnsi="Arial" w:cs="Arial"/>
                <w:sz w:val="20"/>
                <w:szCs w:val="20"/>
              </w:rPr>
              <w:t>.</w:t>
            </w:r>
          </w:p>
        </w:tc>
        <w:tc>
          <w:tcPr>
            <w:tcW w:w="3020" w:type="dxa"/>
          </w:tcPr>
          <w:p w14:paraId="4E608273" w14:textId="58131CCA" w:rsidR="00671548" w:rsidRPr="009C4EF3" w:rsidRDefault="001C696A">
            <w:pPr>
              <w:rPr>
                <w:rFonts w:ascii="Arial" w:eastAsia="Times New Roman" w:hAnsi="Arial" w:cs="Arial"/>
                <w:sz w:val="20"/>
                <w:szCs w:val="20"/>
              </w:rPr>
            </w:pPr>
            <w:r w:rsidRPr="009C4EF3">
              <w:rPr>
                <w:rFonts w:ascii="Arial" w:eastAsia="Times New Roman" w:hAnsi="Arial" w:cs="Arial"/>
                <w:sz w:val="20"/>
                <w:szCs w:val="20"/>
              </w:rPr>
              <w:t>S</w:t>
            </w:r>
            <w:r w:rsidR="00671548" w:rsidRPr="009C4EF3">
              <w:rPr>
                <w:rFonts w:ascii="Arial" w:eastAsia="Times New Roman" w:hAnsi="Arial" w:cs="Arial"/>
                <w:sz w:val="20"/>
                <w:szCs w:val="20"/>
              </w:rPr>
              <w:t>lėgio davikliai</w:t>
            </w:r>
          </w:p>
        </w:tc>
        <w:tc>
          <w:tcPr>
            <w:tcW w:w="6664" w:type="dxa"/>
          </w:tcPr>
          <w:p w14:paraId="67795F0D" w14:textId="5D9DF886" w:rsidR="00671548" w:rsidRPr="009C4EF3" w:rsidRDefault="00671548" w:rsidP="00E71C10">
            <w:pPr>
              <w:spacing w:after="12" w:line="248" w:lineRule="auto"/>
              <w:ind w:right="60"/>
              <w:jc w:val="both"/>
              <w:rPr>
                <w:rFonts w:ascii="Arial" w:eastAsia="Times New Roman" w:hAnsi="Arial" w:cs="Arial"/>
                <w:sz w:val="20"/>
                <w:szCs w:val="20"/>
              </w:rPr>
            </w:pPr>
            <w:r w:rsidRPr="009C4EF3">
              <w:rPr>
                <w:rFonts w:ascii="Arial" w:eastAsia="Times New Roman" w:hAnsi="Arial" w:cs="Arial"/>
                <w:sz w:val="20"/>
                <w:szCs w:val="20"/>
              </w:rPr>
              <w:t>skirti matuoti slėgį stabdžių cilindruose (vienas daviklis), stabdymo magistralėje (vienas daviklis), maitinimo magistralėje (vienas daviklis);</w:t>
            </w:r>
          </w:p>
        </w:tc>
      </w:tr>
      <w:tr w:rsidR="009C4EF3" w:rsidRPr="009C4EF3" w14:paraId="6A114DDE" w14:textId="77777777" w:rsidTr="009C1A0A">
        <w:trPr>
          <w:gridAfter w:val="1"/>
          <w:wAfter w:w="9" w:type="dxa"/>
        </w:trPr>
        <w:tc>
          <w:tcPr>
            <w:tcW w:w="661" w:type="dxa"/>
          </w:tcPr>
          <w:p w14:paraId="2DCD7B89" w14:textId="04820A39"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7</w:t>
            </w:r>
            <w:r w:rsidRPr="009C4EF3">
              <w:rPr>
                <w:rFonts w:ascii="Arial" w:hAnsi="Arial" w:cs="Arial"/>
                <w:sz w:val="20"/>
                <w:szCs w:val="20"/>
              </w:rPr>
              <w:t>.</w:t>
            </w:r>
          </w:p>
        </w:tc>
        <w:tc>
          <w:tcPr>
            <w:tcW w:w="3020" w:type="dxa"/>
          </w:tcPr>
          <w:p w14:paraId="3F09054B" w14:textId="081A8EF8" w:rsidR="00671548" w:rsidRPr="009C4EF3" w:rsidRDefault="001C696A">
            <w:pPr>
              <w:rPr>
                <w:rFonts w:ascii="Arial" w:eastAsia="Times New Roman" w:hAnsi="Arial" w:cs="Arial"/>
                <w:sz w:val="20"/>
                <w:szCs w:val="20"/>
              </w:rPr>
            </w:pPr>
            <w:r w:rsidRPr="009C4EF3">
              <w:rPr>
                <w:rFonts w:ascii="Arial" w:eastAsia="Times New Roman" w:hAnsi="Arial" w:cs="Arial"/>
                <w:sz w:val="20"/>
                <w:szCs w:val="20"/>
              </w:rPr>
              <w:t>K</w:t>
            </w:r>
            <w:r w:rsidR="00671548" w:rsidRPr="009C4EF3">
              <w:rPr>
                <w:rFonts w:ascii="Arial" w:eastAsia="Times New Roman" w:hAnsi="Arial" w:cs="Arial"/>
                <w:sz w:val="20"/>
                <w:szCs w:val="20"/>
              </w:rPr>
              <w:t>elio ir greičio daviklis arba posūkio kampo daviklis</w:t>
            </w:r>
          </w:p>
        </w:tc>
        <w:tc>
          <w:tcPr>
            <w:tcW w:w="6664" w:type="dxa"/>
          </w:tcPr>
          <w:p w14:paraId="581CF5DF" w14:textId="67B14E28" w:rsidR="00671548" w:rsidRPr="009C4EF3" w:rsidRDefault="00671548" w:rsidP="00E71C10">
            <w:pPr>
              <w:spacing w:after="12" w:line="248" w:lineRule="auto"/>
              <w:ind w:right="60"/>
              <w:jc w:val="both"/>
              <w:rPr>
                <w:rFonts w:ascii="Arial" w:hAnsi="Arial" w:cs="Arial"/>
                <w:sz w:val="20"/>
                <w:szCs w:val="20"/>
              </w:rPr>
            </w:pPr>
            <w:r w:rsidRPr="009C4EF3">
              <w:rPr>
                <w:rFonts w:ascii="Arial" w:eastAsia="Times New Roman" w:hAnsi="Arial" w:cs="Arial"/>
                <w:sz w:val="20"/>
                <w:szCs w:val="20"/>
              </w:rPr>
              <w:t xml:space="preserve">skirtas nustatyti važiavimo greitį ir nuvažiuotą kelią, tvirtinamas ant riedmens </w:t>
            </w:r>
            <w:proofErr w:type="spellStart"/>
            <w:r w:rsidRPr="009C4EF3">
              <w:rPr>
                <w:rFonts w:ascii="Arial" w:eastAsia="Times New Roman" w:hAnsi="Arial" w:cs="Arial"/>
                <w:sz w:val="20"/>
                <w:szCs w:val="20"/>
              </w:rPr>
              <w:t>ašidėžės</w:t>
            </w:r>
            <w:proofErr w:type="spellEnd"/>
            <w:r w:rsidRPr="009C4EF3">
              <w:rPr>
                <w:rFonts w:ascii="Arial" w:eastAsia="Times New Roman" w:hAnsi="Arial" w:cs="Arial"/>
                <w:sz w:val="20"/>
                <w:szCs w:val="20"/>
              </w:rPr>
              <w:t xml:space="preserve">, įrengiama 2 vnt.; </w:t>
            </w:r>
          </w:p>
        </w:tc>
      </w:tr>
      <w:tr w:rsidR="009C4EF3" w:rsidRPr="009C4EF3" w14:paraId="5E611460" w14:textId="77777777" w:rsidTr="009C1A0A">
        <w:trPr>
          <w:gridAfter w:val="1"/>
          <w:wAfter w:w="9" w:type="dxa"/>
        </w:trPr>
        <w:tc>
          <w:tcPr>
            <w:tcW w:w="661" w:type="dxa"/>
          </w:tcPr>
          <w:p w14:paraId="5C43A6D4" w14:textId="43A49888" w:rsidR="00671548" w:rsidRPr="009C4EF3" w:rsidRDefault="00671548">
            <w:pPr>
              <w:rPr>
                <w:rFonts w:ascii="Arial" w:hAnsi="Arial" w:cs="Arial"/>
                <w:sz w:val="20"/>
                <w:szCs w:val="20"/>
              </w:rPr>
            </w:pPr>
            <w:r w:rsidRPr="009C4EF3">
              <w:rPr>
                <w:rFonts w:ascii="Arial" w:hAnsi="Arial" w:cs="Arial"/>
                <w:sz w:val="20"/>
                <w:szCs w:val="20"/>
              </w:rPr>
              <w:t>1.</w:t>
            </w:r>
            <w:r w:rsidR="001C696A" w:rsidRPr="009C4EF3">
              <w:rPr>
                <w:rFonts w:ascii="Arial" w:hAnsi="Arial" w:cs="Arial"/>
                <w:sz w:val="20"/>
                <w:szCs w:val="20"/>
              </w:rPr>
              <w:t>8</w:t>
            </w:r>
            <w:r w:rsidRPr="009C4EF3">
              <w:rPr>
                <w:rFonts w:ascii="Arial" w:hAnsi="Arial" w:cs="Arial"/>
                <w:sz w:val="20"/>
                <w:szCs w:val="20"/>
              </w:rPr>
              <w:t>.</w:t>
            </w:r>
          </w:p>
        </w:tc>
        <w:tc>
          <w:tcPr>
            <w:tcW w:w="3020" w:type="dxa"/>
          </w:tcPr>
          <w:p w14:paraId="2A63F613" w14:textId="04CF4217" w:rsidR="00671548" w:rsidRPr="009C4EF3" w:rsidRDefault="00671548">
            <w:pPr>
              <w:rPr>
                <w:rFonts w:ascii="Arial" w:eastAsia="Times New Roman" w:hAnsi="Arial" w:cs="Arial"/>
                <w:sz w:val="20"/>
                <w:szCs w:val="20"/>
              </w:rPr>
            </w:pPr>
            <w:r w:rsidRPr="009C4EF3">
              <w:rPr>
                <w:rFonts w:ascii="Arial" w:eastAsia="Times New Roman" w:hAnsi="Arial" w:cs="Arial"/>
                <w:sz w:val="20"/>
                <w:szCs w:val="20"/>
              </w:rPr>
              <w:t>ALS signalų priėmimo ritės</w:t>
            </w:r>
          </w:p>
        </w:tc>
        <w:tc>
          <w:tcPr>
            <w:tcW w:w="6664" w:type="dxa"/>
          </w:tcPr>
          <w:p w14:paraId="572A42AE" w14:textId="77777777" w:rsidR="001C696A" w:rsidRPr="009C4EF3" w:rsidRDefault="00671548" w:rsidP="00E71C10">
            <w:pPr>
              <w:spacing w:after="12" w:line="248" w:lineRule="auto"/>
              <w:ind w:left="458" w:right="60" w:hanging="427"/>
              <w:jc w:val="both"/>
              <w:rPr>
                <w:rFonts w:ascii="Arial" w:eastAsia="Times New Roman" w:hAnsi="Arial" w:cs="Arial"/>
                <w:sz w:val="20"/>
                <w:szCs w:val="20"/>
              </w:rPr>
            </w:pPr>
            <w:r w:rsidRPr="009C4EF3">
              <w:rPr>
                <w:rFonts w:ascii="Arial" w:eastAsia="Times New Roman" w:hAnsi="Arial" w:cs="Arial"/>
                <w:sz w:val="20"/>
                <w:szCs w:val="20"/>
              </w:rPr>
              <w:t>skirtos priimti ALS kodo signalus (įrengiama po dvi</w:t>
            </w:r>
          </w:p>
          <w:p w14:paraId="69D45853" w14:textId="77777777" w:rsidR="001C696A" w:rsidRPr="009C4EF3" w:rsidRDefault="00671548" w:rsidP="00E71C10">
            <w:pPr>
              <w:spacing w:after="12" w:line="248" w:lineRule="auto"/>
              <w:ind w:left="458" w:right="60" w:hanging="427"/>
              <w:jc w:val="both"/>
              <w:rPr>
                <w:rFonts w:ascii="Arial" w:eastAsia="Times New Roman" w:hAnsi="Arial" w:cs="Arial"/>
                <w:sz w:val="20"/>
                <w:szCs w:val="20"/>
              </w:rPr>
            </w:pPr>
            <w:r w:rsidRPr="009C4EF3">
              <w:rPr>
                <w:rFonts w:ascii="Arial" w:eastAsia="Times New Roman" w:hAnsi="Arial" w:cs="Arial"/>
                <w:sz w:val="20"/>
                <w:szCs w:val="20"/>
              </w:rPr>
              <w:t>rites kiekviename riedmens gale po kėbulu, virš bėgio</w:t>
            </w:r>
          </w:p>
          <w:p w14:paraId="57E3EF52" w14:textId="233CAD62" w:rsidR="00671548" w:rsidRPr="009C4EF3" w:rsidRDefault="00671548" w:rsidP="00E71C10">
            <w:pPr>
              <w:spacing w:after="12" w:line="248" w:lineRule="auto"/>
              <w:ind w:left="458" w:right="60" w:hanging="427"/>
              <w:jc w:val="both"/>
              <w:rPr>
                <w:rFonts w:ascii="Arial" w:hAnsi="Arial" w:cs="Arial"/>
                <w:sz w:val="20"/>
                <w:szCs w:val="20"/>
              </w:rPr>
            </w:pPr>
            <w:r w:rsidRPr="009C4EF3">
              <w:rPr>
                <w:rFonts w:ascii="Arial" w:eastAsia="Times New Roman" w:hAnsi="Arial" w:cs="Arial"/>
                <w:sz w:val="20"/>
                <w:szCs w:val="20"/>
              </w:rPr>
              <w:t xml:space="preserve">galvutės). </w:t>
            </w:r>
          </w:p>
        </w:tc>
      </w:tr>
      <w:tr w:rsidR="009C1A0A" w:rsidRPr="009C4EF3" w14:paraId="5D08BB7E" w14:textId="77777777" w:rsidTr="009C1A0A">
        <w:trPr>
          <w:gridAfter w:val="1"/>
          <w:wAfter w:w="9" w:type="dxa"/>
        </w:trPr>
        <w:tc>
          <w:tcPr>
            <w:tcW w:w="661" w:type="dxa"/>
          </w:tcPr>
          <w:p w14:paraId="124FE7A4" w14:textId="128D51CB" w:rsidR="00DC044E" w:rsidRPr="009C4EF3" w:rsidRDefault="00DC044E">
            <w:pPr>
              <w:rPr>
                <w:rFonts w:ascii="Arial" w:hAnsi="Arial" w:cs="Arial"/>
                <w:sz w:val="20"/>
                <w:szCs w:val="20"/>
              </w:rPr>
            </w:pPr>
            <w:r w:rsidRPr="009C4EF3">
              <w:rPr>
                <w:rFonts w:ascii="Arial" w:hAnsi="Arial" w:cs="Arial"/>
                <w:sz w:val="20"/>
                <w:szCs w:val="20"/>
              </w:rPr>
              <w:t>1.9.</w:t>
            </w:r>
          </w:p>
        </w:tc>
        <w:tc>
          <w:tcPr>
            <w:tcW w:w="3020" w:type="dxa"/>
          </w:tcPr>
          <w:p w14:paraId="1E76350E" w14:textId="1FCE0009" w:rsidR="00DC044E" w:rsidRPr="009C4EF3" w:rsidRDefault="00DC044E">
            <w:pPr>
              <w:rPr>
                <w:rFonts w:ascii="Arial" w:eastAsia="Times New Roman" w:hAnsi="Arial" w:cs="Arial"/>
                <w:sz w:val="20"/>
                <w:szCs w:val="20"/>
              </w:rPr>
            </w:pPr>
            <w:r w:rsidRPr="009C4EF3">
              <w:rPr>
                <w:rFonts w:ascii="Arial" w:eastAsia="Times New Roman" w:hAnsi="Arial" w:cs="Arial"/>
                <w:sz w:val="20"/>
                <w:szCs w:val="20"/>
              </w:rPr>
              <w:t xml:space="preserve">EOV </w:t>
            </w:r>
            <w:r w:rsidR="00A44679" w:rsidRPr="009C4EF3">
              <w:rPr>
                <w:rFonts w:ascii="Arial" w:eastAsia="Times New Roman" w:hAnsi="Arial" w:cs="Arial"/>
                <w:sz w:val="20"/>
                <w:szCs w:val="20"/>
              </w:rPr>
              <w:t>- elektros oro vožtuvas</w:t>
            </w:r>
          </w:p>
        </w:tc>
        <w:tc>
          <w:tcPr>
            <w:tcW w:w="6664" w:type="dxa"/>
          </w:tcPr>
          <w:p w14:paraId="37DE0F96" w14:textId="23AF0667" w:rsidR="00DC044E" w:rsidRPr="009C4EF3" w:rsidRDefault="002B78F6" w:rsidP="00E71C10">
            <w:pPr>
              <w:jc w:val="both"/>
              <w:rPr>
                <w:rFonts w:ascii="Arial" w:eastAsia="Times New Roman" w:hAnsi="Arial" w:cs="Arial"/>
                <w:sz w:val="20"/>
                <w:szCs w:val="20"/>
              </w:rPr>
            </w:pPr>
            <w:r w:rsidRPr="009C4EF3">
              <w:rPr>
                <w:rFonts w:ascii="Arial" w:hAnsi="Arial" w:cs="Arial"/>
                <w:sz w:val="20"/>
                <w:szCs w:val="20"/>
              </w:rPr>
              <w:t xml:space="preserve">skirtas </w:t>
            </w:r>
            <w:r w:rsidR="000B1BBD" w:rsidRPr="009C4EF3">
              <w:rPr>
                <w:rFonts w:ascii="Arial" w:hAnsi="Arial" w:cs="Arial"/>
                <w:sz w:val="20"/>
                <w:szCs w:val="20"/>
              </w:rPr>
              <w:t xml:space="preserve">automatinio stabdymo </w:t>
            </w:r>
            <w:r w:rsidR="00ED349B" w:rsidRPr="009C4EF3">
              <w:rPr>
                <w:rFonts w:ascii="Arial" w:hAnsi="Arial" w:cs="Arial"/>
                <w:sz w:val="20"/>
                <w:szCs w:val="20"/>
              </w:rPr>
              <w:t xml:space="preserve">funkcijos </w:t>
            </w:r>
            <w:r w:rsidR="000B1BBD" w:rsidRPr="009C4EF3">
              <w:rPr>
                <w:rFonts w:ascii="Arial" w:hAnsi="Arial" w:cs="Arial"/>
                <w:sz w:val="20"/>
                <w:szCs w:val="20"/>
              </w:rPr>
              <w:t>užtikrinim</w:t>
            </w:r>
            <w:r w:rsidR="00ED349B" w:rsidRPr="009C4EF3">
              <w:rPr>
                <w:rFonts w:ascii="Arial" w:hAnsi="Arial" w:cs="Arial"/>
                <w:sz w:val="20"/>
                <w:szCs w:val="20"/>
              </w:rPr>
              <w:t>ui</w:t>
            </w:r>
            <w:r w:rsidRPr="009C4EF3">
              <w:rPr>
                <w:rFonts w:ascii="Arial" w:hAnsi="Arial" w:cs="Arial"/>
                <w:sz w:val="20"/>
                <w:szCs w:val="20"/>
              </w:rPr>
              <w:t>;</w:t>
            </w:r>
          </w:p>
        </w:tc>
      </w:tr>
    </w:tbl>
    <w:p w14:paraId="4B70430B" w14:textId="77777777" w:rsidR="00E86912" w:rsidRPr="009C4EF3" w:rsidRDefault="00E86912" w:rsidP="00CB043F">
      <w:pPr>
        <w:spacing w:after="0"/>
        <w:rPr>
          <w:rFonts w:ascii="Arial" w:hAnsi="Arial" w:cs="Arial"/>
          <w:sz w:val="20"/>
          <w:szCs w:val="20"/>
        </w:rPr>
      </w:pPr>
    </w:p>
    <w:p w14:paraId="709E2F4A" w14:textId="6461957B" w:rsidR="00FB65A7" w:rsidRPr="009C4EF3" w:rsidRDefault="00FB65A7" w:rsidP="009C1A0A">
      <w:pPr>
        <w:pStyle w:val="ListParagraph"/>
        <w:numPr>
          <w:ilvl w:val="1"/>
          <w:numId w:val="6"/>
        </w:numPr>
        <w:spacing w:after="0"/>
        <w:ind w:left="851" w:hanging="851"/>
        <w:contextualSpacing w:val="0"/>
        <w:rPr>
          <w:rFonts w:ascii="Arial" w:hAnsi="Arial" w:cs="Arial"/>
          <w:b/>
          <w:bCs/>
          <w:color w:val="auto"/>
          <w:sz w:val="20"/>
          <w:szCs w:val="20"/>
          <w:lang w:val="lt-LT"/>
        </w:rPr>
      </w:pPr>
      <w:r w:rsidRPr="009C4EF3">
        <w:rPr>
          <w:rFonts w:ascii="Arial" w:hAnsi="Arial" w:cs="Arial"/>
          <w:b/>
          <w:bCs/>
          <w:color w:val="auto"/>
          <w:sz w:val="20"/>
          <w:szCs w:val="20"/>
          <w:lang w:val="lt-LT"/>
        </w:rPr>
        <w:t xml:space="preserve">LSS </w:t>
      </w:r>
      <w:r w:rsidR="00EC1D46" w:rsidRPr="009C4EF3">
        <w:rPr>
          <w:rFonts w:ascii="Arial" w:hAnsi="Arial" w:cs="Arial"/>
          <w:b/>
          <w:bCs/>
          <w:color w:val="auto"/>
          <w:sz w:val="20"/>
          <w:szCs w:val="20"/>
          <w:lang w:val="lt-LT"/>
        </w:rPr>
        <w:t xml:space="preserve">projektavimas, </w:t>
      </w:r>
      <w:r w:rsidRPr="009C4EF3">
        <w:rPr>
          <w:rFonts w:ascii="Arial" w:hAnsi="Arial" w:cs="Arial"/>
          <w:b/>
          <w:bCs/>
          <w:color w:val="auto"/>
          <w:sz w:val="20"/>
          <w:szCs w:val="20"/>
          <w:lang w:val="lt-LT"/>
        </w:rPr>
        <w:t>montavimas ir personalo mokymai:</w:t>
      </w:r>
    </w:p>
    <w:p w14:paraId="06630F8E" w14:textId="1DF33A57" w:rsidR="001C696A" w:rsidRPr="009C4EF3" w:rsidRDefault="00D95B7E"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T</w:t>
      </w:r>
      <w:r w:rsidR="001C696A" w:rsidRPr="009C4EF3">
        <w:rPr>
          <w:rFonts w:ascii="Arial" w:hAnsi="Arial" w:cs="Arial"/>
          <w:color w:val="auto"/>
          <w:sz w:val="20"/>
          <w:szCs w:val="20"/>
          <w:lang w:val="lt-LT"/>
        </w:rPr>
        <w:t>iekėjas privalo būti LSS programinio kodo gamintojas ir valdytojas, o pats kodas privalo būti sukurtas, vadovaujantis saugaus programavimo principais.</w:t>
      </w:r>
    </w:p>
    <w:p w14:paraId="484D43AD" w14:textId="6E26D219" w:rsidR="001C696A" w:rsidRPr="009C4EF3" w:rsidRDefault="001C696A"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LSS turi turėti galimybę atnaujinti programinę įrangą;</w:t>
      </w:r>
    </w:p>
    <w:p w14:paraId="04A09211" w14:textId="516D203E" w:rsidR="001774C5" w:rsidRPr="009C4EF3" w:rsidRDefault="001774C5"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gaubtų ir įrenginių korpusų apsauga ne žemesnės nei IP54 klasės mašinisto kabinoje ir ne žemesnės nei IP56 klasės jos išorėje;</w:t>
      </w:r>
    </w:p>
    <w:p w14:paraId="26268D60" w14:textId="2B71044D" w:rsidR="001774C5" w:rsidRPr="009C4EF3" w:rsidRDefault="001774C5"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saugai svarbių elementų apsauga nuo nesankcionuotos prieigos (plombavimas);</w:t>
      </w:r>
    </w:p>
    <w:p w14:paraId="182DE677" w14:textId="75277C5B" w:rsidR="001774C5" w:rsidRPr="009C4EF3" w:rsidRDefault="001774C5"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apsauga nuo vibracijų turi atitikti EN 50155 arba lygiaverčių standartų reikalavimus;</w:t>
      </w:r>
    </w:p>
    <w:p w14:paraId="4A515546" w14:textId="27A1E89F" w:rsidR="001774C5" w:rsidRPr="009C4EF3" w:rsidRDefault="001774C5"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lastRenderedPageBreak/>
        <w:t>LSS elektromagnetinės emisijos lygis ir atsparumas trikdžiams pagal EN 50121-4AC arba lygiaverčių standartų reikalavimus;</w:t>
      </w:r>
    </w:p>
    <w:p w14:paraId="26CB4F49" w14:textId="76005A05" w:rsidR="001774C5" w:rsidRPr="009C4EF3" w:rsidRDefault="001774C5"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eastAsia="Times New Roman" w:hAnsi="Arial" w:cs="Arial"/>
          <w:color w:val="auto"/>
          <w:sz w:val="20"/>
          <w:szCs w:val="20"/>
          <w:lang w:val="lt-LT"/>
        </w:rPr>
        <w:t>LSS elektromagnetinis suderinamumas, jai veikiant riedmenyse, pagal EN 50121-3-1:2006 arba lygiaverčių standartų reikalavimus;</w:t>
      </w:r>
    </w:p>
    <w:p w14:paraId="536C26AD" w14:textId="5FE21A97" w:rsidR="001774C5" w:rsidRPr="009C4EF3" w:rsidRDefault="001774C5" w:rsidP="009C1A0A">
      <w:pPr>
        <w:pStyle w:val="ListParagraph"/>
        <w:numPr>
          <w:ilvl w:val="2"/>
          <w:numId w:val="6"/>
        </w:numPr>
        <w:spacing w:after="0"/>
        <w:ind w:left="851" w:hanging="851"/>
        <w:contextualSpacing w:val="0"/>
        <w:jc w:val="both"/>
        <w:rPr>
          <w:rFonts w:ascii="Arial" w:hAnsi="Arial" w:cs="Arial"/>
          <w:color w:val="auto"/>
          <w:sz w:val="20"/>
          <w:szCs w:val="20"/>
          <w:lang w:val="lt-LT"/>
        </w:rPr>
      </w:pPr>
      <w:r w:rsidRPr="009C4EF3">
        <w:rPr>
          <w:rFonts w:ascii="Arial" w:hAnsi="Arial" w:cs="Arial"/>
          <w:color w:val="auto"/>
          <w:sz w:val="20"/>
          <w:szCs w:val="20"/>
          <w:lang w:val="lt-LT"/>
        </w:rPr>
        <w:t>LSS yra tvirta, ilgaamžė, funkcionali, ji ar jos sudedamosios dalys tinka naudoti daug kartų ir (ar) lengvai pataisomos, ir (ar) pakeičiamos.</w:t>
      </w:r>
    </w:p>
    <w:p w14:paraId="51475CC9" w14:textId="2CBF4DA5" w:rsidR="00174726" w:rsidRPr="009C1A0A" w:rsidRDefault="00174726" w:rsidP="00A947EB">
      <w:pPr>
        <w:pStyle w:val="Heading2"/>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fi-FI"/>
        </w:rPr>
      </w:pPr>
      <w:r w:rsidRPr="009C4EF3">
        <w:rPr>
          <w:rFonts w:ascii="Arial" w:hAnsi="Arial" w:cs="Arial"/>
          <w:color w:val="auto"/>
          <w:sz w:val="20"/>
          <w:szCs w:val="20"/>
          <w:lang w:val="lt-LT"/>
        </w:rPr>
        <w:t>KARTU SU PASIŪLYMU PATEIKIAMI DOKUMENTAI</w:t>
      </w:r>
    </w:p>
    <w:p w14:paraId="33102C7F" w14:textId="51E3D716" w:rsidR="00755D3A" w:rsidRPr="009C1A0A" w:rsidRDefault="00755D3A" w:rsidP="00174726">
      <w:pPr>
        <w:pStyle w:val="Heading2"/>
        <w:keepNext w:val="0"/>
        <w:keepLines w:val="0"/>
        <w:shd w:val="clear" w:color="auto" w:fill="FFFFFF" w:themeFill="background1"/>
        <w:tabs>
          <w:tab w:val="left" w:pos="284"/>
        </w:tabs>
        <w:spacing w:before="0" w:after="0" w:line="259" w:lineRule="auto"/>
        <w:jc w:val="both"/>
        <w:rPr>
          <w:rFonts w:ascii="Arial" w:hAnsi="Arial" w:cs="Arial"/>
          <w:color w:val="auto"/>
          <w:sz w:val="20"/>
          <w:szCs w:val="20"/>
          <w:lang w:val="fi-FI"/>
        </w:rPr>
      </w:pPr>
    </w:p>
    <w:p w14:paraId="5FD7DDF2" w14:textId="55DFBE94" w:rsidR="00581DBF" w:rsidRPr="009C4EF3" w:rsidRDefault="00581DBF" w:rsidP="00F83C05">
      <w:pPr>
        <w:pStyle w:val="ListParagraph"/>
        <w:numPr>
          <w:ilvl w:val="1"/>
          <w:numId w:val="6"/>
        </w:numPr>
        <w:tabs>
          <w:tab w:val="left" w:pos="709"/>
        </w:tabs>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Gamintojo ir / arba jo įgalioto atstovo pavadinimas ir tikslus adresas (nurodama Pasiūlymo formoje). </w:t>
      </w:r>
    </w:p>
    <w:p w14:paraId="21D30905" w14:textId="683073CA" w:rsidR="6E4EDD11" w:rsidRPr="009C4EF3" w:rsidRDefault="6E4EDD11" w:rsidP="00F83C05">
      <w:pPr>
        <w:pStyle w:val="ListParagraph"/>
        <w:numPr>
          <w:ilvl w:val="1"/>
          <w:numId w:val="6"/>
        </w:numPr>
        <w:tabs>
          <w:tab w:val="left" w:pos="709"/>
        </w:tabs>
        <w:spacing w:after="0"/>
        <w:ind w:left="709" w:hanging="709"/>
        <w:jc w:val="both"/>
        <w:rPr>
          <w:rFonts w:ascii="Arial" w:hAnsi="Arial" w:cs="Arial"/>
          <w:color w:val="auto"/>
          <w:sz w:val="20"/>
          <w:szCs w:val="20"/>
          <w:lang w:val="lt-LT"/>
        </w:rPr>
      </w:pPr>
      <w:r w:rsidRPr="009C4EF3">
        <w:rPr>
          <w:rFonts w:ascii="Arial" w:hAnsi="Arial" w:cs="Arial"/>
          <w:color w:val="auto"/>
          <w:sz w:val="20"/>
          <w:szCs w:val="20"/>
          <w:lang w:val="lt-LT"/>
        </w:rPr>
        <w:t xml:space="preserve">Jei Pirkime nereikalaujama pateikti dokumentų įrodančių Prekių atitiktį keliamiems reikalavimams, Pirkėjas turi teisę bet kada Pirkimo vykdymo metu reikalauti pateikti Prekių atitiktį įrodančius dokumentus.  </w:t>
      </w:r>
    </w:p>
    <w:p w14:paraId="79CB9D65" w14:textId="491CA6D1" w:rsidR="00581DBF" w:rsidRPr="009C4EF3" w:rsidRDefault="00581DBF" w:rsidP="00F83C05">
      <w:pPr>
        <w:pStyle w:val="ListParagraph"/>
        <w:numPr>
          <w:ilvl w:val="1"/>
          <w:numId w:val="6"/>
        </w:numPr>
        <w:tabs>
          <w:tab w:val="left" w:pos="709"/>
        </w:tabs>
        <w:ind w:left="709" w:hanging="709"/>
        <w:jc w:val="both"/>
        <w:rPr>
          <w:rFonts w:ascii="Arial" w:hAnsi="Arial" w:cs="Arial"/>
          <w:color w:val="auto"/>
          <w:sz w:val="20"/>
          <w:szCs w:val="20"/>
          <w:lang w:val="lt-LT"/>
        </w:rPr>
      </w:pPr>
      <w:bookmarkStart w:id="4" w:name="_Hlk172528467"/>
      <w:bookmarkStart w:id="5" w:name="_Hlk172613642"/>
      <w:r w:rsidRPr="009C4EF3">
        <w:rPr>
          <w:rFonts w:ascii="Arial" w:hAnsi="Arial" w:cs="Arial"/>
          <w:color w:val="auto"/>
          <w:sz w:val="20"/>
          <w:szCs w:val="20"/>
          <w:lang w:val="lt-LT"/>
        </w:rPr>
        <w:t>Tiekėjo deklaracijos dėl atitikimo nacionalinio saugumo reikalavimams (</w:t>
      </w:r>
      <w:r w:rsidR="00E46233">
        <w:rPr>
          <w:rFonts w:ascii="Arial" w:hAnsi="Arial" w:cs="Arial"/>
          <w:color w:val="auto"/>
          <w:sz w:val="20"/>
          <w:szCs w:val="20"/>
          <w:lang w:val="lt-LT"/>
        </w:rPr>
        <w:t>P</w:t>
      </w:r>
      <w:r w:rsidRPr="009C4EF3">
        <w:rPr>
          <w:rFonts w:ascii="Arial" w:hAnsi="Arial" w:cs="Arial"/>
          <w:color w:val="auto"/>
          <w:sz w:val="20"/>
          <w:szCs w:val="20"/>
          <w:lang w:val="lt-LT"/>
        </w:rPr>
        <w:t xml:space="preserve">riedas </w:t>
      </w:r>
      <w:r w:rsidR="00E46233">
        <w:rPr>
          <w:rFonts w:ascii="Arial" w:hAnsi="Arial" w:cs="Arial"/>
          <w:color w:val="auto"/>
          <w:sz w:val="20"/>
          <w:szCs w:val="20"/>
          <w:lang w:val="lt-LT"/>
        </w:rPr>
        <w:t>V</w:t>
      </w:r>
      <w:r w:rsidRPr="009C4EF3">
        <w:rPr>
          <w:rFonts w:ascii="Arial" w:hAnsi="Arial" w:cs="Arial"/>
          <w:color w:val="auto"/>
          <w:sz w:val="20"/>
          <w:szCs w:val="20"/>
          <w:lang w:val="lt-LT"/>
        </w:rPr>
        <w:t xml:space="preserve"> ir priedas </w:t>
      </w:r>
      <w:r w:rsidR="00E46233">
        <w:rPr>
          <w:rFonts w:ascii="Arial" w:hAnsi="Arial" w:cs="Arial"/>
          <w:color w:val="auto"/>
          <w:sz w:val="20"/>
          <w:szCs w:val="20"/>
          <w:lang w:val="lt-LT"/>
        </w:rPr>
        <w:t>VI</w:t>
      </w:r>
      <w:r w:rsidRPr="009C4EF3">
        <w:rPr>
          <w:rFonts w:ascii="Arial" w:hAnsi="Arial" w:cs="Arial"/>
          <w:color w:val="auto"/>
          <w:sz w:val="20"/>
          <w:szCs w:val="20"/>
          <w:lang w:val="lt-LT"/>
        </w:rPr>
        <w:t xml:space="preserve">). LTG tikrindama Pasiūlymo atitiktį Pirkimo sąlygų reikalavimams, įskaitant Tiekėjo deklaruojamus patvirtinimus, turi teisę reikalauti iš Tiekėjo ir kitų dokumentų ir duomenų, pagrindžiančių atitikimą Pirkimo sąlygų reikalavimams ir jo deklaracijoje nurodytiems patvirtinimams. Teikiama elektronine forma. </w:t>
      </w:r>
    </w:p>
    <w:bookmarkEnd w:id="4"/>
    <w:bookmarkEnd w:id="5"/>
    <w:p w14:paraId="4886614A" w14:textId="77777777" w:rsidR="00304648" w:rsidRPr="009C4EF3" w:rsidRDefault="00304648" w:rsidP="00F83C05">
      <w:pPr>
        <w:pStyle w:val="ListParagraph"/>
        <w:numPr>
          <w:ilvl w:val="1"/>
          <w:numId w:val="6"/>
        </w:numPr>
        <w:tabs>
          <w:tab w:val="left" w:pos="709"/>
        </w:tabs>
        <w:spacing w:after="0"/>
        <w:ind w:left="709" w:hanging="709"/>
        <w:contextualSpacing w:val="0"/>
        <w:jc w:val="both"/>
        <w:rPr>
          <w:rFonts w:ascii="Arial" w:hAnsi="Arial" w:cs="Arial"/>
          <w:color w:val="auto"/>
          <w:sz w:val="20"/>
          <w:szCs w:val="20"/>
          <w:lang w:val="lt-LT"/>
        </w:rPr>
      </w:pPr>
      <w:r w:rsidRPr="009C4EF3">
        <w:rPr>
          <w:rFonts w:ascii="Arial" w:hAnsi="Arial" w:cs="Arial"/>
          <w:color w:val="auto"/>
          <w:sz w:val="20"/>
          <w:szCs w:val="20"/>
          <w:lang w:val="lt-LT"/>
        </w:rPr>
        <w:t xml:space="preserve">Tiekėjas kartu su pasiūlymu kaip tinkamą priemonę, įrodančią, kaip jo siūlomos lygiavertės prekės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 Jeigu Tiekėjas negali gauti nurodytų pažymų ar tyrimų ataskaitų arba negali jų gauti per nustatytą laiką dėl nuo Tiekėjo nepriklausančių aplinkybių ir objektyviais, rašytiniais įrodymais įrodo, kad prekės atitinka Techninėje specifikacijoje nurodytus reikalavimus ar kriterijus, pasiūlymų vertinimo kriterijus ar pirkimo Sutarties vykdymo sąlygas, Pirkėjas pripažįsta ir kitas tinkamas priemones. Tačiau tinkamomis priemonėmis nelaikoma Tiekėjo, kai Tiekėjas nėra prekių gamintojas, </w:t>
      </w:r>
      <w:proofErr w:type="spellStart"/>
      <w:r w:rsidRPr="009C4EF3">
        <w:rPr>
          <w:rFonts w:ascii="Arial" w:hAnsi="Arial" w:cs="Arial"/>
          <w:color w:val="auto"/>
          <w:sz w:val="20"/>
          <w:szCs w:val="20"/>
          <w:lang w:val="lt-LT"/>
        </w:rPr>
        <w:t>savideklaracija</w:t>
      </w:r>
      <w:proofErr w:type="spellEnd"/>
      <w:r w:rsidRPr="009C4EF3">
        <w:rPr>
          <w:rFonts w:ascii="Arial" w:hAnsi="Arial" w:cs="Arial"/>
          <w:color w:val="auto"/>
          <w:sz w:val="20"/>
          <w:szCs w:val="20"/>
          <w:lang w:val="lt-LT"/>
        </w:rPr>
        <w:t xml:space="preserve"> be konkrečių, techninių įrodymų. (visi įrodymai, pažymos ir kiti dokumentai turi būti pateikti su pasiūlymu).</w:t>
      </w:r>
    </w:p>
    <w:p w14:paraId="71161BE3" w14:textId="701A8A75" w:rsidR="009F5A7C" w:rsidRPr="009C4EF3" w:rsidRDefault="009F5A7C" w:rsidP="00CA148E">
      <w:pPr>
        <w:pStyle w:val="ListParagraph"/>
        <w:numPr>
          <w:ilvl w:val="1"/>
          <w:numId w:val="6"/>
        </w:numPr>
        <w:spacing w:after="0"/>
        <w:ind w:left="709" w:hanging="709"/>
        <w:contextualSpacing w:val="0"/>
        <w:jc w:val="both"/>
        <w:rPr>
          <w:rFonts w:ascii="Arial" w:hAnsi="Arial" w:cs="Arial"/>
          <w:b/>
          <w:bCs/>
          <w:color w:val="auto"/>
          <w:sz w:val="20"/>
          <w:szCs w:val="20"/>
          <w:lang w:val="lt-LT"/>
        </w:rPr>
      </w:pPr>
      <w:r w:rsidRPr="009C4EF3">
        <w:rPr>
          <w:rFonts w:ascii="Arial" w:hAnsi="Arial" w:cs="Arial"/>
          <w:b/>
          <w:bCs/>
          <w:color w:val="auto"/>
          <w:sz w:val="20"/>
          <w:szCs w:val="20"/>
          <w:lang w:val="lt-LT"/>
        </w:rPr>
        <w:t xml:space="preserve">Dokumentai reikalaujami pristatyti </w:t>
      </w:r>
      <w:r w:rsidR="00CA148E">
        <w:rPr>
          <w:rFonts w:ascii="Arial" w:hAnsi="Arial" w:cs="Arial"/>
          <w:b/>
          <w:bCs/>
          <w:color w:val="auto"/>
          <w:sz w:val="20"/>
          <w:szCs w:val="20"/>
          <w:lang w:val="lt-LT"/>
        </w:rPr>
        <w:t xml:space="preserve">Sutarties vykdymo metu </w:t>
      </w:r>
      <w:r w:rsidRPr="009C4EF3">
        <w:rPr>
          <w:rFonts w:ascii="Arial" w:hAnsi="Arial" w:cs="Arial"/>
          <w:b/>
          <w:bCs/>
          <w:color w:val="auto"/>
          <w:sz w:val="20"/>
          <w:szCs w:val="20"/>
          <w:lang w:val="lt-LT"/>
        </w:rPr>
        <w:t>su prekėmis, perduodant atliktas paslaugas ar darbus:</w:t>
      </w:r>
    </w:p>
    <w:p w14:paraId="6C5E09E5" w14:textId="0B94E363" w:rsidR="00581DBF" w:rsidRPr="009C4EF3" w:rsidRDefault="00581DBF"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Siūlomos įrangos vartotojo vadovas (</w:t>
      </w:r>
      <w:r w:rsidR="005A54AD" w:rsidRPr="009C4EF3">
        <w:rPr>
          <w:rFonts w:ascii="Arial" w:hAnsi="Arial" w:cs="Arial"/>
          <w:color w:val="auto"/>
          <w:sz w:val="20"/>
          <w:szCs w:val="20"/>
          <w:lang w:val="lt-LT"/>
        </w:rPr>
        <w:t xml:space="preserve">anglų ir </w:t>
      </w:r>
      <w:r w:rsidRPr="009C4EF3">
        <w:rPr>
          <w:rFonts w:ascii="Arial" w:hAnsi="Arial" w:cs="Arial"/>
          <w:color w:val="auto"/>
          <w:sz w:val="20"/>
          <w:szCs w:val="20"/>
          <w:lang w:val="lt-LT"/>
        </w:rPr>
        <w:t xml:space="preserve">lietuvių kalba). </w:t>
      </w:r>
    </w:p>
    <w:p w14:paraId="18C2CB80" w14:textId="6AD41BED" w:rsidR="00581DBF" w:rsidRPr="009C4EF3" w:rsidRDefault="00581DBF" w:rsidP="00CA148E">
      <w:pPr>
        <w:pStyle w:val="ListParagraph"/>
        <w:numPr>
          <w:ilvl w:val="1"/>
          <w:numId w:val="6"/>
        </w:numPr>
        <w:spacing w:after="0"/>
        <w:ind w:left="709" w:hanging="709"/>
        <w:contextualSpacing w:val="0"/>
        <w:jc w:val="both"/>
        <w:rPr>
          <w:rFonts w:ascii="Arial" w:hAnsi="Arial" w:cs="Arial"/>
          <w:color w:val="auto"/>
          <w:sz w:val="20"/>
          <w:szCs w:val="20"/>
          <w:lang w:val="lt-LT"/>
        </w:rPr>
      </w:pPr>
      <w:r w:rsidRPr="009C4EF3">
        <w:rPr>
          <w:rFonts w:ascii="Arial" w:eastAsia="Times New Roman" w:hAnsi="Arial" w:cs="Arial"/>
          <w:color w:val="auto"/>
          <w:sz w:val="20"/>
          <w:szCs w:val="20"/>
          <w:lang w:val="lt-LT"/>
        </w:rPr>
        <w:t>Gaminio pasas / formuliaras su LSS techniniu apibūdinimu, su tiksliu pavadinimu ir serijiniais numeriais, nurodytais ant LSS sudėtinių objektų (anglų ir lietuvių kalba, jei teikiamas dokumentas yra parengtas kita kalba, turi būti pateikiamas vertimas į lietuvių kalbą).</w:t>
      </w:r>
    </w:p>
    <w:p w14:paraId="2EAEEE49" w14:textId="77777777" w:rsidR="00581DBF" w:rsidRPr="009C4EF3" w:rsidRDefault="00581DBF" w:rsidP="00CA148E">
      <w:pPr>
        <w:pStyle w:val="ListParagraph"/>
        <w:numPr>
          <w:ilvl w:val="1"/>
          <w:numId w:val="6"/>
        </w:numPr>
        <w:ind w:left="709" w:hanging="709"/>
        <w:jc w:val="both"/>
        <w:rPr>
          <w:rFonts w:ascii="Arial" w:hAnsi="Arial" w:cs="Arial"/>
          <w:color w:val="auto"/>
          <w:sz w:val="20"/>
          <w:szCs w:val="20"/>
          <w:lang w:val="lt-LT"/>
        </w:rPr>
      </w:pPr>
      <w:r w:rsidRPr="009C4EF3">
        <w:rPr>
          <w:rFonts w:ascii="Arial" w:hAnsi="Arial" w:cs="Arial"/>
          <w:color w:val="auto"/>
          <w:sz w:val="20"/>
          <w:szCs w:val="20"/>
          <w:lang w:val="lt-LT"/>
        </w:rPr>
        <w:t xml:space="preserve">Instrukcijos, veikimo aprašymai, brėžiniai, diagramos, apibūdinimai ir kiti paaiškinimai, būtini LSS (įskaitant duomenų kaupiklio dešifravimo įrenginį) naudojant, prižiūrint, taisant ir tikrinant, ar tinkamai veikia (anglų kalba ir lietuvių kalba). </w:t>
      </w:r>
    </w:p>
    <w:p w14:paraId="59DF355C" w14:textId="77777777" w:rsidR="00581DBF" w:rsidRPr="009C4EF3" w:rsidRDefault="00581DBF"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LSS montavimo instrukcijos (anglų kalba ir lietuvių kalba). </w:t>
      </w:r>
    </w:p>
    <w:p w14:paraId="17F1FCE0" w14:textId="77777777" w:rsidR="00581DBF" w:rsidRPr="009C4EF3" w:rsidRDefault="00581DBF"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Personalo apmokymo programa. </w:t>
      </w:r>
    </w:p>
    <w:p w14:paraId="6402DF38" w14:textId="77777777" w:rsidR="00581DBF" w:rsidRPr="009C4EF3" w:rsidRDefault="00581DBF"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Bandymų programa ir metodika. </w:t>
      </w:r>
    </w:p>
    <w:p w14:paraId="5CC4F38D" w14:textId="77777777" w:rsidR="00581DBF" w:rsidRPr="009C4EF3" w:rsidRDefault="00581DBF"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LSS įrangos, kuriai privaloma metrologinė patikra, galiojantys pirminės patikros liudijimai. </w:t>
      </w:r>
    </w:p>
    <w:p w14:paraId="73906777" w14:textId="77777777" w:rsidR="00581DBF" w:rsidRPr="009C4EF3" w:rsidRDefault="00581DBF"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LSS elektromagnetinio suderinamumo sertifikatas. </w:t>
      </w:r>
    </w:p>
    <w:p w14:paraId="7D50D9E9" w14:textId="77777777" w:rsidR="009F5A7C" w:rsidRPr="009C4EF3" w:rsidRDefault="009F5A7C" w:rsidP="00CA148E">
      <w:pPr>
        <w:pStyle w:val="ListParagraph"/>
        <w:numPr>
          <w:ilvl w:val="1"/>
          <w:numId w:val="6"/>
        </w:numPr>
        <w:ind w:left="709" w:hanging="709"/>
        <w:rPr>
          <w:rFonts w:ascii="Arial" w:hAnsi="Arial" w:cs="Arial"/>
          <w:color w:val="auto"/>
          <w:sz w:val="20"/>
          <w:szCs w:val="20"/>
          <w:lang w:val="lt-LT"/>
        </w:rPr>
      </w:pPr>
      <w:r w:rsidRPr="009C4EF3">
        <w:rPr>
          <w:rFonts w:ascii="Arial" w:hAnsi="Arial" w:cs="Arial"/>
          <w:color w:val="auto"/>
          <w:sz w:val="20"/>
          <w:szCs w:val="20"/>
          <w:lang w:val="lt-LT"/>
        </w:rPr>
        <w:t xml:space="preserve">Dokumentas, patvirtinantis, kad LSS išbandyta ir tinkama naudoti elektrifikuotame geležinkelyje (TNN 24 priedas, 11 p.). </w:t>
      </w:r>
    </w:p>
    <w:p w14:paraId="0B5C1028" w14:textId="77777777" w:rsidR="009F5A7C" w:rsidRPr="009C4EF3" w:rsidRDefault="009F5A7C" w:rsidP="00CA148E">
      <w:pPr>
        <w:pStyle w:val="ListParagraph"/>
        <w:numPr>
          <w:ilvl w:val="1"/>
          <w:numId w:val="6"/>
        </w:numPr>
        <w:spacing w:after="0"/>
        <w:ind w:left="709" w:hanging="709"/>
        <w:jc w:val="both"/>
        <w:rPr>
          <w:rFonts w:ascii="Arial" w:hAnsi="Arial" w:cs="Arial"/>
          <w:color w:val="auto"/>
          <w:sz w:val="20"/>
          <w:szCs w:val="20"/>
          <w:lang w:val="lt-LT"/>
        </w:rPr>
      </w:pPr>
      <w:r w:rsidRPr="009C4EF3">
        <w:rPr>
          <w:rFonts w:ascii="Arial" w:hAnsi="Arial" w:cs="Arial"/>
          <w:color w:val="auto"/>
          <w:sz w:val="20"/>
          <w:szCs w:val="20"/>
          <w:lang w:val="lt-LT"/>
        </w:rPr>
        <w:t xml:space="preserve">Apmokytam personalui išduoti atitikties sertifikatai. </w:t>
      </w:r>
    </w:p>
    <w:p w14:paraId="65E49496" w14:textId="6FA1042B" w:rsidR="009F5A7C" w:rsidRPr="009C4EF3" w:rsidRDefault="009F5A7C" w:rsidP="00CA148E">
      <w:pPr>
        <w:pStyle w:val="ListParagraph"/>
        <w:numPr>
          <w:ilvl w:val="1"/>
          <w:numId w:val="6"/>
        </w:numPr>
        <w:spacing w:after="0"/>
        <w:ind w:left="709" w:hanging="709"/>
        <w:jc w:val="both"/>
        <w:rPr>
          <w:rFonts w:ascii="Arial" w:hAnsi="Arial" w:cs="Arial"/>
          <w:color w:val="auto"/>
          <w:sz w:val="20"/>
          <w:szCs w:val="20"/>
          <w:lang w:val="lt-LT"/>
        </w:rPr>
      </w:pPr>
      <w:r w:rsidRPr="009C4EF3">
        <w:rPr>
          <w:rFonts w:ascii="Arial" w:hAnsi="Arial" w:cs="Arial"/>
          <w:color w:val="auto"/>
          <w:sz w:val="20"/>
          <w:szCs w:val="20"/>
          <w:lang w:val="lt-LT"/>
        </w:rPr>
        <w:t xml:space="preserve">Programinė įranga skaitmeninėje laikmenoje. </w:t>
      </w:r>
    </w:p>
    <w:p w14:paraId="6E2912C3" w14:textId="62B41E36" w:rsidR="00293342" w:rsidRPr="009C4EF3" w:rsidRDefault="009F5A7C" w:rsidP="00CA148E">
      <w:pPr>
        <w:pStyle w:val="ListParagraph"/>
        <w:numPr>
          <w:ilvl w:val="1"/>
          <w:numId w:val="6"/>
        </w:numPr>
        <w:spacing w:after="0"/>
        <w:ind w:left="709" w:hanging="709"/>
        <w:jc w:val="both"/>
        <w:rPr>
          <w:rFonts w:ascii="Arial" w:hAnsi="Arial" w:cs="Arial"/>
          <w:color w:val="auto"/>
          <w:sz w:val="20"/>
          <w:szCs w:val="20"/>
          <w:lang w:val="lt-LT"/>
        </w:rPr>
      </w:pPr>
      <w:r w:rsidRPr="009C4EF3">
        <w:rPr>
          <w:rFonts w:ascii="Arial" w:hAnsi="Arial" w:cs="Arial"/>
          <w:color w:val="auto"/>
          <w:sz w:val="20"/>
          <w:szCs w:val="20"/>
          <w:lang w:val="lt-LT"/>
        </w:rPr>
        <w:t xml:space="preserve">Prekių / paslaugų priėmimo-perdavimo aktai. </w:t>
      </w:r>
    </w:p>
    <w:p w14:paraId="4711CAD9" w14:textId="77777777" w:rsidR="00D37531" w:rsidRPr="009C4EF3" w:rsidRDefault="00D37531" w:rsidP="00F12DCF">
      <w:pPr>
        <w:pBdr>
          <w:top w:val="single" w:sz="8" w:space="1" w:color="auto"/>
          <w:bottom w:val="single" w:sz="8" w:space="1" w:color="auto"/>
        </w:pBdr>
        <w:shd w:val="clear" w:color="auto" w:fill="CCAED0"/>
        <w:tabs>
          <w:tab w:val="left" w:pos="-284"/>
        </w:tabs>
        <w:spacing w:after="0"/>
        <w:jc w:val="center"/>
        <w:rPr>
          <w:rFonts w:ascii="Arial" w:hAnsi="Arial" w:cs="Arial"/>
          <w:b/>
          <w:bCs/>
          <w:sz w:val="20"/>
          <w:szCs w:val="20"/>
        </w:rPr>
      </w:pPr>
      <w:r w:rsidRPr="009C4EF3">
        <w:rPr>
          <w:rFonts w:ascii="Arial" w:hAnsi="Arial" w:cs="Arial"/>
          <w:b/>
          <w:bCs/>
          <w:sz w:val="20"/>
          <w:szCs w:val="20"/>
        </w:rPr>
        <w:t>PRIEVOLIŲ VYKDYMAS</w:t>
      </w:r>
    </w:p>
    <w:p w14:paraId="3A4B8CC0" w14:textId="77777777" w:rsidR="00F12DCF" w:rsidRPr="009C4EF3" w:rsidRDefault="00F12DCF" w:rsidP="001950AA">
      <w:pPr>
        <w:spacing w:after="0"/>
        <w:jc w:val="both"/>
        <w:rPr>
          <w:rFonts w:ascii="Arial" w:hAnsi="Arial" w:cs="Arial"/>
          <w:i/>
          <w:iCs/>
          <w:noProof/>
          <w:sz w:val="20"/>
          <w:szCs w:val="20"/>
        </w:rPr>
      </w:pPr>
    </w:p>
    <w:p w14:paraId="69695F43" w14:textId="22D2F810" w:rsidR="00A91C34" w:rsidRPr="009C4EF3" w:rsidRDefault="00FA6F19" w:rsidP="00A947EB">
      <w:pPr>
        <w:pStyle w:val="Heading2"/>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9C4EF3">
        <w:rPr>
          <w:rFonts w:ascii="Arial" w:hAnsi="Arial" w:cs="Arial"/>
          <w:color w:val="auto"/>
          <w:sz w:val="20"/>
          <w:szCs w:val="20"/>
          <w:lang w:val="lt-LT"/>
        </w:rPr>
        <w:t xml:space="preserve">PREKIŲ PRISTATYMO </w:t>
      </w:r>
      <w:r w:rsidR="00DA652B" w:rsidRPr="009C4EF3">
        <w:rPr>
          <w:rFonts w:ascii="Arial" w:hAnsi="Arial" w:cs="Arial"/>
          <w:color w:val="auto"/>
          <w:sz w:val="20"/>
          <w:szCs w:val="20"/>
          <w:lang w:val="lt-LT"/>
        </w:rPr>
        <w:t xml:space="preserve">/ PASLAUGŲ TEIKIMO </w:t>
      </w:r>
      <w:r w:rsidRPr="009C4EF3">
        <w:rPr>
          <w:rFonts w:ascii="Arial" w:hAnsi="Arial" w:cs="Arial"/>
          <w:color w:val="auto"/>
          <w:sz w:val="20"/>
          <w:szCs w:val="20"/>
          <w:lang w:val="lt-LT"/>
        </w:rPr>
        <w:t>TVARKA</w:t>
      </w:r>
      <w:r w:rsidRPr="009C4EF3" w:rsidDel="00827905">
        <w:rPr>
          <w:rFonts w:ascii="Arial" w:hAnsi="Arial" w:cs="Arial"/>
          <w:noProof/>
          <w:color w:val="auto"/>
          <w:sz w:val="20"/>
          <w:szCs w:val="20"/>
          <w:lang w:val="lt-LT"/>
        </w:rPr>
        <w:t xml:space="preserve"> </w:t>
      </w:r>
    </w:p>
    <w:p w14:paraId="266D16C7" w14:textId="22882400" w:rsidR="00FB65A7" w:rsidRPr="009C4EF3" w:rsidRDefault="7F8F0B2C" w:rsidP="00A947EB">
      <w:pPr>
        <w:pStyle w:val="ListParagraph"/>
        <w:numPr>
          <w:ilvl w:val="1"/>
          <w:numId w:val="6"/>
        </w:numPr>
        <w:spacing w:before="60" w:after="0"/>
        <w:ind w:left="567" w:hanging="567"/>
        <w:jc w:val="both"/>
        <w:rPr>
          <w:rFonts w:ascii="Arial" w:hAnsi="Arial" w:cs="Arial"/>
          <w:noProof/>
          <w:color w:val="auto"/>
          <w:sz w:val="20"/>
          <w:szCs w:val="20"/>
          <w:lang w:val="lt-LT"/>
        </w:rPr>
      </w:pPr>
      <w:bookmarkStart w:id="6" w:name="_Hlk212713705"/>
      <w:r w:rsidRPr="009C4EF3">
        <w:rPr>
          <w:rFonts w:ascii="Arial" w:hAnsi="Arial" w:cs="Arial"/>
          <w:noProof/>
          <w:color w:val="auto"/>
          <w:sz w:val="20"/>
          <w:szCs w:val="20"/>
          <w:lang w:val="lt-LT"/>
        </w:rPr>
        <w:t>LSS instaliavimo</w:t>
      </w:r>
      <w:r w:rsidR="007B19E0" w:rsidRPr="009C4EF3">
        <w:rPr>
          <w:rFonts w:ascii="Arial" w:hAnsi="Arial" w:cs="Arial"/>
          <w:noProof/>
          <w:color w:val="auto"/>
          <w:sz w:val="20"/>
          <w:szCs w:val="20"/>
          <w:lang w:val="lt-LT"/>
        </w:rPr>
        <w:t xml:space="preserve"> </w:t>
      </w:r>
      <w:r w:rsidR="008A0F4E" w:rsidRPr="009C4EF3">
        <w:rPr>
          <w:rFonts w:ascii="Arial" w:hAnsi="Arial" w:cs="Arial"/>
          <w:noProof/>
          <w:color w:val="auto"/>
          <w:sz w:val="20"/>
          <w:szCs w:val="20"/>
          <w:lang w:val="lt-LT"/>
        </w:rPr>
        <w:t xml:space="preserve">SSGR </w:t>
      </w:r>
      <w:r w:rsidRPr="009C4EF3">
        <w:rPr>
          <w:rFonts w:ascii="Arial" w:hAnsi="Arial" w:cs="Arial"/>
          <w:noProof/>
          <w:color w:val="auto"/>
          <w:sz w:val="20"/>
          <w:szCs w:val="20"/>
          <w:lang w:val="lt-LT"/>
        </w:rPr>
        <w:t xml:space="preserve">projektavimą atlieka tiekėjas per </w:t>
      </w:r>
      <w:r w:rsidR="00E77543" w:rsidRPr="009C4EF3">
        <w:rPr>
          <w:rFonts w:ascii="Arial" w:hAnsi="Arial" w:cs="Arial"/>
          <w:noProof/>
          <w:color w:val="auto"/>
          <w:sz w:val="20"/>
          <w:szCs w:val="20"/>
          <w:lang w:val="lt-LT"/>
        </w:rPr>
        <w:t>15</w:t>
      </w:r>
      <w:r w:rsidR="007B13CE" w:rsidRPr="009C4EF3">
        <w:rPr>
          <w:rFonts w:ascii="Arial" w:hAnsi="Arial" w:cs="Arial"/>
          <w:noProof/>
          <w:color w:val="auto"/>
          <w:sz w:val="20"/>
          <w:szCs w:val="20"/>
          <w:lang w:val="lt-LT"/>
        </w:rPr>
        <w:t xml:space="preserve"> </w:t>
      </w:r>
      <w:r w:rsidRPr="009C4EF3">
        <w:rPr>
          <w:rFonts w:ascii="Arial" w:hAnsi="Arial" w:cs="Arial"/>
          <w:noProof/>
          <w:color w:val="auto"/>
          <w:sz w:val="20"/>
          <w:szCs w:val="20"/>
          <w:lang w:val="lt-LT"/>
        </w:rPr>
        <w:t xml:space="preserve">kalendorinių dienų nuo sutarties įsigaliojimo, suderinus reikalingus techninius parametrus ir sprendimus su </w:t>
      </w:r>
      <w:r w:rsidR="07CBF2C3" w:rsidRPr="009C4EF3">
        <w:rPr>
          <w:rFonts w:ascii="Arial" w:hAnsi="Arial" w:cs="Arial"/>
          <w:noProof/>
          <w:color w:val="auto"/>
          <w:sz w:val="20"/>
          <w:szCs w:val="20"/>
          <w:lang w:val="lt-LT"/>
        </w:rPr>
        <w:t>Užsakovu</w:t>
      </w:r>
      <w:r w:rsidRPr="009C4EF3">
        <w:rPr>
          <w:rFonts w:ascii="Arial" w:hAnsi="Arial" w:cs="Arial"/>
          <w:noProof/>
          <w:color w:val="auto"/>
          <w:sz w:val="20"/>
          <w:szCs w:val="20"/>
          <w:lang w:val="lt-LT"/>
        </w:rPr>
        <w:t xml:space="preserve">, kuris pateiks visą turimą SSGR techninę dokumentaciją ir suteiks neribotą prieigą prie SSGR, tam kad būtų galima tinkamai įsivertinti būsimų darbų apimtis. </w:t>
      </w:r>
    </w:p>
    <w:p w14:paraId="53204C73" w14:textId="3F19F384" w:rsidR="00A56023" w:rsidRPr="009C4EF3" w:rsidRDefault="7F8F0B2C" w:rsidP="00A947EB">
      <w:pPr>
        <w:pStyle w:val="ListParagraph"/>
        <w:numPr>
          <w:ilvl w:val="1"/>
          <w:numId w:val="6"/>
        </w:numPr>
        <w:spacing w:after="0"/>
        <w:ind w:left="567" w:hanging="567"/>
        <w:jc w:val="both"/>
        <w:rPr>
          <w:rFonts w:ascii="Arial" w:hAnsi="Arial" w:cs="Arial"/>
          <w:noProof/>
          <w:color w:val="auto"/>
          <w:sz w:val="20"/>
          <w:szCs w:val="20"/>
          <w:lang w:val="lt-LT"/>
        </w:rPr>
      </w:pPr>
      <w:r w:rsidRPr="009C4EF3">
        <w:rPr>
          <w:rFonts w:ascii="Arial" w:hAnsi="Arial" w:cs="Arial"/>
          <w:noProof/>
          <w:color w:val="auto"/>
          <w:sz w:val="20"/>
          <w:szCs w:val="20"/>
          <w:lang w:val="lt-LT"/>
        </w:rPr>
        <w:lastRenderedPageBreak/>
        <w:t xml:space="preserve">LSS </w:t>
      </w:r>
      <w:r w:rsidR="0021742A" w:rsidRPr="009C4EF3">
        <w:rPr>
          <w:rFonts w:ascii="Arial" w:hAnsi="Arial" w:cs="Arial"/>
          <w:noProof/>
          <w:color w:val="auto"/>
          <w:sz w:val="20"/>
          <w:szCs w:val="20"/>
          <w:lang w:val="lt-LT"/>
        </w:rPr>
        <w:t xml:space="preserve">ir jos priežiūros įranga </w:t>
      </w:r>
      <w:r w:rsidRPr="009C4EF3">
        <w:rPr>
          <w:rFonts w:ascii="Arial" w:hAnsi="Arial" w:cs="Arial"/>
          <w:noProof/>
          <w:color w:val="auto"/>
          <w:sz w:val="20"/>
          <w:szCs w:val="20"/>
          <w:lang w:val="lt-LT"/>
        </w:rPr>
        <w:t>ne vėliau kaip per</w:t>
      </w:r>
      <w:r w:rsidR="15646CE2" w:rsidRPr="009C4EF3">
        <w:rPr>
          <w:rFonts w:ascii="Arial" w:hAnsi="Arial" w:cs="Arial"/>
          <w:noProof/>
          <w:color w:val="auto"/>
          <w:sz w:val="20"/>
          <w:szCs w:val="20"/>
          <w:lang w:val="lt-LT"/>
        </w:rPr>
        <w:t xml:space="preserve"> </w:t>
      </w:r>
      <w:r w:rsidR="00E05EAF" w:rsidRPr="009C4EF3">
        <w:rPr>
          <w:rFonts w:ascii="Arial" w:hAnsi="Arial" w:cs="Arial"/>
          <w:noProof/>
          <w:color w:val="auto"/>
          <w:sz w:val="20"/>
          <w:szCs w:val="20"/>
          <w:lang w:val="lt-LT"/>
        </w:rPr>
        <w:t>30</w:t>
      </w:r>
      <w:r w:rsidR="008A0F4E" w:rsidRPr="009C4EF3">
        <w:rPr>
          <w:rFonts w:ascii="Arial" w:hAnsi="Arial" w:cs="Arial"/>
          <w:noProof/>
          <w:color w:val="auto"/>
          <w:sz w:val="20"/>
          <w:szCs w:val="20"/>
          <w:lang w:val="lt-LT"/>
        </w:rPr>
        <w:t xml:space="preserve"> </w:t>
      </w:r>
      <w:r w:rsidRPr="009C4EF3">
        <w:rPr>
          <w:rFonts w:ascii="Arial" w:hAnsi="Arial" w:cs="Arial"/>
          <w:noProof/>
          <w:color w:val="auto"/>
          <w:sz w:val="20"/>
          <w:szCs w:val="20"/>
          <w:lang w:val="lt-LT"/>
        </w:rPr>
        <w:t>kalendorinių dienų nuo sutarties įsigaliojimo  turi būti pristatyta adresu Vilkpėdės g. 2B, Vilnius (prieš pristatymą pasitikslinti) sumontavimui SSGR.</w:t>
      </w:r>
    </w:p>
    <w:p w14:paraId="2F105186" w14:textId="16A4A94E" w:rsidR="00B715D1" w:rsidRPr="009C4EF3" w:rsidRDefault="7F8F0B2C" w:rsidP="00A947EB">
      <w:pPr>
        <w:pStyle w:val="ListParagraph"/>
        <w:numPr>
          <w:ilvl w:val="1"/>
          <w:numId w:val="6"/>
        </w:numPr>
        <w:spacing w:after="0"/>
        <w:ind w:left="567" w:hanging="567"/>
        <w:jc w:val="both"/>
        <w:rPr>
          <w:rFonts w:ascii="Arial" w:hAnsi="Arial" w:cs="Arial"/>
          <w:noProof/>
          <w:color w:val="auto"/>
          <w:sz w:val="20"/>
          <w:szCs w:val="20"/>
          <w:lang w:val="lt-LT"/>
        </w:rPr>
      </w:pPr>
      <w:r w:rsidRPr="009C4EF3">
        <w:rPr>
          <w:rFonts w:ascii="Arial" w:hAnsi="Arial" w:cs="Arial"/>
          <w:noProof/>
          <w:color w:val="auto"/>
          <w:sz w:val="20"/>
          <w:szCs w:val="20"/>
          <w:lang w:val="lt-LT"/>
        </w:rPr>
        <w:t xml:space="preserve">LSS montavimą, mokymus bei statinius ir dinaminius bandymus SSGR atlieka </w:t>
      </w:r>
      <w:r w:rsidR="14D5248E" w:rsidRPr="009C4EF3">
        <w:rPr>
          <w:rFonts w:ascii="Arial" w:hAnsi="Arial" w:cs="Arial"/>
          <w:noProof/>
          <w:color w:val="auto"/>
          <w:sz w:val="20"/>
          <w:szCs w:val="20"/>
          <w:lang w:val="lt-LT"/>
        </w:rPr>
        <w:t>T</w:t>
      </w:r>
      <w:r w:rsidRPr="009C4EF3">
        <w:rPr>
          <w:rFonts w:ascii="Arial" w:hAnsi="Arial" w:cs="Arial"/>
          <w:noProof/>
          <w:color w:val="auto"/>
          <w:sz w:val="20"/>
          <w:szCs w:val="20"/>
          <w:lang w:val="lt-LT"/>
        </w:rPr>
        <w:t xml:space="preserve">iekėjas pagal </w:t>
      </w:r>
      <w:r w:rsidR="2D083A79" w:rsidRPr="009C4EF3">
        <w:rPr>
          <w:rFonts w:ascii="Arial" w:hAnsi="Arial" w:cs="Arial"/>
          <w:noProof/>
          <w:color w:val="auto"/>
          <w:sz w:val="20"/>
          <w:szCs w:val="20"/>
          <w:lang w:val="lt-LT"/>
        </w:rPr>
        <w:t>T</w:t>
      </w:r>
      <w:r w:rsidRPr="009C4EF3">
        <w:rPr>
          <w:rFonts w:ascii="Arial" w:hAnsi="Arial" w:cs="Arial"/>
          <w:noProof/>
          <w:color w:val="auto"/>
          <w:sz w:val="20"/>
          <w:szCs w:val="20"/>
          <w:lang w:val="lt-LT"/>
        </w:rPr>
        <w:t xml:space="preserve">iekėjo ir </w:t>
      </w:r>
      <w:r w:rsidR="14D5248E" w:rsidRPr="009C4EF3">
        <w:rPr>
          <w:rFonts w:ascii="Arial" w:hAnsi="Arial" w:cs="Arial"/>
          <w:noProof/>
          <w:color w:val="auto"/>
          <w:sz w:val="20"/>
          <w:szCs w:val="20"/>
          <w:lang w:val="lt-LT"/>
        </w:rPr>
        <w:t>U</w:t>
      </w:r>
      <w:r w:rsidRPr="009C4EF3">
        <w:rPr>
          <w:rFonts w:ascii="Arial" w:hAnsi="Arial" w:cs="Arial"/>
          <w:noProof/>
          <w:color w:val="auto"/>
          <w:sz w:val="20"/>
          <w:szCs w:val="20"/>
          <w:lang w:val="lt-LT"/>
        </w:rPr>
        <w:t xml:space="preserve">žsakovo tarpusavyje suderintą </w:t>
      </w:r>
      <w:r w:rsidR="14D5248E" w:rsidRPr="009C4EF3">
        <w:rPr>
          <w:rFonts w:ascii="Arial" w:hAnsi="Arial" w:cs="Arial"/>
          <w:noProof/>
          <w:color w:val="auto"/>
          <w:sz w:val="20"/>
          <w:szCs w:val="20"/>
          <w:lang w:val="lt-LT"/>
        </w:rPr>
        <w:t xml:space="preserve">paslaugų </w:t>
      </w:r>
      <w:r w:rsidRPr="009C4EF3">
        <w:rPr>
          <w:rFonts w:ascii="Arial" w:hAnsi="Arial" w:cs="Arial"/>
          <w:noProof/>
          <w:color w:val="auto"/>
          <w:sz w:val="20"/>
          <w:szCs w:val="20"/>
          <w:lang w:val="lt-LT"/>
        </w:rPr>
        <w:t>atlikimo grafiką, bet ne vėliau kaip per</w:t>
      </w:r>
      <w:r w:rsidR="0021742A" w:rsidRPr="009C4EF3">
        <w:rPr>
          <w:rFonts w:ascii="Arial" w:hAnsi="Arial" w:cs="Arial"/>
          <w:noProof/>
          <w:color w:val="auto"/>
          <w:sz w:val="20"/>
          <w:szCs w:val="20"/>
          <w:lang w:val="lt-LT"/>
        </w:rPr>
        <w:t xml:space="preserve"> </w:t>
      </w:r>
      <w:r w:rsidR="001579C0" w:rsidRPr="009C4EF3">
        <w:rPr>
          <w:rFonts w:ascii="Arial" w:hAnsi="Arial" w:cs="Arial"/>
          <w:noProof/>
          <w:color w:val="auto"/>
          <w:sz w:val="20"/>
          <w:szCs w:val="20"/>
          <w:lang w:val="lt-LT"/>
        </w:rPr>
        <w:t xml:space="preserve">45 </w:t>
      </w:r>
      <w:r w:rsidRPr="009C4EF3">
        <w:rPr>
          <w:rFonts w:ascii="Arial" w:hAnsi="Arial" w:cs="Arial"/>
          <w:noProof/>
          <w:color w:val="auto"/>
          <w:sz w:val="20"/>
          <w:szCs w:val="20"/>
          <w:lang w:val="lt-LT"/>
        </w:rPr>
        <w:t>kalendorin</w:t>
      </w:r>
      <w:r w:rsidR="001579C0" w:rsidRPr="009C4EF3">
        <w:rPr>
          <w:rFonts w:ascii="Arial" w:hAnsi="Arial" w:cs="Arial"/>
          <w:noProof/>
          <w:color w:val="auto"/>
          <w:sz w:val="20"/>
          <w:szCs w:val="20"/>
          <w:lang w:val="lt-LT"/>
        </w:rPr>
        <w:t>es</w:t>
      </w:r>
      <w:r w:rsidRPr="009C4EF3">
        <w:rPr>
          <w:rFonts w:ascii="Arial" w:hAnsi="Arial" w:cs="Arial"/>
          <w:noProof/>
          <w:color w:val="auto"/>
          <w:sz w:val="20"/>
          <w:szCs w:val="20"/>
          <w:lang w:val="lt-LT"/>
        </w:rPr>
        <w:t xml:space="preserve"> dien</w:t>
      </w:r>
      <w:r w:rsidR="001579C0" w:rsidRPr="009C4EF3">
        <w:rPr>
          <w:rFonts w:ascii="Arial" w:hAnsi="Arial" w:cs="Arial"/>
          <w:noProof/>
          <w:color w:val="auto"/>
          <w:sz w:val="20"/>
          <w:szCs w:val="20"/>
          <w:lang w:val="lt-LT"/>
        </w:rPr>
        <w:t>as</w:t>
      </w:r>
      <w:r w:rsidRPr="009C4EF3">
        <w:rPr>
          <w:rFonts w:ascii="Arial" w:hAnsi="Arial" w:cs="Arial"/>
          <w:noProof/>
          <w:color w:val="auto"/>
          <w:sz w:val="20"/>
          <w:szCs w:val="20"/>
          <w:lang w:val="lt-LT"/>
        </w:rPr>
        <w:t xml:space="preserve"> nuo sutarties įsigaliojimo. </w:t>
      </w:r>
    </w:p>
    <w:p w14:paraId="6939AB9C" w14:textId="41D84702" w:rsidR="00DB0519" w:rsidRPr="009C4EF3" w:rsidRDefault="00A56023" w:rsidP="00A947EB">
      <w:pPr>
        <w:pStyle w:val="ListParagraph"/>
        <w:numPr>
          <w:ilvl w:val="1"/>
          <w:numId w:val="6"/>
        </w:numPr>
        <w:spacing w:after="0"/>
        <w:ind w:left="567" w:hanging="567"/>
        <w:contextualSpacing w:val="0"/>
        <w:jc w:val="both"/>
        <w:rPr>
          <w:rFonts w:ascii="Arial" w:hAnsi="Arial" w:cs="Arial"/>
          <w:noProof/>
          <w:color w:val="auto"/>
          <w:sz w:val="20"/>
          <w:szCs w:val="20"/>
          <w:lang w:val="lt-LT"/>
        </w:rPr>
      </w:pPr>
      <w:r w:rsidRPr="009C4EF3">
        <w:rPr>
          <w:rFonts w:ascii="Arial" w:hAnsi="Arial" w:cs="Arial"/>
          <w:noProof/>
          <w:color w:val="auto"/>
          <w:sz w:val="20"/>
          <w:szCs w:val="20"/>
          <w:lang w:val="lt-LT"/>
        </w:rPr>
        <w:t>LSS montavimą S</w:t>
      </w:r>
      <w:r w:rsidR="00EB39E4" w:rsidRPr="009C4EF3">
        <w:rPr>
          <w:rFonts w:ascii="Arial" w:hAnsi="Arial" w:cs="Arial"/>
          <w:noProof/>
          <w:color w:val="auto"/>
          <w:sz w:val="20"/>
          <w:szCs w:val="20"/>
          <w:lang w:val="lt-LT"/>
        </w:rPr>
        <w:t>S</w:t>
      </w:r>
      <w:r w:rsidRPr="009C4EF3">
        <w:rPr>
          <w:rFonts w:ascii="Arial" w:hAnsi="Arial" w:cs="Arial"/>
          <w:noProof/>
          <w:color w:val="auto"/>
          <w:sz w:val="20"/>
          <w:szCs w:val="20"/>
          <w:lang w:val="lt-LT"/>
        </w:rPr>
        <w:t xml:space="preserve">GR atlieka </w:t>
      </w:r>
      <w:r w:rsidR="00B8582A" w:rsidRPr="009C4EF3">
        <w:rPr>
          <w:rFonts w:ascii="Arial" w:hAnsi="Arial" w:cs="Arial"/>
          <w:noProof/>
          <w:color w:val="auto"/>
          <w:sz w:val="20"/>
          <w:szCs w:val="20"/>
          <w:lang w:val="lt-LT"/>
        </w:rPr>
        <w:t>T</w:t>
      </w:r>
      <w:r w:rsidRPr="009C4EF3">
        <w:rPr>
          <w:rFonts w:ascii="Arial" w:hAnsi="Arial" w:cs="Arial"/>
          <w:noProof/>
          <w:color w:val="auto"/>
          <w:sz w:val="20"/>
          <w:szCs w:val="20"/>
          <w:lang w:val="lt-LT"/>
        </w:rPr>
        <w:t xml:space="preserve">iekėjas </w:t>
      </w:r>
      <w:r w:rsidR="00B8582A" w:rsidRPr="009C4EF3">
        <w:rPr>
          <w:rFonts w:ascii="Arial" w:hAnsi="Arial" w:cs="Arial"/>
          <w:noProof/>
          <w:color w:val="auto"/>
          <w:sz w:val="20"/>
          <w:szCs w:val="20"/>
          <w:lang w:val="lt-LT"/>
        </w:rPr>
        <w:t>U</w:t>
      </w:r>
      <w:r w:rsidRPr="009C4EF3">
        <w:rPr>
          <w:rFonts w:ascii="Arial" w:hAnsi="Arial" w:cs="Arial"/>
          <w:noProof/>
          <w:color w:val="auto"/>
          <w:sz w:val="20"/>
          <w:szCs w:val="20"/>
          <w:lang w:val="lt-LT"/>
        </w:rPr>
        <w:t>žsakovo techninėje bazėje (Vilkpėdės g. 2B, Vilnius)</w:t>
      </w:r>
      <w:r w:rsidR="00B8582A" w:rsidRPr="009C4EF3">
        <w:rPr>
          <w:rFonts w:ascii="Arial" w:hAnsi="Arial" w:cs="Arial"/>
          <w:noProof/>
          <w:color w:val="auto"/>
          <w:sz w:val="20"/>
          <w:szCs w:val="20"/>
          <w:lang w:val="lt-LT"/>
        </w:rPr>
        <w:t>.</w:t>
      </w:r>
    </w:p>
    <w:p w14:paraId="27F2776E" w14:textId="326FE8DD" w:rsidR="00B715D1" w:rsidRPr="009C4EF3" w:rsidRDefault="7F8F0B2C" w:rsidP="00A947EB">
      <w:pPr>
        <w:pStyle w:val="ListParagraph"/>
        <w:numPr>
          <w:ilvl w:val="1"/>
          <w:numId w:val="6"/>
        </w:numPr>
        <w:spacing w:after="0"/>
        <w:ind w:left="567" w:hanging="567"/>
        <w:jc w:val="both"/>
        <w:rPr>
          <w:rFonts w:ascii="Arial" w:hAnsi="Arial" w:cs="Arial"/>
          <w:noProof/>
          <w:color w:val="auto"/>
          <w:sz w:val="20"/>
          <w:szCs w:val="20"/>
          <w:lang w:val="lt-LT"/>
        </w:rPr>
      </w:pPr>
      <w:r w:rsidRPr="009C4EF3">
        <w:rPr>
          <w:rFonts w:ascii="Arial" w:hAnsi="Arial" w:cs="Arial"/>
          <w:noProof/>
          <w:color w:val="auto"/>
          <w:sz w:val="20"/>
          <w:szCs w:val="20"/>
          <w:lang w:val="lt-LT"/>
        </w:rPr>
        <w:t>Tiekėjas ne vėliau kaip p</w:t>
      </w:r>
      <w:r w:rsidR="00AA461F" w:rsidRPr="009C4EF3">
        <w:rPr>
          <w:rFonts w:ascii="Arial" w:hAnsi="Arial" w:cs="Arial"/>
          <w:noProof/>
          <w:color w:val="auto"/>
          <w:sz w:val="20"/>
          <w:szCs w:val="20"/>
          <w:lang w:val="lt-LT"/>
        </w:rPr>
        <w:t>er 15</w:t>
      </w:r>
      <w:r w:rsidR="70E5595E" w:rsidRPr="009C4EF3">
        <w:rPr>
          <w:rFonts w:ascii="Arial" w:hAnsi="Arial" w:cs="Arial"/>
          <w:noProof/>
          <w:color w:val="auto"/>
          <w:sz w:val="20"/>
          <w:szCs w:val="20"/>
          <w:lang w:val="lt-LT"/>
        </w:rPr>
        <w:t xml:space="preserve"> </w:t>
      </w:r>
      <w:r w:rsidRPr="009C4EF3">
        <w:rPr>
          <w:rFonts w:ascii="Arial" w:hAnsi="Arial" w:cs="Arial"/>
          <w:noProof/>
          <w:color w:val="auto"/>
          <w:sz w:val="20"/>
          <w:szCs w:val="20"/>
          <w:lang w:val="lt-LT"/>
        </w:rPr>
        <w:t xml:space="preserve">kalendorinių dienų po sutarties įsigaliojimo turi pateikti </w:t>
      </w:r>
      <w:r w:rsidR="24B6968A" w:rsidRPr="009C4EF3">
        <w:rPr>
          <w:rFonts w:ascii="Arial" w:hAnsi="Arial" w:cs="Arial"/>
          <w:noProof/>
          <w:color w:val="auto"/>
          <w:sz w:val="20"/>
          <w:szCs w:val="20"/>
          <w:lang w:val="lt-LT"/>
        </w:rPr>
        <w:t>U</w:t>
      </w:r>
      <w:r w:rsidRPr="009C4EF3">
        <w:rPr>
          <w:rFonts w:ascii="Arial" w:hAnsi="Arial" w:cs="Arial"/>
          <w:noProof/>
          <w:color w:val="auto"/>
          <w:sz w:val="20"/>
          <w:szCs w:val="20"/>
          <w:lang w:val="lt-LT"/>
        </w:rPr>
        <w:t>žsakovo techninio ir eksploatacinio personalo apmokymų programą.</w:t>
      </w:r>
    </w:p>
    <w:p w14:paraId="559CD237" w14:textId="1E1D2235" w:rsidR="00A56023" w:rsidRPr="009C4EF3" w:rsidRDefault="00A56023" w:rsidP="00A947EB">
      <w:pPr>
        <w:pStyle w:val="ListParagraph"/>
        <w:numPr>
          <w:ilvl w:val="1"/>
          <w:numId w:val="6"/>
        </w:numPr>
        <w:spacing w:after="0"/>
        <w:ind w:left="567" w:hanging="567"/>
        <w:contextualSpacing w:val="0"/>
        <w:jc w:val="both"/>
        <w:rPr>
          <w:rFonts w:ascii="Arial" w:hAnsi="Arial" w:cs="Arial"/>
          <w:noProof/>
          <w:color w:val="auto"/>
          <w:sz w:val="20"/>
          <w:szCs w:val="20"/>
          <w:lang w:val="lt-LT"/>
        </w:rPr>
      </w:pPr>
      <w:r w:rsidRPr="009C4EF3">
        <w:rPr>
          <w:rFonts w:ascii="Arial" w:hAnsi="Arial" w:cs="Arial"/>
          <w:noProof/>
          <w:color w:val="auto"/>
          <w:sz w:val="20"/>
          <w:szCs w:val="20"/>
          <w:lang w:val="lt-LT"/>
        </w:rPr>
        <w:t xml:space="preserve">Tiekėjas, pagal </w:t>
      </w:r>
      <w:r w:rsidR="00A67F77" w:rsidRPr="009C4EF3">
        <w:rPr>
          <w:rFonts w:ascii="Arial" w:hAnsi="Arial" w:cs="Arial"/>
          <w:noProof/>
          <w:color w:val="auto"/>
          <w:sz w:val="20"/>
          <w:szCs w:val="20"/>
          <w:lang w:val="lt-LT"/>
        </w:rPr>
        <w:t>T</w:t>
      </w:r>
      <w:r w:rsidRPr="009C4EF3">
        <w:rPr>
          <w:rFonts w:ascii="Arial" w:hAnsi="Arial" w:cs="Arial"/>
          <w:noProof/>
          <w:color w:val="auto"/>
          <w:sz w:val="20"/>
          <w:szCs w:val="20"/>
          <w:lang w:val="lt-LT"/>
        </w:rPr>
        <w:t xml:space="preserve">iekėjo ir </w:t>
      </w:r>
      <w:r w:rsidR="00A67F77" w:rsidRPr="009C4EF3">
        <w:rPr>
          <w:rFonts w:ascii="Arial" w:hAnsi="Arial" w:cs="Arial"/>
          <w:noProof/>
          <w:color w:val="auto"/>
          <w:sz w:val="20"/>
          <w:szCs w:val="20"/>
          <w:lang w:val="lt-LT"/>
        </w:rPr>
        <w:t>U</w:t>
      </w:r>
      <w:r w:rsidRPr="009C4EF3">
        <w:rPr>
          <w:rFonts w:ascii="Arial" w:hAnsi="Arial" w:cs="Arial"/>
          <w:noProof/>
          <w:color w:val="auto"/>
          <w:sz w:val="20"/>
          <w:szCs w:val="20"/>
          <w:lang w:val="lt-LT"/>
        </w:rPr>
        <w:t xml:space="preserve">žsakovo tarpusavyje suderintą grafiką, bet ne vėliau kaip per 15 kalendorinių dienų nuo LSS sumontavimo SSGR, turi apmokyti </w:t>
      </w:r>
      <w:r w:rsidR="000A2A11" w:rsidRPr="009C4EF3">
        <w:rPr>
          <w:rFonts w:ascii="Arial" w:hAnsi="Arial" w:cs="Arial"/>
          <w:noProof/>
          <w:color w:val="auto"/>
          <w:sz w:val="20"/>
          <w:szCs w:val="20"/>
          <w:lang w:val="lt-LT"/>
        </w:rPr>
        <w:t>U</w:t>
      </w:r>
      <w:r w:rsidRPr="009C4EF3">
        <w:rPr>
          <w:rFonts w:ascii="Arial" w:hAnsi="Arial" w:cs="Arial"/>
          <w:noProof/>
          <w:color w:val="auto"/>
          <w:sz w:val="20"/>
          <w:szCs w:val="20"/>
          <w:lang w:val="lt-LT"/>
        </w:rPr>
        <w:t>žsakovo personalą (SSGR mašinistai ir aptarnaujantis personalas) savarankiškai eksploatuoti, aptarnauti bei remontuoti LSS, apmokytam personalui išduoti atitikties sertifikatus</w:t>
      </w:r>
      <w:r w:rsidR="000847A5" w:rsidRPr="009C4EF3">
        <w:rPr>
          <w:rFonts w:ascii="Arial" w:hAnsi="Arial" w:cs="Arial"/>
          <w:noProof/>
          <w:color w:val="auto"/>
          <w:sz w:val="20"/>
          <w:szCs w:val="20"/>
          <w:lang w:val="lt-LT"/>
        </w:rPr>
        <w:t>.</w:t>
      </w:r>
    </w:p>
    <w:p w14:paraId="4ED4AE91" w14:textId="6462455D" w:rsidR="00B715D1" w:rsidRPr="009C4EF3" w:rsidRDefault="00B715D1" w:rsidP="00A947EB">
      <w:pPr>
        <w:pStyle w:val="ListParagraph"/>
        <w:numPr>
          <w:ilvl w:val="1"/>
          <w:numId w:val="6"/>
        </w:numPr>
        <w:spacing w:after="0"/>
        <w:ind w:left="567" w:hanging="567"/>
        <w:contextualSpacing w:val="0"/>
        <w:jc w:val="both"/>
        <w:rPr>
          <w:rFonts w:ascii="Arial" w:hAnsi="Arial" w:cs="Arial"/>
          <w:color w:val="auto"/>
          <w:sz w:val="20"/>
          <w:szCs w:val="20"/>
          <w:lang w:val="lt-LT"/>
        </w:rPr>
      </w:pPr>
      <w:r w:rsidRPr="009C4EF3">
        <w:rPr>
          <w:rFonts w:ascii="Arial" w:hAnsi="Arial" w:cs="Arial"/>
          <w:noProof/>
          <w:color w:val="auto"/>
          <w:sz w:val="20"/>
          <w:szCs w:val="20"/>
          <w:lang w:val="lt-LT"/>
        </w:rPr>
        <w:t>Tiekėjas neturi teisės Sutarties vykdymo metu tiekti prekių,</w:t>
      </w:r>
      <w:r w:rsidR="00A557C4" w:rsidRPr="009C4EF3">
        <w:rPr>
          <w:rFonts w:ascii="Arial" w:hAnsi="Arial" w:cs="Arial"/>
          <w:noProof/>
          <w:color w:val="auto"/>
          <w:sz w:val="20"/>
          <w:szCs w:val="20"/>
          <w:lang w:val="lt-LT"/>
        </w:rPr>
        <w:t xml:space="preserve"> teikti paslaugų,</w:t>
      </w:r>
      <w:r w:rsidRPr="009C4EF3">
        <w:rPr>
          <w:rFonts w:ascii="Arial" w:hAnsi="Arial" w:cs="Arial"/>
          <w:noProof/>
          <w:color w:val="auto"/>
          <w:sz w:val="20"/>
          <w:szCs w:val="20"/>
          <w:lang w:val="lt-LT"/>
        </w:rPr>
        <w:t xml:space="preserve"> kurios neatitinka Pirkimo dokumentų reikalavimų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5783E05" w14:textId="075BDC5E" w:rsidR="00B715D1" w:rsidRPr="009C4EF3" w:rsidRDefault="00B715D1" w:rsidP="00A947EB">
      <w:pPr>
        <w:pStyle w:val="ListParagraph"/>
        <w:numPr>
          <w:ilvl w:val="1"/>
          <w:numId w:val="6"/>
        </w:numPr>
        <w:spacing w:after="0"/>
        <w:ind w:left="567" w:hanging="567"/>
        <w:contextualSpacing w:val="0"/>
        <w:jc w:val="both"/>
        <w:rPr>
          <w:rFonts w:ascii="Arial" w:hAnsi="Arial" w:cs="Arial"/>
          <w:noProof/>
          <w:color w:val="auto"/>
          <w:sz w:val="20"/>
          <w:szCs w:val="20"/>
        </w:rPr>
      </w:pPr>
      <w:r w:rsidRPr="009C4EF3">
        <w:rPr>
          <w:rFonts w:ascii="Arial" w:hAnsi="Arial" w:cs="Arial"/>
          <w:noProof/>
          <w:color w:val="auto"/>
          <w:sz w:val="20"/>
          <w:szCs w:val="20"/>
          <w:lang w:val="lt-LT"/>
        </w:rPr>
        <w:t xml:space="preserve">Tiekėjas ne vėliau kaip per 1 (vieną) darbo dieną nuo užsakymo gavimo,  prieš vykdant užsakymą, privalo raštu (el.paštu) informuoti Pirkėją apie užsakytų prekių kilmės šalį ir prekių gamintoją (jo pavadinimas, j.a. kodas, registracijos šalis). </w:t>
      </w:r>
      <w:r w:rsidRPr="009C4EF3">
        <w:rPr>
          <w:rFonts w:ascii="Arial" w:hAnsi="Arial" w:cs="Arial"/>
          <w:noProof/>
          <w:color w:val="auto"/>
          <w:sz w:val="20"/>
          <w:szCs w:val="20"/>
        </w:rPr>
        <w:t xml:space="preserve">Šios informacijos pateikimas įskaičiuotas į užsakymo vykdymo terminą. </w:t>
      </w:r>
    </w:p>
    <w:p w14:paraId="14EEFAE1" w14:textId="6658187A" w:rsidR="00A56023" w:rsidRPr="009C4EF3" w:rsidRDefault="00A56023" w:rsidP="00A947EB">
      <w:pPr>
        <w:pStyle w:val="ListParagraph"/>
        <w:numPr>
          <w:ilvl w:val="1"/>
          <w:numId w:val="6"/>
        </w:numPr>
        <w:spacing w:after="0"/>
        <w:ind w:left="567" w:hanging="567"/>
        <w:jc w:val="both"/>
        <w:rPr>
          <w:rFonts w:ascii="Arial" w:hAnsi="Arial" w:cs="Arial"/>
          <w:noProof/>
          <w:color w:val="auto"/>
          <w:sz w:val="20"/>
          <w:szCs w:val="20"/>
        </w:rPr>
      </w:pPr>
      <w:r w:rsidRPr="009C4EF3">
        <w:rPr>
          <w:rFonts w:ascii="Arial" w:hAnsi="Arial" w:cs="Arial"/>
          <w:noProof/>
          <w:color w:val="auto"/>
          <w:sz w:val="20"/>
          <w:szCs w:val="20"/>
          <w:lang w:val="lt-LT"/>
        </w:rPr>
        <w:t xml:space="preserve">Tiekėjas ne vėliau kaip per </w:t>
      </w:r>
      <w:r w:rsidR="00937205" w:rsidRPr="009C4EF3">
        <w:rPr>
          <w:rFonts w:ascii="Arial" w:hAnsi="Arial" w:cs="Arial"/>
          <w:noProof/>
          <w:color w:val="auto"/>
          <w:sz w:val="20"/>
          <w:szCs w:val="20"/>
          <w:lang w:val="lt-LT"/>
        </w:rPr>
        <w:t>15</w:t>
      </w:r>
      <w:r w:rsidR="00E025DA" w:rsidRPr="009C4EF3">
        <w:rPr>
          <w:rFonts w:ascii="Arial" w:hAnsi="Arial" w:cs="Arial"/>
          <w:noProof/>
          <w:color w:val="auto"/>
          <w:sz w:val="20"/>
          <w:szCs w:val="20"/>
          <w:lang w:val="lt-LT"/>
        </w:rPr>
        <w:t xml:space="preserve"> </w:t>
      </w:r>
      <w:r w:rsidRPr="009C4EF3">
        <w:rPr>
          <w:rFonts w:ascii="Arial" w:hAnsi="Arial" w:cs="Arial"/>
          <w:noProof/>
          <w:color w:val="auto"/>
          <w:sz w:val="20"/>
          <w:szCs w:val="20"/>
          <w:lang w:val="lt-LT"/>
        </w:rPr>
        <w:t xml:space="preserve"> kalendorinių dienų nuo sutarties įsigaliojimo turi pristatyti iš anksto su </w:t>
      </w:r>
      <w:r w:rsidR="002D3547" w:rsidRPr="009C4EF3">
        <w:rPr>
          <w:rFonts w:ascii="Arial" w:hAnsi="Arial" w:cs="Arial"/>
          <w:noProof/>
          <w:color w:val="auto"/>
          <w:sz w:val="20"/>
          <w:szCs w:val="20"/>
          <w:lang w:val="lt-LT"/>
        </w:rPr>
        <w:t>U</w:t>
      </w:r>
      <w:r w:rsidRPr="009C4EF3">
        <w:rPr>
          <w:rFonts w:ascii="Arial" w:hAnsi="Arial" w:cs="Arial"/>
          <w:noProof/>
          <w:color w:val="auto"/>
          <w:sz w:val="20"/>
          <w:szCs w:val="20"/>
          <w:lang w:val="lt-LT"/>
        </w:rPr>
        <w:t>žsakovu suderintą bandymų programą ir metodiką.</w:t>
      </w:r>
    </w:p>
    <w:p w14:paraId="18199C8D" w14:textId="1EDF0EC3" w:rsidR="00A56023" w:rsidRPr="009C4EF3" w:rsidRDefault="00A56023" w:rsidP="00A947EB">
      <w:pPr>
        <w:pStyle w:val="ListParagraph"/>
        <w:numPr>
          <w:ilvl w:val="1"/>
          <w:numId w:val="6"/>
        </w:numPr>
        <w:spacing w:after="0"/>
        <w:ind w:left="567" w:hanging="567"/>
        <w:contextualSpacing w:val="0"/>
        <w:jc w:val="both"/>
        <w:rPr>
          <w:rFonts w:ascii="Arial" w:hAnsi="Arial" w:cs="Arial"/>
          <w:noProof/>
          <w:color w:val="auto"/>
          <w:sz w:val="20"/>
          <w:szCs w:val="20"/>
        </w:rPr>
      </w:pPr>
      <w:r w:rsidRPr="009C4EF3">
        <w:rPr>
          <w:rFonts w:ascii="Arial" w:hAnsi="Arial" w:cs="Arial"/>
          <w:noProof/>
          <w:color w:val="auto"/>
          <w:sz w:val="20"/>
          <w:szCs w:val="20"/>
        </w:rPr>
        <w:t>Po LSS sumontavimo kiekviename iš SSGR ne vėliau kaip per 15 kalendorinių dienų turi būti atlikti LSS statiniai ir dinaminiai bandymai Lietuvos geležinkelių infrastruktūroje.</w:t>
      </w:r>
    </w:p>
    <w:p w14:paraId="31067C5E" w14:textId="0CB25BCB" w:rsidR="00A56023" w:rsidRPr="009C4EF3" w:rsidRDefault="00A56023" w:rsidP="00A947EB">
      <w:pPr>
        <w:pStyle w:val="ListParagraph"/>
        <w:numPr>
          <w:ilvl w:val="1"/>
          <w:numId w:val="6"/>
        </w:numPr>
        <w:spacing w:after="0"/>
        <w:ind w:left="567" w:hanging="567"/>
        <w:contextualSpacing w:val="0"/>
        <w:jc w:val="both"/>
        <w:rPr>
          <w:rFonts w:ascii="Arial" w:hAnsi="Arial" w:cs="Arial"/>
          <w:noProof/>
          <w:color w:val="auto"/>
          <w:sz w:val="20"/>
          <w:szCs w:val="20"/>
        </w:rPr>
      </w:pPr>
      <w:r w:rsidRPr="009C4EF3">
        <w:rPr>
          <w:rFonts w:ascii="Arial" w:hAnsi="Arial" w:cs="Arial"/>
          <w:noProof/>
          <w:color w:val="auto"/>
          <w:sz w:val="20"/>
          <w:szCs w:val="20"/>
          <w:lang w:val="lt-LT"/>
        </w:rPr>
        <w:t xml:space="preserve">Bandomieji važiavimai turi būti atliekami pagal </w:t>
      </w:r>
      <w:r w:rsidR="003A32CB" w:rsidRPr="009C4EF3">
        <w:rPr>
          <w:rFonts w:ascii="Arial" w:hAnsi="Arial" w:cs="Arial"/>
          <w:noProof/>
          <w:color w:val="auto"/>
          <w:sz w:val="20"/>
          <w:szCs w:val="20"/>
          <w:lang w:val="lt-LT"/>
        </w:rPr>
        <w:t>T</w:t>
      </w:r>
      <w:r w:rsidR="007B13CE" w:rsidRPr="009C4EF3">
        <w:rPr>
          <w:rFonts w:ascii="Arial" w:hAnsi="Arial" w:cs="Arial"/>
          <w:noProof/>
          <w:color w:val="auto"/>
          <w:sz w:val="20"/>
          <w:szCs w:val="20"/>
          <w:lang w:val="lt-LT"/>
        </w:rPr>
        <w:t>i</w:t>
      </w:r>
      <w:r w:rsidRPr="009C4EF3">
        <w:rPr>
          <w:rFonts w:ascii="Arial" w:hAnsi="Arial" w:cs="Arial"/>
          <w:noProof/>
          <w:color w:val="auto"/>
          <w:sz w:val="20"/>
          <w:szCs w:val="20"/>
          <w:lang w:val="lt-LT"/>
        </w:rPr>
        <w:t xml:space="preserve">ekėjo parengtą ir iš anksto su </w:t>
      </w:r>
      <w:r w:rsidR="003A32CB" w:rsidRPr="009C4EF3">
        <w:rPr>
          <w:rFonts w:ascii="Arial" w:hAnsi="Arial" w:cs="Arial"/>
          <w:noProof/>
          <w:color w:val="auto"/>
          <w:sz w:val="20"/>
          <w:szCs w:val="20"/>
          <w:lang w:val="lt-LT"/>
        </w:rPr>
        <w:t>U</w:t>
      </w:r>
      <w:r w:rsidRPr="009C4EF3">
        <w:rPr>
          <w:rFonts w:ascii="Arial" w:hAnsi="Arial" w:cs="Arial"/>
          <w:noProof/>
          <w:color w:val="auto"/>
          <w:sz w:val="20"/>
          <w:szCs w:val="20"/>
          <w:lang w:val="lt-LT"/>
        </w:rPr>
        <w:t xml:space="preserve">žsakovu suderintą </w:t>
      </w:r>
      <w:r w:rsidR="003A32CB" w:rsidRPr="009C4EF3">
        <w:rPr>
          <w:rFonts w:ascii="Arial" w:hAnsi="Arial" w:cs="Arial"/>
          <w:noProof/>
          <w:color w:val="auto"/>
          <w:sz w:val="20"/>
          <w:szCs w:val="20"/>
          <w:lang w:val="lt-LT"/>
        </w:rPr>
        <w:t>b</w:t>
      </w:r>
      <w:r w:rsidRPr="009C4EF3">
        <w:rPr>
          <w:rFonts w:ascii="Arial" w:hAnsi="Arial" w:cs="Arial"/>
          <w:noProof/>
          <w:color w:val="auto"/>
          <w:sz w:val="20"/>
          <w:szCs w:val="20"/>
          <w:lang w:val="lt-LT"/>
        </w:rPr>
        <w:t xml:space="preserve">andomųjų važiavimų programą.  </w:t>
      </w:r>
    </w:p>
    <w:bookmarkEnd w:id="6"/>
    <w:p w14:paraId="274EE235" w14:textId="68FD864B" w:rsidR="00CC6657" w:rsidRPr="009C4EF3" w:rsidRDefault="00CC6657" w:rsidP="00CB043F">
      <w:pPr>
        <w:pStyle w:val="ListParagraph"/>
        <w:spacing w:after="0"/>
        <w:ind w:left="567"/>
        <w:contextualSpacing w:val="0"/>
        <w:jc w:val="both"/>
        <w:rPr>
          <w:rFonts w:ascii="Arial" w:hAnsi="Arial" w:cs="Arial"/>
          <w:noProof/>
          <w:color w:val="auto"/>
          <w:sz w:val="20"/>
          <w:szCs w:val="20"/>
        </w:rPr>
      </w:pPr>
    </w:p>
    <w:p w14:paraId="7C527DB2" w14:textId="28A50CB8" w:rsidR="000F45AB" w:rsidRPr="009C4EF3" w:rsidRDefault="00FA6F19" w:rsidP="00A947EB">
      <w:pPr>
        <w:pStyle w:val="Heading2"/>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9C4EF3">
        <w:rPr>
          <w:rFonts w:ascii="Arial" w:hAnsi="Arial" w:cs="Arial"/>
          <w:noProof/>
          <w:color w:val="auto"/>
          <w:sz w:val="20"/>
          <w:szCs w:val="20"/>
          <w:lang w:val="lt-LT"/>
        </w:rPr>
        <w:t>TRŪKUMŲ ŠALINIMO TVARKA IR TERMINAI</w:t>
      </w:r>
    </w:p>
    <w:p w14:paraId="43C2AB12" w14:textId="77777777" w:rsidR="007863AB" w:rsidRDefault="007863AB" w:rsidP="007863AB">
      <w:pPr>
        <w:pStyle w:val="ListParagraph"/>
        <w:numPr>
          <w:ilvl w:val="1"/>
          <w:numId w:val="6"/>
        </w:numPr>
        <w:spacing w:before="60" w:after="0"/>
        <w:ind w:left="567" w:hanging="567"/>
        <w:contextualSpacing w:val="0"/>
        <w:jc w:val="both"/>
        <w:rPr>
          <w:rFonts w:ascii="Arial" w:hAnsi="Arial" w:cs="Arial"/>
          <w:color w:val="000000" w:themeColor="text1"/>
          <w:sz w:val="20"/>
          <w:szCs w:val="20"/>
          <w:lang w:val="lt-LT"/>
        </w:rPr>
      </w:pPr>
      <w:bookmarkStart w:id="7" w:name="_Hlk212713919"/>
      <w:r w:rsidRPr="007863AB">
        <w:rPr>
          <w:rFonts w:ascii="Arial" w:hAnsi="Arial" w:cs="Arial"/>
          <w:color w:val="auto"/>
          <w:sz w:val="20"/>
          <w:szCs w:val="20"/>
          <w:lang w:val="lt-LT"/>
        </w:rPr>
        <w:t xml:space="preserve">Prekių </w:t>
      </w:r>
      <w:r w:rsidRPr="007863AB">
        <w:rPr>
          <w:rFonts w:ascii="Arial" w:hAnsi="Arial" w:cs="Arial"/>
          <w:color w:val="000000" w:themeColor="text1"/>
          <w:sz w:val="20"/>
          <w:szCs w:val="20"/>
          <w:lang w:val="lt-LT"/>
        </w:rPr>
        <w:t>trūkumai</w:t>
      </w:r>
      <w:r w:rsidRPr="008D5D95">
        <w:rPr>
          <w:rFonts w:ascii="Arial" w:hAnsi="Arial" w:cs="Arial"/>
          <w:color w:val="000000" w:themeColor="text1"/>
          <w:sz w:val="20"/>
          <w:szCs w:val="20"/>
          <w:lang w:val="lt-LT"/>
        </w:rPr>
        <w:t xml:space="preserve"> turi būti pašalinti ne vėliau kaip </w:t>
      </w:r>
      <w:r w:rsidRPr="00A56023">
        <w:rPr>
          <w:rFonts w:ascii="Arial" w:hAnsi="Arial" w:cs="Arial"/>
          <w:color w:val="000000" w:themeColor="text1"/>
          <w:sz w:val="20"/>
          <w:szCs w:val="20"/>
          <w:lang w:val="lt-LT"/>
        </w:rPr>
        <w:t xml:space="preserve">per </w:t>
      </w:r>
      <w:r w:rsidRPr="00CF10DE">
        <w:rPr>
          <w:rFonts w:ascii="Arial" w:hAnsi="Arial" w:cs="Arial"/>
          <w:i/>
          <w:iCs/>
          <w:noProof/>
          <w:color w:val="000000" w:themeColor="text1"/>
          <w:sz w:val="20"/>
          <w:szCs w:val="20"/>
          <w:lang w:val="lt-LT"/>
        </w:rPr>
        <w:t xml:space="preserve">10 (dešimt ) </w:t>
      </w:r>
      <w:r w:rsidRPr="00A56023">
        <w:rPr>
          <w:rFonts w:ascii="Arial" w:hAnsi="Arial" w:cs="Arial"/>
          <w:color w:val="000000" w:themeColor="text1"/>
          <w:sz w:val="20"/>
          <w:szCs w:val="20"/>
          <w:lang w:val="lt-LT"/>
        </w:rPr>
        <w:t xml:space="preserve">kalendorinių </w:t>
      </w:r>
      <w:r w:rsidRPr="008D5D95">
        <w:rPr>
          <w:rFonts w:ascii="Arial" w:hAnsi="Arial" w:cs="Arial"/>
          <w:color w:val="000000" w:themeColor="text1"/>
          <w:sz w:val="20"/>
          <w:szCs w:val="20"/>
          <w:lang w:val="lt-LT"/>
        </w:rPr>
        <w:t xml:space="preserve">dienų nuo Pirkėjo pranešimo el. paštu išsiuntimo dienos. </w:t>
      </w:r>
    </w:p>
    <w:p w14:paraId="1E29B904" w14:textId="77777777" w:rsidR="007863AB" w:rsidRDefault="007863AB" w:rsidP="007863AB">
      <w:pPr>
        <w:pStyle w:val="ListParagraph"/>
        <w:numPr>
          <w:ilvl w:val="1"/>
          <w:numId w:val="6"/>
        </w:numPr>
        <w:spacing w:before="60" w:after="0"/>
        <w:ind w:left="567" w:hanging="567"/>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G</w:t>
      </w:r>
      <w:r w:rsidRPr="00B75E51">
        <w:rPr>
          <w:rFonts w:ascii="Arial" w:hAnsi="Arial" w:cs="Arial"/>
          <w:color w:val="000000" w:themeColor="text1"/>
          <w:sz w:val="20"/>
          <w:szCs w:val="20"/>
          <w:lang w:val="lt-LT"/>
        </w:rPr>
        <w:t>arantinis LSS aptarnavimo laikotarpis ne trumpesnis nei 24 mėnesiai su galiojančia komplekso metrologine patikra. Garantinis terminas skaičiuojamas nuo konkrečios LLS sumontavimo etapo pabaigos pasirašius paslaugų priėmimo-perdavimo aktą;</w:t>
      </w:r>
    </w:p>
    <w:p w14:paraId="41ABA25F" w14:textId="77777777" w:rsidR="007863AB" w:rsidRPr="00CF10DE" w:rsidRDefault="007863AB" w:rsidP="007863AB">
      <w:pPr>
        <w:pStyle w:val="ListParagraph"/>
        <w:numPr>
          <w:ilvl w:val="1"/>
          <w:numId w:val="6"/>
        </w:numPr>
        <w:spacing w:after="0"/>
        <w:ind w:left="567" w:hanging="567"/>
        <w:contextualSpacing w:val="0"/>
        <w:jc w:val="both"/>
        <w:rPr>
          <w:rFonts w:ascii="Arial" w:hAnsi="Arial" w:cs="Arial"/>
          <w:noProof/>
          <w:color w:val="000000" w:themeColor="text1"/>
          <w:sz w:val="20"/>
          <w:szCs w:val="20"/>
          <w:lang w:val="lt-LT"/>
        </w:rPr>
      </w:pPr>
      <w:r w:rsidRPr="00CF10DE">
        <w:rPr>
          <w:rFonts w:ascii="Arial" w:hAnsi="Arial" w:cs="Arial"/>
          <w:noProof/>
          <w:color w:val="000000" w:themeColor="text1"/>
          <w:sz w:val="20"/>
          <w:szCs w:val="20"/>
          <w:lang w:val="lt-LT"/>
        </w:rPr>
        <w:t xml:space="preserve">Jei </w:t>
      </w:r>
      <w:r w:rsidRPr="00CF10DE">
        <w:rPr>
          <w:rFonts w:ascii="Arial" w:hAnsi="Arial" w:cs="Arial"/>
          <w:noProof/>
          <w:color w:val="auto"/>
          <w:sz w:val="20"/>
          <w:szCs w:val="20"/>
          <w:lang w:val="lt-LT"/>
        </w:rPr>
        <w:t>Prekių</w:t>
      </w:r>
      <w:r w:rsidRPr="00CF10DE">
        <w:rPr>
          <w:rFonts w:ascii="Arial" w:hAnsi="Arial" w:cs="Arial"/>
          <w:noProof/>
          <w:color w:val="000000" w:themeColor="text1"/>
          <w:sz w:val="20"/>
          <w:szCs w:val="20"/>
          <w:lang w:val="lt-LT"/>
        </w:rPr>
        <w:t xml:space="preserve"> pristatymo ar </w:t>
      </w:r>
      <w:r w:rsidRPr="00CF10DE">
        <w:rPr>
          <w:rFonts w:ascii="Arial" w:hAnsi="Arial" w:cs="Arial"/>
          <w:noProof/>
          <w:color w:val="auto"/>
          <w:sz w:val="20"/>
          <w:szCs w:val="20"/>
          <w:lang w:val="lt-LT"/>
        </w:rPr>
        <w:t>Prekių</w:t>
      </w:r>
      <w:r w:rsidRPr="00CF10DE">
        <w:rPr>
          <w:rFonts w:ascii="Arial" w:hAnsi="Arial" w:cs="Arial"/>
          <w:noProof/>
          <w:color w:val="000000" w:themeColor="text1"/>
          <w:sz w:val="20"/>
          <w:szCs w:val="20"/>
          <w:lang w:val="lt-LT"/>
        </w:rPr>
        <w:t xml:space="preserve"> trūkumų šalinimo termino paskutinė diena tenka ne darbo ar oficialios šventės dienai, termino pabaigos diena laikoma po jos einanti darbo diena. Oficialių švenčių ir ne darbo dienos (šeštadieniai ir </w:t>
      </w:r>
      <w:r w:rsidRPr="00CF10DE">
        <w:rPr>
          <w:rFonts w:ascii="Arial" w:hAnsi="Arial" w:cs="Arial"/>
          <w:noProof/>
          <w:sz w:val="20"/>
          <w:szCs w:val="20"/>
          <w:lang w:val="lt-LT"/>
        </w:rPr>
        <w:t>sekmadieniai</w:t>
      </w:r>
      <w:r w:rsidRPr="00CF10DE">
        <w:rPr>
          <w:rFonts w:ascii="Arial" w:hAnsi="Arial" w:cs="Arial"/>
          <w:noProof/>
          <w:color w:val="000000" w:themeColor="text1"/>
          <w:sz w:val="20"/>
          <w:szCs w:val="20"/>
          <w:lang w:val="lt-LT"/>
        </w:rPr>
        <w:t>) įskaitomos į </w:t>
      </w:r>
      <w:r w:rsidRPr="00CF10DE">
        <w:rPr>
          <w:rFonts w:ascii="Arial" w:hAnsi="Arial" w:cs="Arial"/>
          <w:noProof/>
          <w:color w:val="auto"/>
          <w:sz w:val="20"/>
          <w:szCs w:val="20"/>
          <w:lang w:val="lt-LT"/>
        </w:rPr>
        <w:t>Prekių</w:t>
      </w:r>
      <w:r w:rsidRPr="00CF10DE">
        <w:rPr>
          <w:rFonts w:ascii="Arial" w:hAnsi="Arial" w:cs="Arial"/>
          <w:noProof/>
          <w:color w:val="000000" w:themeColor="text1"/>
          <w:sz w:val="20"/>
          <w:szCs w:val="20"/>
          <w:lang w:val="lt-LT"/>
        </w:rPr>
        <w:t xml:space="preserve"> pristatymo ar </w:t>
      </w:r>
      <w:r w:rsidRPr="00CF10DE">
        <w:rPr>
          <w:rFonts w:ascii="Arial" w:hAnsi="Arial" w:cs="Arial"/>
          <w:noProof/>
          <w:color w:val="auto"/>
          <w:sz w:val="20"/>
          <w:szCs w:val="20"/>
          <w:lang w:val="lt-LT"/>
        </w:rPr>
        <w:t>Prekių</w:t>
      </w:r>
      <w:r w:rsidRPr="00CF10DE">
        <w:rPr>
          <w:rFonts w:ascii="Arial" w:hAnsi="Arial" w:cs="Arial"/>
          <w:noProof/>
          <w:color w:val="000000" w:themeColor="text1"/>
          <w:sz w:val="20"/>
          <w:szCs w:val="20"/>
          <w:lang w:val="lt-LT"/>
        </w:rPr>
        <w:t xml:space="preserve"> trūkumų šalinimo terminą.</w:t>
      </w:r>
    </w:p>
    <w:p w14:paraId="70810122" w14:textId="77777777" w:rsidR="007863AB" w:rsidRPr="000847A5" w:rsidRDefault="007863AB" w:rsidP="007863AB">
      <w:pPr>
        <w:pStyle w:val="ListParagraph"/>
        <w:numPr>
          <w:ilvl w:val="1"/>
          <w:numId w:val="6"/>
        </w:numPr>
        <w:spacing w:after="0"/>
        <w:ind w:left="567" w:hanging="567"/>
        <w:contextualSpacing w:val="0"/>
        <w:jc w:val="both"/>
        <w:rPr>
          <w:rFonts w:ascii="Arial" w:hAnsi="Arial" w:cs="Arial"/>
          <w:noProof/>
          <w:color w:val="auto"/>
          <w:sz w:val="20"/>
          <w:szCs w:val="20"/>
          <w:lang w:val="lt-LT"/>
        </w:rPr>
      </w:pPr>
      <w:r w:rsidRPr="00A56023">
        <w:rPr>
          <w:rFonts w:ascii="Arial" w:hAnsi="Arial" w:cs="Arial"/>
          <w:noProof/>
          <w:color w:val="auto"/>
          <w:sz w:val="20"/>
          <w:szCs w:val="20"/>
          <w:lang w:val="lt-LT"/>
        </w:rPr>
        <w:t xml:space="preserve">Bandomųjų važiavimų metu visus LSS techninius ir sisteminius trūkumus šalina </w:t>
      </w:r>
      <w:r>
        <w:rPr>
          <w:rFonts w:ascii="Arial" w:hAnsi="Arial" w:cs="Arial"/>
          <w:noProof/>
          <w:color w:val="auto"/>
          <w:sz w:val="20"/>
          <w:szCs w:val="20"/>
          <w:lang w:val="lt-LT"/>
        </w:rPr>
        <w:t>T</w:t>
      </w:r>
      <w:r w:rsidRPr="00A56023">
        <w:rPr>
          <w:rFonts w:ascii="Arial" w:hAnsi="Arial" w:cs="Arial"/>
          <w:noProof/>
          <w:color w:val="auto"/>
          <w:sz w:val="20"/>
          <w:szCs w:val="20"/>
          <w:lang w:val="lt-LT"/>
        </w:rPr>
        <w:t>iekėjas</w:t>
      </w:r>
      <w:r>
        <w:rPr>
          <w:rFonts w:ascii="Arial" w:hAnsi="Arial" w:cs="Arial"/>
          <w:noProof/>
          <w:color w:val="auto"/>
          <w:sz w:val="20"/>
          <w:szCs w:val="20"/>
          <w:lang w:val="lt-LT"/>
        </w:rPr>
        <w:t>.</w:t>
      </w:r>
    </w:p>
    <w:p w14:paraId="20156167" w14:textId="77777777" w:rsidR="007863AB" w:rsidRPr="000847A5" w:rsidRDefault="007863AB" w:rsidP="007863AB">
      <w:pPr>
        <w:pStyle w:val="ListParagraph"/>
        <w:numPr>
          <w:ilvl w:val="1"/>
          <w:numId w:val="6"/>
        </w:numPr>
        <w:spacing w:after="60"/>
        <w:ind w:left="567" w:hanging="567"/>
        <w:contextualSpacing w:val="0"/>
        <w:jc w:val="both"/>
        <w:rPr>
          <w:rFonts w:ascii="Arial" w:hAnsi="Arial" w:cs="Arial"/>
          <w:noProof/>
          <w:color w:val="000000" w:themeColor="text1"/>
          <w:sz w:val="20"/>
          <w:szCs w:val="20"/>
          <w:lang w:val="lt-LT"/>
        </w:rPr>
      </w:pPr>
      <w:r w:rsidRPr="000847A5">
        <w:rPr>
          <w:rFonts w:ascii="Arial" w:hAnsi="Arial" w:cs="Arial"/>
          <w:noProof/>
          <w:color w:val="000000" w:themeColor="text1"/>
          <w:sz w:val="20"/>
          <w:szCs w:val="20"/>
          <w:lang w:val="lt-LT"/>
        </w:rPr>
        <w:t xml:space="preserve">Jei </w:t>
      </w:r>
      <w:r w:rsidRPr="000847A5">
        <w:rPr>
          <w:rFonts w:ascii="Arial" w:hAnsi="Arial" w:cs="Arial"/>
          <w:noProof/>
          <w:color w:val="auto"/>
          <w:sz w:val="20"/>
          <w:szCs w:val="20"/>
          <w:lang w:val="lt-LT"/>
        </w:rPr>
        <w:t>Paslaugų</w:t>
      </w:r>
      <w:r w:rsidRPr="000847A5">
        <w:rPr>
          <w:rFonts w:ascii="Arial" w:hAnsi="Arial" w:cs="Arial"/>
          <w:noProof/>
          <w:color w:val="000000" w:themeColor="text1"/>
          <w:sz w:val="20"/>
          <w:szCs w:val="20"/>
          <w:lang w:val="lt-LT"/>
        </w:rPr>
        <w:t xml:space="preserve"> ar jų etapo (jei taikoma) suteikimo, ar </w:t>
      </w:r>
      <w:r w:rsidRPr="000847A5">
        <w:rPr>
          <w:rFonts w:ascii="Arial" w:hAnsi="Arial" w:cs="Arial"/>
          <w:noProof/>
          <w:color w:val="auto"/>
          <w:sz w:val="20"/>
          <w:szCs w:val="20"/>
          <w:lang w:val="lt-LT"/>
        </w:rPr>
        <w:t>Paslaugų</w:t>
      </w:r>
      <w:r w:rsidRPr="000847A5">
        <w:rPr>
          <w:rFonts w:ascii="Arial" w:hAnsi="Arial" w:cs="Arial"/>
          <w:noProof/>
          <w:color w:val="000000" w:themeColor="text1"/>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Pr="000847A5">
        <w:rPr>
          <w:rFonts w:ascii="Arial" w:hAnsi="Arial" w:cs="Arial"/>
          <w:noProof/>
          <w:color w:val="auto"/>
          <w:sz w:val="20"/>
          <w:szCs w:val="20"/>
          <w:lang w:val="lt-LT"/>
        </w:rPr>
        <w:t>Paslaugų</w:t>
      </w:r>
      <w:r w:rsidRPr="000847A5">
        <w:rPr>
          <w:rFonts w:ascii="Arial" w:hAnsi="Arial" w:cs="Arial"/>
          <w:noProof/>
          <w:color w:val="000000" w:themeColor="text1"/>
          <w:sz w:val="20"/>
          <w:szCs w:val="20"/>
          <w:lang w:val="lt-LT"/>
        </w:rPr>
        <w:t xml:space="preserve"> ar jų etapo (jei taikoma) suteikimo ar </w:t>
      </w:r>
      <w:r w:rsidRPr="000847A5">
        <w:rPr>
          <w:rFonts w:ascii="Arial" w:hAnsi="Arial" w:cs="Arial"/>
          <w:noProof/>
          <w:color w:val="auto"/>
          <w:sz w:val="20"/>
          <w:szCs w:val="20"/>
          <w:lang w:val="lt-LT"/>
        </w:rPr>
        <w:t>Paslaugų</w:t>
      </w:r>
      <w:r w:rsidRPr="000847A5">
        <w:rPr>
          <w:rFonts w:ascii="Arial" w:hAnsi="Arial" w:cs="Arial"/>
          <w:noProof/>
          <w:color w:val="000000" w:themeColor="text1"/>
          <w:sz w:val="20"/>
          <w:szCs w:val="20"/>
          <w:lang w:val="lt-LT"/>
        </w:rPr>
        <w:t xml:space="preserve"> ar jų etapo trūkumų šalinimo terminą.</w:t>
      </w:r>
    </w:p>
    <w:bookmarkEnd w:id="7"/>
    <w:p w14:paraId="261B89C3" w14:textId="6159A0FD" w:rsidR="00BE7FFE" w:rsidRPr="009C4EF3" w:rsidRDefault="00BE7FFE" w:rsidP="00A947EB">
      <w:pPr>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after="0"/>
        <w:ind w:hanging="720"/>
        <w:jc w:val="both"/>
        <w:rPr>
          <w:rFonts w:ascii="Arial" w:hAnsi="Arial" w:cs="Arial"/>
          <w:sz w:val="20"/>
          <w:szCs w:val="20"/>
        </w:rPr>
      </w:pPr>
      <w:r w:rsidRPr="009C4EF3">
        <w:rPr>
          <w:rFonts w:ascii="Arial" w:hAnsi="Arial" w:cs="Arial"/>
          <w:b/>
          <w:bCs/>
          <w:sz w:val="20"/>
          <w:szCs w:val="20"/>
          <w:lang w:eastAsia="ja-JP"/>
        </w:rPr>
        <w:t>PRIEDAI</w:t>
      </w:r>
    </w:p>
    <w:p w14:paraId="1963CF4B" w14:textId="2CAF2801" w:rsidR="00DA57D8" w:rsidRPr="009C4EF3" w:rsidRDefault="006F1560" w:rsidP="00C94871">
      <w:pPr>
        <w:tabs>
          <w:tab w:val="left" w:pos="-284"/>
        </w:tabs>
        <w:spacing w:after="0"/>
        <w:rPr>
          <w:rFonts w:ascii="Arial" w:hAnsi="Arial" w:cs="Arial"/>
          <w:sz w:val="20"/>
          <w:szCs w:val="20"/>
          <w:lang w:eastAsia="ja-JP"/>
        </w:rPr>
      </w:pPr>
      <w:r w:rsidRPr="009C4EF3">
        <w:rPr>
          <w:rFonts w:ascii="Arial" w:hAnsi="Arial" w:cs="Arial"/>
          <w:sz w:val="20"/>
          <w:szCs w:val="20"/>
          <w:lang w:eastAsia="ja-JP"/>
        </w:rPr>
        <w:t>Priedas Nr. 1 – Aplinkos apsaugos (žalieji) kriterijai</w:t>
      </w:r>
    </w:p>
    <w:p w14:paraId="30DC4938" w14:textId="77777777" w:rsidR="006F1560" w:rsidRPr="009C4EF3" w:rsidRDefault="006F1560" w:rsidP="00C94871">
      <w:pPr>
        <w:tabs>
          <w:tab w:val="left" w:pos="-284"/>
        </w:tabs>
        <w:spacing w:after="0"/>
        <w:rPr>
          <w:rFonts w:ascii="Arial" w:hAnsi="Arial" w:cs="Arial"/>
          <w:sz w:val="20"/>
          <w:szCs w:val="20"/>
          <w:lang w:eastAsia="ja-JP"/>
        </w:rPr>
      </w:pPr>
    </w:p>
    <w:p w14:paraId="72F3B62F" w14:textId="77777777" w:rsidR="006F1560" w:rsidRPr="009C4EF3" w:rsidRDefault="006F1560" w:rsidP="00C94871">
      <w:pPr>
        <w:tabs>
          <w:tab w:val="left" w:pos="-284"/>
        </w:tabs>
        <w:spacing w:after="0"/>
        <w:rPr>
          <w:rFonts w:ascii="Arial" w:hAnsi="Arial" w:cs="Arial"/>
          <w:sz w:val="20"/>
          <w:szCs w:val="20"/>
          <w:lang w:eastAsia="ja-JP"/>
        </w:rPr>
      </w:pPr>
    </w:p>
    <w:p w14:paraId="60AB7DB7" w14:textId="77777777" w:rsidR="006F1560" w:rsidRPr="009C4EF3" w:rsidRDefault="006F1560" w:rsidP="00C94871">
      <w:pPr>
        <w:tabs>
          <w:tab w:val="left" w:pos="-284"/>
        </w:tabs>
        <w:spacing w:after="0"/>
        <w:rPr>
          <w:rFonts w:ascii="Arial" w:hAnsi="Arial" w:cs="Arial"/>
          <w:sz w:val="20"/>
          <w:szCs w:val="20"/>
          <w:lang w:eastAsia="ja-JP"/>
        </w:rPr>
      </w:pPr>
    </w:p>
    <w:p w14:paraId="3A48B4BA" w14:textId="77777777" w:rsidR="006F1560" w:rsidRPr="009C4EF3" w:rsidRDefault="006F1560" w:rsidP="00C94871">
      <w:pPr>
        <w:tabs>
          <w:tab w:val="left" w:pos="-284"/>
        </w:tabs>
        <w:spacing w:after="0"/>
        <w:rPr>
          <w:rFonts w:ascii="Arial" w:hAnsi="Arial" w:cs="Arial"/>
          <w:sz w:val="20"/>
          <w:szCs w:val="20"/>
          <w:lang w:eastAsia="ja-JP"/>
        </w:rPr>
      </w:pPr>
    </w:p>
    <w:p w14:paraId="3E1B108D" w14:textId="77777777" w:rsidR="006F1560" w:rsidRPr="009C4EF3" w:rsidRDefault="006F1560" w:rsidP="00C94871">
      <w:pPr>
        <w:tabs>
          <w:tab w:val="left" w:pos="-284"/>
        </w:tabs>
        <w:spacing w:after="0"/>
        <w:rPr>
          <w:rFonts w:ascii="Arial" w:hAnsi="Arial" w:cs="Arial"/>
          <w:sz w:val="20"/>
          <w:szCs w:val="20"/>
          <w:lang w:eastAsia="ja-JP"/>
        </w:rPr>
      </w:pPr>
    </w:p>
    <w:p w14:paraId="31D27E4D" w14:textId="77777777" w:rsidR="006F1560" w:rsidRPr="009C4EF3" w:rsidRDefault="006F1560" w:rsidP="00C94871">
      <w:pPr>
        <w:tabs>
          <w:tab w:val="left" w:pos="-284"/>
        </w:tabs>
        <w:spacing w:after="0"/>
        <w:rPr>
          <w:rFonts w:ascii="Arial" w:hAnsi="Arial" w:cs="Arial"/>
          <w:sz w:val="20"/>
          <w:szCs w:val="20"/>
          <w:lang w:eastAsia="ja-JP"/>
        </w:rPr>
      </w:pPr>
    </w:p>
    <w:p w14:paraId="187248D5" w14:textId="77777777" w:rsidR="006F1560" w:rsidRPr="009C4EF3" w:rsidRDefault="006F1560" w:rsidP="00C94871">
      <w:pPr>
        <w:tabs>
          <w:tab w:val="left" w:pos="-284"/>
        </w:tabs>
        <w:spacing w:after="0"/>
        <w:rPr>
          <w:rFonts w:ascii="Arial" w:hAnsi="Arial" w:cs="Arial"/>
          <w:sz w:val="20"/>
          <w:szCs w:val="20"/>
          <w:lang w:eastAsia="ja-JP"/>
        </w:rPr>
      </w:pPr>
    </w:p>
    <w:p w14:paraId="475F124C" w14:textId="77777777" w:rsidR="006F1560" w:rsidRPr="009C4EF3" w:rsidRDefault="006F1560" w:rsidP="00C94871">
      <w:pPr>
        <w:tabs>
          <w:tab w:val="left" w:pos="-284"/>
        </w:tabs>
        <w:spacing w:after="0"/>
        <w:rPr>
          <w:rFonts w:ascii="Arial" w:hAnsi="Arial" w:cs="Arial"/>
          <w:sz w:val="20"/>
          <w:szCs w:val="20"/>
          <w:lang w:eastAsia="ja-JP"/>
        </w:rPr>
      </w:pPr>
    </w:p>
    <w:p w14:paraId="3DED754E" w14:textId="77777777" w:rsidR="00F9797E" w:rsidRDefault="00F9797E" w:rsidP="006F1560">
      <w:pPr>
        <w:jc w:val="right"/>
        <w:rPr>
          <w:rFonts w:ascii="Arial" w:hAnsi="Arial" w:cs="Arial"/>
          <w:bCs/>
          <w:sz w:val="20"/>
          <w:szCs w:val="20"/>
        </w:rPr>
      </w:pPr>
    </w:p>
    <w:p w14:paraId="4FB64141" w14:textId="77777777" w:rsidR="00F9797E" w:rsidRDefault="00F9797E" w:rsidP="006F1560">
      <w:pPr>
        <w:jc w:val="right"/>
        <w:rPr>
          <w:rFonts w:ascii="Arial" w:hAnsi="Arial" w:cs="Arial"/>
          <w:bCs/>
          <w:sz w:val="20"/>
          <w:szCs w:val="20"/>
        </w:rPr>
      </w:pPr>
    </w:p>
    <w:p w14:paraId="5C77758A" w14:textId="59BA009C" w:rsidR="006F1560" w:rsidRPr="009C4EF3" w:rsidRDefault="006F1560" w:rsidP="006F1560">
      <w:pPr>
        <w:jc w:val="right"/>
        <w:rPr>
          <w:rFonts w:ascii="Arial" w:hAnsi="Arial" w:cs="Arial"/>
          <w:bCs/>
          <w:sz w:val="20"/>
          <w:szCs w:val="20"/>
        </w:rPr>
      </w:pPr>
      <w:r w:rsidRPr="009C4EF3">
        <w:rPr>
          <w:rFonts w:ascii="Arial" w:hAnsi="Arial" w:cs="Arial"/>
          <w:bCs/>
          <w:sz w:val="20"/>
          <w:szCs w:val="20"/>
        </w:rPr>
        <w:t>Priedas Nr. 1 – Aplinkos apsaugos (žalieji) kriterijai</w:t>
      </w:r>
    </w:p>
    <w:p w14:paraId="6DE50539" w14:textId="77777777" w:rsidR="006F1560" w:rsidRPr="009C4EF3" w:rsidRDefault="006F1560" w:rsidP="006F1560">
      <w:pPr>
        <w:jc w:val="center"/>
        <w:rPr>
          <w:rFonts w:ascii="Arial" w:hAnsi="Arial" w:cs="Arial"/>
          <w:b/>
          <w:sz w:val="20"/>
          <w:szCs w:val="20"/>
        </w:rPr>
      </w:pPr>
    </w:p>
    <w:p w14:paraId="06065099" w14:textId="77777777" w:rsidR="006F1560" w:rsidRPr="009C4EF3" w:rsidRDefault="006F1560" w:rsidP="006F1560">
      <w:pPr>
        <w:jc w:val="center"/>
        <w:rPr>
          <w:rFonts w:ascii="Arial" w:hAnsi="Arial" w:cs="Arial"/>
          <w:b/>
          <w:bCs/>
          <w:sz w:val="20"/>
          <w:szCs w:val="20"/>
        </w:rPr>
      </w:pPr>
      <w:r w:rsidRPr="009C4EF3">
        <w:rPr>
          <w:rFonts w:ascii="Arial" w:hAnsi="Arial" w:cs="Arial"/>
          <w:b/>
          <w:sz w:val="20"/>
          <w:szCs w:val="20"/>
        </w:rPr>
        <w:t xml:space="preserve">APLINKOS APSAUGOS (ŽALIEJI) KRITERIJAI </w:t>
      </w:r>
    </w:p>
    <w:tbl>
      <w:tblPr>
        <w:tblStyle w:val="TableGrid"/>
        <w:tblW w:w="5000" w:type="pct"/>
        <w:tblLook w:val="04A0" w:firstRow="1" w:lastRow="0" w:firstColumn="1" w:lastColumn="0" w:noHBand="0" w:noVBand="1"/>
      </w:tblPr>
      <w:tblGrid>
        <w:gridCol w:w="517"/>
        <w:gridCol w:w="7276"/>
        <w:gridCol w:w="2545"/>
      </w:tblGrid>
      <w:tr w:rsidR="009C4EF3" w:rsidRPr="009C4EF3" w14:paraId="7B410E33" w14:textId="77777777" w:rsidTr="006B422C">
        <w:tc>
          <w:tcPr>
            <w:tcW w:w="250" w:type="pct"/>
            <w:vAlign w:val="center"/>
          </w:tcPr>
          <w:p w14:paraId="3B4EBED8" w14:textId="77777777" w:rsidR="006F1560" w:rsidRPr="009C4EF3" w:rsidRDefault="006F1560" w:rsidP="006B422C">
            <w:pPr>
              <w:jc w:val="center"/>
              <w:rPr>
                <w:rFonts w:ascii="Arial" w:hAnsi="Arial" w:cs="Arial"/>
                <w:b/>
                <w:bCs/>
                <w:sz w:val="20"/>
                <w:szCs w:val="20"/>
              </w:rPr>
            </w:pPr>
            <w:r w:rsidRPr="009C4EF3">
              <w:rPr>
                <w:rFonts w:ascii="Arial" w:hAnsi="Arial" w:cs="Arial"/>
                <w:b/>
                <w:bCs/>
                <w:sz w:val="20"/>
                <w:szCs w:val="20"/>
              </w:rPr>
              <w:t>Eil. Nr.</w:t>
            </w:r>
          </w:p>
        </w:tc>
        <w:tc>
          <w:tcPr>
            <w:tcW w:w="3519" w:type="pct"/>
            <w:vAlign w:val="center"/>
          </w:tcPr>
          <w:p w14:paraId="56FC4653" w14:textId="77777777" w:rsidR="006F1560" w:rsidRPr="009C4EF3" w:rsidRDefault="006F1560" w:rsidP="006B422C">
            <w:pPr>
              <w:jc w:val="center"/>
              <w:rPr>
                <w:rFonts w:ascii="Arial" w:hAnsi="Arial" w:cs="Arial"/>
                <w:b/>
                <w:bCs/>
                <w:sz w:val="20"/>
                <w:szCs w:val="20"/>
              </w:rPr>
            </w:pPr>
            <w:r w:rsidRPr="009C4EF3">
              <w:rPr>
                <w:rFonts w:ascii="Arial" w:hAnsi="Arial" w:cs="Arial"/>
                <w:b/>
                <w:bCs/>
                <w:sz w:val="20"/>
                <w:szCs w:val="20"/>
              </w:rPr>
              <w:t>Reikalavimas</w:t>
            </w:r>
          </w:p>
        </w:tc>
        <w:tc>
          <w:tcPr>
            <w:tcW w:w="1231" w:type="pct"/>
            <w:vAlign w:val="center"/>
          </w:tcPr>
          <w:p w14:paraId="2722C089" w14:textId="77777777" w:rsidR="006F1560" w:rsidRPr="009C4EF3" w:rsidRDefault="006F1560" w:rsidP="006B422C">
            <w:pPr>
              <w:jc w:val="center"/>
              <w:rPr>
                <w:rFonts w:ascii="Arial" w:hAnsi="Arial" w:cs="Arial"/>
                <w:b/>
                <w:bCs/>
                <w:sz w:val="20"/>
                <w:szCs w:val="20"/>
              </w:rPr>
            </w:pPr>
            <w:r w:rsidRPr="009C4EF3">
              <w:rPr>
                <w:rFonts w:ascii="Arial" w:hAnsi="Arial" w:cs="Arial"/>
                <w:b/>
                <w:bCs/>
                <w:sz w:val="20"/>
                <w:szCs w:val="20"/>
              </w:rPr>
              <w:t>Įrodantys dokumentai</w:t>
            </w:r>
          </w:p>
        </w:tc>
      </w:tr>
      <w:tr w:rsidR="009C4EF3" w:rsidRPr="009C4EF3" w14:paraId="053541DD" w14:textId="77777777" w:rsidTr="006B422C">
        <w:tc>
          <w:tcPr>
            <w:tcW w:w="250" w:type="pct"/>
            <w:vMerge w:val="restart"/>
          </w:tcPr>
          <w:p w14:paraId="09CAB0D8" w14:textId="77777777" w:rsidR="006F1560" w:rsidRPr="009C4EF3" w:rsidRDefault="006F1560" w:rsidP="006B422C">
            <w:pPr>
              <w:rPr>
                <w:rFonts w:ascii="Arial" w:hAnsi="Arial" w:cs="Arial"/>
                <w:sz w:val="20"/>
                <w:szCs w:val="20"/>
              </w:rPr>
            </w:pPr>
            <w:r w:rsidRPr="009C4EF3">
              <w:rPr>
                <w:rFonts w:ascii="Arial" w:hAnsi="Arial" w:cs="Arial"/>
                <w:sz w:val="20"/>
                <w:szCs w:val="20"/>
              </w:rPr>
              <w:t>1.</w:t>
            </w:r>
          </w:p>
        </w:tc>
        <w:tc>
          <w:tcPr>
            <w:tcW w:w="4750" w:type="pct"/>
            <w:gridSpan w:val="2"/>
          </w:tcPr>
          <w:p w14:paraId="3FEEFAC0" w14:textId="70996EE3" w:rsidR="006F1560" w:rsidRPr="009C4EF3" w:rsidRDefault="006F1560" w:rsidP="006B422C">
            <w:pPr>
              <w:jc w:val="both"/>
              <w:rPr>
                <w:rFonts w:ascii="Arial" w:hAnsi="Arial" w:cs="Arial"/>
                <w:i/>
                <w:iCs/>
                <w:sz w:val="20"/>
                <w:szCs w:val="20"/>
              </w:rPr>
            </w:pPr>
            <w:r w:rsidRPr="009C4EF3">
              <w:rPr>
                <w:rFonts w:ascii="Arial" w:hAnsi="Arial" w:cs="Arial"/>
                <w:i/>
                <w:iCs/>
                <w:sz w:val="20"/>
                <w:szCs w:val="20"/>
              </w:rPr>
              <w:t xml:space="preserve"> Kai perkamas objektas nėra įtrauktas į produktų, kuriems  nustatyti minimalūs aplinkos apsaugos kriterijai, sąrašą (Aprašo 4.4.4.), aplinkosauginiai kriterijai gali būti nustatomi savarankiškai pagal vieną iš aplinkosauginių principų:</w:t>
            </w:r>
          </w:p>
          <w:p w14:paraId="4E167F00" w14:textId="77777777" w:rsidR="006F1560" w:rsidRPr="009C4EF3" w:rsidRDefault="006F1560" w:rsidP="006B422C">
            <w:pPr>
              <w:ind w:left="339"/>
              <w:jc w:val="both"/>
              <w:rPr>
                <w:rFonts w:ascii="Arial" w:hAnsi="Arial" w:cs="Arial"/>
                <w:i/>
                <w:iCs/>
                <w:sz w:val="20"/>
                <w:szCs w:val="20"/>
              </w:rPr>
            </w:pPr>
            <w:r w:rsidRPr="009C4EF3">
              <w:rPr>
                <w:rFonts w:ascii="Arial" w:hAnsi="Arial" w:cs="Arial"/>
                <w:i/>
                <w:iCs/>
                <w:sz w:val="20"/>
                <w:szCs w:val="20"/>
              </w:rPr>
              <w:t>* prekei pagaminti ir (ar) tiekti, paslaugai teikti ar darbams atlikti sunaudojama mažiau gamtos išteklių.</w:t>
            </w:r>
          </w:p>
          <w:p w14:paraId="50130861" w14:textId="77777777" w:rsidR="006F1560" w:rsidRPr="009C4EF3" w:rsidRDefault="006F1560" w:rsidP="006B422C">
            <w:pPr>
              <w:ind w:left="339"/>
              <w:jc w:val="both"/>
              <w:rPr>
                <w:rFonts w:ascii="Arial" w:hAnsi="Arial" w:cs="Arial"/>
                <w:b/>
                <w:bCs/>
                <w:i/>
                <w:iCs/>
                <w:sz w:val="20"/>
                <w:szCs w:val="20"/>
              </w:rPr>
            </w:pPr>
          </w:p>
        </w:tc>
      </w:tr>
      <w:tr w:rsidR="009C4EF3" w:rsidRPr="009C4EF3" w14:paraId="6F442BA3" w14:textId="77777777" w:rsidTr="006B422C">
        <w:tc>
          <w:tcPr>
            <w:tcW w:w="250" w:type="pct"/>
            <w:vMerge/>
          </w:tcPr>
          <w:p w14:paraId="672C7FD8" w14:textId="77777777" w:rsidR="006F1560" w:rsidRPr="009C4EF3" w:rsidRDefault="006F1560" w:rsidP="006B422C">
            <w:pPr>
              <w:jc w:val="center"/>
              <w:rPr>
                <w:rFonts w:ascii="Arial" w:hAnsi="Arial" w:cs="Arial"/>
                <w:sz w:val="20"/>
                <w:szCs w:val="20"/>
              </w:rPr>
            </w:pPr>
          </w:p>
        </w:tc>
        <w:tc>
          <w:tcPr>
            <w:tcW w:w="3519" w:type="pct"/>
          </w:tcPr>
          <w:p w14:paraId="31316307" w14:textId="77777777" w:rsidR="006F1560" w:rsidRPr="009C4EF3" w:rsidRDefault="006F1560" w:rsidP="006B422C">
            <w:pPr>
              <w:spacing w:before="120" w:after="60"/>
              <w:jc w:val="both"/>
              <w:rPr>
                <w:rFonts w:ascii="Arial" w:hAnsi="Arial" w:cs="Arial"/>
                <w:sz w:val="20"/>
                <w:szCs w:val="20"/>
              </w:rPr>
            </w:pPr>
            <w:r w:rsidRPr="009C4EF3">
              <w:rPr>
                <w:rFonts w:ascii="Arial" w:hAnsi="Arial" w:cs="Arial"/>
                <w:sz w:val="20"/>
                <w:szCs w:val="20"/>
              </w:rPr>
              <w:t>Sutarties vykdymo metu nebus naudojamos popierinės formos, visi dokumentai bus teikiami elektroninėmis formomis, bendravimas tarp Užsakovo ir Paslaugos teikėjo bus vykdomas elektroninėmis priemonėmis (telefonu, elektroniniu paštu, ar kt.);</w:t>
            </w:r>
          </w:p>
        </w:tc>
        <w:tc>
          <w:tcPr>
            <w:tcW w:w="1231" w:type="pct"/>
          </w:tcPr>
          <w:p w14:paraId="4EB0CA0D" w14:textId="77777777" w:rsidR="006F1560" w:rsidRPr="009C4EF3" w:rsidRDefault="006F1560" w:rsidP="006B422C">
            <w:pPr>
              <w:ind w:firstLine="15"/>
              <w:jc w:val="both"/>
              <w:rPr>
                <w:rFonts w:ascii="Arial" w:hAnsi="Arial" w:cs="Arial"/>
                <w:sz w:val="20"/>
                <w:szCs w:val="20"/>
              </w:rPr>
            </w:pPr>
            <w:r w:rsidRPr="009C4EF3">
              <w:rPr>
                <w:rFonts w:ascii="Arial" w:hAnsi="Arial" w:cs="Arial"/>
                <w:sz w:val="20"/>
                <w:szCs w:val="20"/>
              </w:rPr>
              <w:t>Neteikiami</w:t>
            </w:r>
          </w:p>
        </w:tc>
      </w:tr>
    </w:tbl>
    <w:p w14:paraId="3619DF3B" w14:textId="77777777" w:rsidR="006F1560" w:rsidRPr="009C4EF3" w:rsidRDefault="006F1560" w:rsidP="00C94871">
      <w:pPr>
        <w:tabs>
          <w:tab w:val="left" w:pos="-284"/>
        </w:tabs>
        <w:spacing w:after="0"/>
        <w:rPr>
          <w:rFonts w:ascii="Arial" w:hAnsi="Arial" w:cs="Arial"/>
          <w:sz w:val="20"/>
          <w:szCs w:val="20"/>
          <w:lang w:eastAsia="ja-JP"/>
        </w:rPr>
      </w:pPr>
    </w:p>
    <w:p w14:paraId="1F6E1063" w14:textId="77777777" w:rsidR="006F1560" w:rsidRPr="009C4EF3" w:rsidRDefault="006F1560" w:rsidP="00C94871">
      <w:pPr>
        <w:tabs>
          <w:tab w:val="left" w:pos="-284"/>
        </w:tabs>
        <w:spacing w:after="0"/>
        <w:rPr>
          <w:rFonts w:ascii="Arial" w:hAnsi="Arial" w:cs="Arial"/>
          <w:sz w:val="20"/>
          <w:szCs w:val="20"/>
          <w:lang w:eastAsia="ja-JP"/>
        </w:rPr>
      </w:pPr>
    </w:p>
    <w:sectPr w:rsidR="006F1560" w:rsidRPr="009C4EF3" w:rsidSect="008C5203">
      <w:headerReference w:type="default" r:id="rId13"/>
      <w:footerReference w:type="default" r:id="rId14"/>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A69A" w14:textId="77777777" w:rsidR="00C600BD" w:rsidRDefault="00C600BD" w:rsidP="00F86956">
      <w:pPr>
        <w:spacing w:after="0" w:line="240" w:lineRule="auto"/>
      </w:pPr>
      <w:r>
        <w:separator/>
      </w:r>
    </w:p>
  </w:endnote>
  <w:endnote w:type="continuationSeparator" w:id="0">
    <w:p w14:paraId="78EB3A71" w14:textId="77777777" w:rsidR="00C600BD" w:rsidRDefault="00C600BD" w:rsidP="00F86956">
      <w:pPr>
        <w:spacing w:after="0" w:line="240" w:lineRule="auto"/>
      </w:pPr>
      <w:r>
        <w:continuationSeparator/>
      </w:r>
    </w:p>
  </w:endnote>
  <w:endnote w:type="continuationNotice" w:id="1">
    <w:p w14:paraId="473DA8FF" w14:textId="77777777" w:rsidR="00C600BD" w:rsidRDefault="00C60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2EE12688"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897227">
      <w:rPr>
        <w:rFonts w:ascii="Arial" w:hAnsi="Arial" w:cs="Arial"/>
        <w:i/>
        <w:iCs/>
        <w:sz w:val="16"/>
        <w:szCs w:val="16"/>
      </w:rPr>
      <w:t>4</w:t>
    </w:r>
    <w:r w:rsidR="00C94871">
      <w:rPr>
        <w:rFonts w:ascii="Arial" w:hAnsi="Arial" w:cs="Arial"/>
        <w:i/>
        <w:iCs/>
        <w:sz w:val="16"/>
        <w:szCs w:val="16"/>
      </w:rPr>
      <w:t>0929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3250" w14:textId="77777777" w:rsidR="00C600BD" w:rsidRDefault="00C600BD" w:rsidP="00F86956">
      <w:pPr>
        <w:spacing w:after="0" w:line="240" w:lineRule="auto"/>
      </w:pPr>
      <w:r>
        <w:separator/>
      </w:r>
    </w:p>
  </w:footnote>
  <w:footnote w:type="continuationSeparator" w:id="0">
    <w:p w14:paraId="1CE0B3FE" w14:textId="77777777" w:rsidR="00C600BD" w:rsidRDefault="00C600BD" w:rsidP="00F86956">
      <w:pPr>
        <w:spacing w:after="0" w:line="240" w:lineRule="auto"/>
      </w:pPr>
      <w:r>
        <w:continuationSeparator/>
      </w:r>
    </w:p>
  </w:footnote>
  <w:footnote w:type="continuationNotice" w:id="1">
    <w:p w14:paraId="25A26C85" w14:textId="77777777" w:rsidR="00C600BD" w:rsidRDefault="00C60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B97"/>
    <w:multiLevelType w:val="multilevel"/>
    <w:tmpl w:val="2D44E9E0"/>
    <w:lvl w:ilvl="0">
      <w:start w:val="1"/>
      <w:numFmt w:val="decimal"/>
      <w:lvlText w:val="%1."/>
      <w:lvlJc w:val="left"/>
      <w:pPr>
        <w:ind w:left="720" w:hanging="360"/>
      </w:pPr>
      <w:rPr>
        <w:rFonts w:ascii="Arial" w:hAnsi="Arial" w:cs="Arial" w:hint="default"/>
        <w:b/>
        <w:bCs/>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4A0625"/>
    <w:multiLevelType w:val="multilevel"/>
    <w:tmpl w:val="B2167F5C"/>
    <w:lvl w:ilvl="0">
      <w:start w:val="3"/>
      <w:numFmt w:val="decimal"/>
      <w:lvlText w:val="%1."/>
      <w:lvlJc w:val="left"/>
      <w:pPr>
        <w:ind w:left="705" w:hanging="705"/>
      </w:pPr>
      <w:rPr>
        <w:rFonts w:hint="default"/>
      </w:rPr>
    </w:lvl>
    <w:lvl w:ilvl="1">
      <w:start w:val="20"/>
      <w:numFmt w:val="decimal"/>
      <w:lvlText w:val="%1.%2."/>
      <w:lvlJc w:val="left"/>
      <w:pPr>
        <w:ind w:left="989" w:hanging="705"/>
      </w:pPr>
      <w:rPr>
        <w:rFonts w:hint="default"/>
      </w:rPr>
    </w:lvl>
    <w:lvl w:ilvl="2">
      <w:start w:val="21"/>
      <w:numFmt w:val="decimal"/>
      <w:lvlText w:val="%1.%2.%3."/>
      <w:lvlJc w:val="left"/>
      <w:pPr>
        <w:ind w:left="862"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4" w15:restartNumberingAfterBreak="0">
    <w:nsid w:val="70F363DD"/>
    <w:multiLevelType w:val="multilevel"/>
    <w:tmpl w:val="2D44E9E0"/>
    <w:styleLink w:val="CurrentList1"/>
    <w:lvl w:ilvl="0">
      <w:start w:val="1"/>
      <w:numFmt w:val="decimal"/>
      <w:lvlText w:val="%1."/>
      <w:lvlJc w:val="left"/>
      <w:pPr>
        <w:ind w:left="720" w:hanging="360"/>
      </w:pPr>
      <w:rPr>
        <w:rFonts w:ascii="Arial" w:hAnsi="Arial" w:cs="Arial" w:hint="default"/>
        <w:b/>
        <w:bCs/>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E5300C4"/>
    <w:multiLevelType w:val="hybridMultilevel"/>
    <w:tmpl w:val="3E629A44"/>
    <w:lvl w:ilvl="0" w:tplc="A9A23128">
      <w:start w:val="2"/>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86AF2E">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F28C1A">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88DE9E">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E131E">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700C4C">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28ED6">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E8F1C4">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C24D8">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8669915">
    <w:abstractNumId w:val="3"/>
  </w:num>
  <w:num w:numId="2" w16cid:durableId="1899706966">
    <w:abstractNumId w:val="0"/>
  </w:num>
  <w:num w:numId="3" w16cid:durableId="1795782292">
    <w:abstractNumId w:val="2"/>
  </w:num>
  <w:num w:numId="4" w16cid:durableId="778599686">
    <w:abstractNumId w:val="5"/>
  </w:num>
  <w:num w:numId="5" w16cid:durableId="1595020002">
    <w:abstractNumId w:val="4"/>
  </w:num>
  <w:num w:numId="6" w16cid:durableId="11455871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4C7"/>
    <w:rsid w:val="000039F2"/>
    <w:rsid w:val="00003B3A"/>
    <w:rsid w:val="00004010"/>
    <w:rsid w:val="00004122"/>
    <w:rsid w:val="00004468"/>
    <w:rsid w:val="00005A59"/>
    <w:rsid w:val="00006F73"/>
    <w:rsid w:val="00007236"/>
    <w:rsid w:val="000101B9"/>
    <w:rsid w:val="000112E5"/>
    <w:rsid w:val="00011644"/>
    <w:rsid w:val="00011645"/>
    <w:rsid w:val="00014F6A"/>
    <w:rsid w:val="00015AAF"/>
    <w:rsid w:val="000162CF"/>
    <w:rsid w:val="00017CBF"/>
    <w:rsid w:val="0002058A"/>
    <w:rsid w:val="00020FDF"/>
    <w:rsid w:val="00021C84"/>
    <w:rsid w:val="0002274C"/>
    <w:rsid w:val="00022FAD"/>
    <w:rsid w:val="00026B1A"/>
    <w:rsid w:val="000307E8"/>
    <w:rsid w:val="00032086"/>
    <w:rsid w:val="0003212B"/>
    <w:rsid w:val="00032475"/>
    <w:rsid w:val="00032C02"/>
    <w:rsid w:val="00033822"/>
    <w:rsid w:val="0003394F"/>
    <w:rsid w:val="00035E31"/>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617CA"/>
    <w:rsid w:val="0006221A"/>
    <w:rsid w:val="00062E4B"/>
    <w:rsid w:val="00062E6E"/>
    <w:rsid w:val="000663BA"/>
    <w:rsid w:val="00066B4E"/>
    <w:rsid w:val="000673F1"/>
    <w:rsid w:val="00067753"/>
    <w:rsid w:val="00070DB3"/>
    <w:rsid w:val="000719EA"/>
    <w:rsid w:val="0007267A"/>
    <w:rsid w:val="00072D01"/>
    <w:rsid w:val="00072F39"/>
    <w:rsid w:val="00073CD6"/>
    <w:rsid w:val="00074B26"/>
    <w:rsid w:val="000757CB"/>
    <w:rsid w:val="000809D9"/>
    <w:rsid w:val="000822FF"/>
    <w:rsid w:val="0008449C"/>
    <w:rsid w:val="000847A5"/>
    <w:rsid w:val="00084A8F"/>
    <w:rsid w:val="0008502C"/>
    <w:rsid w:val="00086796"/>
    <w:rsid w:val="00087945"/>
    <w:rsid w:val="00087B02"/>
    <w:rsid w:val="00087C3F"/>
    <w:rsid w:val="00087F77"/>
    <w:rsid w:val="00090F35"/>
    <w:rsid w:val="00092DD5"/>
    <w:rsid w:val="0009337E"/>
    <w:rsid w:val="000945B5"/>
    <w:rsid w:val="00095061"/>
    <w:rsid w:val="000A032B"/>
    <w:rsid w:val="000A080D"/>
    <w:rsid w:val="000A2A11"/>
    <w:rsid w:val="000A2FB9"/>
    <w:rsid w:val="000A656D"/>
    <w:rsid w:val="000A6BD0"/>
    <w:rsid w:val="000B07C8"/>
    <w:rsid w:val="000B1662"/>
    <w:rsid w:val="000B1839"/>
    <w:rsid w:val="000B1BBD"/>
    <w:rsid w:val="000B292C"/>
    <w:rsid w:val="000B4A9E"/>
    <w:rsid w:val="000B5268"/>
    <w:rsid w:val="000B631E"/>
    <w:rsid w:val="000B7CCF"/>
    <w:rsid w:val="000C1436"/>
    <w:rsid w:val="000C1CB5"/>
    <w:rsid w:val="000C2BF5"/>
    <w:rsid w:val="000C3D72"/>
    <w:rsid w:val="000C4650"/>
    <w:rsid w:val="000C522F"/>
    <w:rsid w:val="000C6EFA"/>
    <w:rsid w:val="000C7E94"/>
    <w:rsid w:val="000C7F7C"/>
    <w:rsid w:val="000D17FB"/>
    <w:rsid w:val="000D1D64"/>
    <w:rsid w:val="000D204F"/>
    <w:rsid w:val="000D2486"/>
    <w:rsid w:val="000D3179"/>
    <w:rsid w:val="000D3E74"/>
    <w:rsid w:val="000D3F90"/>
    <w:rsid w:val="000D408B"/>
    <w:rsid w:val="000D6AE0"/>
    <w:rsid w:val="000D6BA0"/>
    <w:rsid w:val="000D7BEC"/>
    <w:rsid w:val="000E0C48"/>
    <w:rsid w:val="000E0EAB"/>
    <w:rsid w:val="000E17B6"/>
    <w:rsid w:val="000E2944"/>
    <w:rsid w:val="000E29E0"/>
    <w:rsid w:val="000E2D81"/>
    <w:rsid w:val="000E3332"/>
    <w:rsid w:val="000E3921"/>
    <w:rsid w:val="000E4C70"/>
    <w:rsid w:val="000E7C4E"/>
    <w:rsid w:val="000F13EA"/>
    <w:rsid w:val="000F1D96"/>
    <w:rsid w:val="000F240F"/>
    <w:rsid w:val="000F28CF"/>
    <w:rsid w:val="000F323A"/>
    <w:rsid w:val="000F4244"/>
    <w:rsid w:val="000F45AB"/>
    <w:rsid w:val="000F5AC5"/>
    <w:rsid w:val="000F5C9B"/>
    <w:rsid w:val="000F5DAC"/>
    <w:rsid w:val="000F64E2"/>
    <w:rsid w:val="000F7286"/>
    <w:rsid w:val="00100213"/>
    <w:rsid w:val="00100A8A"/>
    <w:rsid w:val="00100C13"/>
    <w:rsid w:val="00101217"/>
    <w:rsid w:val="001019A4"/>
    <w:rsid w:val="0010388A"/>
    <w:rsid w:val="00104B31"/>
    <w:rsid w:val="001050FA"/>
    <w:rsid w:val="001103CD"/>
    <w:rsid w:val="001108B2"/>
    <w:rsid w:val="001109EB"/>
    <w:rsid w:val="001130B3"/>
    <w:rsid w:val="00114B80"/>
    <w:rsid w:val="00114FAB"/>
    <w:rsid w:val="00115CE4"/>
    <w:rsid w:val="00117601"/>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49C"/>
    <w:rsid w:val="00133DDA"/>
    <w:rsid w:val="00133FF6"/>
    <w:rsid w:val="001349E3"/>
    <w:rsid w:val="00134B89"/>
    <w:rsid w:val="00136FF4"/>
    <w:rsid w:val="0014044F"/>
    <w:rsid w:val="00140616"/>
    <w:rsid w:val="00141114"/>
    <w:rsid w:val="00141318"/>
    <w:rsid w:val="00141CBF"/>
    <w:rsid w:val="001421FB"/>
    <w:rsid w:val="00142AB3"/>
    <w:rsid w:val="001430D6"/>
    <w:rsid w:val="00145D07"/>
    <w:rsid w:val="00150039"/>
    <w:rsid w:val="00151021"/>
    <w:rsid w:val="00153633"/>
    <w:rsid w:val="001543FF"/>
    <w:rsid w:val="001551D9"/>
    <w:rsid w:val="001554D5"/>
    <w:rsid w:val="00156D75"/>
    <w:rsid w:val="001579C0"/>
    <w:rsid w:val="001606F7"/>
    <w:rsid w:val="001613CC"/>
    <w:rsid w:val="001614A1"/>
    <w:rsid w:val="00162E55"/>
    <w:rsid w:val="0016425A"/>
    <w:rsid w:val="001656AC"/>
    <w:rsid w:val="00165ECC"/>
    <w:rsid w:val="0016685C"/>
    <w:rsid w:val="00170E2F"/>
    <w:rsid w:val="0017100D"/>
    <w:rsid w:val="001719C4"/>
    <w:rsid w:val="00172653"/>
    <w:rsid w:val="001739D6"/>
    <w:rsid w:val="00174726"/>
    <w:rsid w:val="00174984"/>
    <w:rsid w:val="00174B1A"/>
    <w:rsid w:val="00174CF4"/>
    <w:rsid w:val="001754CB"/>
    <w:rsid w:val="0017614E"/>
    <w:rsid w:val="001765E5"/>
    <w:rsid w:val="001774C5"/>
    <w:rsid w:val="00177D04"/>
    <w:rsid w:val="001821CE"/>
    <w:rsid w:val="0018274C"/>
    <w:rsid w:val="00182EFC"/>
    <w:rsid w:val="00184EC2"/>
    <w:rsid w:val="001873FB"/>
    <w:rsid w:val="00187787"/>
    <w:rsid w:val="00187DAB"/>
    <w:rsid w:val="00190835"/>
    <w:rsid w:val="00191E80"/>
    <w:rsid w:val="001932A3"/>
    <w:rsid w:val="001937B3"/>
    <w:rsid w:val="001950AA"/>
    <w:rsid w:val="0019705B"/>
    <w:rsid w:val="001A04D1"/>
    <w:rsid w:val="001A2ABE"/>
    <w:rsid w:val="001A466E"/>
    <w:rsid w:val="001A4AEE"/>
    <w:rsid w:val="001B01BF"/>
    <w:rsid w:val="001B0A7B"/>
    <w:rsid w:val="001B0E3D"/>
    <w:rsid w:val="001B0F90"/>
    <w:rsid w:val="001B13FC"/>
    <w:rsid w:val="001B17A7"/>
    <w:rsid w:val="001B1B68"/>
    <w:rsid w:val="001B1D32"/>
    <w:rsid w:val="001B3BEF"/>
    <w:rsid w:val="001B5317"/>
    <w:rsid w:val="001B5723"/>
    <w:rsid w:val="001B7672"/>
    <w:rsid w:val="001C019F"/>
    <w:rsid w:val="001C14A7"/>
    <w:rsid w:val="001C22BF"/>
    <w:rsid w:val="001C25E0"/>
    <w:rsid w:val="001C5506"/>
    <w:rsid w:val="001C696A"/>
    <w:rsid w:val="001C7C36"/>
    <w:rsid w:val="001D0DBA"/>
    <w:rsid w:val="001D10ED"/>
    <w:rsid w:val="001D1848"/>
    <w:rsid w:val="001D2938"/>
    <w:rsid w:val="001D31A8"/>
    <w:rsid w:val="001D3E18"/>
    <w:rsid w:val="001D477C"/>
    <w:rsid w:val="001D58DE"/>
    <w:rsid w:val="001D6208"/>
    <w:rsid w:val="001E0494"/>
    <w:rsid w:val="001E04F1"/>
    <w:rsid w:val="001E1535"/>
    <w:rsid w:val="001E1F9D"/>
    <w:rsid w:val="001E487E"/>
    <w:rsid w:val="001E4F23"/>
    <w:rsid w:val="001E526F"/>
    <w:rsid w:val="001E5D26"/>
    <w:rsid w:val="001E7099"/>
    <w:rsid w:val="001E735F"/>
    <w:rsid w:val="001E7E32"/>
    <w:rsid w:val="001F08B7"/>
    <w:rsid w:val="001F0AE2"/>
    <w:rsid w:val="001F3505"/>
    <w:rsid w:val="001F35B0"/>
    <w:rsid w:val="001F4A2C"/>
    <w:rsid w:val="001F5DA3"/>
    <w:rsid w:val="001F5DF5"/>
    <w:rsid w:val="001F6B8B"/>
    <w:rsid w:val="001F7ED5"/>
    <w:rsid w:val="0020010C"/>
    <w:rsid w:val="00200EEC"/>
    <w:rsid w:val="00201654"/>
    <w:rsid w:val="00202E06"/>
    <w:rsid w:val="00202FC1"/>
    <w:rsid w:val="00203BBF"/>
    <w:rsid w:val="00204118"/>
    <w:rsid w:val="00207703"/>
    <w:rsid w:val="00211260"/>
    <w:rsid w:val="00211BEF"/>
    <w:rsid w:val="002130CD"/>
    <w:rsid w:val="002132E9"/>
    <w:rsid w:val="00213CD9"/>
    <w:rsid w:val="002158A7"/>
    <w:rsid w:val="00215A26"/>
    <w:rsid w:val="0021742A"/>
    <w:rsid w:val="0021764E"/>
    <w:rsid w:val="00220188"/>
    <w:rsid w:val="00221232"/>
    <w:rsid w:val="00224018"/>
    <w:rsid w:val="00224054"/>
    <w:rsid w:val="0022446F"/>
    <w:rsid w:val="002263EB"/>
    <w:rsid w:val="002264AC"/>
    <w:rsid w:val="00226D7D"/>
    <w:rsid w:val="002315AB"/>
    <w:rsid w:val="002408C2"/>
    <w:rsid w:val="002410BF"/>
    <w:rsid w:val="00241747"/>
    <w:rsid w:val="002423B7"/>
    <w:rsid w:val="00242695"/>
    <w:rsid w:val="0024292B"/>
    <w:rsid w:val="00242CB0"/>
    <w:rsid w:val="00243AA5"/>
    <w:rsid w:val="00244079"/>
    <w:rsid w:val="0024527D"/>
    <w:rsid w:val="00246452"/>
    <w:rsid w:val="00246728"/>
    <w:rsid w:val="00246729"/>
    <w:rsid w:val="002470FE"/>
    <w:rsid w:val="00247C9A"/>
    <w:rsid w:val="00247F67"/>
    <w:rsid w:val="00250221"/>
    <w:rsid w:val="00251D70"/>
    <w:rsid w:val="00252089"/>
    <w:rsid w:val="0025214B"/>
    <w:rsid w:val="00253A37"/>
    <w:rsid w:val="002540A2"/>
    <w:rsid w:val="0025437A"/>
    <w:rsid w:val="002563C7"/>
    <w:rsid w:val="00257ADB"/>
    <w:rsid w:val="00257CF8"/>
    <w:rsid w:val="00260C08"/>
    <w:rsid w:val="00261622"/>
    <w:rsid w:val="00262CC9"/>
    <w:rsid w:val="002631EB"/>
    <w:rsid w:val="002636D6"/>
    <w:rsid w:val="00264A49"/>
    <w:rsid w:val="00264DD0"/>
    <w:rsid w:val="002653B7"/>
    <w:rsid w:val="002670B0"/>
    <w:rsid w:val="00267138"/>
    <w:rsid w:val="00267BDC"/>
    <w:rsid w:val="002718C5"/>
    <w:rsid w:val="00274400"/>
    <w:rsid w:val="0027532E"/>
    <w:rsid w:val="0027538B"/>
    <w:rsid w:val="00276074"/>
    <w:rsid w:val="002761B6"/>
    <w:rsid w:val="00276CB0"/>
    <w:rsid w:val="00280050"/>
    <w:rsid w:val="00280F25"/>
    <w:rsid w:val="00281296"/>
    <w:rsid w:val="00281D7E"/>
    <w:rsid w:val="0028202C"/>
    <w:rsid w:val="002839BD"/>
    <w:rsid w:val="002844B8"/>
    <w:rsid w:val="00284B41"/>
    <w:rsid w:val="00286430"/>
    <w:rsid w:val="00286A5B"/>
    <w:rsid w:val="0029087B"/>
    <w:rsid w:val="00290F5B"/>
    <w:rsid w:val="00292872"/>
    <w:rsid w:val="00293342"/>
    <w:rsid w:val="00296BDE"/>
    <w:rsid w:val="0029726E"/>
    <w:rsid w:val="00297EA9"/>
    <w:rsid w:val="002A079A"/>
    <w:rsid w:val="002A1BC7"/>
    <w:rsid w:val="002A20C0"/>
    <w:rsid w:val="002A27A5"/>
    <w:rsid w:val="002A2BB7"/>
    <w:rsid w:val="002A2E4B"/>
    <w:rsid w:val="002A330B"/>
    <w:rsid w:val="002A3392"/>
    <w:rsid w:val="002A4065"/>
    <w:rsid w:val="002A476A"/>
    <w:rsid w:val="002A5E17"/>
    <w:rsid w:val="002A6C21"/>
    <w:rsid w:val="002A6CB8"/>
    <w:rsid w:val="002B487B"/>
    <w:rsid w:val="002B62DC"/>
    <w:rsid w:val="002B6611"/>
    <w:rsid w:val="002B78F6"/>
    <w:rsid w:val="002C00B3"/>
    <w:rsid w:val="002C00BC"/>
    <w:rsid w:val="002C01FD"/>
    <w:rsid w:val="002C05DA"/>
    <w:rsid w:val="002C0ECB"/>
    <w:rsid w:val="002C0FD5"/>
    <w:rsid w:val="002C1FFA"/>
    <w:rsid w:val="002C4205"/>
    <w:rsid w:val="002C454C"/>
    <w:rsid w:val="002C6459"/>
    <w:rsid w:val="002C76EE"/>
    <w:rsid w:val="002C7B7B"/>
    <w:rsid w:val="002D0689"/>
    <w:rsid w:val="002D2591"/>
    <w:rsid w:val="002D2ABA"/>
    <w:rsid w:val="002D3142"/>
    <w:rsid w:val="002D3547"/>
    <w:rsid w:val="002D35FA"/>
    <w:rsid w:val="002D36BA"/>
    <w:rsid w:val="002D3CDB"/>
    <w:rsid w:val="002D480E"/>
    <w:rsid w:val="002D794D"/>
    <w:rsid w:val="002E4845"/>
    <w:rsid w:val="002E4BA6"/>
    <w:rsid w:val="002E6B4C"/>
    <w:rsid w:val="002E6C8D"/>
    <w:rsid w:val="002F0CCA"/>
    <w:rsid w:val="002F1446"/>
    <w:rsid w:val="002F27F7"/>
    <w:rsid w:val="002F3A9C"/>
    <w:rsid w:val="002F4B4D"/>
    <w:rsid w:val="002F51B7"/>
    <w:rsid w:val="002F526B"/>
    <w:rsid w:val="002F54DC"/>
    <w:rsid w:val="002F5598"/>
    <w:rsid w:val="002F5C82"/>
    <w:rsid w:val="002F72C3"/>
    <w:rsid w:val="00300E97"/>
    <w:rsid w:val="00300ED0"/>
    <w:rsid w:val="0030141D"/>
    <w:rsid w:val="003014D9"/>
    <w:rsid w:val="00301880"/>
    <w:rsid w:val="00301D90"/>
    <w:rsid w:val="00303BEA"/>
    <w:rsid w:val="00304648"/>
    <w:rsid w:val="003049D0"/>
    <w:rsid w:val="0030562D"/>
    <w:rsid w:val="003062C8"/>
    <w:rsid w:val="00306B1C"/>
    <w:rsid w:val="00306F60"/>
    <w:rsid w:val="003071AB"/>
    <w:rsid w:val="00307CA8"/>
    <w:rsid w:val="00307FA0"/>
    <w:rsid w:val="0031301A"/>
    <w:rsid w:val="00313594"/>
    <w:rsid w:val="00314081"/>
    <w:rsid w:val="0031614C"/>
    <w:rsid w:val="003161CF"/>
    <w:rsid w:val="00316D07"/>
    <w:rsid w:val="00320834"/>
    <w:rsid w:val="0032370E"/>
    <w:rsid w:val="00325F57"/>
    <w:rsid w:val="0032677C"/>
    <w:rsid w:val="003318C0"/>
    <w:rsid w:val="00332494"/>
    <w:rsid w:val="003331A5"/>
    <w:rsid w:val="00333EF0"/>
    <w:rsid w:val="00336056"/>
    <w:rsid w:val="00341365"/>
    <w:rsid w:val="003416F3"/>
    <w:rsid w:val="00342AEC"/>
    <w:rsid w:val="0034373C"/>
    <w:rsid w:val="00343DB3"/>
    <w:rsid w:val="0034423B"/>
    <w:rsid w:val="00344327"/>
    <w:rsid w:val="00344A8F"/>
    <w:rsid w:val="0034659D"/>
    <w:rsid w:val="00346965"/>
    <w:rsid w:val="003469D9"/>
    <w:rsid w:val="00346E6D"/>
    <w:rsid w:val="00347666"/>
    <w:rsid w:val="003501EB"/>
    <w:rsid w:val="003501FF"/>
    <w:rsid w:val="003502DB"/>
    <w:rsid w:val="00353FF0"/>
    <w:rsid w:val="003542CD"/>
    <w:rsid w:val="00355417"/>
    <w:rsid w:val="00356B0D"/>
    <w:rsid w:val="00356BF9"/>
    <w:rsid w:val="00360D34"/>
    <w:rsid w:val="003614D5"/>
    <w:rsid w:val="00362618"/>
    <w:rsid w:val="003653A1"/>
    <w:rsid w:val="00365CDB"/>
    <w:rsid w:val="003677EF"/>
    <w:rsid w:val="0036797B"/>
    <w:rsid w:val="00367A64"/>
    <w:rsid w:val="0037038D"/>
    <w:rsid w:val="0037179F"/>
    <w:rsid w:val="0037313F"/>
    <w:rsid w:val="003739DA"/>
    <w:rsid w:val="003747E9"/>
    <w:rsid w:val="00375BC9"/>
    <w:rsid w:val="00375E65"/>
    <w:rsid w:val="0037681C"/>
    <w:rsid w:val="00376B36"/>
    <w:rsid w:val="00377F0C"/>
    <w:rsid w:val="00380D42"/>
    <w:rsid w:val="00381919"/>
    <w:rsid w:val="003833FF"/>
    <w:rsid w:val="00383534"/>
    <w:rsid w:val="00383A49"/>
    <w:rsid w:val="00385EEB"/>
    <w:rsid w:val="00386629"/>
    <w:rsid w:val="003867DB"/>
    <w:rsid w:val="00386A98"/>
    <w:rsid w:val="00386B88"/>
    <w:rsid w:val="00391203"/>
    <w:rsid w:val="003931E3"/>
    <w:rsid w:val="00394738"/>
    <w:rsid w:val="0039487C"/>
    <w:rsid w:val="0039696B"/>
    <w:rsid w:val="003976EA"/>
    <w:rsid w:val="003A0B92"/>
    <w:rsid w:val="003A32CB"/>
    <w:rsid w:val="003A5B16"/>
    <w:rsid w:val="003A643D"/>
    <w:rsid w:val="003A66FE"/>
    <w:rsid w:val="003B0FDF"/>
    <w:rsid w:val="003B1614"/>
    <w:rsid w:val="003B232C"/>
    <w:rsid w:val="003B310B"/>
    <w:rsid w:val="003B32CD"/>
    <w:rsid w:val="003B3E03"/>
    <w:rsid w:val="003B4422"/>
    <w:rsid w:val="003B540C"/>
    <w:rsid w:val="003B5906"/>
    <w:rsid w:val="003B734B"/>
    <w:rsid w:val="003C00DC"/>
    <w:rsid w:val="003C00DD"/>
    <w:rsid w:val="003C044C"/>
    <w:rsid w:val="003C1460"/>
    <w:rsid w:val="003C22D6"/>
    <w:rsid w:val="003C29C2"/>
    <w:rsid w:val="003C3012"/>
    <w:rsid w:val="003C356E"/>
    <w:rsid w:val="003C39E0"/>
    <w:rsid w:val="003C4E4E"/>
    <w:rsid w:val="003D2D1E"/>
    <w:rsid w:val="003D2E46"/>
    <w:rsid w:val="003D4983"/>
    <w:rsid w:val="003D689C"/>
    <w:rsid w:val="003D772D"/>
    <w:rsid w:val="003D7ABC"/>
    <w:rsid w:val="003D7C73"/>
    <w:rsid w:val="003D7D3B"/>
    <w:rsid w:val="003E169F"/>
    <w:rsid w:val="003E2BE3"/>
    <w:rsid w:val="003E638C"/>
    <w:rsid w:val="003E657C"/>
    <w:rsid w:val="003E79B4"/>
    <w:rsid w:val="003E7DB5"/>
    <w:rsid w:val="003E7EB1"/>
    <w:rsid w:val="003F004C"/>
    <w:rsid w:val="003F1020"/>
    <w:rsid w:val="003F2E98"/>
    <w:rsid w:val="003F4D0E"/>
    <w:rsid w:val="003F5D86"/>
    <w:rsid w:val="003F6764"/>
    <w:rsid w:val="0040054B"/>
    <w:rsid w:val="004005BC"/>
    <w:rsid w:val="00401886"/>
    <w:rsid w:val="004018B6"/>
    <w:rsid w:val="00402A70"/>
    <w:rsid w:val="00402D30"/>
    <w:rsid w:val="00402FCC"/>
    <w:rsid w:val="00405661"/>
    <w:rsid w:val="00406639"/>
    <w:rsid w:val="004066E7"/>
    <w:rsid w:val="004069CF"/>
    <w:rsid w:val="00407000"/>
    <w:rsid w:val="0040756F"/>
    <w:rsid w:val="00407880"/>
    <w:rsid w:val="0040788C"/>
    <w:rsid w:val="00411ED6"/>
    <w:rsid w:val="00411F76"/>
    <w:rsid w:val="00412481"/>
    <w:rsid w:val="00413745"/>
    <w:rsid w:val="004139B8"/>
    <w:rsid w:val="00413BDF"/>
    <w:rsid w:val="00414206"/>
    <w:rsid w:val="004153F3"/>
    <w:rsid w:val="004161B1"/>
    <w:rsid w:val="0042018C"/>
    <w:rsid w:val="004203AD"/>
    <w:rsid w:val="00420E55"/>
    <w:rsid w:val="00422BAC"/>
    <w:rsid w:val="00422E7F"/>
    <w:rsid w:val="004239CB"/>
    <w:rsid w:val="00425F1F"/>
    <w:rsid w:val="004268E1"/>
    <w:rsid w:val="00427828"/>
    <w:rsid w:val="004279F6"/>
    <w:rsid w:val="00430B71"/>
    <w:rsid w:val="00430FB2"/>
    <w:rsid w:val="004338CB"/>
    <w:rsid w:val="004360C5"/>
    <w:rsid w:val="0043668B"/>
    <w:rsid w:val="00440672"/>
    <w:rsid w:val="00441D81"/>
    <w:rsid w:val="00442911"/>
    <w:rsid w:val="00444B96"/>
    <w:rsid w:val="004450E8"/>
    <w:rsid w:val="0044532C"/>
    <w:rsid w:val="00445F2C"/>
    <w:rsid w:val="00446174"/>
    <w:rsid w:val="00447187"/>
    <w:rsid w:val="0044744C"/>
    <w:rsid w:val="00450B8B"/>
    <w:rsid w:val="00452C46"/>
    <w:rsid w:val="004536E7"/>
    <w:rsid w:val="004536F5"/>
    <w:rsid w:val="00455191"/>
    <w:rsid w:val="00455EEA"/>
    <w:rsid w:val="00456370"/>
    <w:rsid w:val="00457419"/>
    <w:rsid w:val="0045751C"/>
    <w:rsid w:val="00457959"/>
    <w:rsid w:val="00460EF8"/>
    <w:rsid w:val="0046298B"/>
    <w:rsid w:val="0046330D"/>
    <w:rsid w:val="00464016"/>
    <w:rsid w:val="0046418E"/>
    <w:rsid w:val="0046457E"/>
    <w:rsid w:val="00464DE2"/>
    <w:rsid w:val="004660BC"/>
    <w:rsid w:val="004669E2"/>
    <w:rsid w:val="00466C7D"/>
    <w:rsid w:val="00466E9E"/>
    <w:rsid w:val="00466F8E"/>
    <w:rsid w:val="00471074"/>
    <w:rsid w:val="004725E4"/>
    <w:rsid w:val="00472B61"/>
    <w:rsid w:val="00472EA9"/>
    <w:rsid w:val="00473C3A"/>
    <w:rsid w:val="004757A2"/>
    <w:rsid w:val="00477058"/>
    <w:rsid w:val="00480D4E"/>
    <w:rsid w:val="00481D9F"/>
    <w:rsid w:val="0048343F"/>
    <w:rsid w:val="00483F42"/>
    <w:rsid w:val="00485030"/>
    <w:rsid w:val="0048536D"/>
    <w:rsid w:val="00485587"/>
    <w:rsid w:val="00485C2B"/>
    <w:rsid w:val="00485E6D"/>
    <w:rsid w:val="004879AA"/>
    <w:rsid w:val="00487A68"/>
    <w:rsid w:val="004920F3"/>
    <w:rsid w:val="00492807"/>
    <w:rsid w:val="00493B4F"/>
    <w:rsid w:val="00493FCF"/>
    <w:rsid w:val="00494490"/>
    <w:rsid w:val="00495E52"/>
    <w:rsid w:val="00496B76"/>
    <w:rsid w:val="00496D93"/>
    <w:rsid w:val="00497681"/>
    <w:rsid w:val="00497B0E"/>
    <w:rsid w:val="00497B3D"/>
    <w:rsid w:val="00497E22"/>
    <w:rsid w:val="004A1E0B"/>
    <w:rsid w:val="004A21E6"/>
    <w:rsid w:val="004A3082"/>
    <w:rsid w:val="004A3C10"/>
    <w:rsid w:val="004A3EE0"/>
    <w:rsid w:val="004A4001"/>
    <w:rsid w:val="004A58C2"/>
    <w:rsid w:val="004A6EDE"/>
    <w:rsid w:val="004B0008"/>
    <w:rsid w:val="004B00CA"/>
    <w:rsid w:val="004B09FE"/>
    <w:rsid w:val="004B0AA2"/>
    <w:rsid w:val="004B0FA4"/>
    <w:rsid w:val="004B57AF"/>
    <w:rsid w:val="004B586E"/>
    <w:rsid w:val="004B6874"/>
    <w:rsid w:val="004B6EAD"/>
    <w:rsid w:val="004C1293"/>
    <w:rsid w:val="004C1943"/>
    <w:rsid w:val="004C410A"/>
    <w:rsid w:val="004C6D25"/>
    <w:rsid w:val="004D0ED6"/>
    <w:rsid w:val="004D0FED"/>
    <w:rsid w:val="004D1166"/>
    <w:rsid w:val="004D5558"/>
    <w:rsid w:val="004D56F5"/>
    <w:rsid w:val="004D5AFC"/>
    <w:rsid w:val="004D67C1"/>
    <w:rsid w:val="004D699A"/>
    <w:rsid w:val="004D6C72"/>
    <w:rsid w:val="004D6EF5"/>
    <w:rsid w:val="004D7E2C"/>
    <w:rsid w:val="004E1CDD"/>
    <w:rsid w:val="004E4B8E"/>
    <w:rsid w:val="004E5D2E"/>
    <w:rsid w:val="004E60BF"/>
    <w:rsid w:val="004E70B0"/>
    <w:rsid w:val="004F200D"/>
    <w:rsid w:val="004F2802"/>
    <w:rsid w:val="004F2AC7"/>
    <w:rsid w:val="004F2D96"/>
    <w:rsid w:val="004F39B4"/>
    <w:rsid w:val="004F3FA3"/>
    <w:rsid w:val="004F45F6"/>
    <w:rsid w:val="004F5765"/>
    <w:rsid w:val="004F5777"/>
    <w:rsid w:val="004F65DA"/>
    <w:rsid w:val="004F7888"/>
    <w:rsid w:val="0050008C"/>
    <w:rsid w:val="00500231"/>
    <w:rsid w:val="00500831"/>
    <w:rsid w:val="00500B48"/>
    <w:rsid w:val="00500B89"/>
    <w:rsid w:val="00500DE5"/>
    <w:rsid w:val="0050206E"/>
    <w:rsid w:val="0050222A"/>
    <w:rsid w:val="0050421A"/>
    <w:rsid w:val="00504237"/>
    <w:rsid w:val="00504E28"/>
    <w:rsid w:val="00506917"/>
    <w:rsid w:val="005111E5"/>
    <w:rsid w:val="00511517"/>
    <w:rsid w:val="005130AD"/>
    <w:rsid w:val="005149DE"/>
    <w:rsid w:val="00516EAE"/>
    <w:rsid w:val="00517187"/>
    <w:rsid w:val="005174C3"/>
    <w:rsid w:val="0052013D"/>
    <w:rsid w:val="0052187C"/>
    <w:rsid w:val="00523EA8"/>
    <w:rsid w:val="00524105"/>
    <w:rsid w:val="00526159"/>
    <w:rsid w:val="00526DF6"/>
    <w:rsid w:val="00527D4D"/>
    <w:rsid w:val="00530051"/>
    <w:rsid w:val="00530EC5"/>
    <w:rsid w:val="005314B7"/>
    <w:rsid w:val="00531540"/>
    <w:rsid w:val="00531EFE"/>
    <w:rsid w:val="005327C6"/>
    <w:rsid w:val="00532FF6"/>
    <w:rsid w:val="0053421A"/>
    <w:rsid w:val="00534B0C"/>
    <w:rsid w:val="005373FC"/>
    <w:rsid w:val="00537436"/>
    <w:rsid w:val="00540916"/>
    <w:rsid w:val="00542CF9"/>
    <w:rsid w:val="005430FC"/>
    <w:rsid w:val="00543759"/>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FF5"/>
    <w:rsid w:val="00561FF7"/>
    <w:rsid w:val="0056229A"/>
    <w:rsid w:val="00562759"/>
    <w:rsid w:val="005632CC"/>
    <w:rsid w:val="0056582D"/>
    <w:rsid w:val="00565E95"/>
    <w:rsid w:val="005661D8"/>
    <w:rsid w:val="00567693"/>
    <w:rsid w:val="00567BAB"/>
    <w:rsid w:val="00570F01"/>
    <w:rsid w:val="005710B9"/>
    <w:rsid w:val="005713B3"/>
    <w:rsid w:val="0057270B"/>
    <w:rsid w:val="00575B47"/>
    <w:rsid w:val="0057603A"/>
    <w:rsid w:val="0057687C"/>
    <w:rsid w:val="0057753B"/>
    <w:rsid w:val="0057776A"/>
    <w:rsid w:val="005805CA"/>
    <w:rsid w:val="005808F0"/>
    <w:rsid w:val="00580A88"/>
    <w:rsid w:val="00581DBF"/>
    <w:rsid w:val="00582808"/>
    <w:rsid w:val="00583FA3"/>
    <w:rsid w:val="00587524"/>
    <w:rsid w:val="00587AC0"/>
    <w:rsid w:val="00591118"/>
    <w:rsid w:val="00591BF8"/>
    <w:rsid w:val="00593530"/>
    <w:rsid w:val="005949D4"/>
    <w:rsid w:val="00594BDC"/>
    <w:rsid w:val="005957AC"/>
    <w:rsid w:val="00596477"/>
    <w:rsid w:val="005969F4"/>
    <w:rsid w:val="00596CDE"/>
    <w:rsid w:val="00597279"/>
    <w:rsid w:val="005A043D"/>
    <w:rsid w:val="005A0D94"/>
    <w:rsid w:val="005A15FD"/>
    <w:rsid w:val="005A272F"/>
    <w:rsid w:val="005A2DE8"/>
    <w:rsid w:val="005A397D"/>
    <w:rsid w:val="005A3C62"/>
    <w:rsid w:val="005A42BE"/>
    <w:rsid w:val="005A449C"/>
    <w:rsid w:val="005A4B17"/>
    <w:rsid w:val="005A54AD"/>
    <w:rsid w:val="005A638F"/>
    <w:rsid w:val="005A6435"/>
    <w:rsid w:val="005A6D04"/>
    <w:rsid w:val="005A78F9"/>
    <w:rsid w:val="005B4133"/>
    <w:rsid w:val="005B4C79"/>
    <w:rsid w:val="005B5790"/>
    <w:rsid w:val="005B57E8"/>
    <w:rsid w:val="005C050A"/>
    <w:rsid w:val="005C0AA5"/>
    <w:rsid w:val="005C2902"/>
    <w:rsid w:val="005C31EA"/>
    <w:rsid w:val="005C3276"/>
    <w:rsid w:val="005C3719"/>
    <w:rsid w:val="005C3763"/>
    <w:rsid w:val="005C38C2"/>
    <w:rsid w:val="005C40F5"/>
    <w:rsid w:val="005C4B71"/>
    <w:rsid w:val="005C6DC4"/>
    <w:rsid w:val="005C7573"/>
    <w:rsid w:val="005C79C3"/>
    <w:rsid w:val="005C7CE6"/>
    <w:rsid w:val="005D2937"/>
    <w:rsid w:val="005D4461"/>
    <w:rsid w:val="005E0EC2"/>
    <w:rsid w:val="005E28FC"/>
    <w:rsid w:val="005E3018"/>
    <w:rsid w:val="005E3798"/>
    <w:rsid w:val="005E4722"/>
    <w:rsid w:val="005E4A7E"/>
    <w:rsid w:val="005E4DCE"/>
    <w:rsid w:val="005E5842"/>
    <w:rsid w:val="005E5B9B"/>
    <w:rsid w:val="005E75E5"/>
    <w:rsid w:val="005E7DDB"/>
    <w:rsid w:val="005F19D7"/>
    <w:rsid w:val="005F3F7C"/>
    <w:rsid w:val="005F41CA"/>
    <w:rsid w:val="005F4A5C"/>
    <w:rsid w:val="0060064E"/>
    <w:rsid w:val="00600A80"/>
    <w:rsid w:val="00600B15"/>
    <w:rsid w:val="00601075"/>
    <w:rsid w:val="00601302"/>
    <w:rsid w:val="00601E23"/>
    <w:rsid w:val="006021AE"/>
    <w:rsid w:val="00602535"/>
    <w:rsid w:val="00602D62"/>
    <w:rsid w:val="00602EE9"/>
    <w:rsid w:val="0060357A"/>
    <w:rsid w:val="006042AA"/>
    <w:rsid w:val="00604D6F"/>
    <w:rsid w:val="006075C1"/>
    <w:rsid w:val="00607834"/>
    <w:rsid w:val="00607A85"/>
    <w:rsid w:val="00607B6C"/>
    <w:rsid w:val="006104C6"/>
    <w:rsid w:val="00611661"/>
    <w:rsid w:val="00612898"/>
    <w:rsid w:val="00612F14"/>
    <w:rsid w:val="00613E18"/>
    <w:rsid w:val="00615657"/>
    <w:rsid w:val="00616438"/>
    <w:rsid w:val="006167DA"/>
    <w:rsid w:val="00616CAD"/>
    <w:rsid w:val="00620E79"/>
    <w:rsid w:val="00621801"/>
    <w:rsid w:val="00622384"/>
    <w:rsid w:val="0062407D"/>
    <w:rsid w:val="006244DF"/>
    <w:rsid w:val="006253EA"/>
    <w:rsid w:val="00630627"/>
    <w:rsid w:val="006335FA"/>
    <w:rsid w:val="0063376E"/>
    <w:rsid w:val="0063406B"/>
    <w:rsid w:val="00634BBB"/>
    <w:rsid w:val="00635819"/>
    <w:rsid w:val="00636344"/>
    <w:rsid w:val="0064051D"/>
    <w:rsid w:val="006407C5"/>
    <w:rsid w:val="00640FA3"/>
    <w:rsid w:val="00641586"/>
    <w:rsid w:val="006421B9"/>
    <w:rsid w:val="00642303"/>
    <w:rsid w:val="006424B0"/>
    <w:rsid w:val="00642E25"/>
    <w:rsid w:val="006435E8"/>
    <w:rsid w:val="00643F14"/>
    <w:rsid w:val="0064408F"/>
    <w:rsid w:val="00644C76"/>
    <w:rsid w:val="006525C4"/>
    <w:rsid w:val="0065626C"/>
    <w:rsid w:val="00657684"/>
    <w:rsid w:val="0066267F"/>
    <w:rsid w:val="00662AA9"/>
    <w:rsid w:val="00662B14"/>
    <w:rsid w:val="00662CD6"/>
    <w:rsid w:val="00662D60"/>
    <w:rsid w:val="00662DC5"/>
    <w:rsid w:val="00663657"/>
    <w:rsid w:val="006645C8"/>
    <w:rsid w:val="00664779"/>
    <w:rsid w:val="00666972"/>
    <w:rsid w:val="00666F38"/>
    <w:rsid w:val="00671548"/>
    <w:rsid w:val="00671F4F"/>
    <w:rsid w:val="00672C07"/>
    <w:rsid w:val="00672F3E"/>
    <w:rsid w:val="00673001"/>
    <w:rsid w:val="00674108"/>
    <w:rsid w:val="00674789"/>
    <w:rsid w:val="00674C2C"/>
    <w:rsid w:val="006751C0"/>
    <w:rsid w:val="00675F70"/>
    <w:rsid w:val="00677C6E"/>
    <w:rsid w:val="00677F55"/>
    <w:rsid w:val="0068043E"/>
    <w:rsid w:val="00680E30"/>
    <w:rsid w:val="006810DC"/>
    <w:rsid w:val="00681B9F"/>
    <w:rsid w:val="00683236"/>
    <w:rsid w:val="006844F5"/>
    <w:rsid w:val="006846F5"/>
    <w:rsid w:val="00684B43"/>
    <w:rsid w:val="0068577A"/>
    <w:rsid w:val="00690A12"/>
    <w:rsid w:val="0069155E"/>
    <w:rsid w:val="006921FA"/>
    <w:rsid w:val="006937D5"/>
    <w:rsid w:val="0069579D"/>
    <w:rsid w:val="00696343"/>
    <w:rsid w:val="0069796C"/>
    <w:rsid w:val="006A00FE"/>
    <w:rsid w:val="006A0844"/>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025B"/>
    <w:rsid w:val="006C215C"/>
    <w:rsid w:val="006C2E16"/>
    <w:rsid w:val="006C3143"/>
    <w:rsid w:val="006C3369"/>
    <w:rsid w:val="006C3D3C"/>
    <w:rsid w:val="006C3E35"/>
    <w:rsid w:val="006C4A81"/>
    <w:rsid w:val="006C5669"/>
    <w:rsid w:val="006C608E"/>
    <w:rsid w:val="006C66C8"/>
    <w:rsid w:val="006C70BE"/>
    <w:rsid w:val="006C7BD5"/>
    <w:rsid w:val="006D074C"/>
    <w:rsid w:val="006D0DCD"/>
    <w:rsid w:val="006D10AA"/>
    <w:rsid w:val="006D1619"/>
    <w:rsid w:val="006D2111"/>
    <w:rsid w:val="006D2A5F"/>
    <w:rsid w:val="006D447C"/>
    <w:rsid w:val="006D54C7"/>
    <w:rsid w:val="006D77E3"/>
    <w:rsid w:val="006E11B7"/>
    <w:rsid w:val="006E2196"/>
    <w:rsid w:val="006E24C0"/>
    <w:rsid w:val="006E24CF"/>
    <w:rsid w:val="006E3802"/>
    <w:rsid w:val="006E3A74"/>
    <w:rsid w:val="006E3FC4"/>
    <w:rsid w:val="006E4A97"/>
    <w:rsid w:val="006E515A"/>
    <w:rsid w:val="006E5511"/>
    <w:rsid w:val="006E606A"/>
    <w:rsid w:val="006E738D"/>
    <w:rsid w:val="006E7CC8"/>
    <w:rsid w:val="006F1560"/>
    <w:rsid w:val="006F312E"/>
    <w:rsid w:val="006F33A8"/>
    <w:rsid w:val="006F3E3B"/>
    <w:rsid w:val="006F43E5"/>
    <w:rsid w:val="006F469E"/>
    <w:rsid w:val="006F69A7"/>
    <w:rsid w:val="006F77FC"/>
    <w:rsid w:val="0070419D"/>
    <w:rsid w:val="00704241"/>
    <w:rsid w:val="00704BA8"/>
    <w:rsid w:val="00705333"/>
    <w:rsid w:val="00710999"/>
    <w:rsid w:val="00712001"/>
    <w:rsid w:val="00713F0A"/>
    <w:rsid w:val="007143E6"/>
    <w:rsid w:val="0071463F"/>
    <w:rsid w:val="00714C44"/>
    <w:rsid w:val="00716F9B"/>
    <w:rsid w:val="0072037F"/>
    <w:rsid w:val="00720B6B"/>
    <w:rsid w:val="00723B8E"/>
    <w:rsid w:val="00723F28"/>
    <w:rsid w:val="0072454F"/>
    <w:rsid w:val="00726F23"/>
    <w:rsid w:val="007271B2"/>
    <w:rsid w:val="007300B4"/>
    <w:rsid w:val="0073023A"/>
    <w:rsid w:val="00730D64"/>
    <w:rsid w:val="00730DC5"/>
    <w:rsid w:val="007310F8"/>
    <w:rsid w:val="00731E8B"/>
    <w:rsid w:val="00732361"/>
    <w:rsid w:val="00732AE7"/>
    <w:rsid w:val="00734809"/>
    <w:rsid w:val="007355D4"/>
    <w:rsid w:val="0074072F"/>
    <w:rsid w:val="00741D21"/>
    <w:rsid w:val="00741F84"/>
    <w:rsid w:val="00742364"/>
    <w:rsid w:val="00742833"/>
    <w:rsid w:val="007458AE"/>
    <w:rsid w:val="00745A69"/>
    <w:rsid w:val="00746936"/>
    <w:rsid w:val="00747BBA"/>
    <w:rsid w:val="00750727"/>
    <w:rsid w:val="00750B02"/>
    <w:rsid w:val="00752086"/>
    <w:rsid w:val="007527F5"/>
    <w:rsid w:val="00752C10"/>
    <w:rsid w:val="00754BAF"/>
    <w:rsid w:val="007553E1"/>
    <w:rsid w:val="00755D3A"/>
    <w:rsid w:val="007568C1"/>
    <w:rsid w:val="00757944"/>
    <w:rsid w:val="007621D2"/>
    <w:rsid w:val="0076685F"/>
    <w:rsid w:val="00766D90"/>
    <w:rsid w:val="00770862"/>
    <w:rsid w:val="00770AF5"/>
    <w:rsid w:val="00771381"/>
    <w:rsid w:val="00771FF2"/>
    <w:rsid w:val="007720FB"/>
    <w:rsid w:val="00772463"/>
    <w:rsid w:val="007728AF"/>
    <w:rsid w:val="00772AC7"/>
    <w:rsid w:val="00773E2C"/>
    <w:rsid w:val="00774991"/>
    <w:rsid w:val="00774EC7"/>
    <w:rsid w:val="00775196"/>
    <w:rsid w:val="00775479"/>
    <w:rsid w:val="00775A5F"/>
    <w:rsid w:val="0077607F"/>
    <w:rsid w:val="00776B2A"/>
    <w:rsid w:val="00777A7D"/>
    <w:rsid w:val="007803B3"/>
    <w:rsid w:val="007806D7"/>
    <w:rsid w:val="00784491"/>
    <w:rsid w:val="007855EF"/>
    <w:rsid w:val="007858E1"/>
    <w:rsid w:val="007863AB"/>
    <w:rsid w:val="007911C3"/>
    <w:rsid w:val="0079311E"/>
    <w:rsid w:val="00794EB1"/>
    <w:rsid w:val="00795BF6"/>
    <w:rsid w:val="007A03D7"/>
    <w:rsid w:val="007A0813"/>
    <w:rsid w:val="007A2A87"/>
    <w:rsid w:val="007A321C"/>
    <w:rsid w:val="007A465A"/>
    <w:rsid w:val="007A4919"/>
    <w:rsid w:val="007A5335"/>
    <w:rsid w:val="007A5AB5"/>
    <w:rsid w:val="007A6EBE"/>
    <w:rsid w:val="007A7A2F"/>
    <w:rsid w:val="007B01A8"/>
    <w:rsid w:val="007B0786"/>
    <w:rsid w:val="007B13CE"/>
    <w:rsid w:val="007B16FE"/>
    <w:rsid w:val="007B18D4"/>
    <w:rsid w:val="007B19E0"/>
    <w:rsid w:val="007B204D"/>
    <w:rsid w:val="007B2CA4"/>
    <w:rsid w:val="007B58C4"/>
    <w:rsid w:val="007B6717"/>
    <w:rsid w:val="007C04AF"/>
    <w:rsid w:val="007C082F"/>
    <w:rsid w:val="007C0F4B"/>
    <w:rsid w:val="007C1A08"/>
    <w:rsid w:val="007C224A"/>
    <w:rsid w:val="007C2532"/>
    <w:rsid w:val="007C3840"/>
    <w:rsid w:val="007C3FB7"/>
    <w:rsid w:val="007C5169"/>
    <w:rsid w:val="007C5FAF"/>
    <w:rsid w:val="007C6E23"/>
    <w:rsid w:val="007C70A5"/>
    <w:rsid w:val="007C70E0"/>
    <w:rsid w:val="007D05FA"/>
    <w:rsid w:val="007D1BC6"/>
    <w:rsid w:val="007D3669"/>
    <w:rsid w:val="007D3B84"/>
    <w:rsid w:val="007D7425"/>
    <w:rsid w:val="007E041E"/>
    <w:rsid w:val="007E5DCB"/>
    <w:rsid w:val="007E633D"/>
    <w:rsid w:val="007E6F13"/>
    <w:rsid w:val="007E768E"/>
    <w:rsid w:val="007E77CF"/>
    <w:rsid w:val="007F12A4"/>
    <w:rsid w:val="007F164E"/>
    <w:rsid w:val="007F1CBD"/>
    <w:rsid w:val="007F2C78"/>
    <w:rsid w:val="007F3629"/>
    <w:rsid w:val="007F3F57"/>
    <w:rsid w:val="007F42C2"/>
    <w:rsid w:val="007F5136"/>
    <w:rsid w:val="007F6DA1"/>
    <w:rsid w:val="007F6E31"/>
    <w:rsid w:val="007F7E03"/>
    <w:rsid w:val="00801373"/>
    <w:rsid w:val="0080240B"/>
    <w:rsid w:val="00802D41"/>
    <w:rsid w:val="0080386C"/>
    <w:rsid w:val="00803CC1"/>
    <w:rsid w:val="00804A96"/>
    <w:rsid w:val="00804B2D"/>
    <w:rsid w:val="0080562D"/>
    <w:rsid w:val="00806B1D"/>
    <w:rsid w:val="00806D55"/>
    <w:rsid w:val="00807578"/>
    <w:rsid w:val="00810839"/>
    <w:rsid w:val="00811F87"/>
    <w:rsid w:val="00812355"/>
    <w:rsid w:val="00813441"/>
    <w:rsid w:val="0081398A"/>
    <w:rsid w:val="008146F7"/>
    <w:rsid w:val="00815FF4"/>
    <w:rsid w:val="00817276"/>
    <w:rsid w:val="00817523"/>
    <w:rsid w:val="00817CA4"/>
    <w:rsid w:val="00820564"/>
    <w:rsid w:val="00820B92"/>
    <w:rsid w:val="00820DA8"/>
    <w:rsid w:val="00822E34"/>
    <w:rsid w:val="00824D32"/>
    <w:rsid w:val="00825F4D"/>
    <w:rsid w:val="00827905"/>
    <w:rsid w:val="00827F89"/>
    <w:rsid w:val="00830E68"/>
    <w:rsid w:val="00831E27"/>
    <w:rsid w:val="008332BC"/>
    <w:rsid w:val="0083420A"/>
    <w:rsid w:val="00835679"/>
    <w:rsid w:val="008370AD"/>
    <w:rsid w:val="008415D0"/>
    <w:rsid w:val="008415F4"/>
    <w:rsid w:val="00841C18"/>
    <w:rsid w:val="00841F84"/>
    <w:rsid w:val="008425A6"/>
    <w:rsid w:val="00842DD4"/>
    <w:rsid w:val="0084357A"/>
    <w:rsid w:val="00843923"/>
    <w:rsid w:val="00845A90"/>
    <w:rsid w:val="008472FC"/>
    <w:rsid w:val="00847EFF"/>
    <w:rsid w:val="00847F7A"/>
    <w:rsid w:val="00851169"/>
    <w:rsid w:val="00853FA4"/>
    <w:rsid w:val="00855076"/>
    <w:rsid w:val="0085563F"/>
    <w:rsid w:val="0086023B"/>
    <w:rsid w:val="00860976"/>
    <w:rsid w:val="0086192F"/>
    <w:rsid w:val="00861F14"/>
    <w:rsid w:val="00862852"/>
    <w:rsid w:val="00862E2D"/>
    <w:rsid w:val="00862FB4"/>
    <w:rsid w:val="0086318C"/>
    <w:rsid w:val="0086352D"/>
    <w:rsid w:val="008646A2"/>
    <w:rsid w:val="00864A5B"/>
    <w:rsid w:val="00864F86"/>
    <w:rsid w:val="00865118"/>
    <w:rsid w:val="008663C0"/>
    <w:rsid w:val="00867199"/>
    <w:rsid w:val="00871650"/>
    <w:rsid w:val="00872AE1"/>
    <w:rsid w:val="0087454D"/>
    <w:rsid w:val="00877680"/>
    <w:rsid w:val="008803B6"/>
    <w:rsid w:val="0088086B"/>
    <w:rsid w:val="008813FB"/>
    <w:rsid w:val="008833C0"/>
    <w:rsid w:val="00885339"/>
    <w:rsid w:val="0088606D"/>
    <w:rsid w:val="00886A01"/>
    <w:rsid w:val="0088734E"/>
    <w:rsid w:val="00887BF6"/>
    <w:rsid w:val="0089082B"/>
    <w:rsid w:val="00890E7B"/>
    <w:rsid w:val="008924C6"/>
    <w:rsid w:val="00892646"/>
    <w:rsid w:val="0089307D"/>
    <w:rsid w:val="0089335F"/>
    <w:rsid w:val="00897227"/>
    <w:rsid w:val="00897CDF"/>
    <w:rsid w:val="008A0F4E"/>
    <w:rsid w:val="008A1E19"/>
    <w:rsid w:val="008A36F4"/>
    <w:rsid w:val="008A3D3D"/>
    <w:rsid w:val="008A5102"/>
    <w:rsid w:val="008A5A3A"/>
    <w:rsid w:val="008A5DB9"/>
    <w:rsid w:val="008A6318"/>
    <w:rsid w:val="008A6E66"/>
    <w:rsid w:val="008A7099"/>
    <w:rsid w:val="008A75DF"/>
    <w:rsid w:val="008A7C21"/>
    <w:rsid w:val="008A7F53"/>
    <w:rsid w:val="008B1564"/>
    <w:rsid w:val="008B1CB8"/>
    <w:rsid w:val="008B1D4E"/>
    <w:rsid w:val="008B1E42"/>
    <w:rsid w:val="008B213A"/>
    <w:rsid w:val="008B2390"/>
    <w:rsid w:val="008B2404"/>
    <w:rsid w:val="008B308C"/>
    <w:rsid w:val="008B3279"/>
    <w:rsid w:val="008B35BD"/>
    <w:rsid w:val="008B3609"/>
    <w:rsid w:val="008B4155"/>
    <w:rsid w:val="008B4FC6"/>
    <w:rsid w:val="008C1261"/>
    <w:rsid w:val="008C3AF7"/>
    <w:rsid w:val="008C43DF"/>
    <w:rsid w:val="008C4F20"/>
    <w:rsid w:val="008C5203"/>
    <w:rsid w:val="008C567A"/>
    <w:rsid w:val="008C5F93"/>
    <w:rsid w:val="008C608A"/>
    <w:rsid w:val="008C746A"/>
    <w:rsid w:val="008C7CE5"/>
    <w:rsid w:val="008D095E"/>
    <w:rsid w:val="008D0D6C"/>
    <w:rsid w:val="008D1E30"/>
    <w:rsid w:val="008D23AD"/>
    <w:rsid w:val="008D4A5B"/>
    <w:rsid w:val="008D4CBD"/>
    <w:rsid w:val="008D5D95"/>
    <w:rsid w:val="008D65DE"/>
    <w:rsid w:val="008E11EA"/>
    <w:rsid w:val="008E132B"/>
    <w:rsid w:val="008E1D75"/>
    <w:rsid w:val="008E2397"/>
    <w:rsid w:val="008E2D12"/>
    <w:rsid w:val="008E5671"/>
    <w:rsid w:val="008E5942"/>
    <w:rsid w:val="008E5AC3"/>
    <w:rsid w:val="008E5F33"/>
    <w:rsid w:val="008E64E7"/>
    <w:rsid w:val="008E7F21"/>
    <w:rsid w:val="008F0624"/>
    <w:rsid w:val="008F0684"/>
    <w:rsid w:val="008F0F02"/>
    <w:rsid w:val="008F1076"/>
    <w:rsid w:val="008F2CE5"/>
    <w:rsid w:val="008F4885"/>
    <w:rsid w:val="008F508C"/>
    <w:rsid w:val="008F744B"/>
    <w:rsid w:val="008F7786"/>
    <w:rsid w:val="008F7D4E"/>
    <w:rsid w:val="009005FC"/>
    <w:rsid w:val="0090239F"/>
    <w:rsid w:val="009057E3"/>
    <w:rsid w:val="009066E2"/>
    <w:rsid w:val="00907482"/>
    <w:rsid w:val="00910041"/>
    <w:rsid w:val="00910293"/>
    <w:rsid w:val="009110DE"/>
    <w:rsid w:val="00913591"/>
    <w:rsid w:val="00913941"/>
    <w:rsid w:val="00914235"/>
    <w:rsid w:val="009151EF"/>
    <w:rsid w:val="00916264"/>
    <w:rsid w:val="00916DC7"/>
    <w:rsid w:val="009215B5"/>
    <w:rsid w:val="00921863"/>
    <w:rsid w:val="00922BCD"/>
    <w:rsid w:val="00925202"/>
    <w:rsid w:val="00925840"/>
    <w:rsid w:val="00925AE5"/>
    <w:rsid w:val="0092620B"/>
    <w:rsid w:val="00926805"/>
    <w:rsid w:val="00930410"/>
    <w:rsid w:val="0093055E"/>
    <w:rsid w:val="009305AF"/>
    <w:rsid w:val="00930A51"/>
    <w:rsid w:val="00930B27"/>
    <w:rsid w:val="0093146C"/>
    <w:rsid w:val="009325FE"/>
    <w:rsid w:val="0093299A"/>
    <w:rsid w:val="00937205"/>
    <w:rsid w:val="00937E98"/>
    <w:rsid w:val="00937FB2"/>
    <w:rsid w:val="00940BA4"/>
    <w:rsid w:val="0094299B"/>
    <w:rsid w:val="009458C8"/>
    <w:rsid w:val="00945C5C"/>
    <w:rsid w:val="0094661B"/>
    <w:rsid w:val="00946B8E"/>
    <w:rsid w:val="00946D15"/>
    <w:rsid w:val="00951626"/>
    <w:rsid w:val="009518F6"/>
    <w:rsid w:val="009535FB"/>
    <w:rsid w:val="00953748"/>
    <w:rsid w:val="0095395D"/>
    <w:rsid w:val="009545A1"/>
    <w:rsid w:val="0095489A"/>
    <w:rsid w:val="009549B5"/>
    <w:rsid w:val="00955D48"/>
    <w:rsid w:val="00956010"/>
    <w:rsid w:val="0095722D"/>
    <w:rsid w:val="00957828"/>
    <w:rsid w:val="00960CDB"/>
    <w:rsid w:val="00962EFB"/>
    <w:rsid w:val="00963A7F"/>
    <w:rsid w:val="00964279"/>
    <w:rsid w:val="00964BF1"/>
    <w:rsid w:val="009653CD"/>
    <w:rsid w:val="00965690"/>
    <w:rsid w:val="00965CE7"/>
    <w:rsid w:val="0096603E"/>
    <w:rsid w:val="009675F1"/>
    <w:rsid w:val="0097015B"/>
    <w:rsid w:val="0097140E"/>
    <w:rsid w:val="00971A40"/>
    <w:rsid w:val="009731CB"/>
    <w:rsid w:val="0097425E"/>
    <w:rsid w:val="00974E00"/>
    <w:rsid w:val="009775EC"/>
    <w:rsid w:val="00977C25"/>
    <w:rsid w:val="009806F2"/>
    <w:rsid w:val="00981CA2"/>
    <w:rsid w:val="00982C42"/>
    <w:rsid w:val="00983520"/>
    <w:rsid w:val="00983F9F"/>
    <w:rsid w:val="009842EC"/>
    <w:rsid w:val="00984D53"/>
    <w:rsid w:val="00984F27"/>
    <w:rsid w:val="00985F38"/>
    <w:rsid w:val="009868B6"/>
    <w:rsid w:val="00987884"/>
    <w:rsid w:val="009904EF"/>
    <w:rsid w:val="0099121C"/>
    <w:rsid w:val="00992923"/>
    <w:rsid w:val="009952A1"/>
    <w:rsid w:val="00997106"/>
    <w:rsid w:val="00997332"/>
    <w:rsid w:val="009A11D7"/>
    <w:rsid w:val="009A1338"/>
    <w:rsid w:val="009A13F8"/>
    <w:rsid w:val="009A2398"/>
    <w:rsid w:val="009A2712"/>
    <w:rsid w:val="009A2BE0"/>
    <w:rsid w:val="009A2FA2"/>
    <w:rsid w:val="009A3306"/>
    <w:rsid w:val="009A3C5D"/>
    <w:rsid w:val="009A54EA"/>
    <w:rsid w:val="009A62C9"/>
    <w:rsid w:val="009A671A"/>
    <w:rsid w:val="009A7B7A"/>
    <w:rsid w:val="009A7ED2"/>
    <w:rsid w:val="009B01B4"/>
    <w:rsid w:val="009B0267"/>
    <w:rsid w:val="009B38EE"/>
    <w:rsid w:val="009B4213"/>
    <w:rsid w:val="009B66E1"/>
    <w:rsid w:val="009B75D0"/>
    <w:rsid w:val="009C10F1"/>
    <w:rsid w:val="009C1A0A"/>
    <w:rsid w:val="009C21CF"/>
    <w:rsid w:val="009C3E89"/>
    <w:rsid w:val="009C3EE0"/>
    <w:rsid w:val="009C4EF3"/>
    <w:rsid w:val="009C59B6"/>
    <w:rsid w:val="009C6581"/>
    <w:rsid w:val="009C6A5B"/>
    <w:rsid w:val="009D185F"/>
    <w:rsid w:val="009D18AE"/>
    <w:rsid w:val="009D278A"/>
    <w:rsid w:val="009D280E"/>
    <w:rsid w:val="009D4260"/>
    <w:rsid w:val="009D4B58"/>
    <w:rsid w:val="009D4D48"/>
    <w:rsid w:val="009D6C5B"/>
    <w:rsid w:val="009D7C6C"/>
    <w:rsid w:val="009E1946"/>
    <w:rsid w:val="009E3F41"/>
    <w:rsid w:val="009E4B5D"/>
    <w:rsid w:val="009E6CCE"/>
    <w:rsid w:val="009F0A00"/>
    <w:rsid w:val="009F0DF6"/>
    <w:rsid w:val="009F1812"/>
    <w:rsid w:val="009F1B58"/>
    <w:rsid w:val="009F1CA2"/>
    <w:rsid w:val="009F2E4B"/>
    <w:rsid w:val="009F4013"/>
    <w:rsid w:val="009F4163"/>
    <w:rsid w:val="009F41D6"/>
    <w:rsid w:val="009F5A7C"/>
    <w:rsid w:val="009F66DB"/>
    <w:rsid w:val="009F6DAB"/>
    <w:rsid w:val="00A00E20"/>
    <w:rsid w:val="00A01256"/>
    <w:rsid w:val="00A01353"/>
    <w:rsid w:val="00A04688"/>
    <w:rsid w:val="00A05D9F"/>
    <w:rsid w:val="00A1090E"/>
    <w:rsid w:val="00A12347"/>
    <w:rsid w:val="00A128C2"/>
    <w:rsid w:val="00A13BDB"/>
    <w:rsid w:val="00A1403F"/>
    <w:rsid w:val="00A151D1"/>
    <w:rsid w:val="00A15527"/>
    <w:rsid w:val="00A158A8"/>
    <w:rsid w:val="00A15A37"/>
    <w:rsid w:val="00A17CFF"/>
    <w:rsid w:val="00A20200"/>
    <w:rsid w:val="00A20AC2"/>
    <w:rsid w:val="00A21054"/>
    <w:rsid w:val="00A228F7"/>
    <w:rsid w:val="00A22B0A"/>
    <w:rsid w:val="00A22CB3"/>
    <w:rsid w:val="00A249FF"/>
    <w:rsid w:val="00A25525"/>
    <w:rsid w:val="00A263AA"/>
    <w:rsid w:val="00A26775"/>
    <w:rsid w:val="00A268BC"/>
    <w:rsid w:val="00A27C01"/>
    <w:rsid w:val="00A30292"/>
    <w:rsid w:val="00A31EF4"/>
    <w:rsid w:val="00A32976"/>
    <w:rsid w:val="00A32A50"/>
    <w:rsid w:val="00A32ABB"/>
    <w:rsid w:val="00A32FBB"/>
    <w:rsid w:val="00A346BB"/>
    <w:rsid w:val="00A35065"/>
    <w:rsid w:val="00A36963"/>
    <w:rsid w:val="00A41069"/>
    <w:rsid w:val="00A41994"/>
    <w:rsid w:val="00A445CC"/>
    <w:rsid w:val="00A44679"/>
    <w:rsid w:val="00A45E95"/>
    <w:rsid w:val="00A47139"/>
    <w:rsid w:val="00A47825"/>
    <w:rsid w:val="00A50259"/>
    <w:rsid w:val="00A50EBA"/>
    <w:rsid w:val="00A51688"/>
    <w:rsid w:val="00A52367"/>
    <w:rsid w:val="00A53C0B"/>
    <w:rsid w:val="00A55077"/>
    <w:rsid w:val="00A554D2"/>
    <w:rsid w:val="00A557C4"/>
    <w:rsid w:val="00A55FA9"/>
    <w:rsid w:val="00A56023"/>
    <w:rsid w:val="00A56D34"/>
    <w:rsid w:val="00A56EB9"/>
    <w:rsid w:val="00A57FDC"/>
    <w:rsid w:val="00A6097D"/>
    <w:rsid w:val="00A6121B"/>
    <w:rsid w:val="00A612E5"/>
    <w:rsid w:val="00A64B02"/>
    <w:rsid w:val="00A64E99"/>
    <w:rsid w:val="00A64EEC"/>
    <w:rsid w:val="00A650BC"/>
    <w:rsid w:val="00A65D57"/>
    <w:rsid w:val="00A6701D"/>
    <w:rsid w:val="00A67F77"/>
    <w:rsid w:val="00A70084"/>
    <w:rsid w:val="00A70423"/>
    <w:rsid w:val="00A7150F"/>
    <w:rsid w:val="00A74E99"/>
    <w:rsid w:val="00A75186"/>
    <w:rsid w:val="00A756C5"/>
    <w:rsid w:val="00A7595D"/>
    <w:rsid w:val="00A7615C"/>
    <w:rsid w:val="00A770A1"/>
    <w:rsid w:val="00A77CD2"/>
    <w:rsid w:val="00A8059D"/>
    <w:rsid w:val="00A8203D"/>
    <w:rsid w:val="00A8317E"/>
    <w:rsid w:val="00A8351B"/>
    <w:rsid w:val="00A84264"/>
    <w:rsid w:val="00A8672E"/>
    <w:rsid w:val="00A87C0F"/>
    <w:rsid w:val="00A9135E"/>
    <w:rsid w:val="00A91C34"/>
    <w:rsid w:val="00A93779"/>
    <w:rsid w:val="00A947EB"/>
    <w:rsid w:val="00A95207"/>
    <w:rsid w:val="00A953E0"/>
    <w:rsid w:val="00A95C10"/>
    <w:rsid w:val="00A9616D"/>
    <w:rsid w:val="00A96CFA"/>
    <w:rsid w:val="00A97071"/>
    <w:rsid w:val="00A9758A"/>
    <w:rsid w:val="00AA1A44"/>
    <w:rsid w:val="00AA461F"/>
    <w:rsid w:val="00AA6014"/>
    <w:rsid w:val="00AB21B6"/>
    <w:rsid w:val="00AB2D6E"/>
    <w:rsid w:val="00AB3823"/>
    <w:rsid w:val="00AB76F7"/>
    <w:rsid w:val="00AC145E"/>
    <w:rsid w:val="00AC24BC"/>
    <w:rsid w:val="00AC3528"/>
    <w:rsid w:val="00AC43DE"/>
    <w:rsid w:val="00AC6D69"/>
    <w:rsid w:val="00AC77EA"/>
    <w:rsid w:val="00AC7874"/>
    <w:rsid w:val="00AC7E0C"/>
    <w:rsid w:val="00AD1978"/>
    <w:rsid w:val="00AD1FBE"/>
    <w:rsid w:val="00AD27AC"/>
    <w:rsid w:val="00AD426D"/>
    <w:rsid w:val="00AD757D"/>
    <w:rsid w:val="00AD79CE"/>
    <w:rsid w:val="00AE0D00"/>
    <w:rsid w:val="00AE0F43"/>
    <w:rsid w:val="00AE1E68"/>
    <w:rsid w:val="00AE2398"/>
    <w:rsid w:val="00AE2AA0"/>
    <w:rsid w:val="00AE2C92"/>
    <w:rsid w:val="00AE5273"/>
    <w:rsid w:val="00AE5CB2"/>
    <w:rsid w:val="00AE7034"/>
    <w:rsid w:val="00AF1A26"/>
    <w:rsid w:val="00AF2066"/>
    <w:rsid w:val="00AF2D88"/>
    <w:rsid w:val="00AF3139"/>
    <w:rsid w:val="00AF3339"/>
    <w:rsid w:val="00AF36AC"/>
    <w:rsid w:val="00AF4AC2"/>
    <w:rsid w:val="00AF5DD6"/>
    <w:rsid w:val="00AF6830"/>
    <w:rsid w:val="00AF6C55"/>
    <w:rsid w:val="00B00799"/>
    <w:rsid w:val="00B02AAB"/>
    <w:rsid w:val="00B03D2B"/>
    <w:rsid w:val="00B05CC3"/>
    <w:rsid w:val="00B06653"/>
    <w:rsid w:val="00B06CE7"/>
    <w:rsid w:val="00B10B7B"/>
    <w:rsid w:val="00B10C3A"/>
    <w:rsid w:val="00B10E8F"/>
    <w:rsid w:val="00B10EAB"/>
    <w:rsid w:val="00B10F82"/>
    <w:rsid w:val="00B10FAA"/>
    <w:rsid w:val="00B11DCE"/>
    <w:rsid w:val="00B12DC6"/>
    <w:rsid w:val="00B12F7F"/>
    <w:rsid w:val="00B13BCD"/>
    <w:rsid w:val="00B14EF7"/>
    <w:rsid w:val="00B15274"/>
    <w:rsid w:val="00B200BF"/>
    <w:rsid w:val="00B21303"/>
    <w:rsid w:val="00B230B5"/>
    <w:rsid w:val="00B2424D"/>
    <w:rsid w:val="00B24986"/>
    <w:rsid w:val="00B251FC"/>
    <w:rsid w:val="00B25DFA"/>
    <w:rsid w:val="00B27673"/>
    <w:rsid w:val="00B322BC"/>
    <w:rsid w:val="00B33A47"/>
    <w:rsid w:val="00B34FA2"/>
    <w:rsid w:val="00B35EBF"/>
    <w:rsid w:val="00B369EF"/>
    <w:rsid w:val="00B36D0E"/>
    <w:rsid w:val="00B36E38"/>
    <w:rsid w:val="00B3729E"/>
    <w:rsid w:val="00B37EF6"/>
    <w:rsid w:val="00B41E97"/>
    <w:rsid w:val="00B438C1"/>
    <w:rsid w:val="00B44D09"/>
    <w:rsid w:val="00B44DB7"/>
    <w:rsid w:val="00B454FE"/>
    <w:rsid w:val="00B4562F"/>
    <w:rsid w:val="00B462F9"/>
    <w:rsid w:val="00B46F07"/>
    <w:rsid w:val="00B46F41"/>
    <w:rsid w:val="00B51B82"/>
    <w:rsid w:val="00B521C4"/>
    <w:rsid w:val="00B533F2"/>
    <w:rsid w:val="00B55942"/>
    <w:rsid w:val="00B56CD3"/>
    <w:rsid w:val="00B6039E"/>
    <w:rsid w:val="00B6058B"/>
    <w:rsid w:val="00B627BF"/>
    <w:rsid w:val="00B631D9"/>
    <w:rsid w:val="00B64083"/>
    <w:rsid w:val="00B6419E"/>
    <w:rsid w:val="00B64EAD"/>
    <w:rsid w:val="00B715D1"/>
    <w:rsid w:val="00B71E80"/>
    <w:rsid w:val="00B769BD"/>
    <w:rsid w:val="00B7735C"/>
    <w:rsid w:val="00B80048"/>
    <w:rsid w:val="00B803DD"/>
    <w:rsid w:val="00B8122F"/>
    <w:rsid w:val="00B83B4C"/>
    <w:rsid w:val="00B841D5"/>
    <w:rsid w:val="00B847C3"/>
    <w:rsid w:val="00B84B0C"/>
    <w:rsid w:val="00B8582A"/>
    <w:rsid w:val="00B8685D"/>
    <w:rsid w:val="00B8719D"/>
    <w:rsid w:val="00B87D31"/>
    <w:rsid w:val="00B90469"/>
    <w:rsid w:val="00B9234F"/>
    <w:rsid w:val="00B92AFD"/>
    <w:rsid w:val="00B936D6"/>
    <w:rsid w:val="00B961F6"/>
    <w:rsid w:val="00B972E5"/>
    <w:rsid w:val="00B97A85"/>
    <w:rsid w:val="00B97B05"/>
    <w:rsid w:val="00BA070B"/>
    <w:rsid w:val="00BA1120"/>
    <w:rsid w:val="00BA310A"/>
    <w:rsid w:val="00BA38A8"/>
    <w:rsid w:val="00BA3BE8"/>
    <w:rsid w:val="00BA3D2A"/>
    <w:rsid w:val="00BA47C4"/>
    <w:rsid w:val="00BA65ED"/>
    <w:rsid w:val="00BA7482"/>
    <w:rsid w:val="00BB0596"/>
    <w:rsid w:val="00BB0E34"/>
    <w:rsid w:val="00BB2F62"/>
    <w:rsid w:val="00BB48A3"/>
    <w:rsid w:val="00BB6384"/>
    <w:rsid w:val="00BB6755"/>
    <w:rsid w:val="00BB73A6"/>
    <w:rsid w:val="00BC06A2"/>
    <w:rsid w:val="00BC1ED5"/>
    <w:rsid w:val="00BC30B9"/>
    <w:rsid w:val="00BC52FE"/>
    <w:rsid w:val="00BC7A56"/>
    <w:rsid w:val="00BD1576"/>
    <w:rsid w:val="00BD1802"/>
    <w:rsid w:val="00BD1B05"/>
    <w:rsid w:val="00BD3303"/>
    <w:rsid w:val="00BD3F27"/>
    <w:rsid w:val="00BD5913"/>
    <w:rsid w:val="00BD5A8A"/>
    <w:rsid w:val="00BE1186"/>
    <w:rsid w:val="00BE131D"/>
    <w:rsid w:val="00BE1951"/>
    <w:rsid w:val="00BE31C7"/>
    <w:rsid w:val="00BE4556"/>
    <w:rsid w:val="00BE76DD"/>
    <w:rsid w:val="00BE7FFE"/>
    <w:rsid w:val="00BF1177"/>
    <w:rsid w:val="00BF3F9C"/>
    <w:rsid w:val="00BF409C"/>
    <w:rsid w:val="00BF50C6"/>
    <w:rsid w:val="00BF5B54"/>
    <w:rsid w:val="00BF7A84"/>
    <w:rsid w:val="00C004F2"/>
    <w:rsid w:val="00C0215F"/>
    <w:rsid w:val="00C02509"/>
    <w:rsid w:val="00C03B8A"/>
    <w:rsid w:val="00C03F85"/>
    <w:rsid w:val="00C042A9"/>
    <w:rsid w:val="00C047CA"/>
    <w:rsid w:val="00C049B3"/>
    <w:rsid w:val="00C0588A"/>
    <w:rsid w:val="00C0658D"/>
    <w:rsid w:val="00C07A00"/>
    <w:rsid w:val="00C07B9C"/>
    <w:rsid w:val="00C106BD"/>
    <w:rsid w:val="00C10AE4"/>
    <w:rsid w:val="00C10CD4"/>
    <w:rsid w:val="00C12F30"/>
    <w:rsid w:val="00C133E2"/>
    <w:rsid w:val="00C1549C"/>
    <w:rsid w:val="00C15D1B"/>
    <w:rsid w:val="00C15D51"/>
    <w:rsid w:val="00C202BF"/>
    <w:rsid w:val="00C20489"/>
    <w:rsid w:val="00C207E9"/>
    <w:rsid w:val="00C20CC1"/>
    <w:rsid w:val="00C2161E"/>
    <w:rsid w:val="00C22BCE"/>
    <w:rsid w:val="00C230A2"/>
    <w:rsid w:val="00C2547A"/>
    <w:rsid w:val="00C25A26"/>
    <w:rsid w:val="00C26B17"/>
    <w:rsid w:val="00C26CDF"/>
    <w:rsid w:val="00C26E44"/>
    <w:rsid w:val="00C278E8"/>
    <w:rsid w:val="00C307C3"/>
    <w:rsid w:val="00C31731"/>
    <w:rsid w:val="00C3400F"/>
    <w:rsid w:val="00C34AF1"/>
    <w:rsid w:val="00C34DDA"/>
    <w:rsid w:val="00C37D31"/>
    <w:rsid w:val="00C41614"/>
    <w:rsid w:val="00C43E9B"/>
    <w:rsid w:val="00C45662"/>
    <w:rsid w:val="00C46ED6"/>
    <w:rsid w:val="00C47445"/>
    <w:rsid w:val="00C47CAD"/>
    <w:rsid w:val="00C511BC"/>
    <w:rsid w:val="00C531C4"/>
    <w:rsid w:val="00C53B03"/>
    <w:rsid w:val="00C57827"/>
    <w:rsid w:val="00C57E6A"/>
    <w:rsid w:val="00C600BD"/>
    <w:rsid w:val="00C606DF"/>
    <w:rsid w:val="00C6079E"/>
    <w:rsid w:val="00C61AAD"/>
    <w:rsid w:val="00C61BFA"/>
    <w:rsid w:val="00C62194"/>
    <w:rsid w:val="00C6443E"/>
    <w:rsid w:val="00C66325"/>
    <w:rsid w:val="00C70806"/>
    <w:rsid w:val="00C73547"/>
    <w:rsid w:val="00C73EF1"/>
    <w:rsid w:val="00C74257"/>
    <w:rsid w:val="00C75409"/>
    <w:rsid w:val="00C761EA"/>
    <w:rsid w:val="00C77797"/>
    <w:rsid w:val="00C8019D"/>
    <w:rsid w:val="00C82E38"/>
    <w:rsid w:val="00C85CB1"/>
    <w:rsid w:val="00C87BBD"/>
    <w:rsid w:val="00C91344"/>
    <w:rsid w:val="00C93BA4"/>
    <w:rsid w:val="00C9473B"/>
    <w:rsid w:val="00C94871"/>
    <w:rsid w:val="00C95334"/>
    <w:rsid w:val="00CA027D"/>
    <w:rsid w:val="00CA13AC"/>
    <w:rsid w:val="00CA148E"/>
    <w:rsid w:val="00CA23A4"/>
    <w:rsid w:val="00CA245F"/>
    <w:rsid w:val="00CA2E64"/>
    <w:rsid w:val="00CA3345"/>
    <w:rsid w:val="00CA398C"/>
    <w:rsid w:val="00CA450E"/>
    <w:rsid w:val="00CA4D7B"/>
    <w:rsid w:val="00CA4E5A"/>
    <w:rsid w:val="00CA4F05"/>
    <w:rsid w:val="00CA508D"/>
    <w:rsid w:val="00CA6066"/>
    <w:rsid w:val="00CA62AB"/>
    <w:rsid w:val="00CA666A"/>
    <w:rsid w:val="00CA6F84"/>
    <w:rsid w:val="00CB043F"/>
    <w:rsid w:val="00CB14A1"/>
    <w:rsid w:val="00CB28CC"/>
    <w:rsid w:val="00CB35F7"/>
    <w:rsid w:val="00CB36D5"/>
    <w:rsid w:val="00CB4A6F"/>
    <w:rsid w:val="00CB7AE5"/>
    <w:rsid w:val="00CB7F77"/>
    <w:rsid w:val="00CC027E"/>
    <w:rsid w:val="00CC0472"/>
    <w:rsid w:val="00CC084A"/>
    <w:rsid w:val="00CC2181"/>
    <w:rsid w:val="00CC4477"/>
    <w:rsid w:val="00CC6600"/>
    <w:rsid w:val="00CC6657"/>
    <w:rsid w:val="00CD16E8"/>
    <w:rsid w:val="00CD1EF6"/>
    <w:rsid w:val="00CD2340"/>
    <w:rsid w:val="00CD3710"/>
    <w:rsid w:val="00CD3E8E"/>
    <w:rsid w:val="00CD61A9"/>
    <w:rsid w:val="00CD6B27"/>
    <w:rsid w:val="00CE0B88"/>
    <w:rsid w:val="00CE10D7"/>
    <w:rsid w:val="00CE136B"/>
    <w:rsid w:val="00CE1D5D"/>
    <w:rsid w:val="00CE51EE"/>
    <w:rsid w:val="00CE5660"/>
    <w:rsid w:val="00CE62FF"/>
    <w:rsid w:val="00CE786A"/>
    <w:rsid w:val="00CF049C"/>
    <w:rsid w:val="00CF0F3C"/>
    <w:rsid w:val="00CF10DE"/>
    <w:rsid w:val="00CF17E0"/>
    <w:rsid w:val="00CF22FF"/>
    <w:rsid w:val="00CF271F"/>
    <w:rsid w:val="00CF5552"/>
    <w:rsid w:val="00CF7B19"/>
    <w:rsid w:val="00D009DD"/>
    <w:rsid w:val="00D01371"/>
    <w:rsid w:val="00D01956"/>
    <w:rsid w:val="00D034B5"/>
    <w:rsid w:val="00D03DB9"/>
    <w:rsid w:val="00D06095"/>
    <w:rsid w:val="00D070F4"/>
    <w:rsid w:val="00D10BEF"/>
    <w:rsid w:val="00D10ECF"/>
    <w:rsid w:val="00D13071"/>
    <w:rsid w:val="00D15285"/>
    <w:rsid w:val="00D15510"/>
    <w:rsid w:val="00D1633F"/>
    <w:rsid w:val="00D2219B"/>
    <w:rsid w:val="00D22244"/>
    <w:rsid w:val="00D22524"/>
    <w:rsid w:val="00D22545"/>
    <w:rsid w:val="00D25165"/>
    <w:rsid w:val="00D268AF"/>
    <w:rsid w:val="00D2766B"/>
    <w:rsid w:val="00D27791"/>
    <w:rsid w:val="00D277C4"/>
    <w:rsid w:val="00D30892"/>
    <w:rsid w:val="00D30D81"/>
    <w:rsid w:val="00D31BAC"/>
    <w:rsid w:val="00D3276F"/>
    <w:rsid w:val="00D37531"/>
    <w:rsid w:val="00D3795A"/>
    <w:rsid w:val="00D42A30"/>
    <w:rsid w:val="00D45912"/>
    <w:rsid w:val="00D5113F"/>
    <w:rsid w:val="00D513E9"/>
    <w:rsid w:val="00D5225B"/>
    <w:rsid w:val="00D523D8"/>
    <w:rsid w:val="00D524B6"/>
    <w:rsid w:val="00D53AE4"/>
    <w:rsid w:val="00D557A0"/>
    <w:rsid w:val="00D559E4"/>
    <w:rsid w:val="00D56861"/>
    <w:rsid w:val="00D56A28"/>
    <w:rsid w:val="00D63D02"/>
    <w:rsid w:val="00D72BDE"/>
    <w:rsid w:val="00D7366B"/>
    <w:rsid w:val="00D74C1F"/>
    <w:rsid w:val="00D75EE0"/>
    <w:rsid w:val="00D768AA"/>
    <w:rsid w:val="00D81ED2"/>
    <w:rsid w:val="00D82A33"/>
    <w:rsid w:val="00D84B90"/>
    <w:rsid w:val="00D878D8"/>
    <w:rsid w:val="00D9198F"/>
    <w:rsid w:val="00D92B8C"/>
    <w:rsid w:val="00D92F92"/>
    <w:rsid w:val="00D95B16"/>
    <w:rsid w:val="00D95B7E"/>
    <w:rsid w:val="00D96158"/>
    <w:rsid w:val="00D97206"/>
    <w:rsid w:val="00DA02AB"/>
    <w:rsid w:val="00DA2344"/>
    <w:rsid w:val="00DA57D8"/>
    <w:rsid w:val="00DA652B"/>
    <w:rsid w:val="00DA6CED"/>
    <w:rsid w:val="00DA6F36"/>
    <w:rsid w:val="00DA7A44"/>
    <w:rsid w:val="00DA7F16"/>
    <w:rsid w:val="00DB0240"/>
    <w:rsid w:val="00DB0519"/>
    <w:rsid w:val="00DB0A0A"/>
    <w:rsid w:val="00DB0D22"/>
    <w:rsid w:val="00DB0DD4"/>
    <w:rsid w:val="00DB1211"/>
    <w:rsid w:val="00DB13D3"/>
    <w:rsid w:val="00DB5F2B"/>
    <w:rsid w:val="00DB650B"/>
    <w:rsid w:val="00DB6587"/>
    <w:rsid w:val="00DB6644"/>
    <w:rsid w:val="00DB70B9"/>
    <w:rsid w:val="00DB718A"/>
    <w:rsid w:val="00DC044E"/>
    <w:rsid w:val="00DC2D81"/>
    <w:rsid w:val="00DC2E39"/>
    <w:rsid w:val="00DC40B1"/>
    <w:rsid w:val="00DC48D6"/>
    <w:rsid w:val="00DC5D10"/>
    <w:rsid w:val="00DC5FA2"/>
    <w:rsid w:val="00DC7D43"/>
    <w:rsid w:val="00DC7F7C"/>
    <w:rsid w:val="00DC7FB8"/>
    <w:rsid w:val="00DD0C73"/>
    <w:rsid w:val="00DD11C7"/>
    <w:rsid w:val="00DD3882"/>
    <w:rsid w:val="00DD46B7"/>
    <w:rsid w:val="00DD47B0"/>
    <w:rsid w:val="00DD4D37"/>
    <w:rsid w:val="00DD5269"/>
    <w:rsid w:val="00DD620A"/>
    <w:rsid w:val="00DE2396"/>
    <w:rsid w:val="00DE29B2"/>
    <w:rsid w:val="00DE35CC"/>
    <w:rsid w:val="00DE6229"/>
    <w:rsid w:val="00DF06D2"/>
    <w:rsid w:val="00DF09AA"/>
    <w:rsid w:val="00DF0C2C"/>
    <w:rsid w:val="00DF13F6"/>
    <w:rsid w:val="00DF209C"/>
    <w:rsid w:val="00DF2997"/>
    <w:rsid w:val="00DF3710"/>
    <w:rsid w:val="00DF37B8"/>
    <w:rsid w:val="00DF6CFE"/>
    <w:rsid w:val="00E025DA"/>
    <w:rsid w:val="00E02FB3"/>
    <w:rsid w:val="00E0401E"/>
    <w:rsid w:val="00E057E8"/>
    <w:rsid w:val="00E05EAF"/>
    <w:rsid w:val="00E06B80"/>
    <w:rsid w:val="00E12871"/>
    <w:rsid w:val="00E13DD2"/>
    <w:rsid w:val="00E141CF"/>
    <w:rsid w:val="00E14C6F"/>
    <w:rsid w:val="00E15151"/>
    <w:rsid w:val="00E15649"/>
    <w:rsid w:val="00E1572C"/>
    <w:rsid w:val="00E1654A"/>
    <w:rsid w:val="00E16F35"/>
    <w:rsid w:val="00E200CC"/>
    <w:rsid w:val="00E20C1A"/>
    <w:rsid w:val="00E216DE"/>
    <w:rsid w:val="00E22C1D"/>
    <w:rsid w:val="00E22C65"/>
    <w:rsid w:val="00E23E84"/>
    <w:rsid w:val="00E25A0F"/>
    <w:rsid w:val="00E25E57"/>
    <w:rsid w:val="00E276A3"/>
    <w:rsid w:val="00E315BE"/>
    <w:rsid w:val="00E32253"/>
    <w:rsid w:val="00E32294"/>
    <w:rsid w:val="00E327F5"/>
    <w:rsid w:val="00E32FFB"/>
    <w:rsid w:val="00E33B43"/>
    <w:rsid w:val="00E33BE3"/>
    <w:rsid w:val="00E33F03"/>
    <w:rsid w:val="00E34C69"/>
    <w:rsid w:val="00E35D28"/>
    <w:rsid w:val="00E3672C"/>
    <w:rsid w:val="00E41599"/>
    <w:rsid w:val="00E42630"/>
    <w:rsid w:val="00E42872"/>
    <w:rsid w:val="00E42C2B"/>
    <w:rsid w:val="00E455A5"/>
    <w:rsid w:val="00E46233"/>
    <w:rsid w:val="00E463C9"/>
    <w:rsid w:val="00E51831"/>
    <w:rsid w:val="00E52215"/>
    <w:rsid w:val="00E53214"/>
    <w:rsid w:val="00E532C0"/>
    <w:rsid w:val="00E5399E"/>
    <w:rsid w:val="00E53FA3"/>
    <w:rsid w:val="00E5431B"/>
    <w:rsid w:val="00E54C3D"/>
    <w:rsid w:val="00E553AD"/>
    <w:rsid w:val="00E55623"/>
    <w:rsid w:val="00E55B1E"/>
    <w:rsid w:val="00E56029"/>
    <w:rsid w:val="00E57B71"/>
    <w:rsid w:val="00E57CC3"/>
    <w:rsid w:val="00E60001"/>
    <w:rsid w:val="00E6080C"/>
    <w:rsid w:val="00E61720"/>
    <w:rsid w:val="00E64E98"/>
    <w:rsid w:val="00E6789E"/>
    <w:rsid w:val="00E7081F"/>
    <w:rsid w:val="00E70A94"/>
    <w:rsid w:val="00E71C10"/>
    <w:rsid w:val="00E71CB2"/>
    <w:rsid w:val="00E71CDE"/>
    <w:rsid w:val="00E7458A"/>
    <w:rsid w:val="00E74762"/>
    <w:rsid w:val="00E74E7F"/>
    <w:rsid w:val="00E754B7"/>
    <w:rsid w:val="00E756D7"/>
    <w:rsid w:val="00E77066"/>
    <w:rsid w:val="00E77543"/>
    <w:rsid w:val="00E77BCC"/>
    <w:rsid w:val="00E820EB"/>
    <w:rsid w:val="00E82586"/>
    <w:rsid w:val="00E82AC1"/>
    <w:rsid w:val="00E8330B"/>
    <w:rsid w:val="00E83A7D"/>
    <w:rsid w:val="00E84126"/>
    <w:rsid w:val="00E842C6"/>
    <w:rsid w:val="00E844CB"/>
    <w:rsid w:val="00E84651"/>
    <w:rsid w:val="00E85664"/>
    <w:rsid w:val="00E86287"/>
    <w:rsid w:val="00E86912"/>
    <w:rsid w:val="00E869C3"/>
    <w:rsid w:val="00E86CC4"/>
    <w:rsid w:val="00E86D5C"/>
    <w:rsid w:val="00E91D85"/>
    <w:rsid w:val="00E933F6"/>
    <w:rsid w:val="00E93F1B"/>
    <w:rsid w:val="00E97B52"/>
    <w:rsid w:val="00EA0143"/>
    <w:rsid w:val="00EA1F1B"/>
    <w:rsid w:val="00EA1FE9"/>
    <w:rsid w:val="00EA2126"/>
    <w:rsid w:val="00EA22D5"/>
    <w:rsid w:val="00EA27F4"/>
    <w:rsid w:val="00EA46CC"/>
    <w:rsid w:val="00EA58D6"/>
    <w:rsid w:val="00EA617C"/>
    <w:rsid w:val="00EA656E"/>
    <w:rsid w:val="00EA7235"/>
    <w:rsid w:val="00EA77E8"/>
    <w:rsid w:val="00EA7BFD"/>
    <w:rsid w:val="00EB0DA6"/>
    <w:rsid w:val="00EB39E4"/>
    <w:rsid w:val="00EB42EA"/>
    <w:rsid w:val="00EB6622"/>
    <w:rsid w:val="00EB69AE"/>
    <w:rsid w:val="00EB6FB5"/>
    <w:rsid w:val="00EB7113"/>
    <w:rsid w:val="00EB77CF"/>
    <w:rsid w:val="00EC0431"/>
    <w:rsid w:val="00EC0B2F"/>
    <w:rsid w:val="00EC1440"/>
    <w:rsid w:val="00EC197B"/>
    <w:rsid w:val="00EC1D46"/>
    <w:rsid w:val="00EC2998"/>
    <w:rsid w:val="00EC4E12"/>
    <w:rsid w:val="00EC50B9"/>
    <w:rsid w:val="00EC5B91"/>
    <w:rsid w:val="00EC6EBB"/>
    <w:rsid w:val="00ED0408"/>
    <w:rsid w:val="00ED20D6"/>
    <w:rsid w:val="00ED2AB2"/>
    <w:rsid w:val="00ED349B"/>
    <w:rsid w:val="00ED3832"/>
    <w:rsid w:val="00ED3DFC"/>
    <w:rsid w:val="00ED4DFF"/>
    <w:rsid w:val="00ED5770"/>
    <w:rsid w:val="00ED6090"/>
    <w:rsid w:val="00ED64C4"/>
    <w:rsid w:val="00ED733C"/>
    <w:rsid w:val="00EE2FD4"/>
    <w:rsid w:val="00EE3915"/>
    <w:rsid w:val="00EE493B"/>
    <w:rsid w:val="00EE5334"/>
    <w:rsid w:val="00EE6966"/>
    <w:rsid w:val="00EE6E00"/>
    <w:rsid w:val="00EF097C"/>
    <w:rsid w:val="00EF1918"/>
    <w:rsid w:val="00EF201E"/>
    <w:rsid w:val="00EF2FAD"/>
    <w:rsid w:val="00EF3574"/>
    <w:rsid w:val="00EF435B"/>
    <w:rsid w:val="00EF4DB8"/>
    <w:rsid w:val="00EF51AE"/>
    <w:rsid w:val="00EF5CF6"/>
    <w:rsid w:val="00EF5EE4"/>
    <w:rsid w:val="00EF7292"/>
    <w:rsid w:val="00EF7D03"/>
    <w:rsid w:val="00F005C0"/>
    <w:rsid w:val="00F00E1D"/>
    <w:rsid w:val="00F01232"/>
    <w:rsid w:val="00F013C3"/>
    <w:rsid w:val="00F01691"/>
    <w:rsid w:val="00F018D6"/>
    <w:rsid w:val="00F02EB5"/>
    <w:rsid w:val="00F03107"/>
    <w:rsid w:val="00F03AF3"/>
    <w:rsid w:val="00F04D45"/>
    <w:rsid w:val="00F05BF1"/>
    <w:rsid w:val="00F05F78"/>
    <w:rsid w:val="00F10105"/>
    <w:rsid w:val="00F109B4"/>
    <w:rsid w:val="00F10E04"/>
    <w:rsid w:val="00F11C6F"/>
    <w:rsid w:val="00F1207D"/>
    <w:rsid w:val="00F121B2"/>
    <w:rsid w:val="00F12DCF"/>
    <w:rsid w:val="00F133CE"/>
    <w:rsid w:val="00F14FFE"/>
    <w:rsid w:val="00F210DC"/>
    <w:rsid w:val="00F211DC"/>
    <w:rsid w:val="00F24579"/>
    <w:rsid w:val="00F25C67"/>
    <w:rsid w:val="00F25E0C"/>
    <w:rsid w:val="00F261F0"/>
    <w:rsid w:val="00F26CA5"/>
    <w:rsid w:val="00F300A2"/>
    <w:rsid w:val="00F31181"/>
    <w:rsid w:val="00F316C4"/>
    <w:rsid w:val="00F31720"/>
    <w:rsid w:val="00F33595"/>
    <w:rsid w:val="00F33627"/>
    <w:rsid w:val="00F33C76"/>
    <w:rsid w:val="00F344C2"/>
    <w:rsid w:val="00F355DE"/>
    <w:rsid w:val="00F37D03"/>
    <w:rsid w:val="00F40B12"/>
    <w:rsid w:val="00F43559"/>
    <w:rsid w:val="00F464BA"/>
    <w:rsid w:val="00F5209A"/>
    <w:rsid w:val="00F520DA"/>
    <w:rsid w:val="00F52F76"/>
    <w:rsid w:val="00F53440"/>
    <w:rsid w:val="00F536B2"/>
    <w:rsid w:val="00F536FB"/>
    <w:rsid w:val="00F568A0"/>
    <w:rsid w:val="00F56AD1"/>
    <w:rsid w:val="00F578E3"/>
    <w:rsid w:val="00F60180"/>
    <w:rsid w:val="00F60193"/>
    <w:rsid w:val="00F62232"/>
    <w:rsid w:val="00F635C4"/>
    <w:rsid w:val="00F6409C"/>
    <w:rsid w:val="00F676E4"/>
    <w:rsid w:val="00F67991"/>
    <w:rsid w:val="00F70782"/>
    <w:rsid w:val="00F7099D"/>
    <w:rsid w:val="00F72230"/>
    <w:rsid w:val="00F74135"/>
    <w:rsid w:val="00F7488F"/>
    <w:rsid w:val="00F74FC4"/>
    <w:rsid w:val="00F757C1"/>
    <w:rsid w:val="00F77AA0"/>
    <w:rsid w:val="00F8085F"/>
    <w:rsid w:val="00F80D92"/>
    <w:rsid w:val="00F81C89"/>
    <w:rsid w:val="00F82189"/>
    <w:rsid w:val="00F82468"/>
    <w:rsid w:val="00F8252A"/>
    <w:rsid w:val="00F8278E"/>
    <w:rsid w:val="00F8306D"/>
    <w:rsid w:val="00F83427"/>
    <w:rsid w:val="00F83B55"/>
    <w:rsid w:val="00F83C05"/>
    <w:rsid w:val="00F83EE2"/>
    <w:rsid w:val="00F83F4C"/>
    <w:rsid w:val="00F847BE"/>
    <w:rsid w:val="00F8542D"/>
    <w:rsid w:val="00F865AD"/>
    <w:rsid w:val="00F86714"/>
    <w:rsid w:val="00F86956"/>
    <w:rsid w:val="00F8732E"/>
    <w:rsid w:val="00F90D33"/>
    <w:rsid w:val="00F926B4"/>
    <w:rsid w:val="00F96A7F"/>
    <w:rsid w:val="00F9709F"/>
    <w:rsid w:val="00F9797E"/>
    <w:rsid w:val="00FA0674"/>
    <w:rsid w:val="00FA0C9E"/>
    <w:rsid w:val="00FA34A6"/>
    <w:rsid w:val="00FA421A"/>
    <w:rsid w:val="00FA4474"/>
    <w:rsid w:val="00FA477A"/>
    <w:rsid w:val="00FA4961"/>
    <w:rsid w:val="00FA57E5"/>
    <w:rsid w:val="00FA5947"/>
    <w:rsid w:val="00FA5FBB"/>
    <w:rsid w:val="00FA621F"/>
    <w:rsid w:val="00FA66E6"/>
    <w:rsid w:val="00FA6801"/>
    <w:rsid w:val="00FA6F19"/>
    <w:rsid w:val="00FB02A6"/>
    <w:rsid w:val="00FB0440"/>
    <w:rsid w:val="00FB0BCA"/>
    <w:rsid w:val="00FB0D7F"/>
    <w:rsid w:val="00FB1219"/>
    <w:rsid w:val="00FB3616"/>
    <w:rsid w:val="00FB4756"/>
    <w:rsid w:val="00FB5A98"/>
    <w:rsid w:val="00FB65A7"/>
    <w:rsid w:val="00FB6E7A"/>
    <w:rsid w:val="00FB703E"/>
    <w:rsid w:val="00FC1D5F"/>
    <w:rsid w:val="00FC20F0"/>
    <w:rsid w:val="00FC2137"/>
    <w:rsid w:val="00FC2DD9"/>
    <w:rsid w:val="00FC38FE"/>
    <w:rsid w:val="00FC4049"/>
    <w:rsid w:val="00FC5855"/>
    <w:rsid w:val="00FC5A2E"/>
    <w:rsid w:val="00FC66CE"/>
    <w:rsid w:val="00FC73C1"/>
    <w:rsid w:val="00FD32B0"/>
    <w:rsid w:val="00FD3D0B"/>
    <w:rsid w:val="00FD5D20"/>
    <w:rsid w:val="00FD6BEC"/>
    <w:rsid w:val="00FD7B39"/>
    <w:rsid w:val="00FD7ED9"/>
    <w:rsid w:val="00FE0AC9"/>
    <w:rsid w:val="00FE0E34"/>
    <w:rsid w:val="00FE1029"/>
    <w:rsid w:val="00FE3419"/>
    <w:rsid w:val="00FE497C"/>
    <w:rsid w:val="00FE5A50"/>
    <w:rsid w:val="00FE5EF1"/>
    <w:rsid w:val="00FE6436"/>
    <w:rsid w:val="00FE6BCD"/>
    <w:rsid w:val="00FE74D5"/>
    <w:rsid w:val="00FF044C"/>
    <w:rsid w:val="00FF0577"/>
    <w:rsid w:val="00FF0D1E"/>
    <w:rsid w:val="00FF17A9"/>
    <w:rsid w:val="00FF2DB9"/>
    <w:rsid w:val="00FF33FB"/>
    <w:rsid w:val="00FF3C47"/>
    <w:rsid w:val="00FF3F4B"/>
    <w:rsid w:val="00FF4663"/>
    <w:rsid w:val="00FF4BE7"/>
    <w:rsid w:val="00FF5EC6"/>
    <w:rsid w:val="00FF6C18"/>
    <w:rsid w:val="014A38EC"/>
    <w:rsid w:val="015A5F55"/>
    <w:rsid w:val="029E5ABA"/>
    <w:rsid w:val="02DCB03F"/>
    <w:rsid w:val="03193DCF"/>
    <w:rsid w:val="03B60200"/>
    <w:rsid w:val="04786059"/>
    <w:rsid w:val="04A497A8"/>
    <w:rsid w:val="04F1C9FD"/>
    <w:rsid w:val="0573E890"/>
    <w:rsid w:val="05959F87"/>
    <w:rsid w:val="06531DC4"/>
    <w:rsid w:val="0667296A"/>
    <w:rsid w:val="0667D906"/>
    <w:rsid w:val="0680F2DC"/>
    <w:rsid w:val="06BCEC0B"/>
    <w:rsid w:val="07327074"/>
    <w:rsid w:val="075F4D13"/>
    <w:rsid w:val="07B0256D"/>
    <w:rsid w:val="07CBF2C3"/>
    <w:rsid w:val="084102D6"/>
    <w:rsid w:val="08CCBE31"/>
    <w:rsid w:val="09059C3D"/>
    <w:rsid w:val="0ADC3562"/>
    <w:rsid w:val="0B09CCD6"/>
    <w:rsid w:val="0C237063"/>
    <w:rsid w:val="0CB3179A"/>
    <w:rsid w:val="0DFDD688"/>
    <w:rsid w:val="0E32D364"/>
    <w:rsid w:val="0E505D73"/>
    <w:rsid w:val="0EEB23F6"/>
    <w:rsid w:val="100C50F8"/>
    <w:rsid w:val="102854F0"/>
    <w:rsid w:val="1037EA11"/>
    <w:rsid w:val="10717712"/>
    <w:rsid w:val="110A74B8"/>
    <w:rsid w:val="1124F479"/>
    <w:rsid w:val="125E5E57"/>
    <w:rsid w:val="129E0309"/>
    <w:rsid w:val="12B567C6"/>
    <w:rsid w:val="139D47A0"/>
    <w:rsid w:val="13A735EB"/>
    <w:rsid w:val="141D8EED"/>
    <w:rsid w:val="14D5248E"/>
    <w:rsid w:val="14FBC613"/>
    <w:rsid w:val="150333CB"/>
    <w:rsid w:val="15277827"/>
    <w:rsid w:val="15646CE2"/>
    <w:rsid w:val="1592E5F0"/>
    <w:rsid w:val="15AB4139"/>
    <w:rsid w:val="1649452C"/>
    <w:rsid w:val="17A0A4DF"/>
    <w:rsid w:val="180824C7"/>
    <w:rsid w:val="1863609A"/>
    <w:rsid w:val="1908BC99"/>
    <w:rsid w:val="1978BAB4"/>
    <w:rsid w:val="19B5700F"/>
    <w:rsid w:val="19E830DB"/>
    <w:rsid w:val="1A631E75"/>
    <w:rsid w:val="1B786B6C"/>
    <w:rsid w:val="1C15A375"/>
    <w:rsid w:val="1C1E0B41"/>
    <w:rsid w:val="1C51C9E1"/>
    <w:rsid w:val="1CBE23F5"/>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4B6968A"/>
    <w:rsid w:val="262B645D"/>
    <w:rsid w:val="265ACA49"/>
    <w:rsid w:val="2685B83E"/>
    <w:rsid w:val="27C919F0"/>
    <w:rsid w:val="2905C709"/>
    <w:rsid w:val="2910226C"/>
    <w:rsid w:val="292B55DD"/>
    <w:rsid w:val="29A9E6C3"/>
    <w:rsid w:val="2A2D944A"/>
    <w:rsid w:val="2A5C9CE3"/>
    <w:rsid w:val="2AC7634E"/>
    <w:rsid w:val="2ADBD71E"/>
    <w:rsid w:val="2B906F6E"/>
    <w:rsid w:val="2CA96B6D"/>
    <w:rsid w:val="2CFBD72E"/>
    <w:rsid w:val="2D083A79"/>
    <w:rsid w:val="2E48601C"/>
    <w:rsid w:val="2E711D0A"/>
    <w:rsid w:val="2EAD39B2"/>
    <w:rsid w:val="2EAEF3CA"/>
    <w:rsid w:val="2EAEFF04"/>
    <w:rsid w:val="2F2B4DEA"/>
    <w:rsid w:val="2FDA0942"/>
    <w:rsid w:val="302F8849"/>
    <w:rsid w:val="304ACF65"/>
    <w:rsid w:val="30FF7D41"/>
    <w:rsid w:val="3105CD53"/>
    <w:rsid w:val="322EEC09"/>
    <w:rsid w:val="33827027"/>
    <w:rsid w:val="3384CD9C"/>
    <w:rsid w:val="342EB992"/>
    <w:rsid w:val="343069D2"/>
    <w:rsid w:val="34D4451F"/>
    <w:rsid w:val="353F347E"/>
    <w:rsid w:val="35EE53A3"/>
    <w:rsid w:val="36B22AAA"/>
    <w:rsid w:val="36D91AC7"/>
    <w:rsid w:val="36ED8BE8"/>
    <w:rsid w:val="37410085"/>
    <w:rsid w:val="37579860"/>
    <w:rsid w:val="376B5C13"/>
    <w:rsid w:val="37EE3E8B"/>
    <w:rsid w:val="3907597B"/>
    <w:rsid w:val="391F84E1"/>
    <w:rsid w:val="399B2702"/>
    <w:rsid w:val="3A6ED54F"/>
    <w:rsid w:val="3AD36A98"/>
    <w:rsid w:val="3B057E49"/>
    <w:rsid w:val="3B482CBB"/>
    <w:rsid w:val="3C17F8EB"/>
    <w:rsid w:val="3C3F2045"/>
    <w:rsid w:val="3CAF20D2"/>
    <w:rsid w:val="3D1D9BDA"/>
    <w:rsid w:val="3D5A8BEC"/>
    <w:rsid w:val="3E37C5C1"/>
    <w:rsid w:val="3E61E861"/>
    <w:rsid w:val="3E83BF6D"/>
    <w:rsid w:val="3F34CC39"/>
    <w:rsid w:val="3FB17809"/>
    <w:rsid w:val="40ADA3D8"/>
    <w:rsid w:val="41D10930"/>
    <w:rsid w:val="42B96858"/>
    <w:rsid w:val="4346EFED"/>
    <w:rsid w:val="44885C71"/>
    <w:rsid w:val="44A20311"/>
    <w:rsid w:val="45346452"/>
    <w:rsid w:val="4564D219"/>
    <w:rsid w:val="456EE117"/>
    <w:rsid w:val="45CDF970"/>
    <w:rsid w:val="46685DFE"/>
    <w:rsid w:val="46C5EFFA"/>
    <w:rsid w:val="4721143C"/>
    <w:rsid w:val="4727F660"/>
    <w:rsid w:val="47492E93"/>
    <w:rsid w:val="4751ABAB"/>
    <w:rsid w:val="4829231F"/>
    <w:rsid w:val="4876685D"/>
    <w:rsid w:val="48B80300"/>
    <w:rsid w:val="48EAC955"/>
    <w:rsid w:val="4995311B"/>
    <w:rsid w:val="499EEE7A"/>
    <w:rsid w:val="4A07D6E8"/>
    <w:rsid w:val="4A293651"/>
    <w:rsid w:val="4A383774"/>
    <w:rsid w:val="4A51B135"/>
    <w:rsid w:val="4AAFBB35"/>
    <w:rsid w:val="4AD4C391"/>
    <w:rsid w:val="4B2961C0"/>
    <w:rsid w:val="4CE9DAE7"/>
    <w:rsid w:val="4D264DDA"/>
    <w:rsid w:val="4D287402"/>
    <w:rsid w:val="4DD77872"/>
    <w:rsid w:val="4E610282"/>
    <w:rsid w:val="4E7CF191"/>
    <w:rsid w:val="4ED36810"/>
    <w:rsid w:val="4EF15E25"/>
    <w:rsid w:val="4EFB62D0"/>
    <w:rsid w:val="4F4C22DF"/>
    <w:rsid w:val="4F7A657E"/>
    <w:rsid w:val="4FD185AA"/>
    <w:rsid w:val="50A0E8AA"/>
    <w:rsid w:val="50AEC38D"/>
    <w:rsid w:val="50FB6F39"/>
    <w:rsid w:val="513C6AE5"/>
    <w:rsid w:val="52354D0B"/>
    <w:rsid w:val="52572F27"/>
    <w:rsid w:val="52F37640"/>
    <w:rsid w:val="53261544"/>
    <w:rsid w:val="5336C617"/>
    <w:rsid w:val="533C73A6"/>
    <w:rsid w:val="53E46E99"/>
    <w:rsid w:val="545AC138"/>
    <w:rsid w:val="55070C63"/>
    <w:rsid w:val="55419E1A"/>
    <w:rsid w:val="573D64FD"/>
    <w:rsid w:val="57A305B2"/>
    <w:rsid w:val="5810FB4F"/>
    <w:rsid w:val="5857684A"/>
    <w:rsid w:val="58E684DA"/>
    <w:rsid w:val="59079EF4"/>
    <w:rsid w:val="595CC374"/>
    <w:rsid w:val="5AD11583"/>
    <w:rsid w:val="5C441C25"/>
    <w:rsid w:val="5C9B53D7"/>
    <w:rsid w:val="5CA03E88"/>
    <w:rsid w:val="5D362779"/>
    <w:rsid w:val="5D66F24A"/>
    <w:rsid w:val="5F0B8B2E"/>
    <w:rsid w:val="5F2BF5F4"/>
    <w:rsid w:val="5F658632"/>
    <w:rsid w:val="5F9250E3"/>
    <w:rsid w:val="603965E2"/>
    <w:rsid w:val="603C30A3"/>
    <w:rsid w:val="60F38474"/>
    <w:rsid w:val="610B92E7"/>
    <w:rsid w:val="61CA29F4"/>
    <w:rsid w:val="61DC9B30"/>
    <w:rsid w:val="621FBD31"/>
    <w:rsid w:val="63548543"/>
    <w:rsid w:val="6397F5A9"/>
    <w:rsid w:val="63E40412"/>
    <w:rsid w:val="64FBF9C4"/>
    <w:rsid w:val="65DF0E06"/>
    <w:rsid w:val="65E072A3"/>
    <w:rsid w:val="661B3326"/>
    <w:rsid w:val="6737F219"/>
    <w:rsid w:val="679AE8A1"/>
    <w:rsid w:val="67DA5B79"/>
    <w:rsid w:val="698C033F"/>
    <w:rsid w:val="69CE71FF"/>
    <w:rsid w:val="6A660363"/>
    <w:rsid w:val="6AF58F42"/>
    <w:rsid w:val="6B8B1E5D"/>
    <w:rsid w:val="6B942AA6"/>
    <w:rsid w:val="6C076478"/>
    <w:rsid w:val="6D1DF19A"/>
    <w:rsid w:val="6D42EE2E"/>
    <w:rsid w:val="6DA43406"/>
    <w:rsid w:val="6E05645C"/>
    <w:rsid w:val="6E2AB23D"/>
    <w:rsid w:val="6E4EDD11"/>
    <w:rsid w:val="6E6F72E7"/>
    <w:rsid w:val="6EB8151A"/>
    <w:rsid w:val="6EE3E656"/>
    <w:rsid w:val="6F008EA7"/>
    <w:rsid w:val="6F3A9B22"/>
    <w:rsid w:val="6F7182ED"/>
    <w:rsid w:val="6FBD0121"/>
    <w:rsid w:val="7017DFA0"/>
    <w:rsid w:val="7036C6F1"/>
    <w:rsid w:val="70495FD9"/>
    <w:rsid w:val="70A69645"/>
    <w:rsid w:val="70CE1D4D"/>
    <w:rsid w:val="70E5595E"/>
    <w:rsid w:val="71586762"/>
    <w:rsid w:val="73088EAD"/>
    <w:rsid w:val="731066A3"/>
    <w:rsid w:val="73553F56"/>
    <w:rsid w:val="73F588DC"/>
    <w:rsid w:val="73F6B6C0"/>
    <w:rsid w:val="740EBBE5"/>
    <w:rsid w:val="745C4D69"/>
    <w:rsid w:val="74F10FB7"/>
    <w:rsid w:val="7581E1C3"/>
    <w:rsid w:val="75D3FC7A"/>
    <w:rsid w:val="7672D411"/>
    <w:rsid w:val="76ACC9EA"/>
    <w:rsid w:val="773D5FDC"/>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85FB7"/>
    <w:rsid w:val="7C8CDFEE"/>
    <w:rsid w:val="7CA95174"/>
    <w:rsid w:val="7CAC11F9"/>
    <w:rsid w:val="7D7A1F95"/>
    <w:rsid w:val="7DD7E3F2"/>
    <w:rsid w:val="7DEF5B2F"/>
    <w:rsid w:val="7E8D35DF"/>
    <w:rsid w:val="7ECE9498"/>
    <w:rsid w:val="7EE616ED"/>
    <w:rsid w:val="7EF2D6BE"/>
    <w:rsid w:val="7F8F0B2C"/>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2975CFB5-D19A-4850-BE2F-00AEA410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E756D7"/>
    <w:rPr>
      <w:rFonts w:ascii="Arial" w:hAnsi="Arial"/>
      <w:sz w:val="20"/>
    </w:rPr>
  </w:style>
  <w:style w:type="character" w:customStyle="1" w:styleId="Style3">
    <w:name w:val="Style3"/>
    <w:basedOn w:val="DefaultParagraphFont"/>
    <w:uiPriority w:val="1"/>
    <w:rsid w:val="00730DC5"/>
    <w:rPr>
      <w:rFonts w:ascii="Arial" w:hAnsi="Arial"/>
      <w:sz w:val="20"/>
    </w:rPr>
  </w:style>
  <w:style w:type="character" w:customStyle="1" w:styleId="Style1">
    <w:name w:val="Style1"/>
    <w:basedOn w:val="DefaultParagraphFont"/>
    <w:uiPriority w:val="1"/>
    <w:rsid w:val="00EB0DA6"/>
    <w:rPr>
      <w:rFonts w:ascii="Arial" w:hAnsi="Arial"/>
      <w:color w:val="000000" w:themeColor="text1"/>
      <w:sz w:val="20"/>
    </w:rPr>
  </w:style>
  <w:style w:type="table" w:customStyle="1" w:styleId="TableGrid0">
    <w:name w:val="TableGrid"/>
    <w:rsid w:val="00191E80"/>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paragraph" w:styleId="NoSpacing">
    <w:name w:val="No Spacing"/>
    <w:uiPriority w:val="1"/>
    <w:qFormat/>
    <w:rsid w:val="00153633"/>
    <w:pPr>
      <w:spacing w:after="0" w:line="240" w:lineRule="auto"/>
    </w:pPr>
  </w:style>
  <w:style w:type="numbering" w:customStyle="1" w:styleId="CurrentList1">
    <w:name w:val="Current List1"/>
    <w:uiPriority w:val="99"/>
    <w:rsid w:val="00A947E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A73B9B-9506-48CB-80D0-9648E998B5DB}"/>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534</TotalTime>
  <Pages>7</Pages>
  <Words>11994</Words>
  <Characters>6838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Jaskutienė</dc:creator>
  <cp:keywords/>
  <dc:description/>
  <cp:lastModifiedBy>Eglė Sutkienė</cp:lastModifiedBy>
  <cp:revision>210</cp:revision>
  <dcterms:created xsi:type="dcterms:W3CDTF">2025-10-02T18:25:00Z</dcterms:created>
  <dcterms:modified xsi:type="dcterms:W3CDTF">2026-01-12T07:24:00Z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0x01010055746D15A47C094B83512E234ACC077C</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