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1"/>
        <w:gridCol w:w="6805"/>
        <w:gridCol w:w="7371"/>
      </w:tblGrid>
      <w:tr w:rsidR="003F7E8C" w:rsidRPr="003F7E8C" w14:paraId="17D9CAF7" w14:textId="77777777" w:rsidTr="003F7E8C">
        <w:tc>
          <w:tcPr>
            <w:tcW w:w="561" w:type="dxa"/>
          </w:tcPr>
          <w:p w14:paraId="66576784" w14:textId="77777777"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p>
        </w:tc>
        <w:tc>
          <w:tcPr>
            <w:tcW w:w="6805" w:type="dxa"/>
          </w:tcPr>
          <w:p w14:paraId="422B25AB" w14:textId="10BF982C"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eastAsia="Times New Roman" w:hAnsi="Arial" w:cs="Arial"/>
                <w:b/>
                <w:bCs/>
                <w:sz w:val="17"/>
                <w:szCs w:val="17"/>
              </w:rPr>
              <w:t xml:space="preserve">TIEKĖJAMS KELIAMI REIKALAVIMAI DĖL PAŠALINIMO PAGRINDŲ NEBUVIMO </w:t>
            </w:r>
          </w:p>
        </w:tc>
        <w:tc>
          <w:tcPr>
            <w:tcW w:w="7371" w:type="dxa"/>
          </w:tcPr>
          <w:p w14:paraId="0C50EE7C" w14:textId="213D9CA3"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hAnsi="Arial" w:cs="Arial"/>
                <w:b/>
                <w:sz w:val="17"/>
                <w:szCs w:val="17"/>
              </w:rPr>
              <w:t xml:space="preserve">REQUIREMENTS FOR SUPPLIERS FOR THE ABSENCE OF THE EXCLUSION </w:t>
            </w:r>
            <w:r w:rsidRPr="003F7E8C">
              <w:rPr>
                <w:rFonts w:ascii="Arial" w:eastAsia="Times New Roman" w:hAnsi="Arial" w:cs="Arial"/>
                <w:b/>
                <w:bCs/>
                <w:sz w:val="17"/>
                <w:szCs w:val="17"/>
              </w:rPr>
              <w:t>GROUNDS</w:t>
            </w:r>
            <w:r w:rsidRPr="003F7E8C">
              <w:rPr>
                <w:rFonts w:ascii="Arial" w:hAnsi="Arial" w:cs="Arial"/>
                <w:b/>
                <w:sz w:val="17"/>
                <w:szCs w:val="17"/>
              </w:rPr>
              <w:t xml:space="preserve"> </w:t>
            </w:r>
          </w:p>
        </w:tc>
      </w:tr>
      <w:tr w:rsidR="003F7E8C" w:rsidRPr="003F7E8C" w14:paraId="24CC6B5A" w14:textId="77777777" w:rsidTr="00794764">
        <w:trPr>
          <w:trHeight w:val="254"/>
        </w:trPr>
        <w:tc>
          <w:tcPr>
            <w:tcW w:w="561" w:type="dxa"/>
          </w:tcPr>
          <w:p w14:paraId="194C16E3"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561" w:type="dxa"/>
          </w:tcPr>
          <w:p w14:paraId="1716BBF0" w14:textId="352615FE"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sz w:val="17"/>
                <w:szCs w:val="17"/>
              </w:rPr>
              <w:t>Tiekėjas turi atitikti nurodytus reikalavimus dėl pašalinimo pagrindų nebuvimo.</w:t>
            </w:r>
          </w:p>
        </w:tc>
        <w:tc>
          <w:tcPr>
            <w:tcW w:w="561" w:type="dxa"/>
          </w:tcPr>
          <w:p w14:paraId="5E34A5E0" w14:textId="0ADC9571" w:rsidR="003F7E8C" w:rsidRPr="003F7E8C" w:rsidRDefault="003F7E8C" w:rsidP="006B4633">
            <w:pPr>
              <w:pStyle w:val="ListParagraph"/>
              <w:tabs>
                <w:tab w:val="left" w:pos="284"/>
              </w:tabs>
              <w:spacing w:before="60" w:after="60" w:line="240" w:lineRule="auto"/>
              <w:ind w:left="0"/>
              <w:contextualSpacing w:val="0"/>
              <w:jc w:val="both"/>
              <w:rPr>
                <w:rFonts w:ascii="Arial" w:hAnsi="Arial" w:cs="Arial"/>
                <w:color w:val="000000" w:themeColor="text1"/>
                <w:sz w:val="17"/>
                <w:szCs w:val="17"/>
                <w:lang w:val="en-US"/>
              </w:rPr>
            </w:pPr>
            <w:r w:rsidRPr="003F7E8C">
              <w:rPr>
                <w:rFonts w:ascii="Arial" w:hAnsi="Arial" w:cs="Arial"/>
                <w:sz w:val="17"/>
                <w:szCs w:val="17"/>
                <w:lang w:val="en-US"/>
              </w:rPr>
              <w:t>The supplier must comply with the requirements, regarding the absence of grounds for exclusion.</w:t>
            </w:r>
          </w:p>
        </w:tc>
      </w:tr>
      <w:tr w:rsidR="003F7E8C" w:rsidRPr="003F7E8C" w14:paraId="66530E18" w14:textId="77777777" w:rsidTr="003F7E8C">
        <w:tc>
          <w:tcPr>
            <w:tcW w:w="561" w:type="dxa"/>
          </w:tcPr>
          <w:p w14:paraId="513F2187"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805" w:type="dxa"/>
          </w:tcPr>
          <w:p w14:paraId="7DF61CF8" w14:textId="5823A10B" w:rsidR="003F7E8C" w:rsidRPr="003F7E8C" w:rsidRDefault="00B05134" w:rsidP="006B4633">
            <w:pPr>
              <w:tabs>
                <w:tab w:val="left" w:pos="284"/>
              </w:tabs>
              <w:spacing w:before="60" w:after="60" w:line="240" w:lineRule="auto"/>
              <w:jc w:val="both"/>
              <w:rPr>
                <w:rFonts w:ascii="Arial" w:hAnsi="Arial" w:cs="Arial"/>
                <w:color w:val="000000" w:themeColor="text1"/>
                <w:sz w:val="17"/>
                <w:szCs w:val="17"/>
              </w:rPr>
            </w:pPr>
            <w:r w:rsidRPr="00B05134">
              <w:rPr>
                <w:rFonts w:ascii="Arial" w:hAnsi="Arial" w:cs="Arial"/>
                <w:b/>
                <w:bCs/>
                <w:color w:val="000000" w:themeColor="text1"/>
                <w:sz w:val="17"/>
                <w:szCs w:val="17"/>
              </w:rPr>
              <w:t>Pažymų, patvirtinančių VPĮ įstatymo 46 straipsnyje nurodytų tiekėjo pašalinimo pagrindų nebuvimą, nereikalaujama, kai tiekėjas pateikia Europos bendrąjį viešųjų pirkimų dokumentą (</w:t>
            </w:r>
            <w:r w:rsidRPr="00B05134">
              <w:rPr>
                <w:rFonts w:ascii="Arial" w:eastAsia="Yu Mincho" w:hAnsi="Arial" w:cs="Arial"/>
                <w:b/>
                <w:bCs/>
                <w:sz w:val="17"/>
                <w:szCs w:val="17"/>
              </w:rPr>
              <w:t>EBVPD)</w:t>
            </w:r>
            <w:r w:rsidRPr="00B05134">
              <w:rPr>
                <w:rFonts w:ascii="Arial" w:hAnsi="Arial" w:cs="Arial"/>
                <w:b/>
                <w:bCs/>
                <w:color w:val="000000" w:themeColor="text1"/>
                <w:sz w:val="17"/>
                <w:szCs w:val="17"/>
              </w:rPr>
              <w:t>. Lentelėje Nr.1 nurodytų pažymų, patvirtinančių tiekėjo pašalinimo pagrindų nebuvimą, KC gali pareikalauti iš tiekėjų tik turėdama pagrįstų abejonių dėl šių tiekėjų patikimumo.</w:t>
            </w:r>
            <w:r w:rsidRPr="6D6A0688">
              <w:rPr>
                <w:color w:val="000000" w:themeColor="text1"/>
              </w:rPr>
              <w:t xml:space="preserve"> </w:t>
            </w:r>
            <w:r w:rsidR="003F7E8C" w:rsidRPr="003F7E8C">
              <w:rPr>
                <w:rFonts w:ascii="Arial" w:hAnsi="Arial" w:cs="Arial"/>
                <w:color w:val="000000" w:themeColor="text1"/>
                <w:sz w:val="17"/>
                <w:szCs w:val="17"/>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5C249A2" w14:textId="2F0351F3" w:rsidR="003F7E8C" w:rsidRPr="00FD06D3" w:rsidRDefault="00A81D64" w:rsidP="00FD06D3">
            <w:pPr>
              <w:spacing w:before="60" w:after="20" w:line="240" w:lineRule="auto"/>
              <w:rPr>
                <w:rFonts w:ascii="Arial" w:hAnsi="Arial" w:cs="Arial"/>
                <w:color w:val="000000" w:themeColor="text1"/>
                <w:sz w:val="17"/>
                <w:szCs w:val="17"/>
              </w:rPr>
            </w:pPr>
            <w:r>
              <w:rPr>
                <w:rFonts w:ascii="Arial" w:hAnsi="Arial" w:cs="Arial"/>
                <w:color w:val="000000" w:themeColor="text1"/>
                <w:sz w:val="17"/>
                <w:szCs w:val="17"/>
              </w:rPr>
              <w:t xml:space="preserve">1) </w:t>
            </w:r>
            <w:r w:rsidR="003F7E8C" w:rsidRPr="00FD06D3">
              <w:rPr>
                <w:rFonts w:ascii="Arial" w:hAnsi="Arial" w:cs="Arial"/>
                <w:color w:val="000000" w:themeColor="text1"/>
                <w:sz w:val="17"/>
                <w:szCs w:val="17"/>
              </w:rPr>
              <w:t>priesaikos deklaracija;</w:t>
            </w:r>
          </w:p>
          <w:p w14:paraId="698FA949" w14:textId="61810D1E" w:rsidR="003F7E8C" w:rsidRPr="003F7E8C" w:rsidRDefault="00A81D64" w:rsidP="00A81D64">
            <w:pPr>
              <w:tabs>
                <w:tab w:val="left" w:pos="284"/>
              </w:tabs>
              <w:spacing w:before="20" w:after="60" w:line="240" w:lineRule="auto"/>
              <w:jc w:val="both"/>
              <w:rPr>
                <w:rFonts w:ascii="Arial" w:hAnsi="Arial" w:cs="Arial"/>
                <w:color w:val="000000" w:themeColor="text1"/>
                <w:sz w:val="17"/>
                <w:szCs w:val="17"/>
              </w:rPr>
            </w:pPr>
            <w:r>
              <w:rPr>
                <w:rFonts w:ascii="Arial" w:hAnsi="Arial" w:cs="Arial"/>
                <w:color w:val="000000" w:themeColor="text1"/>
                <w:sz w:val="17"/>
                <w:szCs w:val="17"/>
              </w:rPr>
              <w:t xml:space="preserve">2) </w:t>
            </w:r>
            <w:r w:rsidR="003F7E8C" w:rsidRPr="003F7E8C">
              <w:rPr>
                <w:rFonts w:ascii="Arial" w:hAnsi="Arial" w:cs="Arial"/>
                <w:color w:val="000000" w:themeColor="text1"/>
                <w:sz w:val="17"/>
                <w:szCs w:val="17"/>
              </w:rPr>
              <w:t xml:space="preserve">oficialia tiekėjo deklaracija, jeigu šalyje nenaudojama priesaikos deklaracija. Oficiali deklaracija turi būti patvirtinta valstybės narės ar tiekėjo kilmės šalies </w:t>
            </w:r>
            <w:r w:rsidR="003F7E8C" w:rsidRPr="003F7E8C">
              <w:rPr>
                <w:rFonts w:ascii="Arial" w:eastAsia="Times New Roman" w:hAnsi="Arial" w:cs="Arial"/>
                <w:bCs/>
                <w:sz w:val="17"/>
                <w:szCs w:val="17"/>
              </w:rPr>
              <w:t>arba šalies, kurioje jis registruotas, kompetentingos teisinės ar administracinės institucijos, notaro arba kompetentingos profesinės ar prekybos organizacijos.</w:t>
            </w:r>
          </w:p>
        </w:tc>
        <w:tc>
          <w:tcPr>
            <w:tcW w:w="7371" w:type="dxa"/>
          </w:tcPr>
          <w:p w14:paraId="4470959D" w14:textId="2E2893EF" w:rsidR="00A827FE" w:rsidRPr="00A827FE" w:rsidRDefault="00A827FE" w:rsidP="00666875">
            <w:pPr>
              <w:tabs>
                <w:tab w:val="left" w:pos="284"/>
              </w:tabs>
              <w:spacing w:before="60" w:after="60" w:line="240" w:lineRule="auto"/>
              <w:jc w:val="both"/>
              <w:rPr>
                <w:rFonts w:ascii="Arial" w:hAnsi="Arial" w:cs="Arial"/>
                <w:color w:val="000000" w:themeColor="text1"/>
                <w:sz w:val="17"/>
                <w:szCs w:val="17"/>
                <w:lang w:val="en-US"/>
              </w:rPr>
            </w:pPr>
            <w:r w:rsidRPr="00A827FE">
              <w:rPr>
                <w:rFonts w:ascii="Arial" w:hAnsi="Arial" w:cs="Arial"/>
                <w:b/>
                <w:bCs/>
                <w:color w:val="000000" w:themeColor="text1"/>
                <w:sz w:val="17"/>
                <w:szCs w:val="17"/>
                <w:lang w:val="en-US"/>
              </w:rPr>
              <w:t>Certificates confirming the absence of the grounds for exclusion referred to in Article 46 of the Law on Public Procurement are not required when the supplier submits a European Common Procurement Document (ECPD). The KC may request the certificates referred to in Table 1 confirming the absence of grounds for exclusion from the supplier only if it has reasonable doubts as to the reliability of those suppliers.</w:t>
            </w:r>
          </w:p>
          <w:p w14:paraId="1A9FC9CB" w14:textId="03EA093A" w:rsidR="003F7E8C" w:rsidRPr="00666875" w:rsidRDefault="003F7E8C" w:rsidP="00666875">
            <w:pPr>
              <w:tabs>
                <w:tab w:val="left" w:pos="284"/>
              </w:tabs>
              <w:spacing w:before="60" w:after="60" w:line="240" w:lineRule="auto"/>
              <w:jc w:val="both"/>
              <w:rPr>
                <w:rFonts w:ascii="Arial" w:hAnsi="Arial" w:cs="Arial"/>
                <w:color w:val="000000" w:themeColor="text1"/>
                <w:sz w:val="17"/>
                <w:szCs w:val="17"/>
                <w:lang w:val="en-US"/>
              </w:rPr>
            </w:pPr>
            <w:r w:rsidRPr="003F7E8C">
              <w:rPr>
                <w:rFonts w:ascii="Arial" w:hAnsi="Arial" w:cs="Arial"/>
                <w:color w:val="000000" w:themeColor="text1"/>
                <w:sz w:val="17"/>
                <w:szCs w:val="17"/>
                <w:lang w:val="en-US"/>
              </w:rPr>
              <w:t xml:space="preserve">If the supplier is unable to provide the specified documents proving that the grounds for exclusion provided for in Article 46(1) and (3) and (6)(2) of the </w:t>
            </w:r>
            <w:proofErr w:type="spellStart"/>
            <w:r w:rsidRPr="003F7E8C">
              <w:rPr>
                <w:rFonts w:ascii="Arial" w:hAnsi="Arial" w:cs="Arial"/>
                <w:color w:val="000000" w:themeColor="text1"/>
                <w:sz w:val="17"/>
                <w:szCs w:val="17"/>
                <w:lang w:val="en-US"/>
              </w:rPr>
              <w:t>LoPP</w:t>
            </w:r>
            <w:proofErr w:type="spellEnd"/>
            <w:r w:rsidRPr="003F7E8C">
              <w:rPr>
                <w:rFonts w:ascii="Arial" w:hAnsi="Arial" w:cs="Arial"/>
                <w:color w:val="000000" w:themeColor="text1"/>
                <w:sz w:val="17"/>
                <w:szCs w:val="17"/>
                <w:lang w:val="en-US"/>
              </w:rPr>
              <w:t xml:space="preserve"> do not exist, either because such documents are not issued in the Member State or the country concerned, or because the documents issued in that country do not cover all of the matters covered by Article 46(1) and (3) and (6)(2), if any, then they may be replaced by:</w:t>
            </w:r>
          </w:p>
          <w:p w14:paraId="7F0D2CE9" w14:textId="1FA5F9B1" w:rsidR="003F7E8C" w:rsidRPr="00A81D64" w:rsidRDefault="00A81D64" w:rsidP="00A81D64">
            <w:pPr>
              <w:spacing w:before="60" w:after="2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1) </w:t>
            </w:r>
            <w:r w:rsidR="003F7E8C" w:rsidRPr="00A81D64">
              <w:rPr>
                <w:rFonts w:ascii="Arial" w:hAnsi="Arial" w:cs="Arial"/>
                <w:color w:val="000000" w:themeColor="text1"/>
                <w:sz w:val="17"/>
                <w:szCs w:val="17"/>
                <w:lang w:val="en-US"/>
              </w:rPr>
              <w:t>declaration on oath;</w:t>
            </w:r>
          </w:p>
          <w:p w14:paraId="3780E161" w14:textId="795250EE" w:rsidR="003F7E8C" w:rsidRPr="00A81D64" w:rsidRDefault="00A81D64" w:rsidP="00A81D64">
            <w:pPr>
              <w:spacing w:before="20" w:after="6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2) </w:t>
            </w:r>
            <w:r w:rsidR="003F7E8C" w:rsidRPr="00A81D64">
              <w:rPr>
                <w:rFonts w:ascii="Arial" w:hAnsi="Arial" w:cs="Arial"/>
                <w:color w:val="000000" w:themeColor="text1"/>
                <w:sz w:val="17"/>
                <w:szCs w:val="17"/>
                <w:lang w:val="en-US"/>
              </w:rPr>
              <w:t xml:space="preserve">official supplier’s declaration, if the country does not use the declaration on oath; </w:t>
            </w:r>
            <w:r w:rsidR="003F7E8C" w:rsidRPr="00A81D64">
              <w:rPr>
                <w:rFonts w:ascii="Arial" w:hAnsi="Arial" w:cs="Arial"/>
                <w:sz w:val="17"/>
                <w:szCs w:val="17"/>
                <w:lang w:val="en-US"/>
              </w:rPr>
              <w:t>The formal declaration shall be certified by a competent legal or administrative authority, a notary or a competent professional or trade body in the Member State or supplier’s country of origin, or country of supplier’s registration.</w:t>
            </w:r>
          </w:p>
        </w:tc>
      </w:tr>
      <w:tr w:rsidR="003F7E8C" w:rsidRPr="003F7E8C" w14:paraId="51CFA277" w14:textId="77777777" w:rsidTr="003F7E8C">
        <w:tc>
          <w:tcPr>
            <w:tcW w:w="561" w:type="dxa"/>
          </w:tcPr>
          <w:p w14:paraId="1B508F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805" w:type="dxa"/>
          </w:tcPr>
          <w:p w14:paraId="7CB03AD0" w14:textId="362F3DE0" w:rsidR="003F7E8C" w:rsidRPr="00117A83" w:rsidRDefault="003F7E8C" w:rsidP="006B4633">
            <w:pPr>
              <w:tabs>
                <w:tab w:val="left" w:pos="284"/>
              </w:tabs>
              <w:spacing w:before="60" w:after="60" w:line="240" w:lineRule="auto"/>
              <w:jc w:val="both"/>
              <w:rPr>
                <w:rFonts w:ascii="Arial" w:eastAsia="Times New Roman" w:hAnsi="Arial" w:cs="Arial"/>
                <w:sz w:val="17"/>
                <w:szCs w:val="17"/>
              </w:rPr>
            </w:pPr>
            <w:r w:rsidRPr="003F7E8C">
              <w:rPr>
                <w:rFonts w:ascii="Arial" w:eastAsia="Times New Roman" w:hAnsi="Arial" w:cs="Arial"/>
                <w:sz w:val="17"/>
                <w:szCs w:val="17"/>
              </w:rPr>
              <w:t>KC visų pirma reikalauja tokios rūšies pažymų ir tokių dokumentinių įrodymų formų, apie kuriuos pateikta informacija Europos Komisijos informacinėje dokumentų saugykloje „e-</w:t>
            </w:r>
            <w:proofErr w:type="spellStart"/>
            <w:r w:rsidRPr="003F7E8C">
              <w:rPr>
                <w:rFonts w:ascii="Arial" w:eastAsia="Times New Roman" w:hAnsi="Arial" w:cs="Arial"/>
                <w:sz w:val="17"/>
                <w:szCs w:val="17"/>
              </w:rPr>
              <w:t>Certis</w:t>
            </w:r>
            <w:proofErr w:type="spellEnd"/>
            <w:r w:rsidRPr="003F7E8C">
              <w:rPr>
                <w:rFonts w:ascii="Arial" w:eastAsia="Times New Roman" w:hAnsi="Arial" w:cs="Arial"/>
                <w:sz w:val="17"/>
                <w:szCs w:val="17"/>
              </w:rPr>
              <w:t>“, adresu</w:t>
            </w:r>
            <w:hyperlink r:id="rId11" w:history="1">
              <w:r w:rsidR="00117A83" w:rsidRPr="004D0286">
                <w:rPr>
                  <w:rStyle w:val="Hyperlink"/>
                  <w:rFonts w:ascii="Arial" w:eastAsia="Times New Roman" w:hAnsi="Arial" w:cs="Arial"/>
                  <w:bCs/>
                  <w:i/>
                  <w:iCs/>
                  <w:sz w:val="17"/>
                  <w:szCs w:val="17"/>
                </w:rPr>
                <w:t>https://ec.europa.eu/tools/ecertis/</w:t>
              </w:r>
            </w:hyperlink>
            <w:r w:rsidRPr="003F7E8C">
              <w:rPr>
                <w:rFonts w:ascii="Arial" w:eastAsia="Times New Roman" w:hAnsi="Arial" w:cs="Arial"/>
                <w:bCs/>
                <w:sz w:val="17"/>
                <w:szCs w:val="17"/>
              </w:rPr>
              <w:t>.</w:t>
            </w:r>
          </w:p>
        </w:tc>
        <w:tc>
          <w:tcPr>
            <w:tcW w:w="7371" w:type="dxa"/>
          </w:tcPr>
          <w:p w14:paraId="0FCD4B55" w14:textId="5BE19861" w:rsidR="003F7E8C" w:rsidRPr="00117A83" w:rsidRDefault="003F7E8C" w:rsidP="006B4633">
            <w:pPr>
              <w:tabs>
                <w:tab w:val="left" w:pos="284"/>
              </w:tabs>
              <w:spacing w:before="60" w:after="60" w:line="240" w:lineRule="auto"/>
              <w:jc w:val="both"/>
              <w:rPr>
                <w:rFonts w:ascii="Arial" w:hAnsi="Arial" w:cs="Arial"/>
                <w:sz w:val="17"/>
                <w:szCs w:val="17"/>
                <w:lang w:val="en-US"/>
              </w:rPr>
            </w:pPr>
            <w:r w:rsidRPr="003F7E8C">
              <w:rPr>
                <w:rFonts w:ascii="Arial" w:hAnsi="Arial" w:cs="Arial"/>
                <w:sz w:val="17"/>
                <w:szCs w:val="17"/>
                <w:lang w:val="en-US"/>
              </w:rPr>
              <w:t xml:space="preserve">In particular, </w:t>
            </w:r>
            <w:proofErr w:type="spellStart"/>
            <w:r w:rsidRPr="003F7E8C">
              <w:rPr>
                <w:rFonts w:ascii="Arial" w:eastAsia="Times New Roman" w:hAnsi="Arial" w:cs="Arial"/>
                <w:sz w:val="17"/>
                <w:szCs w:val="17"/>
              </w:rPr>
              <w:t>the</w:t>
            </w:r>
            <w:proofErr w:type="spellEnd"/>
            <w:r w:rsidRPr="003F7E8C">
              <w:rPr>
                <w:rFonts w:ascii="Arial" w:hAnsi="Arial" w:cs="Arial"/>
                <w:sz w:val="17"/>
                <w:szCs w:val="17"/>
                <w:lang w:val="en-US"/>
              </w:rPr>
              <w:t xml:space="preserve"> KC shall require the type of certificates and forms of documentary evidence for which information is available on the European Commission's information repository for documents e-</w:t>
            </w:r>
            <w:proofErr w:type="spellStart"/>
            <w:r w:rsidRPr="003F7E8C">
              <w:rPr>
                <w:rFonts w:ascii="Arial" w:hAnsi="Arial" w:cs="Arial"/>
                <w:sz w:val="17"/>
                <w:szCs w:val="17"/>
                <w:lang w:val="en-US"/>
              </w:rPr>
              <w:t>Certis</w:t>
            </w:r>
            <w:proofErr w:type="spellEnd"/>
            <w:r w:rsidRPr="003F7E8C">
              <w:rPr>
                <w:rFonts w:ascii="Arial" w:hAnsi="Arial" w:cs="Arial"/>
                <w:sz w:val="17"/>
                <w:szCs w:val="17"/>
                <w:lang w:val="en-US"/>
              </w:rPr>
              <w:t>“</w:t>
            </w:r>
            <w:r w:rsidR="00117A83">
              <w:rPr>
                <w:rFonts w:ascii="Arial" w:hAnsi="Arial" w:cs="Arial"/>
                <w:sz w:val="17"/>
                <w:szCs w:val="17"/>
                <w:lang w:val="en-US"/>
              </w:rPr>
              <w:t xml:space="preserve"> </w:t>
            </w:r>
            <w:r w:rsidRPr="003F7E8C">
              <w:rPr>
                <w:rFonts w:ascii="Arial" w:hAnsi="Arial" w:cs="Arial"/>
                <w:sz w:val="17"/>
                <w:szCs w:val="17"/>
                <w:lang w:val="en-US"/>
              </w:rPr>
              <w:t xml:space="preserve">at </w:t>
            </w:r>
            <w:hyperlink r:id="rId12" w:history="1">
              <w:r w:rsidR="00117A83" w:rsidRPr="004D0286">
                <w:rPr>
                  <w:rStyle w:val="Hyperlink"/>
                  <w:rFonts w:ascii="Arial" w:hAnsi="Arial" w:cs="Arial"/>
                  <w:sz w:val="17"/>
                  <w:szCs w:val="17"/>
                  <w:lang w:val="en-US"/>
                </w:rPr>
                <w:t>https://ec.europa.eu/tools/ecertis/</w:t>
              </w:r>
            </w:hyperlink>
            <w:r w:rsidRPr="003F7E8C">
              <w:rPr>
                <w:rFonts w:ascii="Arial" w:hAnsi="Arial" w:cs="Arial"/>
                <w:sz w:val="17"/>
                <w:szCs w:val="17"/>
                <w:lang w:val="en-US"/>
              </w:rPr>
              <w:t>.</w:t>
            </w:r>
          </w:p>
        </w:tc>
      </w:tr>
      <w:tr w:rsidR="003F7E8C" w:rsidRPr="003F7E8C" w14:paraId="273F6186" w14:textId="77777777" w:rsidTr="003F7E8C">
        <w:tc>
          <w:tcPr>
            <w:tcW w:w="561" w:type="dxa"/>
          </w:tcPr>
          <w:p w14:paraId="25989D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805" w:type="dxa"/>
          </w:tcPr>
          <w:p w14:paraId="6AF14520" w14:textId="77777777" w:rsidR="003F7E8C" w:rsidRPr="003F7E8C" w:rsidRDefault="003F7E8C" w:rsidP="006B4633">
            <w:pPr>
              <w:spacing w:before="60" w:after="60" w:line="240" w:lineRule="auto"/>
              <w:rPr>
                <w:rFonts w:ascii="Arial" w:hAnsi="Arial" w:cs="Arial"/>
                <w:sz w:val="17"/>
                <w:szCs w:val="17"/>
              </w:rPr>
            </w:pPr>
            <w:r w:rsidRPr="003F7E8C">
              <w:rPr>
                <w:rFonts w:ascii="Arial" w:hAnsi="Arial" w:cs="Arial"/>
                <w:bCs/>
                <w:sz w:val="17"/>
                <w:szCs w:val="17"/>
              </w:rPr>
              <w:t xml:space="preserve">Pašalinimo pagrindai taikomi Tiekėjui arba visiems tiekėjų grupės nariams atskirai ir ūkio subjektui, kurio pajėgumais remiasi tiekėjas (išskyrus </w:t>
            </w:r>
            <w:proofErr w:type="spellStart"/>
            <w:r w:rsidRPr="003F7E8C">
              <w:rPr>
                <w:rFonts w:ascii="Arial" w:hAnsi="Arial" w:cs="Arial"/>
                <w:bCs/>
                <w:sz w:val="17"/>
                <w:szCs w:val="17"/>
              </w:rPr>
              <w:t>kvazisubtiekėjus</w:t>
            </w:r>
            <w:proofErr w:type="spellEnd"/>
            <w:r w:rsidRPr="003F7E8C">
              <w:rPr>
                <w:rFonts w:ascii="Arial" w:hAnsi="Arial" w:cs="Arial"/>
                <w:bCs/>
                <w:sz w:val="17"/>
                <w:szCs w:val="17"/>
              </w:rPr>
              <w:t>).</w:t>
            </w:r>
          </w:p>
        </w:tc>
        <w:tc>
          <w:tcPr>
            <w:tcW w:w="7371" w:type="dxa"/>
          </w:tcPr>
          <w:p w14:paraId="44F5DD80"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bCs/>
                <w:sz w:val="17"/>
                <w:szCs w:val="17"/>
                <w:lang w:val="en-US"/>
              </w:rPr>
              <w:t xml:space="preserve">Absence of grounds for exclusion </w:t>
            </w:r>
            <w:r w:rsidRPr="003F7E8C">
              <w:rPr>
                <w:rFonts w:ascii="Arial" w:hAnsi="Arial" w:cs="Arial"/>
                <w:sz w:val="17"/>
                <w:szCs w:val="17"/>
                <w:lang w:val="en-US"/>
              </w:rPr>
              <w:t>requirements</w:t>
            </w:r>
            <w:r w:rsidRPr="003F7E8C">
              <w:rPr>
                <w:rFonts w:ascii="Arial" w:hAnsi="Arial" w:cs="Arial"/>
                <w:bCs/>
                <w:sz w:val="17"/>
                <w:szCs w:val="17"/>
                <w:lang w:val="en-US"/>
              </w:rPr>
              <w:t xml:space="preserve"> apply to the supplier or all members of a group of suppliers individually and an economic entity on the capacities whereof the supplier relies. </w:t>
            </w:r>
          </w:p>
        </w:tc>
      </w:tr>
      <w:tr w:rsidR="003F7E8C" w:rsidRPr="003F7E8C" w14:paraId="3AD56F6E" w14:textId="77777777" w:rsidTr="003F7E8C">
        <w:tc>
          <w:tcPr>
            <w:tcW w:w="561" w:type="dxa"/>
          </w:tcPr>
          <w:p w14:paraId="458D2C58"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805" w:type="dxa"/>
          </w:tcPr>
          <w:p w14:paraId="53EAFD91" w14:textId="77777777" w:rsidR="003F7E8C" w:rsidRPr="003F7E8C" w:rsidRDefault="003F7E8C" w:rsidP="006B4633">
            <w:pPr>
              <w:spacing w:before="60" w:after="60" w:line="240" w:lineRule="auto"/>
              <w:jc w:val="both"/>
              <w:rPr>
                <w:rFonts w:ascii="Arial" w:hAnsi="Arial" w:cs="Arial"/>
                <w:sz w:val="17"/>
                <w:szCs w:val="17"/>
              </w:rPr>
            </w:pPr>
            <w:r w:rsidRPr="003F7E8C">
              <w:rPr>
                <w:rFonts w:ascii="Arial" w:eastAsia="Times New Roman" w:hAnsi="Arial" w:cs="Arial"/>
                <w:bCs/>
                <w:sz w:val="17"/>
                <w:szCs w:val="17"/>
              </w:rPr>
              <w:t>KC pašalina tiekėją iš pirkimo procedūros pagal nurodytus pašalinimo pagrindus ir tuo atveju, kai ji turi įtikinamų duomenų, kad tiekėjas yra įsteigtas arba dalyvauja pirkime vietoj kito asmens, siekiant išvengti nurodytų pašalinimo pagrindų taikymo.</w:t>
            </w:r>
          </w:p>
        </w:tc>
        <w:tc>
          <w:tcPr>
            <w:tcW w:w="7371" w:type="dxa"/>
          </w:tcPr>
          <w:p w14:paraId="790E7618"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sz w:val="17"/>
                <w:szCs w:val="17"/>
                <w:lang w:val="en-US"/>
              </w:rPr>
              <w:t>KC excludes the supplier from the procurement procedure according to the specified exclusion grounds and in case it has convincing evidence (data) that the supplier is established or participates in the procurement on behalf of another person (supplier), in order to avoid the application of the specified grounds for exclusion.</w:t>
            </w:r>
          </w:p>
        </w:tc>
      </w:tr>
    </w:tbl>
    <w:p w14:paraId="4040FD1B" w14:textId="77777777" w:rsidR="003F7E8C" w:rsidRPr="00BC65B3" w:rsidRDefault="003F7E8C">
      <w:pPr>
        <w:rPr>
          <w:lang w:val="en-US"/>
        </w:rPr>
      </w:pPr>
    </w:p>
    <w:tbl>
      <w:tblPr>
        <w:tblStyle w:val="TableGrid"/>
        <w:tblW w:w="14737" w:type="dxa"/>
        <w:tblLook w:val="04A0" w:firstRow="1" w:lastRow="0" w:firstColumn="1" w:lastColumn="0" w:noHBand="0" w:noVBand="1"/>
      </w:tblPr>
      <w:tblGrid>
        <w:gridCol w:w="545"/>
        <w:gridCol w:w="6821"/>
        <w:gridCol w:w="7371"/>
      </w:tblGrid>
      <w:tr w:rsidR="006F71EF" w:rsidRPr="003F7E8C" w14:paraId="7848E4DA" w14:textId="77777777" w:rsidTr="00736284">
        <w:trPr>
          <w:tblHeader/>
        </w:trPr>
        <w:tc>
          <w:tcPr>
            <w:tcW w:w="545" w:type="dxa"/>
            <w:shd w:val="clear" w:color="auto" w:fill="FAE2D5" w:themeFill="accent2" w:themeFillTint="33"/>
            <w:vAlign w:val="center"/>
          </w:tcPr>
          <w:p w14:paraId="488582CE" w14:textId="6A846B6A" w:rsidR="006F71EF" w:rsidRDefault="006F71EF" w:rsidP="003F7E8C">
            <w:pPr>
              <w:spacing w:after="0" w:line="240" w:lineRule="auto"/>
              <w:rPr>
                <w:b/>
                <w:bCs/>
                <w:sz w:val="16"/>
                <w:szCs w:val="16"/>
              </w:rPr>
            </w:pPr>
            <w:r>
              <w:rPr>
                <w:b/>
                <w:bCs/>
                <w:sz w:val="16"/>
                <w:szCs w:val="16"/>
              </w:rPr>
              <w:t>Eil.. Nr.</w:t>
            </w:r>
          </w:p>
          <w:p w14:paraId="53C87F53" w14:textId="6E5EDE5D" w:rsidR="006F71EF" w:rsidRPr="003F7E8C" w:rsidRDefault="006F71EF" w:rsidP="003F7E8C">
            <w:pPr>
              <w:spacing w:after="0" w:line="240" w:lineRule="auto"/>
              <w:rPr>
                <w:b/>
                <w:bCs/>
                <w:sz w:val="16"/>
                <w:szCs w:val="16"/>
              </w:rPr>
            </w:pPr>
            <w:r w:rsidRPr="003F7E8C">
              <w:rPr>
                <w:b/>
                <w:bCs/>
                <w:sz w:val="16"/>
                <w:szCs w:val="16"/>
              </w:rPr>
              <w:t>(LT)</w:t>
            </w:r>
          </w:p>
        </w:tc>
        <w:tc>
          <w:tcPr>
            <w:tcW w:w="6821" w:type="dxa"/>
            <w:shd w:val="clear" w:color="auto" w:fill="FAE2D5" w:themeFill="accent2" w:themeFillTint="33"/>
            <w:vAlign w:val="center"/>
          </w:tcPr>
          <w:p w14:paraId="0FD28B31" w14:textId="798E7934" w:rsidR="006F71EF" w:rsidRPr="003F7E8C" w:rsidRDefault="006F71EF" w:rsidP="003F7E8C">
            <w:pPr>
              <w:spacing w:after="0" w:line="240" w:lineRule="auto"/>
              <w:jc w:val="center"/>
              <w:rPr>
                <w:rFonts w:ascii="Arial" w:hAnsi="Arial" w:cs="Arial"/>
                <w:b/>
                <w:sz w:val="16"/>
                <w:szCs w:val="16"/>
              </w:rPr>
            </w:pPr>
            <w:r w:rsidRPr="003F7E8C">
              <w:rPr>
                <w:rFonts w:ascii="Arial" w:hAnsi="Arial" w:cs="Arial"/>
                <w:b/>
                <w:iCs/>
                <w:sz w:val="16"/>
                <w:szCs w:val="16"/>
              </w:rPr>
              <w:t>VPĮ straipsnis,  dalis, punktas EBVPD formos dalis pildymui</w:t>
            </w:r>
          </w:p>
          <w:p w14:paraId="4DC96A25" w14:textId="69CCC496" w:rsidR="006F71EF" w:rsidRPr="003F7E8C" w:rsidRDefault="006F71EF" w:rsidP="003F7E8C">
            <w:pPr>
              <w:spacing w:after="0" w:line="240" w:lineRule="auto"/>
              <w:jc w:val="center"/>
              <w:rPr>
                <w:rFonts w:ascii="Arial" w:hAnsi="Arial" w:cs="Arial"/>
                <w:b/>
                <w:iCs/>
                <w:sz w:val="16"/>
                <w:szCs w:val="16"/>
              </w:rPr>
            </w:pPr>
            <w:r w:rsidRPr="003F7E8C">
              <w:rPr>
                <w:rFonts w:ascii="Arial" w:hAnsi="Arial" w:cs="Arial"/>
                <w:b/>
                <w:sz w:val="16"/>
                <w:szCs w:val="16"/>
              </w:rPr>
              <w:t>Pašalinimo pagrindas</w:t>
            </w:r>
          </w:p>
        </w:tc>
        <w:tc>
          <w:tcPr>
            <w:tcW w:w="7371" w:type="dxa"/>
            <w:shd w:val="clear" w:color="auto" w:fill="FAE2D5" w:themeFill="accent2" w:themeFillTint="33"/>
            <w:vAlign w:val="center"/>
          </w:tcPr>
          <w:p w14:paraId="42F9E2DC" w14:textId="18A1693A" w:rsidR="006F71EF" w:rsidRPr="003F7E8C" w:rsidRDefault="006F71EF" w:rsidP="003F7E8C">
            <w:pPr>
              <w:spacing w:after="0" w:line="240" w:lineRule="auto"/>
              <w:jc w:val="center"/>
              <w:rPr>
                <w:sz w:val="16"/>
                <w:szCs w:val="16"/>
              </w:rPr>
            </w:pPr>
            <w:r w:rsidRPr="003F7E8C">
              <w:rPr>
                <w:rFonts w:ascii="Arial" w:hAnsi="Arial" w:cs="Arial"/>
                <w:b/>
                <w:sz w:val="16"/>
                <w:szCs w:val="16"/>
              </w:rPr>
              <w:t>Pašalinimo pagrindų nebuvimą įrodantys dokumentai</w:t>
            </w:r>
          </w:p>
        </w:tc>
      </w:tr>
      <w:tr w:rsidR="006F71EF" w:rsidRPr="003F7E8C" w14:paraId="65056597" w14:textId="77777777" w:rsidTr="00736284">
        <w:trPr>
          <w:tblHeader/>
        </w:trPr>
        <w:tc>
          <w:tcPr>
            <w:tcW w:w="545" w:type="dxa"/>
            <w:shd w:val="clear" w:color="auto" w:fill="FAE2D5" w:themeFill="accent2" w:themeFillTint="33"/>
            <w:vAlign w:val="center"/>
          </w:tcPr>
          <w:p w14:paraId="62F9BA75" w14:textId="77777777" w:rsidR="006F71EF" w:rsidRDefault="006F71EF" w:rsidP="003F7E8C">
            <w:pPr>
              <w:spacing w:after="0" w:line="240" w:lineRule="auto"/>
              <w:rPr>
                <w:b/>
                <w:bCs/>
                <w:sz w:val="16"/>
                <w:szCs w:val="16"/>
              </w:rPr>
            </w:pPr>
            <w:proofErr w:type="spellStart"/>
            <w:r>
              <w:rPr>
                <w:b/>
                <w:bCs/>
                <w:sz w:val="16"/>
                <w:szCs w:val="16"/>
              </w:rPr>
              <w:t>No</w:t>
            </w:r>
            <w:proofErr w:type="spellEnd"/>
          </w:p>
          <w:p w14:paraId="673ACFE7" w14:textId="2EFAB4E0" w:rsidR="006F71EF" w:rsidRPr="003F7E8C" w:rsidRDefault="006F71EF" w:rsidP="003F7E8C">
            <w:pPr>
              <w:spacing w:after="0" w:line="240" w:lineRule="auto"/>
              <w:rPr>
                <w:b/>
                <w:bCs/>
                <w:sz w:val="16"/>
                <w:szCs w:val="16"/>
              </w:rPr>
            </w:pPr>
            <w:r w:rsidRPr="003F7E8C">
              <w:rPr>
                <w:b/>
                <w:bCs/>
                <w:sz w:val="16"/>
                <w:szCs w:val="16"/>
              </w:rPr>
              <w:t>(EN)</w:t>
            </w:r>
          </w:p>
        </w:tc>
        <w:tc>
          <w:tcPr>
            <w:tcW w:w="6821" w:type="dxa"/>
            <w:shd w:val="clear" w:color="auto" w:fill="FAE2D5" w:themeFill="accent2" w:themeFillTint="33"/>
            <w:vAlign w:val="center"/>
          </w:tcPr>
          <w:p w14:paraId="52668DC1" w14:textId="6F9EA2B4" w:rsidR="006F71EF" w:rsidRPr="003F7E8C" w:rsidRDefault="006F71EF" w:rsidP="003F7E8C">
            <w:pPr>
              <w:spacing w:after="0" w:line="240" w:lineRule="auto"/>
              <w:jc w:val="center"/>
              <w:rPr>
                <w:rFonts w:ascii="Arial" w:hAnsi="Arial" w:cs="Arial"/>
                <w:b/>
                <w:iCs/>
                <w:sz w:val="16"/>
                <w:szCs w:val="16"/>
                <w:lang w:val="en-US"/>
              </w:rPr>
            </w:pPr>
            <w:proofErr w:type="spellStart"/>
            <w:r w:rsidRPr="003F7E8C">
              <w:rPr>
                <w:rFonts w:ascii="Arial" w:hAnsi="Arial" w:cs="Arial"/>
                <w:b/>
                <w:iCs/>
                <w:sz w:val="16"/>
                <w:szCs w:val="16"/>
                <w:lang w:val="en-US"/>
              </w:rPr>
              <w:t>LoPP</w:t>
            </w:r>
            <w:proofErr w:type="spellEnd"/>
            <w:r w:rsidRPr="003F7E8C">
              <w:rPr>
                <w:rFonts w:ascii="Arial" w:hAnsi="Arial" w:cs="Arial"/>
                <w:b/>
                <w:iCs/>
                <w:sz w:val="16"/>
                <w:szCs w:val="16"/>
                <w:lang w:val="en-US"/>
              </w:rPr>
              <w:t xml:space="preserve"> article, paragraph, point, part of the ESPD form to complete</w:t>
            </w:r>
          </w:p>
          <w:p w14:paraId="5646C3EF" w14:textId="4A253233" w:rsidR="006F71EF" w:rsidRPr="003F7E8C" w:rsidRDefault="006F71EF" w:rsidP="003F7E8C">
            <w:pPr>
              <w:spacing w:after="0" w:line="240" w:lineRule="auto"/>
              <w:jc w:val="center"/>
              <w:rPr>
                <w:rFonts w:ascii="Arial" w:hAnsi="Arial" w:cs="Arial"/>
                <w:b/>
                <w:iCs/>
                <w:sz w:val="16"/>
                <w:szCs w:val="16"/>
                <w:lang w:val="en-US"/>
              </w:rPr>
            </w:pPr>
            <w:r w:rsidRPr="003F7E8C">
              <w:rPr>
                <w:rFonts w:ascii="Arial" w:hAnsi="Arial" w:cs="Arial"/>
                <w:b/>
                <w:iCs/>
                <w:sz w:val="16"/>
                <w:szCs w:val="16"/>
                <w:lang w:val="en-US"/>
              </w:rPr>
              <w:t>Grounds for exclusion</w:t>
            </w:r>
          </w:p>
        </w:tc>
        <w:tc>
          <w:tcPr>
            <w:tcW w:w="7371" w:type="dxa"/>
            <w:shd w:val="clear" w:color="auto" w:fill="FAE2D5" w:themeFill="accent2" w:themeFillTint="33"/>
            <w:vAlign w:val="center"/>
          </w:tcPr>
          <w:p w14:paraId="73D77AB1" w14:textId="276E5A80" w:rsidR="006F71EF" w:rsidRPr="003F7E8C" w:rsidRDefault="006F71EF" w:rsidP="003F7E8C">
            <w:pPr>
              <w:spacing w:after="0" w:line="240" w:lineRule="auto"/>
              <w:jc w:val="center"/>
              <w:rPr>
                <w:rFonts w:ascii="Arial" w:hAnsi="Arial" w:cs="Arial"/>
                <w:b/>
                <w:sz w:val="16"/>
                <w:szCs w:val="16"/>
                <w:lang w:val="en-US"/>
              </w:rPr>
            </w:pPr>
            <w:r w:rsidRPr="003F7E8C">
              <w:rPr>
                <w:rFonts w:ascii="Arial" w:hAnsi="Arial" w:cs="Arial"/>
                <w:b/>
                <w:sz w:val="16"/>
                <w:szCs w:val="16"/>
                <w:lang w:val="en-US"/>
              </w:rPr>
              <w:t>Documentation proving the absence of grounds for exclusion</w:t>
            </w:r>
          </w:p>
        </w:tc>
      </w:tr>
      <w:tr w:rsidR="006F71EF" w:rsidRPr="003F7E8C" w14:paraId="597ED40D" w14:textId="77777777" w:rsidTr="00736284">
        <w:tc>
          <w:tcPr>
            <w:tcW w:w="545" w:type="dxa"/>
          </w:tcPr>
          <w:p w14:paraId="05064AE3" w14:textId="77777777" w:rsidR="006F71EF" w:rsidRPr="006573C2" w:rsidRDefault="006F71EF" w:rsidP="003F7E8C">
            <w:pPr>
              <w:pStyle w:val="ListParagraph"/>
              <w:ind w:left="0"/>
              <w:rPr>
                <w:rFonts w:ascii="Arial" w:hAnsi="Arial" w:cs="Arial"/>
                <w:sz w:val="16"/>
                <w:szCs w:val="16"/>
              </w:rPr>
            </w:pPr>
            <w:r w:rsidRPr="006573C2">
              <w:rPr>
                <w:rFonts w:ascii="Arial" w:hAnsi="Arial" w:cs="Arial"/>
                <w:sz w:val="16"/>
                <w:szCs w:val="16"/>
              </w:rPr>
              <w:t xml:space="preserve">1. </w:t>
            </w:r>
          </w:p>
          <w:p w14:paraId="1F80840C" w14:textId="5C42AD7C" w:rsidR="006F71EF" w:rsidRPr="006573C2" w:rsidRDefault="006F71EF" w:rsidP="003F7E8C">
            <w:pPr>
              <w:pStyle w:val="ListParagraph"/>
              <w:ind w:left="0"/>
              <w:rPr>
                <w:rFonts w:ascii="Arial" w:hAnsi="Arial" w:cs="Arial"/>
                <w:sz w:val="16"/>
                <w:szCs w:val="16"/>
              </w:rPr>
            </w:pPr>
            <w:r w:rsidRPr="006573C2">
              <w:rPr>
                <w:rFonts w:ascii="Arial" w:hAnsi="Arial" w:cs="Arial"/>
                <w:sz w:val="16"/>
                <w:szCs w:val="16"/>
              </w:rPr>
              <w:t>(LT)</w:t>
            </w:r>
          </w:p>
        </w:tc>
        <w:tc>
          <w:tcPr>
            <w:tcW w:w="6821" w:type="dxa"/>
          </w:tcPr>
          <w:p w14:paraId="1107C912" w14:textId="77777777" w:rsidR="006F71EF" w:rsidRPr="003F7E8C" w:rsidRDefault="006F71EF" w:rsidP="00A4567D">
            <w:pPr>
              <w:spacing w:after="0" w:line="240" w:lineRule="auto"/>
              <w:jc w:val="both"/>
              <w:rPr>
                <w:rFonts w:ascii="Arial" w:eastAsia="Yu Mincho" w:hAnsi="Arial" w:cs="Arial"/>
                <w:b/>
                <w:bCs/>
                <w:sz w:val="16"/>
                <w:szCs w:val="16"/>
              </w:rPr>
            </w:pPr>
            <w:r w:rsidRPr="003F7E8C">
              <w:rPr>
                <w:rFonts w:ascii="Arial" w:eastAsia="Yu Mincho" w:hAnsi="Arial" w:cs="Arial"/>
                <w:b/>
                <w:bCs/>
                <w:sz w:val="16"/>
                <w:szCs w:val="16"/>
              </w:rPr>
              <w:t>VPĮ 46 straipsnio 1 dalis</w:t>
            </w:r>
          </w:p>
          <w:p w14:paraId="72B97846" w14:textId="77777777" w:rsidR="006F71EF" w:rsidRPr="003F7E8C" w:rsidRDefault="006F71EF" w:rsidP="00A4567D">
            <w:pPr>
              <w:spacing w:after="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A1-A6 punktai</w:t>
            </w:r>
          </w:p>
          <w:p w14:paraId="5048133C" w14:textId="77777777" w:rsidR="006F71EF" w:rsidRDefault="006F71EF" w:rsidP="00A4567D">
            <w:pPr>
              <w:spacing w:after="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D1 punktas</w:t>
            </w:r>
          </w:p>
          <w:p w14:paraId="5EB30C5F" w14:textId="77777777" w:rsidR="006F71EF" w:rsidRDefault="006F71EF" w:rsidP="00A4567D">
            <w:pPr>
              <w:spacing w:after="0" w:line="240" w:lineRule="auto"/>
              <w:jc w:val="both"/>
              <w:rPr>
                <w:rFonts w:ascii="Arial" w:eastAsia="Yu Mincho" w:hAnsi="Arial" w:cs="Arial"/>
                <w:b/>
                <w:bCs/>
                <w:sz w:val="16"/>
                <w:szCs w:val="16"/>
              </w:rPr>
            </w:pPr>
          </w:p>
          <w:p w14:paraId="48B40534" w14:textId="77777777" w:rsidR="006F71EF" w:rsidRDefault="00D93381" w:rsidP="00A4567D">
            <w:pPr>
              <w:spacing w:after="0" w:line="240" w:lineRule="auto"/>
              <w:jc w:val="both"/>
              <w:rPr>
                <w:rFonts w:ascii="Arial" w:eastAsia="Arial" w:hAnsi="Arial" w:cs="Arial"/>
                <w:sz w:val="16"/>
                <w:szCs w:val="16"/>
              </w:rPr>
            </w:pPr>
            <w:r w:rsidRPr="00D93381">
              <w:rPr>
                <w:rFonts w:ascii="Arial" w:eastAsia="Arial" w:hAnsi="Arial" w:cs="Arial"/>
                <w:sz w:val="16"/>
                <w:szCs w:val="16"/>
              </w:rPr>
              <w:t>Tiekėjas arba jo atsakingas asmuo, nurodytas VPĮ 46 straipsnio 2 dalies 2 punkte, nuteistas už šią nusikalstamą veiką:</w:t>
            </w:r>
          </w:p>
          <w:p w14:paraId="24E25020"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1) dalyvavimą nusikalstamame susivienijime, jo organizavimą ar vadovavimą jam;</w:t>
            </w:r>
          </w:p>
          <w:p w14:paraId="19288F1A"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2) kyšininkavimą, prekybą poveikiu, papirkimą;</w:t>
            </w:r>
          </w:p>
          <w:p w14:paraId="4406AA1E"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B91A4A"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4) nusikalstamą bankrotą;</w:t>
            </w:r>
          </w:p>
          <w:p w14:paraId="2E32571C"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5) teroristinį ir su teroristine veikla susijusį nusikaltimą;</w:t>
            </w:r>
          </w:p>
          <w:p w14:paraId="5C4498EC"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6) nusikalstamu būdu gauto turto legalizavimą;</w:t>
            </w:r>
          </w:p>
          <w:p w14:paraId="073D944D"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7) prekybą žmonėmis, vaiko pirkimą arba pardavimą;</w:t>
            </w:r>
          </w:p>
          <w:p w14:paraId="606F01BF"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8) kitos valstybės tiekėjo atliktą nusikaltimą, apibrėžtą Direktyvos 2014/24/ES 57 straipsnio 1 dalyje išvardytus Europos Sąjungos teisės aktus įgyvendinančiuose kitų valstybių teisės aktuose.</w:t>
            </w:r>
          </w:p>
          <w:p w14:paraId="1DA2E9EF"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Laikoma, kad tiekėjas arba jo atsakingas asmuo nuteistas už aukščiau nurodytą nusikalstamą veiką, kai dėl:</w:t>
            </w:r>
          </w:p>
          <w:p w14:paraId="0DF53EBC"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1) tiekėjo, kuris yra fizinis asmuo, per pastaruosius 5 metus buvo priimtas ir įsiteisėjęs apkaltinamasis teismo nuosprendis ir šis asmuo turi neišnykusį ar nepanaikintą teistumą;</w:t>
            </w:r>
          </w:p>
          <w:p w14:paraId="14745BA9" w14:textId="77777777" w:rsidR="00563DC9" w:rsidRDefault="00563DC9" w:rsidP="00563DC9">
            <w:pPr>
              <w:spacing w:after="0" w:line="240" w:lineRule="auto"/>
              <w:jc w:val="both"/>
              <w:rPr>
                <w:rFonts w:ascii="Arial" w:eastAsia="Arial" w:hAnsi="Arial" w:cs="Arial"/>
                <w:sz w:val="16"/>
                <w:szCs w:val="16"/>
              </w:rPr>
            </w:pPr>
            <w:r w:rsidRPr="00563DC9">
              <w:rPr>
                <w:rFonts w:ascii="Arial" w:eastAsia="Arial" w:hAnsi="Arial" w:cs="Arial"/>
                <w:sz w:val="16"/>
                <w:szCs w:val="16"/>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EDB233" w14:textId="229CC6E2" w:rsidR="00A42058" w:rsidRPr="00A42058" w:rsidRDefault="00A42058" w:rsidP="00563DC9">
            <w:pPr>
              <w:spacing w:after="0" w:line="240" w:lineRule="auto"/>
              <w:jc w:val="both"/>
              <w:rPr>
                <w:rFonts w:ascii="Arial" w:eastAsia="Arial" w:hAnsi="Arial" w:cs="Arial"/>
                <w:bCs/>
                <w:sz w:val="16"/>
                <w:szCs w:val="16"/>
              </w:rPr>
            </w:pPr>
            <w:r w:rsidRPr="00A42058">
              <w:rPr>
                <w:rFonts w:ascii="Arial" w:eastAsia="Arial" w:hAnsi="Arial" w:cs="Arial"/>
                <w:bCs/>
                <w:sz w:val="16"/>
                <w:szCs w:val="16"/>
              </w:rPr>
              <w:t>3) tiekėjo, kuris yra juridinis asmuo, kita organizacija ar jos struktūrinis  padalinys, per pastaruosius 5 metus buvo priimtas ir įsiteisėjęs apkaltinamasis teismo nuosprendis arba VPĮ 46 straipsnio 3 dalies atveju – galutinis administracinis sprendimas, jeigu</w:t>
            </w:r>
            <w:r w:rsidR="00DE2FA9">
              <w:rPr>
                <w:rFonts w:ascii="Arial" w:eastAsia="Arial" w:hAnsi="Arial" w:cs="Arial"/>
                <w:bCs/>
                <w:sz w:val="16"/>
                <w:szCs w:val="16"/>
              </w:rPr>
              <w:t xml:space="preserve"> </w:t>
            </w:r>
            <w:r w:rsidR="00DE2FA9" w:rsidRPr="00DE2FA9">
              <w:rPr>
                <w:rFonts w:ascii="Arial" w:eastAsia="Arial" w:hAnsi="Arial" w:cs="Arial"/>
                <w:bCs/>
                <w:sz w:val="16"/>
                <w:szCs w:val="16"/>
              </w:rPr>
              <w:t>toks sprendimas priimamas pagal tiekėjo šalies teisės aktų reikalavimus.</w:t>
            </w:r>
          </w:p>
          <w:p w14:paraId="205675C9" w14:textId="663C8E0D" w:rsidR="00563DC9" w:rsidRPr="00D93381" w:rsidRDefault="00563DC9" w:rsidP="00A4567D">
            <w:pPr>
              <w:spacing w:after="0" w:line="240" w:lineRule="auto"/>
              <w:jc w:val="both"/>
              <w:rPr>
                <w:rFonts w:ascii="Arial" w:eastAsia="Arial" w:hAnsi="Arial" w:cs="Arial"/>
                <w:sz w:val="14"/>
                <w:szCs w:val="14"/>
              </w:rPr>
            </w:pPr>
          </w:p>
        </w:tc>
        <w:tc>
          <w:tcPr>
            <w:tcW w:w="7371" w:type="dxa"/>
          </w:tcPr>
          <w:p w14:paraId="37D782DE" w14:textId="77777777" w:rsidR="006F71EF" w:rsidRPr="00117A83"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17A83">
              <w:rPr>
                <w:rFonts w:ascii="Arial" w:hAnsi="Arial" w:cs="Arial"/>
                <w:bCs/>
                <w:sz w:val="16"/>
                <w:szCs w:val="16"/>
              </w:rPr>
              <w:t>Išrašas iš teismo sprendimo arba</w:t>
            </w:r>
          </w:p>
          <w:p w14:paraId="61C460CE" w14:textId="77777777" w:rsidR="006F71EF" w:rsidRPr="00117A83"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17A83">
              <w:rPr>
                <w:rFonts w:ascii="Arial" w:hAnsi="Arial" w:cs="Arial"/>
                <w:bCs/>
                <w:sz w:val="16"/>
                <w:szCs w:val="16"/>
              </w:rPr>
              <w:t>Informatikos ir ryšių departamento prie Vidaus reikalų ministerijos ar</w:t>
            </w:r>
          </w:p>
          <w:p w14:paraId="45C296BA" w14:textId="77777777" w:rsidR="006F71EF" w:rsidRPr="00117A83"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17A83">
              <w:rPr>
                <w:rFonts w:ascii="Arial" w:hAnsi="Arial" w:cs="Arial"/>
                <w:bCs/>
                <w:sz w:val="16"/>
                <w:szCs w:val="16"/>
              </w:rPr>
              <w:t>valstybės įmonės Registrų centro Lietuvos Respublikos Vyriausybės nustatyta tvarka išduoto dokumento, patvirtinančio jungtinius kompetentingų institucijų tvarkomus duomenis, arba</w:t>
            </w:r>
          </w:p>
          <w:p w14:paraId="551D39E2" w14:textId="77777777" w:rsidR="006F71EF" w:rsidRPr="00117A83"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17A83">
              <w:rPr>
                <w:rFonts w:ascii="Arial" w:hAnsi="Arial" w:cs="Arial"/>
                <w:bCs/>
                <w:sz w:val="16"/>
                <w:szCs w:val="16"/>
              </w:rPr>
              <w:t xml:space="preserve">atitinkamos užsienio šalies institucijos dokumento*, </w:t>
            </w:r>
          </w:p>
          <w:p w14:paraId="62112769" w14:textId="361DE2CA" w:rsidR="00BB2B11" w:rsidRPr="00117A83" w:rsidRDefault="006F71EF" w:rsidP="003F7E8C">
            <w:pPr>
              <w:spacing w:before="20" w:after="20" w:line="240" w:lineRule="auto"/>
              <w:jc w:val="both"/>
              <w:rPr>
                <w:rFonts w:ascii="Arial" w:eastAsia="Arial" w:hAnsi="Arial" w:cs="Arial"/>
                <w:sz w:val="16"/>
                <w:szCs w:val="16"/>
              </w:rPr>
            </w:pPr>
            <w:r w:rsidRPr="00117A83">
              <w:rPr>
                <w:rFonts w:ascii="Arial" w:hAnsi="Arial" w:cs="Arial"/>
                <w:bCs/>
                <w:sz w:val="16"/>
                <w:szCs w:val="16"/>
              </w:rPr>
              <w:t>išduoto</w:t>
            </w:r>
            <w:r w:rsidRPr="00117A83">
              <w:rPr>
                <w:rFonts w:ascii="Arial" w:hAnsi="Arial" w:cs="Arial"/>
                <w:bCs/>
                <w:color w:val="FF0000"/>
                <w:sz w:val="16"/>
                <w:szCs w:val="16"/>
              </w:rPr>
              <w:t xml:space="preserve"> </w:t>
            </w:r>
            <w:r w:rsidRPr="00117A83">
              <w:rPr>
                <w:rFonts w:ascii="Arial" w:eastAsia="Arial" w:hAnsi="Arial" w:cs="Arial"/>
                <w:sz w:val="16"/>
                <w:szCs w:val="16"/>
              </w:rPr>
              <w:t xml:space="preserve"> ne anksčiau kaip 180 kalendorinių dienų iki pasiūlymų pateikimo termino pabaigos, kopiją. </w:t>
            </w:r>
          </w:p>
          <w:p w14:paraId="78A42ACC" w14:textId="77777777" w:rsidR="00BB2B11" w:rsidRPr="00117A83" w:rsidRDefault="00BB2B11" w:rsidP="003F7E8C">
            <w:pPr>
              <w:spacing w:before="20" w:after="20" w:line="240" w:lineRule="auto"/>
              <w:jc w:val="both"/>
              <w:rPr>
                <w:rFonts w:ascii="Arial" w:eastAsia="Arial" w:hAnsi="Arial" w:cs="Arial"/>
                <w:bCs/>
                <w:sz w:val="16"/>
                <w:szCs w:val="16"/>
              </w:rPr>
            </w:pPr>
          </w:p>
          <w:p w14:paraId="5D42648C" w14:textId="4721D98F" w:rsidR="006F71EF" w:rsidRPr="00117A83" w:rsidRDefault="006F71EF" w:rsidP="003F7E8C">
            <w:pPr>
              <w:spacing w:before="20" w:after="20" w:line="240" w:lineRule="auto"/>
              <w:jc w:val="both"/>
              <w:rPr>
                <w:rFonts w:ascii="Arial" w:hAnsi="Arial" w:cs="Arial"/>
                <w:bCs/>
                <w:sz w:val="16"/>
                <w:szCs w:val="16"/>
              </w:rPr>
            </w:pPr>
            <w:r w:rsidRPr="00117A83">
              <w:rPr>
                <w:rFonts w:ascii="Arial" w:hAnsi="Arial" w:cs="Arial"/>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6F71EF" w:rsidRPr="00117A83" w:rsidRDefault="006F71EF" w:rsidP="003F7E8C">
            <w:pPr>
              <w:spacing w:before="20" w:after="20" w:line="240" w:lineRule="auto"/>
              <w:jc w:val="both"/>
              <w:rPr>
                <w:rFonts w:ascii="Arial" w:hAnsi="Arial" w:cs="Arial"/>
                <w:bCs/>
                <w:i/>
                <w:iCs/>
                <w:sz w:val="16"/>
                <w:szCs w:val="16"/>
              </w:rPr>
            </w:pPr>
          </w:p>
          <w:p w14:paraId="576AAF57" w14:textId="77777777" w:rsidR="006F71EF" w:rsidRPr="00117A83" w:rsidRDefault="006F71EF" w:rsidP="003F7E8C">
            <w:pPr>
              <w:spacing w:before="20" w:after="20" w:line="240" w:lineRule="auto"/>
              <w:jc w:val="both"/>
              <w:rPr>
                <w:rFonts w:ascii="Arial" w:hAnsi="Arial" w:cs="Arial"/>
                <w:bCs/>
                <w:i/>
                <w:iCs/>
                <w:sz w:val="16"/>
                <w:szCs w:val="16"/>
              </w:rPr>
            </w:pPr>
            <w:r w:rsidRPr="00117A83">
              <w:rPr>
                <w:rFonts w:ascii="Arial" w:hAnsi="Arial" w:cs="Arial"/>
                <w:bCs/>
                <w:i/>
                <w:iCs/>
                <w:sz w:val="16"/>
                <w:szCs w:val="16"/>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6F71EF" w:rsidRPr="00117A83" w:rsidRDefault="006F71EF" w:rsidP="003F7E8C">
            <w:pPr>
              <w:spacing w:before="20" w:after="20" w:line="240" w:lineRule="auto"/>
              <w:jc w:val="both"/>
              <w:rPr>
                <w:rFonts w:ascii="Arial" w:hAnsi="Arial" w:cs="Arial"/>
                <w:bCs/>
                <w:i/>
                <w:iCs/>
                <w:sz w:val="16"/>
                <w:szCs w:val="16"/>
              </w:rPr>
            </w:pPr>
            <w:r w:rsidRPr="00117A83">
              <w:rPr>
                <w:rFonts w:ascii="Arial" w:hAnsi="Arial" w:cs="Arial"/>
                <w:bCs/>
                <w:i/>
                <w:iCs/>
                <w:sz w:val="16"/>
                <w:szCs w:val="16"/>
              </w:rPr>
              <w:t>1) priesaikos deklaracija;</w:t>
            </w:r>
          </w:p>
          <w:p w14:paraId="2FF1670E" w14:textId="45A5FD20" w:rsidR="006F71EF" w:rsidRPr="00117A83" w:rsidRDefault="006F71EF" w:rsidP="003F7E8C">
            <w:pPr>
              <w:spacing w:before="20" w:after="20" w:line="240" w:lineRule="auto"/>
              <w:jc w:val="both"/>
              <w:rPr>
                <w:sz w:val="16"/>
                <w:szCs w:val="16"/>
              </w:rPr>
            </w:pPr>
            <w:r w:rsidRPr="00117A83">
              <w:rPr>
                <w:rFonts w:ascii="Arial" w:hAnsi="Arial" w:cs="Arial"/>
                <w:bCs/>
                <w:i/>
                <w:iCs/>
                <w:sz w:val="16"/>
                <w:szCs w:val="16"/>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6F71EF" w:rsidRPr="003F7E8C" w14:paraId="5EFB84C1" w14:textId="77777777" w:rsidTr="00736284">
        <w:tc>
          <w:tcPr>
            <w:tcW w:w="545" w:type="dxa"/>
          </w:tcPr>
          <w:p w14:paraId="373320BB" w14:textId="77777777" w:rsidR="006F71EF" w:rsidRPr="00A81D64" w:rsidRDefault="006F71EF" w:rsidP="00A81D64">
            <w:pPr>
              <w:pStyle w:val="ListParagraph"/>
              <w:ind w:left="0"/>
              <w:rPr>
                <w:rFonts w:ascii="Arial" w:hAnsi="Arial" w:cs="Arial"/>
                <w:sz w:val="16"/>
                <w:szCs w:val="16"/>
              </w:rPr>
            </w:pPr>
            <w:r w:rsidRPr="00A81D64">
              <w:rPr>
                <w:rFonts w:ascii="Arial" w:hAnsi="Arial" w:cs="Arial"/>
                <w:sz w:val="16"/>
                <w:szCs w:val="16"/>
              </w:rPr>
              <w:t>1.</w:t>
            </w:r>
          </w:p>
          <w:p w14:paraId="7199DA00" w14:textId="3C058398" w:rsidR="006F71EF" w:rsidRPr="003F7E8C" w:rsidRDefault="006F71EF" w:rsidP="00A81D64">
            <w:pPr>
              <w:pStyle w:val="ListParagraph"/>
              <w:ind w:left="0"/>
              <w:rPr>
                <w:sz w:val="16"/>
                <w:szCs w:val="16"/>
              </w:rPr>
            </w:pPr>
            <w:r w:rsidRPr="00A81D64">
              <w:rPr>
                <w:rFonts w:ascii="Arial" w:hAnsi="Arial" w:cs="Arial"/>
                <w:sz w:val="16"/>
                <w:szCs w:val="16"/>
              </w:rPr>
              <w:t>(EN)</w:t>
            </w:r>
          </w:p>
        </w:tc>
        <w:tc>
          <w:tcPr>
            <w:tcW w:w="6821" w:type="dxa"/>
          </w:tcPr>
          <w:p w14:paraId="1780F3FB" w14:textId="77777777" w:rsidR="006F71EF" w:rsidRPr="003F7E8C" w:rsidRDefault="006F71EF" w:rsidP="007A51C1">
            <w:pPr>
              <w:spacing w:before="40" w:after="2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46 of </w:t>
            </w:r>
            <w:proofErr w:type="spellStart"/>
            <w:r w:rsidRPr="003F7E8C">
              <w:rPr>
                <w:rFonts w:ascii="Arial" w:hAnsi="Arial" w:cs="Arial"/>
                <w:b/>
                <w:bCs/>
                <w:sz w:val="16"/>
                <w:szCs w:val="16"/>
                <w:lang w:val="en-US"/>
              </w:rPr>
              <w:t>LoPP</w:t>
            </w:r>
            <w:proofErr w:type="spellEnd"/>
          </w:p>
          <w:p w14:paraId="491C9902" w14:textId="77777777" w:rsidR="006F71EF" w:rsidRPr="003F7E8C" w:rsidRDefault="006F71EF"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 xml:space="preserve">Part III, points A1-A6 of ESPD   </w:t>
            </w:r>
          </w:p>
          <w:p w14:paraId="6926BDBC" w14:textId="77777777" w:rsidR="006F71EF" w:rsidRPr="003F7E8C" w:rsidRDefault="006F71EF"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Part III (D1) of ESPD</w:t>
            </w:r>
          </w:p>
          <w:p w14:paraId="507D0372" w14:textId="77777777" w:rsidR="006F71EF" w:rsidRPr="003F7E8C" w:rsidRDefault="006F71EF" w:rsidP="003F7E8C">
            <w:pPr>
              <w:spacing w:before="20" w:after="20" w:line="240" w:lineRule="auto"/>
              <w:jc w:val="both"/>
              <w:rPr>
                <w:rFonts w:ascii="Arial" w:hAnsi="Arial" w:cs="Arial"/>
                <w:b/>
                <w:bCs/>
                <w:sz w:val="16"/>
                <w:szCs w:val="16"/>
              </w:rPr>
            </w:pPr>
          </w:p>
          <w:p w14:paraId="7960785D"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The supplier or its responsible person indicated in Article 46(2)(2) of the PPL has been the subject of a conviction for the following criminal acts:</w:t>
            </w:r>
          </w:p>
          <w:p w14:paraId="04F68824"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1) participation in a criminal association, its formation or being in charge thereof;</w:t>
            </w:r>
          </w:p>
          <w:p w14:paraId="00D18667"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2) bribery, trading in influence, graft;</w:t>
            </w:r>
          </w:p>
          <w:p w14:paraId="011DCF2D"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3) </w:t>
            </w:r>
            <w:r w:rsidRPr="003F7E8C">
              <w:rPr>
                <w:rFonts w:ascii="Arial" w:hAnsi="Arial" w:cs="Arial"/>
                <w:sz w:val="16"/>
                <w:szCs w:val="16"/>
                <w:lang w:val="en-US"/>
              </w:rPr>
              <w:t>fraud, misappropriation of property, squandering of property, misleading declaration about the activities of a legal entity, use of a credit, loan or targeted support not in accordance with its purpose or the established</w:t>
            </w:r>
            <w:r w:rsidRPr="003F7E8C">
              <w:rPr>
                <w:rFonts w:ascii="Arial" w:eastAsia="Arial" w:hAnsi="Arial" w:cs="Arial"/>
                <w:sz w:val="16"/>
                <w:szCs w:val="16"/>
                <w:shd w:val="clear" w:color="auto" w:fill="FFFFFF" w:themeFill="background1"/>
                <w:lang w:val="en-US"/>
              </w:rPr>
              <w:t xml:space="preserve"> procedure, credit fraud,</w:t>
            </w:r>
            <w:r w:rsidRPr="003F7E8C">
              <w:rPr>
                <w:rFonts w:ascii="Arial" w:eastAsia="Arial" w:hAnsi="Arial" w:cs="Arial"/>
                <w:sz w:val="16"/>
                <w:szCs w:val="16"/>
                <w:lang w:val="en-US"/>
              </w:rPr>
              <w:t xml:space="preserve">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w:t>
            </w:r>
          </w:p>
          <w:p w14:paraId="6FA195D6"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4) criminal bankruptcy;</w:t>
            </w:r>
          </w:p>
          <w:p w14:paraId="24FE29B1"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5) terrorist crime or crime linked to terrorist activities;</w:t>
            </w:r>
          </w:p>
          <w:p w14:paraId="459228AB"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6) laundering of the proceeds from crime;</w:t>
            </w:r>
          </w:p>
          <w:p w14:paraId="0C0F3BB1"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7) trafficking in human beings, purchase or sale of a child;</w:t>
            </w:r>
          </w:p>
          <w:p w14:paraId="3F71A841"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8) a crime committed by the supplier of another state, as defined in the legal acts of other states implementing the European Union legal acts listed in Article 57(1) of Directive 2014/24/EU.</w:t>
            </w:r>
          </w:p>
          <w:p w14:paraId="0310CD37" w14:textId="77777777" w:rsidR="00736284" w:rsidRPr="00736284" w:rsidRDefault="00736284" w:rsidP="00736284">
            <w:pPr>
              <w:spacing w:after="0" w:line="240" w:lineRule="auto"/>
              <w:jc w:val="both"/>
              <w:rPr>
                <w:rFonts w:ascii="Arial" w:eastAsia="Arial" w:hAnsi="Arial" w:cs="Arial"/>
                <w:b/>
                <w:sz w:val="16"/>
                <w:szCs w:val="16"/>
                <w:lang w:val="en-US"/>
              </w:rPr>
            </w:pPr>
            <w:r w:rsidRPr="00736284">
              <w:rPr>
                <w:rFonts w:ascii="Arial" w:hAnsi="Arial" w:cs="Arial"/>
                <w:sz w:val="16"/>
                <w:szCs w:val="16"/>
                <w:lang w:val="en-US"/>
              </w:rPr>
              <w:t>The supplier or its responsible person shall be deemed to have been convicted of a criminal act referred to above where:</w:t>
            </w:r>
          </w:p>
          <w:p w14:paraId="369D6F8D" w14:textId="77777777" w:rsidR="00736284" w:rsidRPr="00736284" w:rsidRDefault="00736284" w:rsidP="00736284">
            <w:pPr>
              <w:spacing w:after="0" w:line="240" w:lineRule="auto"/>
              <w:jc w:val="both"/>
              <w:rPr>
                <w:rFonts w:ascii="Arial" w:eastAsia="Arial" w:hAnsi="Arial" w:cs="Arial"/>
                <w:b/>
                <w:sz w:val="16"/>
                <w:szCs w:val="16"/>
                <w:lang w:val="en-US"/>
              </w:rPr>
            </w:pPr>
            <w:r w:rsidRPr="00736284">
              <w:rPr>
                <w:rFonts w:ascii="Arial" w:hAnsi="Arial" w:cs="Arial"/>
                <w:sz w:val="16"/>
                <w:szCs w:val="16"/>
                <w:lang w:val="en-US"/>
              </w:rPr>
              <w:t>1) a judgment of conviction has been passed and become effective over the past five years against the supplier being a natural person and this person has an unspent or unexpunged conviction;</w:t>
            </w:r>
          </w:p>
          <w:p w14:paraId="50CD5362" w14:textId="77777777" w:rsidR="00736284" w:rsidRPr="00736284" w:rsidRDefault="00736284" w:rsidP="00736284">
            <w:pPr>
              <w:spacing w:after="0" w:line="240" w:lineRule="auto"/>
              <w:jc w:val="both"/>
              <w:rPr>
                <w:rFonts w:ascii="Arial" w:eastAsia="Arial" w:hAnsi="Arial" w:cs="Arial"/>
                <w:b/>
                <w:sz w:val="16"/>
                <w:szCs w:val="16"/>
                <w:lang w:val="en-US"/>
              </w:rPr>
            </w:pPr>
            <w:r w:rsidRPr="00736284">
              <w:rPr>
                <w:rFonts w:ascii="Arial" w:hAnsi="Arial" w:cs="Arial"/>
                <w:sz w:val="16"/>
                <w:szCs w:val="16"/>
                <w:lang w:val="en-US"/>
              </w:rPr>
              <w:t xml:space="preserve">2) a judgment of conviction has been passed and become effective over the past five against the manager of the supplier being a legal person, another </w:t>
            </w:r>
            <w:proofErr w:type="spellStart"/>
            <w:r w:rsidRPr="00736284">
              <w:rPr>
                <w:rFonts w:ascii="Arial" w:hAnsi="Arial" w:cs="Arial"/>
                <w:sz w:val="16"/>
                <w:szCs w:val="16"/>
                <w:lang w:val="en-US"/>
              </w:rPr>
              <w:t>organisation</w:t>
            </w:r>
            <w:proofErr w:type="spellEnd"/>
            <w:r w:rsidRPr="00736284">
              <w:rPr>
                <w:rFonts w:ascii="Arial" w:hAnsi="Arial" w:cs="Arial"/>
                <w:sz w:val="16"/>
                <w:szCs w:val="16"/>
                <w:lang w:val="en-US"/>
              </w:rPr>
              <w:t xml:space="preserve"> or a unit thereof, or a person/persons </w:t>
            </w:r>
            <w:proofErr w:type="spellStart"/>
            <w:r w:rsidRPr="00736284">
              <w:rPr>
                <w:rFonts w:ascii="Arial" w:hAnsi="Arial" w:cs="Arial"/>
                <w:sz w:val="16"/>
                <w:szCs w:val="16"/>
                <w:lang w:val="en-US"/>
              </w:rPr>
              <w:t>authorised</w:t>
            </w:r>
            <w:proofErr w:type="spellEnd"/>
            <w:r w:rsidRPr="00736284">
              <w:rPr>
                <w:rFonts w:ascii="Arial" w:hAnsi="Arial" w:cs="Arial"/>
                <w:sz w:val="16"/>
                <w:szCs w:val="16"/>
                <w:lang w:val="en-US"/>
              </w:rPr>
              <w:t xml:space="preserve"> to draw up and sign the supplier’s accounting documents, and this person has no unspent or unexpunged conviction;</w:t>
            </w:r>
          </w:p>
          <w:p w14:paraId="364D25B1" w14:textId="7004BB4D" w:rsidR="006F71EF" w:rsidRPr="003F7E8C" w:rsidRDefault="00736284" w:rsidP="00736284">
            <w:pPr>
              <w:spacing w:after="0" w:line="240" w:lineRule="auto"/>
              <w:jc w:val="both"/>
              <w:rPr>
                <w:rFonts w:ascii="Arial" w:hAnsi="Arial" w:cs="Arial"/>
                <w:b/>
                <w:sz w:val="16"/>
                <w:szCs w:val="16"/>
                <w:lang w:val="en-US"/>
              </w:rPr>
            </w:pPr>
            <w:r w:rsidRPr="00736284">
              <w:rPr>
                <w:rFonts w:ascii="Arial" w:hAnsi="Arial" w:cs="Arial"/>
                <w:sz w:val="16"/>
                <w:szCs w:val="16"/>
                <w:lang w:val="en-US"/>
              </w:rPr>
              <w:t xml:space="preserve">3) a judgment of conviction has been passed and become effective over the past five years against the supplier being a legal person, another </w:t>
            </w:r>
            <w:proofErr w:type="spellStart"/>
            <w:r w:rsidRPr="00736284">
              <w:rPr>
                <w:rFonts w:ascii="Arial" w:hAnsi="Arial" w:cs="Arial"/>
                <w:sz w:val="16"/>
                <w:szCs w:val="16"/>
                <w:lang w:val="en-US"/>
              </w:rPr>
              <w:t>organisation</w:t>
            </w:r>
            <w:proofErr w:type="spellEnd"/>
            <w:r w:rsidRPr="00736284">
              <w:rPr>
                <w:rFonts w:ascii="Arial" w:hAnsi="Arial" w:cs="Arial"/>
                <w:sz w:val="16"/>
                <w:szCs w:val="16"/>
                <w:lang w:val="en-US"/>
              </w:rPr>
              <w:t xml:space="preserve"> or a unit thereof or, in the case of Article 46(3) of the PPL, an administrative decision having final effect, if such decision is made in accordance with the legal provisions of the country of the supplier.</w:t>
            </w:r>
          </w:p>
        </w:tc>
        <w:tc>
          <w:tcPr>
            <w:tcW w:w="7371" w:type="dxa"/>
          </w:tcPr>
          <w:p w14:paraId="5DE9A30F" w14:textId="77777777" w:rsidR="009A0404" w:rsidRPr="009A0404" w:rsidRDefault="009A0404" w:rsidP="009A0404">
            <w:pPr>
              <w:pStyle w:val="ListParagraph"/>
              <w:numPr>
                <w:ilvl w:val="0"/>
                <w:numId w:val="4"/>
              </w:numPr>
              <w:spacing w:after="0" w:line="240" w:lineRule="auto"/>
              <w:ind w:left="173" w:hanging="173"/>
              <w:jc w:val="both"/>
              <w:rPr>
                <w:rFonts w:ascii="Arial" w:hAnsi="Arial" w:cs="Arial"/>
                <w:bCs/>
                <w:sz w:val="16"/>
                <w:szCs w:val="16"/>
                <w:lang w:val="en-US"/>
              </w:rPr>
            </w:pPr>
            <w:r w:rsidRPr="009A0404">
              <w:rPr>
                <w:rFonts w:ascii="Arial" w:hAnsi="Arial" w:cs="Arial"/>
                <w:bCs/>
                <w:sz w:val="16"/>
                <w:szCs w:val="16"/>
                <w:lang w:val="en-US"/>
              </w:rPr>
              <w:t>an extract from the court decision or</w:t>
            </w:r>
          </w:p>
          <w:p w14:paraId="67216BDC" w14:textId="77777777" w:rsidR="009A0404" w:rsidRPr="009A0404" w:rsidRDefault="009A0404" w:rsidP="009A0404">
            <w:pPr>
              <w:pStyle w:val="ListParagraph"/>
              <w:numPr>
                <w:ilvl w:val="0"/>
                <w:numId w:val="4"/>
              </w:numPr>
              <w:spacing w:after="0" w:line="240" w:lineRule="auto"/>
              <w:ind w:left="173" w:hanging="173"/>
              <w:jc w:val="both"/>
              <w:rPr>
                <w:rFonts w:ascii="Arial" w:hAnsi="Arial" w:cs="Arial"/>
                <w:bCs/>
                <w:sz w:val="16"/>
                <w:szCs w:val="16"/>
                <w:lang w:val="en-US"/>
              </w:rPr>
            </w:pPr>
            <w:r w:rsidRPr="009A0404">
              <w:rPr>
                <w:rFonts w:ascii="Arial" w:hAnsi="Arial" w:cs="Arial"/>
                <w:bCs/>
                <w:sz w:val="16"/>
                <w:szCs w:val="16"/>
                <w:lang w:val="en-US"/>
              </w:rPr>
              <w:t>A copy of the document issued by the Information Technology and Communications Department under the Ministry of the Interior or</w:t>
            </w:r>
          </w:p>
          <w:p w14:paraId="0833C8F7" w14:textId="77777777" w:rsidR="009A0404" w:rsidRPr="009A0404" w:rsidRDefault="009A0404" w:rsidP="009A0404">
            <w:pPr>
              <w:pStyle w:val="ListParagraph"/>
              <w:numPr>
                <w:ilvl w:val="0"/>
                <w:numId w:val="4"/>
              </w:numPr>
              <w:spacing w:after="0" w:line="240" w:lineRule="auto"/>
              <w:ind w:left="173" w:hanging="173"/>
              <w:jc w:val="both"/>
              <w:rPr>
                <w:rFonts w:ascii="Arial" w:hAnsi="Arial" w:cs="Arial"/>
                <w:bCs/>
                <w:sz w:val="16"/>
                <w:szCs w:val="16"/>
                <w:lang w:val="en-US"/>
              </w:rPr>
            </w:pPr>
            <w:r w:rsidRPr="009A0404">
              <w:rPr>
                <w:rFonts w:ascii="Arial" w:hAnsi="Arial" w:cs="Arial"/>
                <w:bCs/>
                <w:sz w:val="16"/>
                <w:szCs w:val="16"/>
                <w:lang w:val="en-US"/>
              </w:rPr>
              <w:t>the SE Centre of Registers in accordance with the Republic of Lithuania procedure established by the Government of the Republic of Lithuania confirming the aggregate data processed by competent authorities, or</w:t>
            </w:r>
          </w:p>
          <w:p w14:paraId="45B170BD" w14:textId="3904D4A9" w:rsidR="009A0404" w:rsidRPr="009A0404" w:rsidRDefault="009A0404" w:rsidP="009A0404">
            <w:pPr>
              <w:pStyle w:val="ListParagraph"/>
              <w:numPr>
                <w:ilvl w:val="0"/>
                <w:numId w:val="4"/>
              </w:numPr>
              <w:spacing w:after="0" w:line="240" w:lineRule="auto"/>
              <w:ind w:left="173" w:hanging="173"/>
              <w:jc w:val="both"/>
              <w:rPr>
                <w:rFonts w:ascii="Arial" w:hAnsi="Arial" w:cs="Arial"/>
                <w:bCs/>
                <w:sz w:val="16"/>
                <w:szCs w:val="16"/>
                <w:lang w:val="en-US"/>
              </w:rPr>
            </w:pPr>
            <w:r w:rsidRPr="009A0404">
              <w:rPr>
                <w:rFonts w:ascii="Arial" w:hAnsi="Arial" w:cs="Arial"/>
                <w:sz w:val="16"/>
                <w:szCs w:val="16"/>
                <w:lang w:val="en-US"/>
              </w:rPr>
              <w:t xml:space="preserve">a copy of the document issued by an appropriate authority of the foreign state*, issued not more than 180 calendar days before the expiry of the deadline for the submission of tenders </w:t>
            </w:r>
          </w:p>
          <w:p w14:paraId="433EE7AA" w14:textId="248084ED" w:rsidR="009A0404" w:rsidRPr="009A0404" w:rsidRDefault="009A0404" w:rsidP="009A0404">
            <w:pPr>
              <w:spacing w:after="0" w:line="240" w:lineRule="auto"/>
              <w:jc w:val="both"/>
              <w:rPr>
                <w:rFonts w:ascii="Arial" w:hAnsi="Arial" w:cs="Arial"/>
                <w:bCs/>
                <w:sz w:val="16"/>
                <w:szCs w:val="16"/>
                <w:lang w:val="en-US"/>
              </w:rPr>
            </w:pPr>
            <w:r w:rsidRPr="009A0404">
              <w:rPr>
                <w:rFonts w:ascii="Arial" w:hAnsi="Arial" w:cs="Arial"/>
                <w:bCs/>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5F4A38E7" w14:textId="77777777" w:rsidR="009A0404" w:rsidRPr="009A0404" w:rsidRDefault="009A0404" w:rsidP="009A0404">
            <w:pPr>
              <w:spacing w:after="0" w:line="240" w:lineRule="auto"/>
              <w:jc w:val="both"/>
              <w:rPr>
                <w:rFonts w:ascii="Arial" w:hAnsi="Arial" w:cs="Arial"/>
                <w:bCs/>
                <w:i/>
                <w:iCs/>
                <w:sz w:val="16"/>
                <w:szCs w:val="16"/>
                <w:lang w:val="en-US"/>
              </w:rPr>
            </w:pPr>
          </w:p>
          <w:p w14:paraId="3D75CF15" w14:textId="77777777" w:rsidR="009A0404" w:rsidRPr="009A0404" w:rsidRDefault="009A0404" w:rsidP="009A0404">
            <w:pPr>
              <w:spacing w:after="0" w:line="240" w:lineRule="auto"/>
              <w:jc w:val="both"/>
              <w:rPr>
                <w:rFonts w:ascii="Arial" w:hAnsi="Arial" w:cs="Arial"/>
                <w:bCs/>
                <w:i/>
                <w:iCs/>
                <w:sz w:val="16"/>
                <w:szCs w:val="16"/>
                <w:lang w:val="en-US"/>
              </w:rPr>
            </w:pPr>
            <w:r w:rsidRPr="009A0404">
              <w:rPr>
                <w:rFonts w:ascii="Arial" w:hAnsi="Arial" w:cs="Arial"/>
                <w:bCs/>
                <w:i/>
                <w:iCs/>
                <w:sz w:val="16"/>
                <w:szCs w:val="16"/>
                <w:lang w:val="en-US"/>
              </w:rPr>
              <w:t>* Where the supplier is unable to provide the documents as indicated because the Member State or the country in question does not issue such documents, or where the documents issued therein do not cover all the cases specified in this item, they may be replaced by:</w:t>
            </w:r>
          </w:p>
          <w:p w14:paraId="6B96384F" w14:textId="77777777" w:rsidR="009A0404" w:rsidRPr="009A0404" w:rsidRDefault="009A0404" w:rsidP="009A0404">
            <w:pPr>
              <w:spacing w:after="0" w:line="240" w:lineRule="auto"/>
              <w:jc w:val="both"/>
              <w:rPr>
                <w:rFonts w:ascii="Arial" w:hAnsi="Arial" w:cs="Arial"/>
                <w:bCs/>
                <w:i/>
                <w:iCs/>
                <w:sz w:val="16"/>
                <w:szCs w:val="16"/>
                <w:lang w:val="en-US"/>
              </w:rPr>
            </w:pPr>
            <w:r w:rsidRPr="009A0404">
              <w:rPr>
                <w:rFonts w:ascii="Arial" w:hAnsi="Arial" w:cs="Arial"/>
                <w:bCs/>
                <w:i/>
                <w:iCs/>
                <w:sz w:val="16"/>
                <w:szCs w:val="16"/>
                <w:lang w:val="en-US"/>
              </w:rPr>
              <w:t>1) a declaration on oath;</w:t>
            </w:r>
          </w:p>
          <w:p w14:paraId="48ABBC29" w14:textId="7CFB2D2D" w:rsidR="006F71EF" w:rsidRPr="003F7E8C" w:rsidRDefault="009A0404" w:rsidP="009A0404">
            <w:pPr>
              <w:spacing w:before="20" w:after="40" w:line="240" w:lineRule="auto"/>
              <w:jc w:val="both"/>
              <w:rPr>
                <w:sz w:val="16"/>
                <w:szCs w:val="16"/>
              </w:rPr>
            </w:pPr>
            <w:r w:rsidRPr="009A0404">
              <w:rPr>
                <w:rFonts w:ascii="Arial" w:hAnsi="Arial" w:cs="Arial"/>
                <w:bCs/>
                <w:i/>
                <w:iCs/>
                <w:sz w:val="16"/>
                <w:szCs w:val="16"/>
                <w:lang w:val="en-US"/>
              </w:rPr>
              <w:t>2) 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tc>
      </w:tr>
      <w:tr w:rsidR="006F71EF" w:rsidRPr="003F7E8C" w14:paraId="1637696D" w14:textId="77777777" w:rsidTr="00736284">
        <w:tc>
          <w:tcPr>
            <w:tcW w:w="545" w:type="dxa"/>
          </w:tcPr>
          <w:p w14:paraId="1AE596BB" w14:textId="2D3B9461" w:rsidR="006F71EF" w:rsidRPr="00A81D64" w:rsidRDefault="006F71EF">
            <w:pPr>
              <w:rPr>
                <w:rFonts w:ascii="Arial" w:hAnsi="Arial" w:cs="Arial"/>
                <w:sz w:val="16"/>
                <w:szCs w:val="16"/>
              </w:rPr>
            </w:pPr>
            <w:r w:rsidRPr="00A81D64">
              <w:rPr>
                <w:rFonts w:ascii="Arial" w:hAnsi="Arial" w:cs="Arial"/>
                <w:sz w:val="16"/>
                <w:szCs w:val="16"/>
              </w:rPr>
              <w:t>2. (LT)</w:t>
            </w:r>
          </w:p>
        </w:tc>
        <w:tc>
          <w:tcPr>
            <w:tcW w:w="6821" w:type="dxa"/>
          </w:tcPr>
          <w:p w14:paraId="29A09598" w14:textId="77777777" w:rsidR="006F71EF" w:rsidRPr="003F7E8C" w:rsidRDefault="006F71EF" w:rsidP="00521B6E">
            <w:pPr>
              <w:spacing w:before="40" w:after="0" w:line="240" w:lineRule="auto"/>
              <w:rPr>
                <w:rFonts w:ascii="Arial" w:hAnsi="Arial" w:cs="Arial"/>
                <w:b/>
                <w:sz w:val="16"/>
                <w:szCs w:val="16"/>
              </w:rPr>
            </w:pPr>
            <w:r w:rsidRPr="003F7E8C">
              <w:rPr>
                <w:rFonts w:ascii="Arial" w:hAnsi="Arial" w:cs="Arial"/>
                <w:b/>
                <w:sz w:val="16"/>
                <w:szCs w:val="16"/>
              </w:rPr>
              <w:t>VPĮ 46 straipsnio 3 dalis</w:t>
            </w:r>
          </w:p>
          <w:p w14:paraId="1097A583"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B1 ir B2 punktai</w:t>
            </w:r>
          </w:p>
          <w:p w14:paraId="24B55C65" w14:textId="77777777" w:rsidR="006F71EF" w:rsidRPr="003F7E8C" w:rsidRDefault="006F71EF" w:rsidP="003F7E8C">
            <w:pPr>
              <w:spacing w:after="0" w:line="240" w:lineRule="auto"/>
              <w:rPr>
                <w:rFonts w:ascii="Arial" w:hAnsi="Arial" w:cs="Arial"/>
                <w:bCs/>
                <w:sz w:val="16"/>
                <w:szCs w:val="16"/>
              </w:rPr>
            </w:pPr>
          </w:p>
          <w:p w14:paraId="5CA6654F"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6F71EF" w:rsidRPr="003F7E8C" w:rsidRDefault="006F71EF" w:rsidP="003F7E8C">
            <w:pPr>
              <w:spacing w:after="0" w:line="240" w:lineRule="auto"/>
              <w:jc w:val="both"/>
              <w:rPr>
                <w:rFonts w:ascii="Arial" w:hAnsi="Arial" w:cs="Arial"/>
                <w:bCs/>
                <w:sz w:val="16"/>
                <w:szCs w:val="16"/>
              </w:rPr>
            </w:pPr>
          </w:p>
          <w:p w14:paraId="0F4D3E5C"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Laikoma, kad tiekėjas nuteistas už aukščiau nurodytą nusikalstamą veiką, kai dėl:</w:t>
            </w:r>
          </w:p>
          <w:p w14:paraId="215E0DB1"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1) tiekėjo, kuris yra fizinis asmuo, per pastaruosius 5 metus buvo priimtas ir įsiteisėjęs apkaltinamasis teismo nuosprendis ir šis asmuo turi neišnykusį ar nepanaikintą teistumą;</w:t>
            </w:r>
          </w:p>
          <w:p w14:paraId="303FF09B"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 xml:space="preserve">2) tiekėjo, kuris yra juridinis asmuo, kita organizacija ar jos </w:t>
            </w:r>
            <w:r w:rsidRPr="003F7E8C">
              <w:rPr>
                <w:rFonts w:ascii="Arial" w:eastAsia="Arial" w:hAnsi="Arial" w:cs="Arial"/>
                <w:sz w:val="16"/>
                <w:szCs w:val="16"/>
              </w:rPr>
              <w:t xml:space="preserve"> </w:t>
            </w:r>
            <w:r w:rsidRPr="003F7E8C">
              <w:rPr>
                <w:rFonts w:ascii="Arial" w:hAnsi="Arial" w:cs="Arial"/>
                <w:bCs/>
                <w:sz w:val="16"/>
                <w:szCs w:val="16"/>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6F71EF" w:rsidRPr="003F7E8C" w:rsidRDefault="006F71EF" w:rsidP="003F7E8C">
            <w:pPr>
              <w:spacing w:after="0" w:line="240" w:lineRule="auto"/>
              <w:jc w:val="both"/>
              <w:rPr>
                <w:rFonts w:ascii="Arial" w:hAnsi="Arial" w:cs="Arial"/>
                <w:bCs/>
                <w:sz w:val="16"/>
                <w:szCs w:val="16"/>
              </w:rPr>
            </w:pPr>
          </w:p>
          <w:p w14:paraId="75C6174A"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Tačiau ši nuostata netaikoma, jeigu:</w:t>
            </w:r>
          </w:p>
          <w:p w14:paraId="4B785B9B"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1) tiekėjas yra įsipareigojęs sumokėti mokesčius, įskaitant socialinio draudimo įmokas ir dėl to laikomas jau įvykdžiusiu šioje dalyje nurodytus įsipareigojimus;</w:t>
            </w:r>
          </w:p>
          <w:p w14:paraId="635F2E89"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2) įsiskolinimo suma neviršija 50 Eur (penkiasdešimt eurų);</w:t>
            </w:r>
          </w:p>
          <w:p w14:paraId="74D43DB3" w14:textId="499AED93" w:rsidR="006F71EF" w:rsidRPr="003F7E8C" w:rsidRDefault="006F71EF" w:rsidP="003F7E8C">
            <w:pPr>
              <w:spacing w:before="20" w:after="20" w:line="240" w:lineRule="auto"/>
              <w:jc w:val="both"/>
              <w:rPr>
                <w:sz w:val="16"/>
                <w:szCs w:val="16"/>
              </w:rPr>
            </w:pPr>
            <w:r w:rsidRPr="003F7E8C">
              <w:rPr>
                <w:rFonts w:ascii="Arial" w:hAnsi="Arial" w:cs="Arial"/>
                <w:bCs/>
                <w:sz w:val="16"/>
                <w:szCs w:val="16"/>
              </w:rPr>
              <w:t xml:space="preserve">3) tiekėjas apie tikslią jo įsiskolinimo sumą informuotas tokiu metu, kad iki </w:t>
            </w:r>
            <w:r w:rsidR="00A82B87">
              <w:rPr>
                <w:rFonts w:ascii="Arial" w:hAnsi="Arial" w:cs="Arial"/>
                <w:bCs/>
                <w:sz w:val="16"/>
                <w:szCs w:val="16"/>
              </w:rPr>
              <w:t xml:space="preserve">pasiūlymų </w:t>
            </w:r>
            <w:r w:rsidRPr="003F7E8C">
              <w:rPr>
                <w:rFonts w:ascii="Arial" w:hAnsi="Arial" w:cs="Arial"/>
                <w:bCs/>
                <w:sz w:val="16"/>
                <w:szCs w:val="16"/>
              </w:rPr>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7371" w:type="dxa"/>
          </w:tcPr>
          <w:p w14:paraId="32AA9050" w14:textId="77777777" w:rsidR="006F71EF" w:rsidRPr="003F7E8C" w:rsidRDefault="006F71EF" w:rsidP="00D86DA6">
            <w:pPr>
              <w:spacing w:before="40" w:after="0" w:line="240" w:lineRule="auto"/>
              <w:jc w:val="both"/>
              <w:rPr>
                <w:rFonts w:ascii="Arial" w:eastAsia="Arial" w:hAnsi="Arial" w:cs="Arial"/>
                <w:sz w:val="16"/>
                <w:szCs w:val="16"/>
              </w:rPr>
            </w:pPr>
            <w:r w:rsidRPr="003F7E8C">
              <w:rPr>
                <w:rFonts w:ascii="Arial" w:eastAsia="Arial" w:hAnsi="Arial" w:cs="Arial"/>
                <w:sz w:val="16"/>
                <w:szCs w:val="16"/>
              </w:rPr>
              <w:t>1) Dėl įsipareigojimų, susijusių su mokesčių mokėjimu, įvykdymo prašoma:</w:t>
            </w:r>
          </w:p>
          <w:p w14:paraId="587E5E1F" w14:textId="77777777" w:rsidR="00FF6003" w:rsidRPr="000D5E1A" w:rsidRDefault="00FF6003" w:rsidP="00FF6003">
            <w:pPr>
              <w:pStyle w:val="ListParagraph"/>
              <w:numPr>
                <w:ilvl w:val="0"/>
                <w:numId w:val="8"/>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Išrašo iš teismo sprendimo (jei toks yra) arba </w:t>
            </w:r>
          </w:p>
          <w:p w14:paraId="02EDB73D" w14:textId="77777777" w:rsidR="00FF6003" w:rsidRPr="000D5E1A" w:rsidRDefault="00FF6003" w:rsidP="00FF6003">
            <w:pPr>
              <w:pStyle w:val="ListParagraph"/>
              <w:numPr>
                <w:ilvl w:val="0"/>
                <w:numId w:val="8"/>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Valstybinės mokesčių inspekcijos prie Lietuvos Respublikos finansų ministerijos išduoto dokumento arba </w:t>
            </w:r>
          </w:p>
          <w:p w14:paraId="749B48D1" w14:textId="77777777" w:rsidR="00FF6003" w:rsidRDefault="00FF6003" w:rsidP="00FF6003">
            <w:pPr>
              <w:pStyle w:val="ListParagraph"/>
              <w:numPr>
                <w:ilvl w:val="0"/>
                <w:numId w:val="8"/>
              </w:numPr>
              <w:spacing w:after="0" w:line="240" w:lineRule="auto"/>
              <w:ind w:left="595" w:hanging="283"/>
              <w:jc w:val="both"/>
              <w:rPr>
                <w:rFonts w:ascii="Arial" w:hAnsi="Arial" w:cs="Arial"/>
                <w:bCs/>
                <w:sz w:val="17"/>
                <w:szCs w:val="17"/>
              </w:rPr>
            </w:pPr>
            <w:r w:rsidRPr="000D5E1A">
              <w:rPr>
                <w:rFonts w:ascii="Arial" w:hAnsi="Arial" w:cs="Arial"/>
                <w:bCs/>
                <w:sz w:val="17"/>
                <w:szCs w:val="17"/>
              </w:rPr>
              <w:t>valstybės įmonės Registrų centro Lietuvos Respublikos Vyriausybės nustatyta tvarka išduoto dokumento, patvirtinančio jungtinius kompetentingų institucijų tvarkomus duomenis.</w:t>
            </w:r>
          </w:p>
          <w:p w14:paraId="044579D6" w14:textId="77777777" w:rsidR="00FF6003" w:rsidRPr="000D5E1A" w:rsidRDefault="00FF6003" w:rsidP="00FF6003">
            <w:pPr>
              <w:pStyle w:val="ListParagraph"/>
              <w:numPr>
                <w:ilvl w:val="0"/>
                <w:numId w:val="8"/>
              </w:numPr>
              <w:spacing w:after="0" w:line="240" w:lineRule="auto"/>
              <w:ind w:left="595" w:hanging="283"/>
              <w:jc w:val="both"/>
              <w:rPr>
                <w:rFonts w:ascii="Arial" w:hAnsi="Arial" w:cs="Arial"/>
                <w:bCs/>
                <w:sz w:val="17"/>
                <w:szCs w:val="17"/>
              </w:rPr>
            </w:pPr>
            <w:r w:rsidRPr="000D5E1A">
              <w:rPr>
                <w:rFonts w:ascii="Arial" w:eastAsia="Arial" w:hAnsi="Arial" w:cs="Arial"/>
                <w:sz w:val="17"/>
                <w:szCs w:val="17"/>
              </w:rPr>
              <w:t>Jeigu tiekėjas yra registruotas užsienio šalyje, turi būti pateikiamas atitinkamos užsienio šalies kompetentingos institucijos išduotas dokumentas.</w:t>
            </w:r>
          </w:p>
          <w:p w14:paraId="785FAD2D" w14:textId="77777777" w:rsidR="00FF6003" w:rsidRDefault="00FF6003" w:rsidP="00FF6003">
            <w:pPr>
              <w:spacing w:after="0" w:line="240" w:lineRule="auto"/>
              <w:jc w:val="both"/>
              <w:rPr>
                <w:rFonts w:ascii="Arial" w:eastAsia="Arial" w:hAnsi="Arial" w:cs="Arial"/>
                <w:sz w:val="17"/>
                <w:szCs w:val="17"/>
              </w:rPr>
            </w:pPr>
          </w:p>
          <w:p w14:paraId="59A7ACA9" w14:textId="10E916C2" w:rsidR="00FF6003" w:rsidRDefault="00FF6003" w:rsidP="00FF6003">
            <w:pPr>
              <w:spacing w:after="0" w:line="240" w:lineRule="auto"/>
              <w:jc w:val="both"/>
              <w:rPr>
                <w:rFonts w:ascii="Arial" w:eastAsia="Arial" w:hAnsi="Arial" w:cs="Arial"/>
                <w:sz w:val="16"/>
                <w:szCs w:val="16"/>
              </w:rPr>
            </w:pPr>
            <w:r w:rsidRPr="00A81A77">
              <w:rPr>
                <w:rFonts w:ascii="Arial" w:eastAsia="Arial" w:hAnsi="Arial" w:cs="Arial"/>
                <w:sz w:val="17"/>
                <w:szCs w:val="17"/>
              </w:rPr>
              <w:t>Nurodyti dokumentai turi būti  išduoti ne anksčiau kaip</w:t>
            </w:r>
            <w:r>
              <w:rPr>
                <w:rFonts w:ascii="Arial" w:eastAsia="Arial" w:hAnsi="Arial" w:cs="Arial"/>
                <w:sz w:val="17"/>
                <w:szCs w:val="17"/>
              </w:rPr>
              <w:t xml:space="preserve"> </w:t>
            </w:r>
            <w:r w:rsidRPr="009F62B4">
              <w:rPr>
                <w:rFonts w:ascii="Arial" w:eastAsia="Arial" w:hAnsi="Arial" w:cs="Arial"/>
                <w:sz w:val="17"/>
                <w:szCs w:val="17"/>
              </w:rPr>
              <w:t>120 kalendorinių dienų iki pa</w:t>
            </w:r>
            <w:r>
              <w:rPr>
                <w:rFonts w:ascii="Arial" w:eastAsia="Arial" w:hAnsi="Arial" w:cs="Arial"/>
                <w:sz w:val="17"/>
                <w:szCs w:val="17"/>
              </w:rPr>
              <w:t>siūlymų</w:t>
            </w:r>
            <w:r w:rsidRPr="009F62B4">
              <w:rPr>
                <w:rFonts w:ascii="Arial" w:eastAsia="Arial" w:hAnsi="Arial" w:cs="Arial"/>
                <w:sz w:val="17"/>
                <w:szCs w:val="17"/>
              </w:rPr>
              <w:t xml:space="preserve"> pateikimo termino pabaigos</w:t>
            </w:r>
            <w:r>
              <w:rPr>
                <w:rFonts w:ascii="Arial" w:eastAsia="Arial" w:hAnsi="Arial" w:cs="Arial"/>
                <w:sz w:val="16"/>
                <w:szCs w:val="16"/>
              </w:rPr>
              <w:t>.</w:t>
            </w:r>
          </w:p>
          <w:p w14:paraId="490BAF9B" w14:textId="78290B69" w:rsidR="006F71EF" w:rsidRDefault="006F71EF" w:rsidP="00FF6003">
            <w:pPr>
              <w:spacing w:after="0" w:line="240" w:lineRule="auto"/>
              <w:jc w:val="both"/>
              <w:rPr>
                <w:rFonts w:ascii="Arial" w:eastAsia="Arial" w:hAnsi="Arial" w:cs="Arial"/>
                <w:b/>
                <w:sz w:val="16"/>
                <w:szCs w:val="16"/>
              </w:rPr>
            </w:pPr>
            <w:r w:rsidRPr="003F7E8C">
              <w:rPr>
                <w:rFonts w:ascii="Arial" w:eastAsia="Arial" w:hAnsi="Arial" w:cs="Arial"/>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71CE0577" w14:textId="77777777" w:rsidR="00FF6003" w:rsidRPr="003F7E8C" w:rsidRDefault="00FF6003" w:rsidP="00FF6003">
            <w:pPr>
              <w:spacing w:after="0" w:line="240" w:lineRule="auto"/>
              <w:jc w:val="both"/>
              <w:rPr>
                <w:rFonts w:ascii="Arial" w:eastAsia="Arial" w:hAnsi="Arial" w:cs="Arial"/>
                <w:b/>
                <w:sz w:val="16"/>
                <w:szCs w:val="16"/>
              </w:rPr>
            </w:pPr>
          </w:p>
          <w:p w14:paraId="605CA054" w14:textId="77777777" w:rsidR="006F71EF" w:rsidRPr="003F7E8C" w:rsidRDefault="006F71EF" w:rsidP="003F7E8C">
            <w:pPr>
              <w:spacing w:after="0" w:line="240" w:lineRule="auto"/>
              <w:jc w:val="both"/>
              <w:rPr>
                <w:rFonts w:ascii="Arial" w:eastAsia="Arial" w:hAnsi="Arial" w:cs="Arial"/>
                <w:b/>
                <w:sz w:val="16"/>
                <w:szCs w:val="16"/>
              </w:rPr>
            </w:pPr>
            <w:r w:rsidRPr="003F7E8C">
              <w:rPr>
                <w:rFonts w:ascii="Arial" w:eastAsia="Arial" w:hAnsi="Arial" w:cs="Arial"/>
                <w:sz w:val="16"/>
                <w:szCs w:val="16"/>
              </w:rPr>
              <w:t>2) Dėl įsipareigojimų, susijusių su socialinio draudimo įmokų mokėjimu, įvykdymo prašoma:</w:t>
            </w:r>
          </w:p>
          <w:p w14:paraId="5C7F9A3E" w14:textId="0B745FD9" w:rsidR="006F71EF" w:rsidRPr="003F7E8C" w:rsidRDefault="006F71EF" w:rsidP="003F7E8C">
            <w:pPr>
              <w:jc w:val="both"/>
              <w:rPr>
                <w:rFonts w:ascii="Arial" w:eastAsia="Arial" w:hAnsi="Arial" w:cs="Arial"/>
                <w:b/>
                <w:sz w:val="16"/>
                <w:szCs w:val="16"/>
              </w:rPr>
            </w:pPr>
            <w:r w:rsidRPr="003F7E8C">
              <w:rPr>
                <w:rFonts w:ascii="Arial" w:eastAsia="Arial" w:hAnsi="Arial" w:cs="Arial"/>
                <w:sz w:val="16"/>
                <w:szCs w:val="16"/>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3">
              <w:r w:rsidRPr="003F7E8C">
                <w:rPr>
                  <w:rFonts w:ascii="Arial" w:eastAsia="Arial" w:hAnsi="Arial" w:cs="Arial"/>
                  <w:sz w:val="16"/>
                  <w:szCs w:val="16"/>
                </w:rPr>
                <w:t>http://draudejai.sodra.lt/draudeju_viesi_duomenys/</w:t>
              </w:r>
            </w:hyperlink>
            <w:r w:rsidRPr="003F7E8C">
              <w:rPr>
                <w:rFonts w:ascii="Arial" w:eastAsia="Arial" w:hAnsi="Arial" w:cs="Arial"/>
                <w:sz w:val="16"/>
                <w:szCs w:val="16"/>
              </w:rPr>
              <w:t xml:space="preserve"> bet kuriuo </w:t>
            </w:r>
            <w:r w:rsidR="00A82B87">
              <w:rPr>
                <w:rFonts w:ascii="Arial" w:eastAsia="Arial" w:hAnsi="Arial" w:cs="Arial"/>
                <w:sz w:val="16"/>
                <w:szCs w:val="16"/>
              </w:rPr>
              <w:t>pasiūlymų</w:t>
            </w:r>
            <w:r w:rsidRPr="003F7E8C">
              <w:rPr>
                <w:rFonts w:ascii="Arial" w:eastAsia="Arial" w:hAnsi="Arial" w:cs="Arial"/>
                <w:sz w:val="16"/>
                <w:szCs w:val="16"/>
              </w:rPr>
              <w:t xml:space="preserve"> vertinimo metu ir paskutinę dokumentų, pagrindžiančių EBVPD nurodytą informaciją pateikimo termino dieną.</w:t>
            </w:r>
          </w:p>
          <w:p w14:paraId="264D33A9" w14:textId="77777777" w:rsidR="006F71EF" w:rsidRPr="003F7E8C" w:rsidRDefault="006F71EF" w:rsidP="003F7E8C">
            <w:pPr>
              <w:spacing w:after="0" w:line="240" w:lineRule="auto"/>
              <w:jc w:val="both"/>
              <w:rPr>
                <w:rFonts w:ascii="Arial" w:eastAsiaTheme="minorEastAsia" w:hAnsi="Arial" w:cs="Arial"/>
                <w:sz w:val="16"/>
                <w:szCs w:val="16"/>
                <w:lang w:eastAsia="lt-LT"/>
              </w:rPr>
            </w:pPr>
            <w:r w:rsidRPr="003F7E8C">
              <w:rPr>
                <w:rFonts w:ascii="Arial" w:eastAsia="Arial" w:hAnsi="Arial" w:cs="Arial"/>
                <w:sz w:val="16"/>
                <w:szCs w:val="16"/>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3F7E8C">
              <w:rPr>
                <w:rFonts w:ascii="Arial" w:eastAsiaTheme="minorEastAsia" w:hAnsi="Arial" w:cs="Arial"/>
                <w:sz w:val="16"/>
                <w:szCs w:val="16"/>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6F71EF" w:rsidRPr="003F7E8C" w:rsidRDefault="006F71EF" w:rsidP="003F7E8C">
            <w:pPr>
              <w:spacing w:after="0"/>
              <w:jc w:val="both"/>
              <w:rPr>
                <w:rFonts w:ascii="Arial" w:eastAsia="Arial" w:hAnsi="Arial" w:cs="Arial"/>
                <w:sz w:val="16"/>
                <w:szCs w:val="16"/>
              </w:rPr>
            </w:pPr>
          </w:p>
          <w:p w14:paraId="3FCC8025" w14:textId="77777777" w:rsidR="006F71EF" w:rsidRPr="003F7E8C" w:rsidRDefault="006F71EF"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6F71EF" w:rsidRPr="003F7E8C" w:rsidRDefault="006F71EF"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2.3) Jeigu tiekėjas yra registruotas užsienio šalyje, jis pateikia atitinkamos užsienio šalies kompetentingos institucijos išduotą dokumentą;</w:t>
            </w:r>
          </w:p>
          <w:p w14:paraId="0D4FFDF5" w14:textId="61D44E15" w:rsidR="006F71EF" w:rsidRPr="003F7E8C" w:rsidRDefault="006F71EF" w:rsidP="00521B6E">
            <w:pPr>
              <w:spacing w:after="40" w:line="240" w:lineRule="auto"/>
              <w:jc w:val="both"/>
              <w:rPr>
                <w:rFonts w:ascii="Arial" w:eastAsia="Arial" w:hAnsi="Arial" w:cs="Arial"/>
                <w:sz w:val="16"/>
                <w:szCs w:val="16"/>
              </w:rPr>
            </w:pPr>
            <w:r w:rsidRPr="003F7E8C">
              <w:rPr>
                <w:rFonts w:ascii="Arial" w:eastAsia="Arial" w:hAnsi="Arial" w:cs="Arial"/>
                <w:sz w:val="16"/>
                <w:szCs w:val="16"/>
              </w:rPr>
              <w:t>2.2 ir 2.3 papunkčiuose nurodyti dokumentai turi būti išduoti  ne anksčiau kaip 120 kalendorinių dienų iki pa</w:t>
            </w:r>
            <w:r>
              <w:rPr>
                <w:rFonts w:ascii="Arial" w:eastAsia="Arial" w:hAnsi="Arial" w:cs="Arial"/>
                <w:sz w:val="16"/>
                <w:szCs w:val="16"/>
              </w:rPr>
              <w:t xml:space="preserve">siūlymų </w:t>
            </w:r>
            <w:r w:rsidRPr="003F7E8C">
              <w:rPr>
                <w:rFonts w:ascii="Arial" w:eastAsia="Arial" w:hAnsi="Arial" w:cs="Arial"/>
                <w:sz w:val="16"/>
                <w:szCs w:val="16"/>
              </w:rPr>
              <w:t xml:space="preserve">pateikimo termino </w:t>
            </w:r>
            <w:r w:rsidRPr="006F71EF">
              <w:rPr>
                <w:rFonts w:ascii="Arial" w:eastAsia="Arial" w:hAnsi="Arial" w:cs="Arial"/>
                <w:sz w:val="16"/>
                <w:szCs w:val="16"/>
              </w:rPr>
              <w:t xml:space="preserve">pabaigos. Jei </w:t>
            </w:r>
            <w:r w:rsidRPr="003F7E8C">
              <w:rPr>
                <w:rFonts w:ascii="Arial" w:eastAsia="Arial" w:hAnsi="Arial" w:cs="Arial"/>
                <w:sz w:val="16"/>
                <w:szCs w:val="16"/>
              </w:rPr>
              <w:t>dokumentas išduotas anksčiau, tačiau jame nurodytas galiojimo terminas ilgesnis nei pašalinimo pagrindų nebuvimą patvirtinančių dokumentų pagal EBVPD galutinis pateikimo terminas, toks dokumentas jo galiojimo laikotarpiu yra priimtinas.</w:t>
            </w:r>
          </w:p>
        </w:tc>
      </w:tr>
      <w:tr w:rsidR="006F71EF" w:rsidRPr="003F7E8C" w14:paraId="7247F6CE" w14:textId="77777777" w:rsidTr="00736284">
        <w:tc>
          <w:tcPr>
            <w:tcW w:w="545" w:type="dxa"/>
          </w:tcPr>
          <w:p w14:paraId="5EDDECEA" w14:textId="6941DDE8" w:rsidR="006F71EF" w:rsidRPr="00A81D64" w:rsidRDefault="006F71EF">
            <w:pPr>
              <w:rPr>
                <w:rFonts w:ascii="Arial" w:hAnsi="Arial" w:cs="Arial"/>
                <w:sz w:val="16"/>
                <w:szCs w:val="16"/>
              </w:rPr>
            </w:pPr>
            <w:r w:rsidRPr="00A81D64">
              <w:rPr>
                <w:rFonts w:ascii="Arial" w:hAnsi="Arial" w:cs="Arial"/>
                <w:sz w:val="16"/>
                <w:szCs w:val="16"/>
              </w:rPr>
              <w:t>2. (EN)</w:t>
            </w:r>
          </w:p>
        </w:tc>
        <w:tc>
          <w:tcPr>
            <w:tcW w:w="6821" w:type="dxa"/>
          </w:tcPr>
          <w:p w14:paraId="3139BFED" w14:textId="77777777" w:rsidR="006F71EF" w:rsidRPr="003F7E8C" w:rsidRDefault="006F71EF" w:rsidP="00521B6E">
            <w:pPr>
              <w:spacing w:before="40" w:after="0" w:line="240" w:lineRule="auto"/>
              <w:jc w:val="both"/>
              <w:rPr>
                <w:rFonts w:ascii="Arial" w:hAnsi="Arial" w:cs="Arial"/>
                <w:b/>
                <w:bCs/>
                <w:iCs/>
                <w:sz w:val="16"/>
                <w:szCs w:val="16"/>
                <w:lang w:val="en-US"/>
              </w:rPr>
            </w:pPr>
            <w:r w:rsidRPr="003F7E8C">
              <w:rPr>
                <w:rFonts w:ascii="Arial" w:hAnsi="Arial" w:cs="Arial"/>
                <w:b/>
                <w:bCs/>
                <w:sz w:val="16"/>
                <w:szCs w:val="16"/>
                <w:lang w:val="en-US"/>
              </w:rPr>
              <w:t xml:space="preserve">Article 46(3) of </w:t>
            </w:r>
            <w:proofErr w:type="spellStart"/>
            <w:r w:rsidRPr="003F7E8C">
              <w:rPr>
                <w:rFonts w:ascii="Arial" w:hAnsi="Arial" w:cs="Arial"/>
                <w:b/>
                <w:bCs/>
                <w:sz w:val="16"/>
                <w:szCs w:val="16"/>
                <w:lang w:val="en-US"/>
              </w:rPr>
              <w:t>LoPP</w:t>
            </w:r>
            <w:proofErr w:type="spellEnd"/>
          </w:p>
          <w:p w14:paraId="0F84B52D" w14:textId="77777777" w:rsidR="006F71EF" w:rsidRPr="003F7E8C" w:rsidRDefault="006F71EF" w:rsidP="003F7E8C">
            <w:pPr>
              <w:spacing w:after="0" w:line="240" w:lineRule="auto"/>
              <w:jc w:val="both"/>
              <w:rPr>
                <w:rFonts w:ascii="Arial" w:hAnsi="Arial" w:cs="Arial"/>
                <w:b/>
                <w:bCs/>
                <w:sz w:val="14"/>
                <w:szCs w:val="14"/>
                <w:lang w:val="en-US"/>
              </w:rPr>
            </w:pPr>
            <w:r w:rsidRPr="003F7E8C">
              <w:rPr>
                <w:rFonts w:ascii="Arial" w:hAnsi="Arial" w:cs="Arial"/>
                <w:b/>
                <w:bCs/>
                <w:sz w:val="16"/>
                <w:szCs w:val="16"/>
                <w:lang w:val="en-US"/>
              </w:rPr>
              <w:t>Part III(B), points B1 and B2 of ESPD</w:t>
            </w:r>
          </w:p>
          <w:p w14:paraId="71273D29" w14:textId="77777777" w:rsidR="006F71EF" w:rsidRPr="003F7E8C" w:rsidRDefault="006F71EF" w:rsidP="003F7E8C">
            <w:pPr>
              <w:spacing w:after="0" w:line="240" w:lineRule="auto"/>
              <w:jc w:val="both"/>
              <w:rPr>
                <w:rFonts w:ascii="Arial" w:hAnsi="Arial" w:cs="Arial"/>
                <w:bCs/>
                <w:sz w:val="16"/>
                <w:szCs w:val="16"/>
                <w:lang w:val="en-US"/>
              </w:rPr>
            </w:pPr>
          </w:p>
          <w:p w14:paraId="0962487B"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The supplier is convicted of a breach of the obligations relating to the payment of taxes, including social security contributions, in accordance with the legal provisions of the country in which the supplier is established or of the country of KC, as defined in points 1 and 3 of Article 46(2) of the PPL or has other evidence of the breach of these obligations. </w:t>
            </w:r>
          </w:p>
          <w:p w14:paraId="1A835075" w14:textId="77777777" w:rsidR="006F71EF" w:rsidRPr="003F7E8C" w:rsidRDefault="006F71EF" w:rsidP="003F7E8C">
            <w:pPr>
              <w:spacing w:after="0" w:line="240" w:lineRule="auto"/>
              <w:jc w:val="both"/>
              <w:rPr>
                <w:rFonts w:ascii="Arial" w:hAnsi="Arial" w:cs="Arial"/>
                <w:bCs/>
                <w:sz w:val="16"/>
                <w:szCs w:val="16"/>
                <w:lang w:val="en-US"/>
              </w:rPr>
            </w:pPr>
          </w:p>
          <w:p w14:paraId="3AB24DB4"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The supplier shall be deemed to have been convicted of a criminal act referred to above where:</w:t>
            </w:r>
          </w:p>
          <w:p w14:paraId="655BCAE1"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1) a judgment of conviction has been passed and become effective over the past five years against the supplier being a natural person and this person has an unspent or unexpunged conviction;</w:t>
            </w:r>
          </w:p>
          <w:p w14:paraId="0D830770"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2) a judgment of conviction has been passed and become effective over the past five years against the supplier being a legal person, another </w:t>
            </w:r>
            <w:proofErr w:type="spellStart"/>
            <w:r w:rsidRPr="003F7E8C">
              <w:rPr>
                <w:rFonts w:ascii="Arial" w:hAnsi="Arial" w:cs="Arial"/>
                <w:bCs/>
                <w:sz w:val="16"/>
                <w:szCs w:val="16"/>
                <w:lang w:val="en-US"/>
              </w:rPr>
              <w:t>organisation</w:t>
            </w:r>
            <w:proofErr w:type="spellEnd"/>
            <w:r w:rsidRPr="003F7E8C">
              <w:rPr>
                <w:rFonts w:ascii="Arial" w:hAnsi="Arial" w:cs="Arial"/>
                <w:bCs/>
                <w:sz w:val="16"/>
                <w:szCs w:val="16"/>
                <w:lang w:val="en-US"/>
              </w:rPr>
              <w:t xml:space="preserve"> or a unit thereof or, in the case of paragraph 3 of this Article, an administrative decision having final effect, if such decision is made in accordance with the legal provisions of the country of the supplier.</w:t>
            </w:r>
          </w:p>
          <w:p w14:paraId="76C1042A" w14:textId="77777777" w:rsidR="006F71EF" w:rsidRPr="003F7E8C" w:rsidRDefault="006F71EF" w:rsidP="003F7E8C">
            <w:pPr>
              <w:spacing w:after="0" w:line="240" w:lineRule="auto"/>
              <w:jc w:val="both"/>
              <w:rPr>
                <w:rFonts w:ascii="Arial" w:hAnsi="Arial" w:cs="Arial"/>
                <w:bCs/>
                <w:sz w:val="16"/>
                <w:szCs w:val="16"/>
                <w:lang w:val="en-US"/>
              </w:rPr>
            </w:pPr>
          </w:p>
          <w:p w14:paraId="65C9AD1A"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However, this provision shall not apply where:</w:t>
            </w:r>
          </w:p>
          <w:p w14:paraId="0502A361"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1) The supplier has entered into a binding arrangement with a view to paying taxes, including social security contributions, and is therefore deemed to have fulfilled the obligations laid down in this part;</w:t>
            </w:r>
          </w:p>
          <w:p w14:paraId="5142670D"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2) The amount of the debt does not exceed EUR 50 (fifty euros);</w:t>
            </w:r>
          </w:p>
          <w:p w14:paraId="02D6B65C" w14:textId="274E604F" w:rsidR="006F71EF" w:rsidRPr="003F7E8C" w:rsidRDefault="006F71EF" w:rsidP="003F7E8C">
            <w:pPr>
              <w:spacing w:after="0" w:line="240" w:lineRule="auto"/>
              <w:jc w:val="both"/>
              <w:rPr>
                <w:rFonts w:ascii="Arial" w:hAnsi="Arial" w:cs="Arial"/>
                <w:b/>
                <w:sz w:val="16"/>
                <w:szCs w:val="16"/>
              </w:rPr>
            </w:pPr>
            <w:r w:rsidRPr="003F7E8C">
              <w:rPr>
                <w:rFonts w:ascii="Arial" w:hAnsi="Arial" w:cs="Arial"/>
                <w:bCs/>
                <w:sz w:val="16"/>
                <w:szCs w:val="16"/>
                <w:lang w:val="en-US"/>
              </w:rPr>
              <w:t xml:space="preserve">3) The supplier was informed of the exact amount due at such time that before the expiry of the deadline for the submission of </w:t>
            </w:r>
            <w:r w:rsidR="00486821">
              <w:rPr>
                <w:rFonts w:ascii="Arial" w:hAnsi="Arial" w:cs="Arial"/>
                <w:bCs/>
                <w:sz w:val="16"/>
                <w:szCs w:val="16"/>
                <w:lang w:val="en-US"/>
              </w:rPr>
              <w:t>tenders</w:t>
            </w:r>
            <w:r w:rsidRPr="003F7E8C">
              <w:rPr>
                <w:rFonts w:ascii="Arial" w:hAnsi="Arial" w:cs="Arial"/>
                <w:bCs/>
                <w:sz w:val="16"/>
                <w:szCs w:val="16"/>
                <w:lang w:val="en-US"/>
              </w:rPr>
              <w:t xml:space="preserve"> it did not have the possibility of paying taxes, including social insurance contributions, entering into a tax loan agreement or into any other similar binding arrangement relating to their payment or taking other measures to ensure compliance with the provisions of paragraph 1. The supplier shall not be excluded from the procurement procedure on this ground where, at KC’s request for the submission of relevant documents required pursuant to Article 50(6) of the PPL, it provides evidence to the effect that it is already deemed to have fulfilled the obligations relating to the payment of taxes, including social security contributions.</w:t>
            </w:r>
          </w:p>
        </w:tc>
        <w:tc>
          <w:tcPr>
            <w:tcW w:w="7371" w:type="dxa"/>
          </w:tcPr>
          <w:p w14:paraId="2B83428C" w14:textId="77777777" w:rsidR="006F71EF" w:rsidRPr="003F7E8C" w:rsidRDefault="006F71EF" w:rsidP="00521B6E">
            <w:pPr>
              <w:pStyle w:val="ListParagraph"/>
              <w:spacing w:before="40" w:after="0" w:line="240" w:lineRule="auto"/>
              <w:ind w:left="0"/>
              <w:contextualSpacing w:val="0"/>
              <w:jc w:val="both"/>
              <w:rPr>
                <w:rFonts w:ascii="Arial" w:eastAsia="Arial" w:hAnsi="Arial" w:cs="Arial"/>
                <w:sz w:val="16"/>
                <w:szCs w:val="16"/>
                <w:lang w:val="en-US"/>
              </w:rPr>
            </w:pPr>
            <w:r w:rsidRPr="003F7E8C">
              <w:rPr>
                <w:rFonts w:ascii="Arial" w:eastAsia="Arial" w:hAnsi="Arial" w:cs="Arial"/>
                <w:sz w:val="16"/>
                <w:szCs w:val="16"/>
                <w:lang w:val="en-US"/>
              </w:rPr>
              <w:t>1) As regards the obligations relating to the payment of taxes it is requested to submit:</w:t>
            </w:r>
          </w:p>
          <w:p w14:paraId="2D54A5BD" w14:textId="77777777" w:rsidR="0032609D" w:rsidRDefault="0032609D" w:rsidP="0032609D">
            <w:pPr>
              <w:pStyle w:val="ListParagraph"/>
              <w:numPr>
                <w:ilvl w:val="0"/>
                <w:numId w:val="9"/>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Extract from the judgment (if any), or </w:t>
            </w:r>
          </w:p>
          <w:p w14:paraId="23670094" w14:textId="77777777" w:rsidR="0032609D" w:rsidRDefault="0032609D" w:rsidP="0032609D">
            <w:pPr>
              <w:pStyle w:val="ListParagraph"/>
              <w:numPr>
                <w:ilvl w:val="0"/>
                <w:numId w:val="9"/>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a document issued by the State Tax Inspectorate under the Ministry of Finance of the Republic of Lithuania, or </w:t>
            </w:r>
          </w:p>
          <w:p w14:paraId="418DFB18" w14:textId="77777777" w:rsidR="0032609D" w:rsidRPr="00B6785C" w:rsidRDefault="0032609D" w:rsidP="0032609D">
            <w:pPr>
              <w:pStyle w:val="ListParagraph"/>
              <w:numPr>
                <w:ilvl w:val="0"/>
                <w:numId w:val="9"/>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by the state enterprise Centre of Register in accordance with the procedure specified by the Government of the Republic of Lithuania and attesting to the aggregate data </w:t>
            </w:r>
            <w:r w:rsidRPr="00B6785C">
              <w:rPr>
                <w:rFonts w:ascii="Arial" w:eastAsia="Arial" w:hAnsi="Arial" w:cs="Arial"/>
                <w:sz w:val="16"/>
                <w:szCs w:val="16"/>
                <w:lang w:val="en-US"/>
              </w:rPr>
              <w:t>processed by competent authorities.</w:t>
            </w:r>
          </w:p>
          <w:p w14:paraId="7EE68C93" w14:textId="77777777" w:rsidR="0032609D" w:rsidRDefault="0032609D" w:rsidP="0032609D">
            <w:pPr>
              <w:pStyle w:val="ListParagraph"/>
              <w:numPr>
                <w:ilvl w:val="0"/>
                <w:numId w:val="9"/>
              </w:numPr>
              <w:spacing w:after="0" w:line="240" w:lineRule="auto"/>
              <w:ind w:left="577" w:hanging="283"/>
              <w:jc w:val="both"/>
              <w:rPr>
                <w:rFonts w:ascii="Arial" w:eastAsia="Arial" w:hAnsi="Arial" w:cs="Arial"/>
                <w:sz w:val="16"/>
                <w:szCs w:val="16"/>
                <w:lang w:val="en-US"/>
              </w:rPr>
            </w:pPr>
            <w:r w:rsidRPr="00B6785C">
              <w:rPr>
                <w:rFonts w:ascii="Arial" w:eastAsia="Arial" w:hAnsi="Arial" w:cs="Arial"/>
                <w:sz w:val="16"/>
                <w:szCs w:val="16"/>
                <w:lang w:val="en-US"/>
              </w:rPr>
              <w:t>Where the supplier is registered in a foreign state – a document issued by an appropriate authority in such the foreign state</w:t>
            </w:r>
            <w:r>
              <w:rPr>
                <w:rFonts w:ascii="Arial" w:eastAsia="Arial" w:hAnsi="Arial" w:cs="Arial"/>
                <w:sz w:val="16"/>
                <w:szCs w:val="16"/>
                <w:lang w:val="en-US"/>
              </w:rPr>
              <w:t>.</w:t>
            </w:r>
          </w:p>
          <w:p w14:paraId="6DABE0D4" w14:textId="77777777" w:rsidR="0032609D" w:rsidRDefault="0032609D" w:rsidP="0032609D">
            <w:pPr>
              <w:pStyle w:val="ListParagraph"/>
              <w:spacing w:after="0" w:line="240" w:lineRule="auto"/>
              <w:ind w:left="0"/>
              <w:jc w:val="both"/>
              <w:rPr>
                <w:rFonts w:ascii="Arial" w:eastAsia="Arial" w:hAnsi="Arial" w:cs="Arial"/>
                <w:sz w:val="16"/>
                <w:szCs w:val="16"/>
                <w:lang w:val="en-US"/>
              </w:rPr>
            </w:pPr>
          </w:p>
          <w:p w14:paraId="5A26A638" w14:textId="51F6D520" w:rsidR="0032609D" w:rsidRDefault="0032609D" w:rsidP="0032609D">
            <w:pPr>
              <w:pStyle w:val="ListParagraph"/>
              <w:spacing w:after="0" w:line="240" w:lineRule="auto"/>
              <w:ind w:left="0"/>
              <w:jc w:val="both"/>
              <w:rPr>
                <w:rFonts w:ascii="Arial" w:eastAsia="Arial" w:hAnsi="Arial" w:cs="Arial"/>
                <w:sz w:val="16"/>
                <w:szCs w:val="16"/>
                <w:lang w:val="en-US"/>
              </w:rPr>
            </w:pPr>
            <w:r w:rsidRPr="007607DC">
              <w:rPr>
                <w:rFonts w:ascii="Arial" w:eastAsia="Arial" w:hAnsi="Arial" w:cs="Arial"/>
                <w:sz w:val="16"/>
                <w:szCs w:val="16"/>
                <w:lang w:val="en-GB"/>
              </w:rPr>
              <w:t xml:space="preserve">The specified documents must be issued no earlier than 120 calendar days before the deadline for submission of </w:t>
            </w:r>
            <w:r>
              <w:rPr>
                <w:rFonts w:ascii="Arial" w:eastAsia="Arial" w:hAnsi="Arial" w:cs="Arial"/>
                <w:sz w:val="16"/>
                <w:szCs w:val="16"/>
                <w:lang w:val="en-GB"/>
              </w:rPr>
              <w:t>tenders</w:t>
            </w:r>
            <w:r>
              <w:rPr>
                <w:rFonts w:ascii="Arial" w:eastAsia="Arial" w:hAnsi="Arial" w:cs="Arial"/>
                <w:sz w:val="16"/>
                <w:szCs w:val="16"/>
                <w:lang w:val="en-US"/>
              </w:rPr>
              <w:t>.</w:t>
            </w:r>
          </w:p>
          <w:p w14:paraId="7623469F" w14:textId="2526BCD3" w:rsidR="006F71EF" w:rsidRPr="003F7E8C" w:rsidRDefault="006F71EF" w:rsidP="0032609D">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425948C8"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p w14:paraId="764A06C8"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 As regards the obligations relating to the payment of social insurance contributions it is requested to submit:</w:t>
            </w:r>
          </w:p>
          <w:p w14:paraId="3A98EAB3" w14:textId="77777777" w:rsidR="006F71EF" w:rsidRDefault="006F71EF"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2.1) If the supplier is a legal entity registered in the Republic of Lithuania, it shall not be required to submit any documentation in evidence of this requirement. The Commission itself verifies the data in the national database at</w:t>
            </w:r>
          </w:p>
          <w:p w14:paraId="10F3169A" w14:textId="4A132D7A" w:rsidR="006F71EF" w:rsidRPr="003F7E8C" w:rsidRDefault="006F71EF"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 xml:space="preserve">http://draudejai.sodra.lt/draudeju_viesi_duomenys/ at any time during evaluation of </w:t>
            </w:r>
            <w:r w:rsidR="00486821">
              <w:rPr>
                <w:rFonts w:ascii="Arial" w:eastAsia="Arial" w:hAnsi="Arial" w:cs="Arial"/>
                <w:sz w:val="16"/>
                <w:szCs w:val="16"/>
                <w:lang w:val="en-US"/>
              </w:rPr>
              <w:t>tenders</w:t>
            </w:r>
            <w:r w:rsidRPr="003F7E8C">
              <w:rPr>
                <w:rFonts w:ascii="Arial" w:eastAsia="Arial" w:hAnsi="Arial" w:cs="Arial"/>
                <w:sz w:val="16"/>
                <w:szCs w:val="16"/>
                <w:lang w:val="en-US"/>
              </w:rPr>
              <w:t xml:space="preserve"> and on the last day of the period fixed for the submission of documents as evidence for the information specified in the ESPD.</w:t>
            </w:r>
          </w:p>
          <w:p w14:paraId="58B6D3CE" w14:textId="77777777" w:rsidR="006F71EF" w:rsidRPr="003F7E8C" w:rsidRDefault="006F71EF" w:rsidP="003F7E8C">
            <w:pPr>
              <w:pStyle w:val="ListParagraph"/>
              <w:spacing w:after="0" w:line="240" w:lineRule="auto"/>
              <w:ind w:left="0"/>
              <w:jc w:val="both"/>
              <w:rPr>
                <w:rFonts w:ascii="Arial" w:hAnsi="Arial" w:cs="Arial"/>
                <w:sz w:val="16"/>
                <w:szCs w:val="16"/>
                <w:lang w:val="en-US"/>
              </w:rPr>
            </w:pPr>
            <w:r w:rsidRPr="003F7E8C">
              <w:rPr>
                <w:rFonts w:ascii="Arial" w:eastAsia="Arial" w:hAnsi="Arial" w:cs="Arial"/>
                <w:sz w:val="16"/>
                <w:szCs w:val="16"/>
                <w:lang w:val="en-US"/>
              </w:rPr>
              <w:t>Should the Commission be unable to verify the freely accessible data on the provider (a legal entity) due to technical problems of the information system of the State Social Insurance Fund Board (</w:t>
            </w:r>
            <w:proofErr w:type="spellStart"/>
            <w:r w:rsidRPr="003F7E8C">
              <w:rPr>
                <w:rFonts w:ascii="Arial" w:eastAsia="Arial" w:hAnsi="Arial" w:cs="Arial"/>
                <w:sz w:val="16"/>
                <w:szCs w:val="16"/>
                <w:lang w:val="en-US"/>
              </w:rPr>
              <w:t>Sodra</w:t>
            </w:r>
            <w:proofErr w:type="spellEnd"/>
            <w:r w:rsidRPr="003F7E8C">
              <w:rPr>
                <w:rFonts w:ascii="Arial" w:eastAsia="Arial" w:hAnsi="Arial" w:cs="Arial"/>
                <w:sz w:val="16"/>
                <w:szCs w:val="16"/>
                <w:lang w:val="en-US"/>
              </w:rPr>
              <w:t xml:space="preserve">), it shall have the right to request the supplier (a legal entity) to submit </w:t>
            </w:r>
            <w:r w:rsidRPr="003F7E8C">
              <w:rPr>
                <w:rFonts w:ascii="Arial" w:hAnsi="Arial" w:cs="Arial"/>
                <w:sz w:val="16"/>
                <w:szCs w:val="16"/>
                <w:lang w:val="en-US"/>
              </w:rPr>
              <w:t xml:space="preserve"> </w:t>
            </w:r>
            <w:r w:rsidRPr="003F7E8C">
              <w:rPr>
                <w:rFonts w:ascii="Arial" w:eastAsia="Arial" w:hAnsi="Arial" w:cs="Arial"/>
                <w:sz w:val="16"/>
                <w:szCs w:val="16"/>
                <w:lang w:val="en-US"/>
              </w:rPr>
              <w:t>extract from the judgment (if any), or a document issued in accordance with the established procedure and confirming the compliance with this requirement.</w:t>
            </w:r>
            <w:r w:rsidRPr="003F7E8C">
              <w:rPr>
                <w:rFonts w:ascii="Arial" w:hAnsi="Arial" w:cs="Arial"/>
                <w:sz w:val="16"/>
                <w:szCs w:val="16"/>
                <w:lang w:val="en-US"/>
              </w:rPr>
              <w:t xml:space="preserve"> The Supplier may also submit a document issued by the State Enterprise Centre of Registers in accordance with the procedure laid down by the Government of the Republic of Lithuania, confirming the joint data maintained by the competent authorities;</w:t>
            </w:r>
          </w:p>
          <w:p w14:paraId="78E87913" w14:textId="77777777" w:rsidR="006F71EF" w:rsidRPr="003F7E8C" w:rsidRDefault="006F71EF" w:rsidP="003F7E8C">
            <w:pPr>
              <w:pStyle w:val="ListParagraph"/>
              <w:spacing w:after="0" w:line="240" w:lineRule="auto"/>
              <w:ind w:left="0"/>
              <w:jc w:val="both"/>
              <w:rPr>
                <w:rFonts w:ascii="Arial" w:eastAsia="Arial" w:hAnsi="Arial" w:cs="Arial"/>
                <w:sz w:val="16"/>
                <w:szCs w:val="16"/>
              </w:rPr>
            </w:pPr>
          </w:p>
          <w:p w14:paraId="0979B5AF"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 xml:space="preserve">2.2) If the supplier is a natural person registered in the Republic of Lithuania, it submits </w:t>
            </w:r>
            <w:r w:rsidRPr="003F7E8C">
              <w:rPr>
                <w:rFonts w:ascii="Arial" w:hAnsi="Arial" w:cs="Arial"/>
                <w:sz w:val="16"/>
                <w:szCs w:val="16"/>
                <w:lang w:val="en-US"/>
              </w:rPr>
              <w:t xml:space="preserve"> </w:t>
            </w:r>
            <w:r w:rsidRPr="003F7E8C">
              <w:rPr>
                <w:rFonts w:ascii="Arial" w:eastAsia="Arial" w:hAnsi="Arial" w:cs="Arial"/>
                <w:sz w:val="16"/>
                <w:szCs w:val="16"/>
                <w:lang w:val="en-US"/>
              </w:rPr>
              <w:t xml:space="preserve">extract from the judgment (if any), or  a document issued by </w:t>
            </w:r>
            <w:proofErr w:type="spellStart"/>
            <w:r w:rsidRPr="003F7E8C">
              <w:rPr>
                <w:rFonts w:ascii="Arial" w:eastAsia="Arial" w:hAnsi="Arial" w:cs="Arial"/>
                <w:sz w:val="16"/>
                <w:szCs w:val="16"/>
                <w:lang w:val="en-US"/>
              </w:rPr>
              <w:t>Sodra</w:t>
            </w:r>
            <w:proofErr w:type="spellEnd"/>
            <w:r w:rsidRPr="003F7E8C">
              <w:rPr>
                <w:rFonts w:ascii="Arial" w:eastAsia="Arial" w:hAnsi="Arial" w:cs="Arial"/>
                <w:sz w:val="16"/>
                <w:szCs w:val="16"/>
                <w:lang w:val="en-US"/>
              </w:rPr>
              <w:t>, or a document issued by the state enterprise Centre of Registers in accordance with the procedure established by the Government of the Republic of Lithuania and attesting to the aggregate data processed by competent authorities;</w:t>
            </w:r>
          </w:p>
          <w:p w14:paraId="1D3B9DB8"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p w14:paraId="131E5697" w14:textId="654F7606" w:rsidR="006F71EF" w:rsidRPr="003F7E8C" w:rsidRDefault="006F71EF" w:rsidP="003F7E8C">
            <w:pPr>
              <w:pStyle w:val="ListParagraph"/>
              <w:spacing w:after="0" w:line="240" w:lineRule="auto"/>
              <w:ind w:left="0"/>
              <w:jc w:val="both"/>
              <w:rPr>
                <w:rFonts w:ascii="Arial" w:eastAsia="Arial" w:hAnsi="Arial" w:cs="Arial"/>
                <w:b/>
                <w:bCs/>
                <w:sz w:val="16"/>
                <w:szCs w:val="16"/>
                <w:lang w:val="en-US"/>
              </w:rPr>
            </w:pPr>
            <w:r w:rsidRPr="003F7E8C">
              <w:rPr>
                <w:rFonts w:ascii="Arial" w:eastAsia="Arial" w:hAnsi="Arial" w:cs="Arial"/>
                <w:sz w:val="16"/>
                <w:szCs w:val="16"/>
                <w:lang w:val="en-US"/>
              </w:rPr>
              <w:t>2.3) Where the supplier is registered in a foreign state, it submits a document issued by an appropriate authority in such the foreign state;</w:t>
            </w:r>
          </w:p>
          <w:p w14:paraId="0DECA1EB"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p w14:paraId="021EA9BD" w14:textId="63419073" w:rsidR="006F71EF" w:rsidRPr="003F7E8C" w:rsidRDefault="006F71EF" w:rsidP="00521B6E">
            <w:pPr>
              <w:spacing w:after="40" w:line="240" w:lineRule="auto"/>
              <w:jc w:val="both"/>
              <w:rPr>
                <w:rFonts w:ascii="Arial" w:eastAsia="Arial" w:hAnsi="Arial" w:cs="Arial"/>
                <w:sz w:val="16"/>
                <w:szCs w:val="16"/>
              </w:rPr>
            </w:pPr>
            <w:r w:rsidRPr="003F7E8C">
              <w:rPr>
                <w:rFonts w:ascii="Arial" w:eastAsia="Arial" w:hAnsi="Arial" w:cs="Arial"/>
                <w:sz w:val="16"/>
                <w:szCs w:val="16"/>
                <w:lang w:val="en-US"/>
              </w:rPr>
              <w:t>The documents specified in Sub-paragraph 2.2 or 2.3 shall be issued not earlier than 120 calendar days before</w:t>
            </w:r>
            <w:r w:rsidRPr="003F7E8C">
              <w:rPr>
                <w:rFonts w:ascii="Arial" w:hAnsi="Arial" w:cs="Arial"/>
                <w:sz w:val="16"/>
                <w:szCs w:val="16"/>
                <w:lang w:val="en-US"/>
              </w:rPr>
              <w:t xml:space="preserve"> </w:t>
            </w:r>
            <w:r w:rsidRPr="003F7E8C">
              <w:rPr>
                <w:rFonts w:ascii="Arial" w:eastAsia="Arial" w:hAnsi="Arial" w:cs="Arial"/>
                <w:sz w:val="16"/>
                <w:szCs w:val="16"/>
                <w:lang w:val="en-US"/>
              </w:rPr>
              <w:t xml:space="preserve">the deadline for submission of </w:t>
            </w:r>
            <w:r w:rsidR="00F7704C">
              <w:rPr>
                <w:rFonts w:ascii="Arial" w:eastAsia="Arial" w:hAnsi="Arial" w:cs="Arial"/>
                <w:sz w:val="16"/>
                <w:szCs w:val="16"/>
                <w:lang w:val="en-US"/>
              </w:rPr>
              <w:t xml:space="preserve">tenders. </w:t>
            </w:r>
            <w:r w:rsidRPr="003F7E8C">
              <w:rPr>
                <w:rFonts w:ascii="Arial" w:eastAsia="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tc>
      </w:tr>
      <w:tr w:rsidR="006F71EF" w:rsidRPr="003F7E8C" w14:paraId="61E23DBF" w14:textId="77777777" w:rsidTr="00736284">
        <w:tc>
          <w:tcPr>
            <w:tcW w:w="545" w:type="dxa"/>
          </w:tcPr>
          <w:p w14:paraId="577152E0" w14:textId="61B8177E" w:rsidR="006F71EF" w:rsidRPr="00A81D64" w:rsidRDefault="006F71EF">
            <w:pPr>
              <w:rPr>
                <w:rFonts w:ascii="Arial" w:hAnsi="Arial" w:cs="Arial"/>
                <w:sz w:val="16"/>
                <w:szCs w:val="16"/>
              </w:rPr>
            </w:pPr>
            <w:r w:rsidRPr="00A81D64">
              <w:rPr>
                <w:rFonts w:ascii="Arial" w:hAnsi="Arial" w:cs="Arial"/>
                <w:sz w:val="16"/>
                <w:szCs w:val="16"/>
              </w:rPr>
              <w:t>3. (LT)</w:t>
            </w:r>
          </w:p>
        </w:tc>
        <w:tc>
          <w:tcPr>
            <w:tcW w:w="6821" w:type="dxa"/>
          </w:tcPr>
          <w:p w14:paraId="19D66D69" w14:textId="77777777" w:rsidR="006F71EF" w:rsidRPr="003F7E8C" w:rsidRDefault="006F71EF" w:rsidP="00521B6E">
            <w:pPr>
              <w:spacing w:before="40" w:after="0" w:line="240" w:lineRule="auto"/>
              <w:jc w:val="both"/>
              <w:rPr>
                <w:rFonts w:ascii="Arial" w:hAnsi="Arial" w:cs="Arial"/>
                <w:b/>
                <w:iCs/>
                <w:sz w:val="16"/>
                <w:szCs w:val="14"/>
              </w:rPr>
            </w:pPr>
            <w:r w:rsidRPr="003F7E8C">
              <w:rPr>
                <w:rFonts w:ascii="Arial" w:hAnsi="Arial" w:cs="Arial"/>
                <w:b/>
                <w:iCs/>
                <w:sz w:val="16"/>
                <w:szCs w:val="14"/>
              </w:rPr>
              <w:t>VPĮ 46 straipsnio 4 dalies 1 punktas</w:t>
            </w:r>
          </w:p>
          <w:p w14:paraId="52300E2A" w14:textId="77777777" w:rsidR="006F71EF" w:rsidRPr="003F7E8C" w:rsidRDefault="006F71EF" w:rsidP="003F7E8C">
            <w:pPr>
              <w:spacing w:after="0" w:line="240" w:lineRule="auto"/>
              <w:rPr>
                <w:rFonts w:ascii="Arial" w:hAnsi="Arial" w:cs="Arial"/>
                <w:b/>
                <w:iCs/>
                <w:sz w:val="16"/>
                <w:szCs w:val="14"/>
              </w:rPr>
            </w:pPr>
            <w:r w:rsidRPr="003F7E8C">
              <w:rPr>
                <w:rFonts w:ascii="Arial" w:hAnsi="Arial" w:cs="Arial"/>
                <w:b/>
                <w:iCs/>
                <w:sz w:val="16"/>
                <w:szCs w:val="14"/>
              </w:rPr>
              <w:t>EBVPD III dalies C10 punktas</w:t>
            </w:r>
          </w:p>
          <w:p w14:paraId="189C43DE" w14:textId="77777777" w:rsidR="006F71EF" w:rsidRPr="003F7E8C" w:rsidRDefault="006F71EF" w:rsidP="003F7E8C">
            <w:pPr>
              <w:spacing w:after="0" w:line="240" w:lineRule="auto"/>
              <w:rPr>
                <w:rFonts w:ascii="Arial" w:hAnsi="Arial" w:cs="Arial"/>
                <w:b/>
                <w:iCs/>
                <w:sz w:val="16"/>
                <w:szCs w:val="14"/>
              </w:rPr>
            </w:pPr>
          </w:p>
          <w:p w14:paraId="31854CE4" w14:textId="3DE450A0" w:rsidR="006F71EF" w:rsidRPr="003F7E8C" w:rsidRDefault="006F71EF" w:rsidP="00521B6E">
            <w:pPr>
              <w:spacing w:after="40" w:line="240" w:lineRule="auto"/>
              <w:jc w:val="both"/>
              <w:rPr>
                <w:rFonts w:ascii="Arial" w:hAnsi="Arial" w:cs="Arial"/>
                <w:b/>
                <w:bCs/>
                <w:sz w:val="16"/>
                <w:szCs w:val="14"/>
              </w:rPr>
            </w:pPr>
            <w:r w:rsidRPr="003F7E8C">
              <w:rPr>
                <w:rFonts w:ascii="Arial" w:eastAsia="Arial" w:hAnsi="Arial" w:cs="Arial"/>
                <w:sz w:val="16"/>
                <w:szCs w:val="14"/>
              </w:rPr>
              <w:t>Tiekėjas su kitais tiekėjais yra sudaręs susitarimų, kuriais siekiama iškreipti konkurenciją atliekamame pirkime, ir KC dėl to turi įtikinamų duomenų.</w:t>
            </w:r>
          </w:p>
        </w:tc>
        <w:tc>
          <w:tcPr>
            <w:tcW w:w="7371" w:type="dxa"/>
          </w:tcPr>
          <w:p w14:paraId="61E3A7C9" w14:textId="4A8EF673"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6F71EF" w:rsidRPr="003F7E8C" w14:paraId="1F61FA35" w14:textId="77777777" w:rsidTr="00736284">
        <w:tc>
          <w:tcPr>
            <w:tcW w:w="545" w:type="dxa"/>
          </w:tcPr>
          <w:p w14:paraId="33824C21" w14:textId="1EEAF030" w:rsidR="006F71EF" w:rsidRPr="00A81D64" w:rsidRDefault="006F71EF">
            <w:pPr>
              <w:rPr>
                <w:rFonts w:ascii="Arial" w:hAnsi="Arial" w:cs="Arial"/>
                <w:sz w:val="16"/>
                <w:szCs w:val="16"/>
              </w:rPr>
            </w:pPr>
            <w:r w:rsidRPr="00A81D64">
              <w:rPr>
                <w:rFonts w:ascii="Arial" w:hAnsi="Arial" w:cs="Arial"/>
                <w:sz w:val="16"/>
                <w:szCs w:val="16"/>
              </w:rPr>
              <w:t>3. (EN)</w:t>
            </w:r>
          </w:p>
        </w:tc>
        <w:tc>
          <w:tcPr>
            <w:tcW w:w="6821" w:type="dxa"/>
          </w:tcPr>
          <w:p w14:paraId="00BDC5D6" w14:textId="77777777" w:rsidR="006F71EF" w:rsidRPr="003F7E8C" w:rsidRDefault="006F71EF"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w:t>
            </w:r>
            <w:r w:rsidRPr="00521B6E">
              <w:rPr>
                <w:rFonts w:ascii="Arial" w:hAnsi="Arial" w:cs="Arial"/>
                <w:b/>
                <w:iCs/>
                <w:sz w:val="16"/>
                <w:szCs w:val="14"/>
              </w:rPr>
              <w:t>46</w:t>
            </w:r>
            <w:r w:rsidRPr="003F7E8C">
              <w:rPr>
                <w:rFonts w:ascii="Arial" w:hAnsi="Arial" w:cs="Arial"/>
                <w:b/>
                <w:bCs/>
                <w:sz w:val="16"/>
                <w:szCs w:val="16"/>
                <w:lang w:val="en-US"/>
              </w:rPr>
              <w:t xml:space="preserve">(4)(1) of </w:t>
            </w:r>
            <w:proofErr w:type="spellStart"/>
            <w:r w:rsidRPr="003F7E8C">
              <w:rPr>
                <w:rFonts w:ascii="Arial" w:hAnsi="Arial" w:cs="Arial"/>
                <w:b/>
                <w:bCs/>
                <w:sz w:val="16"/>
                <w:szCs w:val="16"/>
                <w:lang w:val="en-US"/>
              </w:rPr>
              <w:t>LoPP</w:t>
            </w:r>
            <w:proofErr w:type="spellEnd"/>
          </w:p>
          <w:p w14:paraId="0B5B5540"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(C10) of ESPD</w:t>
            </w:r>
          </w:p>
          <w:p w14:paraId="49E22CB2" w14:textId="77777777" w:rsidR="006F71EF" w:rsidRPr="003F7E8C" w:rsidRDefault="006F71EF" w:rsidP="003F7E8C">
            <w:pPr>
              <w:spacing w:after="0" w:line="240" w:lineRule="auto"/>
              <w:jc w:val="both"/>
              <w:rPr>
                <w:rFonts w:ascii="Arial" w:hAnsi="Arial" w:cs="Arial"/>
                <w:b/>
                <w:bCs/>
                <w:sz w:val="16"/>
                <w:szCs w:val="16"/>
              </w:rPr>
            </w:pPr>
          </w:p>
          <w:p w14:paraId="28AF5EC3" w14:textId="04D97513" w:rsidR="006F71EF" w:rsidRPr="003F7E8C" w:rsidRDefault="006F71EF" w:rsidP="00521B6E">
            <w:pPr>
              <w:spacing w:after="40" w:line="240" w:lineRule="auto"/>
              <w:jc w:val="both"/>
              <w:rPr>
                <w:rFonts w:ascii="Arial" w:hAnsi="Arial" w:cs="Arial"/>
                <w:b/>
                <w:bCs/>
                <w:sz w:val="16"/>
                <w:szCs w:val="16"/>
              </w:rPr>
            </w:pPr>
            <w:r w:rsidRPr="003F7E8C">
              <w:rPr>
                <w:rFonts w:ascii="Arial" w:eastAsia="Arial" w:hAnsi="Arial" w:cs="Arial"/>
                <w:sz w:val="16"/>
                <w:szCs w:val="16"/>
                <w:lang w:val="en-US"/>
              </w:rPr>
              <w:t>The supplier has entered into agreements with other suppliers aimed at distorting competition in the procurement concerned, and KC has sufficiently plausible indications to conclude so.</w:t>
            </w:r>
          </w:p>
        </w:tc>
        <w:tc>
          <w:tcPr>
            <w:tcW w:w="7371" w:type="dxa"/>
          </w:tcPr>
          <w:p w14:paraId="6AD33155" w14:textId="41C5AE31"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proofErr w:type="spellStart"/>
            <w:r w:rsidRPr="00521B6E">
              <w:rPr>
                <w:rFonts w:ascii="Arial" w:hAnsi="Arial" w:cs="Arial"/>
                <w:sz w:val="16"/>
                <w:szCs w:val="16"/>
              </w:rPr>
              <w:t>supporting</w:t>
            </w:r>
            <w:proofErr w:type="spellEnd"/>
            <w:r w:rsidRPr="003F7E8C">
              <w:rPr>
                <w:rFonts w:ascii="Arial" w:eastAsia="Arial" w:hAnsi="Arial" w:cs="Arial"/>
                <w:sz w:val="16"/>
                <w:szCs w:val="16"/>
                <w:lang w:val="en-US"/>
              </w:rPr>
              <w:t xml:space="preserve"> documents are required from entities established in Lithuania. The ESPD is sufficient.</w:t>
            </w:r>
          </w:p>
        </w:tc>
      </w:tr>
      <w:tr w:rsidR="006F71EF" w:rsidRPr="003F7E8C" w14:paraId="2AAE633D" w14:textId="77777777" w:rsidTr="00736284">
        <w:tc>
          <w:tcPr>
            <w:tcW w:w="545" w:type="dxa"/>
          </w:tcPr>
          <w:p w14:paraId="6DD71440" w14:textId="6E6A16D6" w:rsidR="006F71EF" w:rsidRPr="00A81D64" w:rsidRDefault="006F71EF" w:rsidP="003F7E8C">
            <w:pPr>
              <w:rPr>
                <w:rFonts w:ascii="Arial" w:hAnsi="Arial" w:cs="Arial"/>
                <w:sz w:val="16"/>
                <w:szCs w:val="16"/>
              </w:rPr>
            </w:pPr>
            <w:r w:rsidRPr="00A81D64">
              <w:rPr>
                <w:rFonts w:ascii="Arial" w:hAnsi="Arial" w:cs="Arial"/>
                <w:sz w:val="16"/>
                <w:szCs w:val="16"/>
              </w:rPr>
              <w:t>4. (LT)</w:t>
            </w:r>
          </w:p>
        </w:tc>
        <w:tc>
          <w:tcPr>
            <w:tcW w:w="6821" w:type="dxa"/>
          </w:tcPr>
          <w:p w14:paraId="2AFE8077"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proofErr w:type="spellStart"/>
            <w:r w:rsidRPr="00521B6E">
              <w:rPr>
                <w:rFonts w:ascii="Arial" w:hAnsi="Arial" w:cs="Arial"/>
                <w:b/>
                <w:bCs/>
                <w:sz w:val="16"/>
                <w:szCs w:val="16"/>
                <w:lang w:val="en-US"/>
              </w:rPr>
              <w:t>straipsnio</w:t>
            </w:r>
            <w:proofErr w:type="spellEnd"/>
            <w:r w:rsidRPr="003F7E8C">
              <w:rPr>
                <w:rFonts w:ascii="Arial" w:hAnsi="Arial" w:cs="Arial"/>
                <w:b/>
                <w:sz w:val="16"/>
                <w:szCs w:val="16"/>
              </w:rPr>
              <w:t xml:space="preserve"> 4 dalies 2 punktas</w:t>
            </w:r>
          </w:p>
          <w:p w14:paraId="00932509"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C12 punktas</w:t>
            </w:r>
          </w:p>
          <w:p w14:paraId="2800688B" w14:textId="77777777" w:rsidR="006F71EF" w:rsidRPr="003F7E8C" w:rsidRDefault="006F71EF" w:rsidP="003F7E8C">
            <w:pPr>
              <w:spacing w:after="0" w:line="240" w:lineRule="auto"/>
              <w:rPr>
                <w:rFonts w:ascii="Arial" w:hAnsi="Arial" w:cs="Arial"/>
                <w:b/>
                <w:sz w:val="16"/>
                <w:szCs w:val="16"/>
              </w:rPr>
            </w:pPr>
          </w:p>
          <w:p w14:paraId="32B75EA9"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metu pateko į interesų konflikto situaciją, kaip apibrėžta VPĮ 21 straipsnyje, ir atitinkamos padėties negalima ištaisyti. </w:t>
            </w:r>
          </w:p>
          <w:p w14:paraId="6F30CB6A" w14:textId="1C2F2B6A" w:rsidR="006F71EF" w:rsidRPr="003F7E8C" w:rsidRDefault="006F71EF" w:rsidP="00521B6E">
            <w:pPr>
              <w:spacing w:after="40" w:line="240" w:lineRule="auto"/>
              <w:jc w:val="both"/>
              <w:rPr>
                <w:rFonts w:ascii="Arial" w:hAnsi="Arial" w:cs="Arial"/>
                <w:b/>
                <w:bCs/>
                <w:sz w:val="16"/>
                <w:szCs w:val="16"/>
                <w:lang w:val="en-US"/>
              </w:rPr>
            </w:pPr>
            <w:r w:rsidRPr="003F7E8C">
              <w:rPr>
                <w:rFonts w:ascii="Arial" w:hAnsi="Arial" w:cs="Arial"/>
                <w:sz w:val="16"/>
                <w:szCs w:val="16"/>
              </w:rPr>
              <w:t>Laikoma, kad atitinkamos padėties dėl interesų konflikto negalima ištaisyti, jeigu į interesų konfliktą patekę asmenys nulėmė Komisijos ar KC sprendimus ir šių sprendimų pakeitimas prieštarautų VPĮ nuostatoms</w:t>
            </w:r>
            <w:r>
              <w:rPr>
                <w:rFonts w:ascii="Arial" w:hAnsi="Arial" w:cs="Arial"/>
                <w:sz w:val="16"/>
                <w:szCs w:val="16"/>
              </w:rPr>
              <w:t>.</w:t>
            </w:r>
          </w:p>
        </w:tc>
        <w:tc>
          <w:tcPr>
            <w:tcW w:w="7371" w:type="dxa"/>
          </w:tcPr>
          <w:p w14:paraId="3DF89E90" w14:textId="4CAB6E7A"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6F71EF" w:rsidRPr="003F7E8C" w14:paraId="33DE56A5" w14:textId="77777777" w:rsidTr="00736284">
        <w:tc>
          <w:tcPr>
            <w:tcW w:w="545" w:type="dxa"/>
          </w:tcPr>
          <w:p w14:paraId="314BD081" w14:textId="334EF3FC" w:rsidR="006F71EF" w:rsidRPr="00A81D64" w:rsidRDefault="006F71EF" w:rsidP="003F7E8C">
            <w:pPr>
              <w:rPr>
                <w:rFonts w:ascii="Arial" w:hAnsi="Arial" w:cs="Arial"/>
                <w:sz w:val="16"/>
                <w:szCs w:val="16"/>
              </w:rPr>
            </w:pPr>
            <w:r w:rsidRPr="00A81D64">
              <w:rPr>
                <w:rFonts w:ascii="Arial" w:hAnsi="Arial" w:cs="Arial"/>
                <w:sz w:val="16"/>
                <w:szCs w:val="16"/>
              </w:rPr>
              <w:t>4. (EN)</w:t>
            </w:r>
          </w:p>
        </w:tc>
        <w:tc>
          <w:tcPr>
            <w:tcW w:w="6821" w:type="dxa"/>
          </w:tcPr>
          <w:p w14:paraId="4C09D04B" w14:textId="77777777" w:rsidR="006F71EF" w:rsidRPr="003F7E8C" w:rsidRDefault="006F71EF"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46(4)(2) of </w:t>
            </w:r>
            <w:proofErr w:type="spellStart"/>
            <w:r w:rsidRPr="003F7E8C">
              <w:rPr>
                <w:rFonts w:ascii="Arial" w:hAnsi="Arial" w:cs="Arial"/>
                <w:b/>
                <w:bCs/>
                <w:sz w:val="16"/>
                <w:szCs w:val="16"/>
                <w:lang w:val="en-US"/>
              </w:rPr>
              <w:t>LoPP</w:t>
            </w:r>
            <w:proofErr w:type="spellEnd"/>
          </w:p>
          <w:p w14:paraId="2F88A5E3"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(C12) of ESPD</w:t>
            </w:r>
          </w:p>
          <w:p w14:paraId="2850CABC" w14:textId="77777777" w:rsidR="006F71EF" w:rsidRPr="003F7E8C" w:rsidRDefault="006F71EF" w:rsidP="003F7E8C">
            <w:pPr>
              <w:spacing w:after="0" w:line="240" w:lineRule="auto"/>
              <w:jc w:val="both"/>
              <w:rPr>
                <w:rFonts w:ascii="Arial" w:hAnsi="Arial" w:cs="Arial"/>
                <w:b/>
                <w:bCs/>
                <w:sz w:val="16"/>
                <w:szCs w:val="16"/>
                <w:lang w:val="en-US"/>
              </w:rPr>
            </w:pPr>
          </w:p>
          <w:p w14:paraId="3E7E5CE6"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At the time of the procurement procedure the supplier is in a conflict of interest within the meaning of Article 21 of the PPL, and the relevant situation cannot be remedied. </w:t>
            </w:r>
          </w:p>
          <w:p w14:paraId="448AA1B5" w14:textId="10BEABCA" w:rsidR="006F71EF" w:rsidRPr="003F7E8C" w:rsidRDefault="006F71EF"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It shall be deemed that a situation related to a conflict of interest cannot be remedied if the persons subject to the conflict of interest have conferred a decisive influence on the decisions of the Commission or KC and any modification of such decisions would be contrary to the provisions of the PPL.</w:t>
            </w:r>
          </w:p>
        </w:tc>
        <w:tc>
          <w:tcPr>
            <w:tcW w:w="7371" w:type="dxa"/>
          </w:tcPr>
          <w:p w14:paraId="156A631D" w14:textId="0788EDFC"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proofErr w:type="spellStart"/>
            <w:r w:rsidRPr="00521B6E">
              <w:rPr>
                <w:rFonts w:ascii="Arial" w:hAnsi="Arial" w:cs="Arial"/>
                <w:sz w:val="16"/>
                <w:szCs w:val="16"/>
              </w:rPr>
              <w:t>supporting</w:t>
            </w:r>
            <w:proofErr w:type="spellEnd"/>
            <w:r w:rsidRPr="003F7E8C">
              <w:rPr>
                <w:rFonts w:ascii="Arial" w:eastAsia="Arial" w:hAnsi="Arial" w:cs="Arial"/>
                <w:sz w:val="16"/>
                <w:szCs w:val="16"/>
                <w:lang w:val="en-US"/>
              </w:rPr>
              <w:t xml:space="preserve"> documents are required from entities established in Lithuania. The ESPD is sufficient.</w:t>
            </w:r>
          </w:p>
        </w:tc>
      </w:tr>
      <w:tr w:rsidR="006F71EF" w:rsidRPr="003F7E8C" w14:paraId="0A4B3931" w14:textId="77777777" w:rsidTr="00736284">
        <w:tc>
          <w:tcPr>
            <w:tcW w:w="545" w:type="dxa"/>
          </w:tcPr>
          <w:p w14:paraId="4C9F99C2" w14:textId="14C874E5" w:rsidR="006F71EF" w:rsidRPr="00A81D64" w:rsidRDefault="006F71EF" w:rsidP="003F7E8C">
            <w:pPr>
              <w:rPr>
                <w:rFonts w:ascii="Arial" w:hAnsi="Arial" w:cs="Arial"/>
                <w:sz w:val="16"/>
                <w:szCs w:val="16"/>
              </w:rPr>
            </w:pPr>
            <w:r w:rsidRPr="00A81D64">
              <w:rPr>
                <w:rFonts w:ascii="Arial" w:hAnsi="Arial" w:cs="Arial"/>
                <w:sz w:val="16"/>
                <w:szCs w:val="16"/>
              </w:rPr>
              <w:t>5. (LT)</w:t>
            </w:r>
          </w:p>
        </w:tc>
        <w:tc>
          <w:tcPr>
            <w:tcW w:w="6821" w:type="dxa"/>
          </w:tcPr>
          <w:p w14:paraId="0B2F428D"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3 punktas</w:t>
            </w:r>
          </w:p>
          <w:p w14:paraId="2F18E0FB"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C13 punktas</w:t>
            </w:r>
          </w:p>
          <w:p w14:paraId="687BDB24" w14:textId="77777777" w:rsidR="006F71EF" w:rsidRPr="003F7E8C" w:rsidRDefault="006F71EF" w:rsidP="003F7E8C">
            <w:pPr>
              <w:spacing w:after="0" w:line="240" w:lineRule="auto"/>
              <w:rPr>
                <w:rFonts w:ascii="Arial" w:hAnsi="Arial" w:cs="Arial"/>
                <w:b/>
                <w:sz w:val="16"/>
                <w:szCs w:val="16"/>
              </w:rPr>
            </w:pPr>
          </w:p>
          <w:p w14:paraId="21DA86DD" w14:textId="7292EBBC" w:rsidR="006F71EF" w:rsidRPr="003F7E8C" w:rsidRDefault="006F71EF" w:rsidP="00521B6E">
            <w:pPr>
              <w:spacing w:after="40" w:line="240" w:lineRule="auto"/>
              <w:jc w:val="both"/>
              <w:rPr>
                <w:rFonts w:ascii="Arial" w:hAnsi="Arial" w:cs="Arial"/>
                <w:b/>
                <w:bCs/>
                <w:sz w:val="16"/>
                <w:szCs w:val="16"/>
                <w:lang w:val="en-US"/>
              </w:rPr>
            </w:pPr>
            <w:r w:rsidRPr="003F7E8C">
              <w:rPr>
                <w:rFonts w:ascii="Arial" w:hAnsi="Arial" w:cs="Arial"/>
                <w:sz w:val="16"/>
                <w:szCs w:val="16"/>
              </w:rPr>
              <w:t>Pažeista konkurencija, kaip nustatyta VPĮ 27 straipsnio 3 ir 4 dalyse, ir atitinkamos padėties negalima ištaisyti.</w:t>
            </w:r>
          </w:p>
        </w:tc>
        <w:tc>
          <w:tcPr>
            <w:tcW w:w="7371" w:type="dxa"/>
          </w:tcPr>
          <w:p w14:paraId="57748887" w14:textId="3A52C668"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6F71EF" w:rsidRPr="003F7E8C" w14:paraId="4C4C39EE" w14:textId="77777777" w:rsidTr="00736284">
        <w:tc>
          <w:tcPr>
            <w:tcW w:w="545" w:type="dxa"/>
          </w:tcPr>
          <w:p w14:paraId="680855B3" w14:textId="5E7E43A7" w:rsidR="006F71EF" w:rsidRPr="00A81D64" w:rsidRDefault="006F71EF" w:rsidP="003F7E8C">
            <w:pPr>
              <w:rPr>
                <w:rFonts w:ascii="Arial" w:hAnsi="Arial" w:cs="Arial"/>
                <w:sz w:val="16"/>
                <w:szCs w:val="16"/>
              </w:rPr>
            </w:pPr>
            <w:r w:rsidRPr="00A81D64">
              <w:rPr>
                <w:rFonts w:ascii="Arial" w:hAnsi="Arial" w:cs="Arial"/>
                <w:sz w:val="16"/>
                <w:szCs w:val="16"/>
              </w:rPr>
              <w:t>5. (EN)</w:t>
            </w:r>
          </w:p>
        </w:tc>
        <w:tc>
          <w:tcPr>
            <w:tcW w:w="6821" w:type="dxa"/>
          </w:tcPr>
          <w:p w14:paraId="2BB87039" w14:textId="77777777" w:rsidR="006F71EF" w:rsidRPr="003F7E8C" w:rsidRDefault="006F71EF" w:rsidP="00521B6E">
            <w:pPr>
              <w:spacing w:before="40" w:after="0" w:line="240" w:lineRule="auto"/>
              <w:jc w:val="both"/>
              <w:rPr>
                <w:rFonts w:ascii="Arial" w:hAnsi="Arial" w:cs="Arial"/>
                <w:b/>
                <w:sz w:val="16"/>
                <w:szCs w:val="16"/>
                <w:lang w:val="en-US"/>
              </w:rPr>
            </w:pPr>
            <w:r w:rsidRPr="003F7E8C">
              <w:rPr>
                <w:rFonts w:ascii="Arial" w:hAnsi="Arial" w:cs="Arial"/>
                <w:b/>
                <w:sz w:val="16"/>
                <w:szCs w:val="16"/>
                <w:lang w:val="en-US"/>
              </w:rPr>
              <w:t xml:space="preserve">Article </w:t>
            </w:r>
            <w:r w:rsidRPr="00521B6E">
              <w:rPr>
                <w:rFonts w:ascii="Arial" w:hAnsi="Arial" w:cs="Arial"/>
                <w:b/>
                <w:sz w:val="16"/>
                <w:szCs w:val="16"/>
              </w:rPr>
              <w:t>46</w:t>
            </w:r>
            <w:r w:rsidRPr="003F7E8C">
              <w:rPr>
                <w:rFonts w:ascii="Arial" w:hAnsi="Arial" w:cs="Arial"/>
                <w:b/>
                <w:sz w:val="16"/>
                <w:szCs w:val="16"/>
                <w:lang w:val="en-US"/>
              </w:rPr>
              <w:t xml:space="preserve">(4)(3) of </w:t>
            </w:r>
            <w:proofErr w:type="spellStart"/>
            <w:r w:rsidRPr="003F7E8C">
              <w:rPr>
                <w:rFonts w:ascii="Arial" w:hAnsi="Arial" w:cs="Arial"/>
                <w:b/>
                <w:sz w:val="16"/>
                <w:szCs w:val="16"/>
                <w:lang w:val="en-US"/>
              </w:rPr>
              <w:t>LoPP</w:t>
            </w:r>
            <w:proofErr w:type="spellEnd"/>
          </w:p>
          <w:p w14:paraId="5DB60B7A" w14:textId="77777777" w:rsidR="006F71EF" w:rsidRPr="003F7E8C" w:rsidRDefault="006F71EF" w:rsidP="003F7E8C">
            <w:pPr>
              <w:spacing w:after="0" w:line="240" w:lineRule="auto"/>
              <w:rPr>
                <w:rFonts w:ascii="Arial" w:hAnsi="Arial" w:cs="Arial"/>
                <w:b/>
                <w:sz w:val="16"/>
                <w:szCs w:val="16"/>
                <w:lang w:val="en-US"/>
              </w:rPr>
            </w:pPr>
            <w:r w:rsidRPr="003F7E8C">
              <w:rPr>
                <w:rFonts w:ascii="Arial" w:hAnsi="Arial" w:cs="Arial"/>
                <w:b/>
                <w:sz w:val="16"/>
                <w:szCs w:val="16"/>
                <w:lang w:val="en-US"/>
              </w:rPr>
              <w:t>Part III (C13) of ESPD</w:t>
            </w:r>
          </w:p>
          <w:p w14:paraId="2BE3402E" w14:textId="77777777" w:rsidR="006F71EF" w:rsidRPr="003F7E8C" w:rsidRDefault="006F71EF" w:rsidP="003F7E8C">
            <w:pPr>
              <w:spacing w:after="0" w:line="240" w:lineRule="auto"/>
              <w:rPr>
                <w:rFonts w:ascii="Arial" w:hAnsi="Arial" w:cs="Arial"/>
                <w:b/>
                <w:sz w:val="16"/>
                <w:szCs w:val="16"/>
                <w:lang w:val="en-US"/>
              </w:rPr>
            </w:pPr>
          </w:p>
          <w:p w14:paraId="22CCA8D8" w14:textId="4821FE06" w:rsidR="006F71EF" w:rsidRPr="003F7E8C" w:rsidRDefault="006F71EF"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The competition has been distorted, as defined in Article 27(3) and (4) of the PPL, and the relevant situation cannot be remedied.</w:t>
            </w:r>
          </w:p>
        </w:tc>
        <w:tc>
          <w:tcPr>
            <w:tcW w:w="7371" w:type="dxa"/>
          </w:tcPr>
          <w:p w14:paraId="207620C4" w14:textId="1492595A"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proofErr w:type="spellStart"/>
            <w:r w:rsidRPr="00521B6E">
              <w:rPr>
                <w:rFonts w:ascii="Arial" w:hAnsi="Arial" w:cs="Arial"/>
                <w:sz w:val="16"/>
                <w:szCs w:val="16"/>
              </w:rPr>
              <w:t>supporting</w:t>
            </w:r>
            <w:proofErr w:type="spellEnd"/>
            <w:r w:rsidRPr="003F7E8C">
              <w:rPr>
                <w:rFonts w:ascii="Arial" w:eastAsia="Arial" w:hAnsi="Arial" w:cs="Arial"/>
                <w:sz w:val="16"/>
                <w:szCs w:val="16"/>
                <w:lang w:val="en-US"/>
              </w:rPr>
              <w:t xml:space="preserve"> documents are required from entities established in Lithuania. The ESPD is sufficient.</w:t>
            </w:r>
          </w:p>
        </w:tc>
      </w:tr>
      <w:tr w:rsidR="006F71EF" w:rsidRPr="003F7E8C" w14:paraId="0F9B459C" w14:textId="77777777" w:rsidTr="00736284">
        <w:tc>
          <w:tcPr>
            <w:tcW w:w="545" w:type="dxa"/>
          </w:tcPr>
          <w:p w14:paraId="4BA891BD" w14:textId="5055BFBE" w:rsidR="006F71EF" w:rsidRPr="00A81D64" w:rsidRDefault="006F71EF" w:rsidP="003F7E8C">
            <w:pPr>
              <w:rPr>
                <w:rFonts w:ascii="Arial" w:hAnsi="Arial" w:cs="Arial"/>
                <w:sz w:val="16"/>
                <w:szCs w:val="16"/>
              </w:rPr>
            </w:pPr>
            <w:r w:rsidRPr="00A81D64">
              <w:rPr>
                <w:rFonts w:ascii="Arial" w:hAnsi="Arial" w:cs="Arial"/>
                <w:sz w:val="16"/>
                <w:szCs w:val="16"/>
              </w:rPr>
              <w:t>6. (LT)</w:t>
            </w:r>
          </w:p>
        </w:tc>
        <w:tc>
          <w:tcPr>
            <w:tcW w:w="6821" w:type="dxa"/>
          </w:tcPr>
          <w:p w14:paraId="79126BFD" w14:textId="77777777" w:rsidR="006F71EF" w:rsidRPr="003F7E8C" w:rsidRDefault="006F71EF" w:rsidP="00521B6E">
            <w:pPr>
              <w:spacing w:before="40" w:after="0" w:line="240" w:lineRule="auto"/>
              <w:jc w:val="both"/>
              <w:rPr>
                <w:rFonts w:ascii="Arial" w:hAnsi="Arial" w:cs="Arial"/>
                <w:b/>
                <w:bCs/>
                <w:sz w:val="16"/>
                <w:szCs w:val="16"/>
              </w:rPr>
            </w:pPr>
            <w:r w:rsidRPr="00521B6E">
              <w:rPr>
                <w:rFonts w:ascii="Arial" w:hAnsi="Arial" w:cs="Arial"/>
                <w:b/>
                <w:sz w:val="16"/>
                <w:szCs w:val="16"/>
                <w:lang w:val="en-US"/>
              </w:rPr>
              <w:t>VPĮ</w:t>
            </w:r>
            <w:r w:rsidRPr="003F7E8C">
              <w:rPr>
                <w:rFonts w:ascii="Arial" w:hAnsi="Arial" w:cs="Arial"/>
                <w:b/>
                <w:bCs/>
                <w:sz w:val="16"/>
                <w:szCs w:val="16"/>
              </w:rPr>
              <w:t xml:space="preserve"> 46 straipsnio 4 dalies 4 punktas</w:t>
            </w:r>
          </w:p>
          <w:p w14:paraId="52C5BAA7" w14:textId="77777777" w:rsidR="006F71EF" w:rsidRPr="003F7E8C" w:rsidRDefault="006F71EF" w:rsidP="003F7E8C">
            <w:pPr>
              <w:spacing w:after="0" w:line="240" w:lineRule="auto"/>
              <w:jc w:val="both"/>
              <w:rPr>
                <w:rFonts w:ascii="Arial" w:hAnsi="Arial" w:cs="Arial"/>
                <w:b/>
                <w:bCs/>
                <w:sz w:val="16"/>
                <w:szCs w:val="16"/>
              </w:rPr>
            </w:pPr>
            <w:r w:rsidRPr="003F7E8C">
              <w:rPr>
                <w:rFonts w:ascii="Arial" w:hAnsi="Arial" w:cs="Arial"/>
                <w:b/>
                <w:bCs/>
                <w:sz w:val="16"/>
                <w:szCs w:val="16"/>
              </w:rPr>
              <w:t>EBVPD III dalies C15 punktas</w:t>
            </w:r>
          </w:p>
          <w:p w14:paraId="06966852" w14:textId="77777777" w:rsidR="006F71EF" w:rsidRPr="003F7E8C" w:rsidRDefault="006F71EF" w:rsidP="003F7E8C">
            <w:pPr>
              <w:spacing w:after="0" w:line="240" w:lineRule="auto"/>
              <w:jc w:val="both"/>
              <w:rPr>
                <w:rFonts w:ascii="Arial" w:hAnsi="Arial" w:cs="Arial"/>
                <w:sz w:val="16"/>
                <w:szCs w:val="16"/>
              </w:rPr>
            </w:pPr>
          </w:p>
          <w:p w14:paraId="532CC87C"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6F71EF" w:rsidRPr="003F7E8C" w:rsidRDefault="006F71EF" w:rsidP="003F7E8C">
            <w:pPr>
              <w:spacing w:after="0" w:line="240" w:lineRule="auto"/>
              <w:jc w:val="both"/>
              <w:rPr>
                <w:rFonts w:ascii="Arial" w:hAnsi="Arial" w:cs="Arial"/>
                <w:sz w:val="16"/>
                <w:szCs w:val="16"/>
              </w:rPr>
            </w:pPr>
          </w:p>
          <w:p w14:paraId="392E6C90"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71" w:type="dxa"/>
          </w:tcPr>
          <w:p w14:paraId="022145EC"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Iš Lietuvoje įsteigtų subjektų įrodančių dokumentų nereikalaujama. Užtenka pateikto EBVPD.</w:t>
            </w:r>
          </w:p>
          <w:p w14:paraId="51840FDA" w14:textId="77777777" w:rsidR="006F71EF" w:rsidRPr="003F7E8C" w:rsidRDefault="006F71EF" w:rsidP="003F7E8C">
            <w:pPr>
              <w:spacing w:after="0" w:line="240" w:lineRule="auto"/>
              <w:jc w:val="both"/>
              <w:rPr>
                <w:rFonts w:ascii="Arial" w:hAnsi="Arial" w:cs="Arial"/>
                <w:sz w:val="16"/>
                <w:szCs w:val="16"/>
              </w:rPr>
            </w:pPr>
          </w:p>
          <w:p w14:paraId="526102FA"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KC tikrina duomenis pats nacionalinėje duomenų bazėje</w:t>
            </w:r>
          </w:p>
          <w:p w14:paraId="1DD322E2" w14:textId="6EBC070F" w:rsidR="006F71EF" w:rsidRPr="003F7E8C" w:rsidRDefault="006F71EF" w:rsidP="003F7E8C">
            <w:pPr>
              <w:pStyle w:val="ListParagraph"/>
              <w:spacing w:after="0" w:line="240" w:lineRule="auto"/>
              <w:ind w:left="0"/>
              <w:jc w:val="both"/>
              <w:rPr>
                <w:rFonts w:ascii="Arial" w:eastAsia="Arial" w:hAnsi="Arial" w:cs="Arial"/>
                <w:sz w:val="16"/>
                <w:szCs w:val="16"/>
                <w:lang w:val="en-US"/>
              </w:rPr>
            </w:pPr>
            <w:hyperlink r:id="rId14" w:history="1">
              <w:r w:rsidRPr="003F7E8C">
                <w:rPr>
                  <w:rFonts w:ascii="Arial" w:hAnsi="Arial" w:cs="Arial"/>
                  <w:i/>
                  <w:iCs/>
                  <w:color w:val="0000FF"/>
                  <w:sz w:val="16"/>
                  <w:szCs w:val="16"/>
                  <w:u w:val="single"/>
                </w:rPr>
                <w:t>Melagingą informaciją pateikusių tiekėjų sąrašas - Viešųjų pirkimų tarnyba (</w:t>
              </w:r>
              <w:proofErr w:type="spellStart"/>
              <w:r w:rsidRPr="003F7E8C">
                <w:rPr>
                  <w:rFonts w:ascii="Arial" w:hAnsi="Arial" w:cs="Arial"/>
                  <w:i/>
                  <w:iCs/>
                  <w:color w:val="0000FF"/>
                  <w:sz w:val="16"/>
                  <w:szCs w:val="16"/>
                  <w:u w:val="single"/>
                </w:rPr>
                <w:t>lrv.lt</w:t>
              </w:r>
              <w:proofErr w:type="spellEnd"/>
              <w:r w:rsidRPr="003F7E8C">
                <w:rPr>
                  <w:rFonts w:ascii="Arial" w:hAnsi="Arial" w:cs="Arial"/>
                  <w:i/>
                  <w:iCs/>
                  <w:color w:val="0000FF"/>
                  <w:sz w:val="16"/>
                  <w:szCs w:val="16"/>
                  <w:u w:val="single"/>
                </w:rPr>
                <w:t>)</w:t>
              </w:r>
            </w:hyperlink>
          </w:p>
        </w:tc>
      </w:tr>
      <w:tr w:rsidR="006F71EF" w:rsidRPr="003F7E8C" w14:paraId="463C0797" w14:textId="77777777" w:rsidTr="00736284">
        <w:tc>
          <w:tcPr>
            <w:tcW w:w="545" w:type="dxa"/>
          </w:tcPr>
          <w:p w14:paraId="24EB675B" w14:textId="00769CF7" w:rsidR="006F71EF" w:rsidRPr="00A81D64" w:rsidRDefault="006F71EF" w:rsidP="003F7E8C">
            <w:pPr>
              <w:rPr>
                <w:rFonts w:ascii="Arial" w:hAnsi="Arial" w:cs="Arial"/>
                <w:sz w:val="16"/>
                <w:szCs w:val="16"/>
              </w:rPr>
            </w:pPr>
            <w:r w:rsidRPr="00A81D64">
              <w:rPr>
                <w:rFonts w:ascii="Arial" w:hAnsi="Arial" w:cs="Arial"/>
                <w:sz w:val="16"/>
                <w:szCs w:val="16"/>
              </w:rPr>
              <w:t>6. (EN)</w:t>
            </w:r>
          </w:p>
        </w:tc>
        <w:tc>
          <w:tcPr>
            <w:tcW w:w="6821" w:type="dxa"/>
          </w:tcPr>
          <w:p w14:paraId="03A20B6A" w14:textId="77777777" w:rsidR="006F71EF" w:rsidRPr="003F7E8C" w:rsidRDefault="006F71EF"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46(4)(4) of </w:t>
            </w:r>
            <w:proofErr w:type="spellStart"/>
            <w:r w:rsidRPr="003F7E8C">
              <w:rPr>
                <w:rFonts w:ascii="Arial" w:hAnsi="Arial" w:cs="Arial"/>
                <w:b/>
                <w:bCs/>
                <w:sz w:val="16"/>
                <w:szCs w:val="16"/>
                <w:lang w:val="en-US"/>
              </w:rPr>
              <w:t>LoPP</w:t>
            </w:r>
            <w:proofErr w:type="spellEnd"/>
          </w:p>
          <w:p w14:paraId="7A9C932F"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(C15) of ESPD</w:t>
            </w:r>
          </w:p>
          <w:p w14:paraId="63C75C52" w14:textId="77777777" w:rsidR="006F71EF" w:rsidRPr="003F7E8C" w:rsidRDefault="006F71EF" w:rsidP="003F7E8C">
            <w:pPr>
              <w:spacing w:after="0" w:line="240" w:lineRule="auto"/>
              <w:jc w:val="both"/>
              <w:rPr>
                <w:rFonts w:ascii="Arial" w:hAnsi="Arial" w:cs="Arial"/>
                <w:b/>
                <w:bCs/>
                <w:sz w:val="16"/>
                <w:szCs w:val="16"/>
                <w:lang w:val="en-US"/>
              </w:rPr>
            </w:pPr>
          </w:p>
          <w:p w14:paraId="722DA581"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in the course of the procurement procedure, withheld information or misrepresented information on the fulfilment of the requirements laid down in Articles 46 and 47 of the PPL, and KC can demonstrate this by any appropriate means, or the supplier is unable to submit the supporting documents required pursuant to Article 50 of the PPL due to the misrepresentation of information. </w:t>
            </w:r>
          </w:p>
          <w:p w14:paraId="5C333F65" w14:textId="77777777" w:rsidR="006F71EF" w:rsidRPr="003F7E8C" w:rsidRDefault="006F71EF" w:rsidP="003F7E8C">
            <w:pPr>
              <w:spacing w:after="0" w:line="240" w:lineRule="auto"/>
              <w:jc w:val="both"/>
              <w:rPr>
                <w:rFonts w:ascii="Arial" w:hAnsi="Arial" w:cs="Arial"/>
                <w:sz w:val="16"/>
                <w:szCs w:val="16"/>
                <w:lang w:val="en-US"/>
              </w:rPr>
            </w:pPr>
          </w:p>
          <w:p w14:paraId="3513F782"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shall be also excluded from the procurement procedure on this ground where, in the course of previous procurement procedures conducted in accordance with the procedure set out in the PPL, the Law  on Public Procurement in the Field of </w:t>
            </w:r>
            <w:proofErr w:type="spellStart"/>
            <w:r w:rsidRPr="003F7E8C">
              <w:rPr>
                <w:rFonts w:ascii="Arial" w:hAnsi="Arial" w:cs="Arial"/>
                <w:sz w:val="16"/>
                <w:szCs w:val="16"/>
                <w:lang w:val="en-US"/>
              </w:rPr>
              <w:t>Defence</w:t>
            </w:r>
            <w:proofErr w:type="spellEnd"/>
            <w:r w:rsidRPr="003F7E8C">
              <w:rPr>
                <w:rFonts w:ascii="Arial" w:hAnsi="Arial" w:cs="Arial"/>
                <w:sz w:val="16"/>
                <w:szCs w:val="16"/>
                <w:lang w:val="en-US"/>
              </w:rPr>
              <w:t xml:space="preserve"> and Security or the Law on Procurement by Contracting Entities Operating in the Water, Energy, Transport and Postal Services Sectors or the Concessions Act, the supplier withheld information or misrepresented information on the requirements referred to in this paragraph, or the supplier was unable to submit the documents required pursuant to Article 50 of the PPL due to the misrepresentation of information, which resulted in its exclusion from procurement or concession conferment procedures.</w:t>
            </w:r>
          </w:p>
          <w:p w14:paraId="5A0B0CB1" w14:textId="77777777" w:rsidR="006F71EF" w:rsidRPr="003F7E8C" w:rsidRDefault="006F71EF" w:rsidP="003F7E8C">
            <w:pPr>
              <w:spacing w:after="0" w:line="240" w:lineRule="auto"/>
              <w:jc w:val="both"/>
              <w:rPr>
                <w:rFonts w:ascii="Arial" w:hAnsi="Arial" w:cs="Arial"/>
                <w:sz w:val="16"/>
                <w:szCs w:val="16"/>
                <w:lang w:val="en-US"/>
              </w:rPr>
            </w:pPr>
          </w:p>
          <w:p w14:paraId="75E8DDC8" w14:textId="215B6388" w:rsidR="006F71EF" w:rsidRPr="003F7E8C" w:rsidRDefault="006F71EF" w:rsidP="00521B6E">
            <w:pPr>
              <w:spacing w:after="40" w:line="240" w:lineRule="auto"/>
              <w:jc w:val="both"/>
              <w:rPr>
                <w:rFonts w:ascii="Arial" w:hAnsi="Arial" w:cs="Arial"/>
                <w:sz w:val="16"/>
                <w:szCs w:val="16"/>
                <w:lang w:val="en-US"/>
              </w:rPr>
            </w:pPr>
            <w:r w:rsidRPr="003F7E8C">
              <w:rPr>
                <w:rFonts w:ascii="Arial" w:hAnsi="Arial" w:cs="Arial"/>
                <w:sz w:val="16"/>
                <w:szCs w:val="16"/>
                <w:lang w:val="en-US"/>
              </w:rPr>
              <w:t xml:space="preserve">The supplier shall be also excluded from the procurement procedure on this ground where in accordance with the legal acts of other states in the course of previous procedures the supplier withheld information or misrepresented information, or was unable to submit the supporting documents due to the misrepresentation of information, which resulted in its exclusion from the procurement procedures within the last one year or a judgement being passed and becoming effective or other comparable sanctions being introduced within the last one year </w:t>
            </w:r>
            <w:r w:rsidRPr="003F7E8C">
              <w:rPr>
                <w:rFonts w:ascii="Arial" w:hAnsi="Arial" w:cs="Arial"/>
                <w:sz w:val="16"/>
                <w:szCs w:val="16"/>
              </w:rPr>
              <w:t xml:space="preserve"> </w:t>
            </w:r>
            <w:r w:rsidRPr="003F7E8C">
              <w:rPr>
                <w:rFonts w:ascii="Arial" w:hAnsi="Arial" w:cs="Arial"/>
                <w:sz w:val="16"/>
                <w:szCs w:val="16"/>
                <w:lang w:val="en-US"/>
              </w:rPr>
              <w:t>or other similar sanctions.</w:t>
            </w:r>
          </w:p>
        </w:tc>
        <w:tc>
          <w:tcPr>
            <w:tcW w:w="7371" w:type="dxa"/>
          </w:tcPr>
          <w:p w14:paraId="7D195626"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proofErr w:type="spellStart"/>
            <w:r w:rsidRPr="003F7E8C">
              <w:rPr>
                <w:rFonts w:ascii="Arial" w:hAnsi="Arial" w:cs="Arial"/>
                <w:sz w:val="16"/>
                <w:szCs w:val="16"/>
              </w:rPr>
              <w:t>No</w:t>
            </w:r>
            <w:proofErr w:type="spellEnd"/>
            <w:r w:rsidRPr="003F7E8C">
              <w:rPr>
                <w:rFonts w:ascii="Arial" w:hAnsi="Arial" w:cs="Arial"/>
                <w:sz w:val="16"/>
                <w:szCs w:val="16"/>
              </w:rPr>
              <w:t xml:space="preserve"> </w:t>
            </w:r>
            <w:proofErr w:type="spellStart"/>
            <w:r w:rsidRPr="003F7E8C">
              <w:rPr>
                <w:rFonts w:ascii="Arial" w:hAnsi="Arial" w:cs="Arial"/>
                <w:sz w:val="16"/>
                <w:szCs w:val="16"/>
              </w:rPr>
              <w:t>supporting</w:t>
            </w:r>
            <w:proofErr w:type="spellEnd"/>
            <w:r w:rsidRPr="003F7E8C">
              <w:rPr>
                <w:rFonts w:ascii="Arial" w:hAnsi="Arial" w:cs="Arial"/>
                <w:sz w:val="16"/>
                <w:szCs w:val="16"/>
              </w:rPr>
              <w:t xml:space="preserve"> </w:t>
            </w:r>
            <w:proofErr w:type="spellStart"/>
            <w:r w:rsidRPr="003F7E8C">
              <w:rPr>
                <w:rFonts w:ascii="Arial" w:hAnsi="Arial" w:cs="Arial"/>
                <w:sz w:val="16"/>
                <w:szCs w:val="16"/>
              </w:rPr>
              <w:t>documents</w:t>
            </w:r>
            <w:proofErr w:type="spellEnd"/>
            <w:r w:rsidRPr="003F7E8C">
              <w:rPr>
                <w:rFonts w:ascii="Arial" w:hAnsi="Arial" w:cs="Arial"/>
                <w:sz w:val="16"/>
                <w:szCs w:val="16"/>
              </w:rPr>
              <w:t xml:space="preserve"> are </w:t>
            </w:r>
            <w:proofErr w:type="spellStart"/>
            <w:r w:rsidRPr="003F7E8C">
              <w:rPr>
                <w:rFonts w:ascii="Arial" w:hAnsi="Arial" w:cs="Arial"/>
                <w:sz w:val="16"/>
                <w:szCs w:val="16"/>
              </w:rPr>
              <w:t>required</w:t>
            </w:r>
            <w:proofErr w:type="spellEnd"/>
            <w:r w:rsidRPr="003F7E8C">
              <w:rPr>
                <w:rFonts w:ascii="Arial" w:hAnsi="Arial" w:cs="Arial"/>
                <w:sz w:val="16"/>
                <w:szCs w:val="16"/>
              </w:rPr>
              <w:t xml:space="preserve"> </w:t>
            </w:r>
            <w:proofErr w:type="spellStart"/>
            <w:r w:rsidRPr="003F7E8C">
              <w:rPr>
                <w:rFonts w:ascii="Arial" w:hAnsi="Arial" w:cs="Arial"/>
                <w:sz w:val="16"/>
                <w:szCs w:val="16"/>
              </w:rPr>
              <w:t>from</w:t>
            </w:r>
            <w:proofErr w:type="spellEnd"/>
            <w:r w:rsidRPr="003F7E8C">
              <w:rPr>
                <w:rFonts w:ascii="Arial" w:hAnsi="Arial" w:cs="Arial"/>
                <w:sz w:val="16"/>
                <w:szCs w:val="16"/>
              </w:rPr>
              <w:t xml:space="preserve"> </w:t>
            </w:r>
            <w:proofErr w:type="spellStart"/>
            <w:r w:rsidRPr="003F7E8C">
              <w:rPr>
                <w:rFonts w:ascii="Arial" w:hAnsi="Arial" w:cs="Arial"/>
                <w:sz w:val="16"/>
                <w:szCs w:val="16"/>
              </w:rPr>
              <w:t>entities</w:t>
            </w:r>
            <w:proofErr w:type="spellEnd"/>
            <w:r w:rsidRPr="003F7E8C">
              <w:rPr>
                <w:rFonts w:ascii="Arial" w:hAnsi="Arial" w:cs="Arial"/>
                <w:sz w:val="16"/>
                <w:szCs w:val="16"/>
              </w:rPr>
              <w:t xml:space="preserve"> </w:t>
            </w:r>
            <w:proofErr w:type="spellStart"/>
            <w:r w:rsidRPr="003F7E8C">
              <w:rPr>
                <w:rFonts w:ascii="Arial" w:hAnsi="Arial" w:cs="Arial"/>
                <w:sz w:val="16"/>
                <w:szCs w:val="16"/>
              </w:rPr>
              <w:t>established</w:t>
            </w:r>
            <w:proofErr w:type="spellEnd"/>
            <w:r w:rsidRPr="003F7E8C">
              <w:rPr>
                <w:rFonts w:ascii="Arial" w:hAnsi="Arial" w:cs="Arial"/>
                <w:sz w:val="16"/>
                <w:szCs w:val="16"/>
              </w:rPr>
              <w:t xml:space="preserve"> </w:t>
            </w:r>
            <w:proofErr w:type="spellStart"/>
            <w:r w:rsidRPr="003F7E8C">
              <w:rPr>
                <w:rFonts w:ascii="Arial" w:hAnsi="Arial" w:cs="Arial"/>
                <w:sz w:val="16"/>
                <w:szCs w:val="16"/>
              </w:rPr>
              <w:t>in</w:t>
            </w:r>
            <w:proofErr w:type="spellEnd"/>
            <w:r w:rsidRPr="003F7E8C">
              <w:rPr>
                <w:rFonts w:ascii="Arial" w:hAnsi="Arial" w:cs="Arial"/>
                <w:sz w:val="16"/>
                <w:szCs w:val="16"/>
              </w:rPr>
              <w:t xml:space="preserve"> Lithuania. </w:t>
            </w:r>
            <w:proofErr w:type="spellStart"/>
            <w:r w:rsidRPr="003F7E8C">
              <w:rPr>
                <w:rFonts w:ascii="Arial" w:hAnsi="Arial" w:cs="Arial"/>
                <w:sz w:val="16"/>
                <w:szCs w:val="16"/>
              </w:rPr>
              <w:t>The</w:t>
            </w:r>
            <w:proofErr w:type="spellEnd"/>
            <w:r w:rsidRPr="003F7E8C">
              <w:rPr>
                <w:rFonts w:ascii="Arial" w:hAnsi="Arial" w:cs="Arial"/>
                <w:sz w:val="16"/>
                <w:szCs w:val="16"/>
              </w:rPr>
              <w:t xml:space="preserve"> ESPD </w:t>
            </w:r>
            <w:proofErr w:type="spellStart"/>
            <w:r w:rsidRPr="003F7E8C">
              <w:rPr>
                <w:rFonts w:ascii="Arial" w:hAnsi="Arial" w:cs="Arial"/>
                <w:sz w:val="16"/>
                <w:szCs w:val="16"/>
              </w:rPr>
              <w:t>is</w:t>
            </w:r>
            <w:proofErr w:type="spellEnd"/>
            <w:r w:rsidRPr="003F7E8C">
              <w:rPr>
                <w:rFonts w:ascii="Arial" w:hAnsi="Arial" w:cs="Arial"/>
                <w:sz w:val="16"/>
                <w:szCs w:val="16"/>
              </w:rPr>
              <w:t xml:space="preserve"> </w:t>
            </w:r>
            <w:proofErr w:type="spellStart"/>
            <w:r w:rsidRPr="003F7E8C">
              <w:rPr>
                <w:rFonts w:ascii="Arial" w:hAnsi="Arial" w:cs="Arial"/>
                <w:sz w:val="16"/>
                <w:szCs w:val="16"/>
              </w:rPr>
              <w:t>sufficient</w:t>
            </w:r>
            <w:proofErr w:type="spellEnd"/>
            <w:r w:rsidRPr="003F7E8C">
              <w:rPr>
                <w:rFonts w:ascii="Arial" w:hAnsi="Arial" w:cs="Arial"/>
                <w:sz w:val="16"/>
                <w:szCs w:val="16"/>
              </w:rPr>
              <w:t>.</w:t>
            </w:r>
          </w:p>
          <w:p w14:paraId="500AF8A0" w14:textId="77777777" w:rsidR="006F71EF" w:rsidRPr="003F7E8C" w:rsidRDefault="006F71EF" w:rsidP="003F7E8C">
            <w:pPr>
              <w:spacing w:after="0" w:line="240" w:lineRule="auto"/>
              <w:jc w:val="both"/>
              <w:rPr>
                <w:rFonts w:ascii="Arial" w:hAnsi="Arial" w:cs="Arial"/>
                <w:sz w:val="16"/>
                <w:szCs w:val="16"/>
                <w:lang w:val="en-US"/>
              </w:rPr>
            </w:pPr>
          </w:p>
          <w:p w14:paraId="4FF0DFAD"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6C1C99C" w14:textId="77777777" w:rsidR="006F71EF" w:rsidRPr="003F7E8C" w:rsidRDefault="006F71EF" w:rsidP="003F7E8C">
            <w:pPr>
              <w:spacing w:after="0" w:line="240" w:lineRule="auto"/>
              <w:jc w:val="both"/>
              <w:rPr>
                <w:rFonts w:ascii="Arial" w:eastAsia="Arial" w:hAnsi="Arial" w:cs="Arial"/>
                <w:i/>
                <w:iCs/>
                <w:sz w:val="16"/>
                <w:szCs w:val="16"/>
                <w:lang w:val="en-US"/>
              </w:rPr>
            </w:pPr>
            <w:hyperlink r:id="rId15">
              <w:proofErr w:type="spellStart"/>
              <w:r w:rsidRPr="003F7E8C">
                <w:rPr>
                  <w:rStyle w:val="Hyperlink"/>
                  <w:rFonts w:ascii="Arial" w:eastAsia="Arial" w:hAnsi="Arial" w:cs="Arial"/>
                  <w:i/>
                  <w:iCs/>
                  <w:sz w:val="16"/>
                  <w:szCs w:val="16"/>
                  <w:lang w:val="en-US"/>
                </w:rPr>
                <w:t>Melagingą</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informaciją</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pateikusių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tiekėjų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sąrašas</w:t>
              </w:r>
              <w:proofErr w:type="spellEnd"/>
              <w:r w:rsidRPr="003F7E8C">
                <w:rPr>
                  <w:rStyle w:val="Hyperlink"/>
                  <w:rFonts w:ascii="Arial" w:eastAsia="Arial" w:hAnsi="Arial" w:cs="Arial"/>
                  <w:i/>
                  <w:iCs/>
                  <w:sz w:val="16"/>
                  <w:szCs w:val="16"/>
                  <w:lang w:val="en-US"/>
                </w:rPr>
                <w:t xml:space="preserve"> - </w:t>
              </w:r>
              <w:proofErr w:type="spellStart"/>
              <w:r w:rsidRPr="003F7E8C">
                <w:rPr>
                  <w:rStyle w:val="Hyperlink"/>
                  <w:rFonts w:ascii="Arial" w:eastAsia="Arial" w:hAnsi="Arial" w:cs="Arial"/>
                  <w:i/>
                  <w:iCs/>
                  <w:sz w:val="16"/>
                  <w:szCs w:val="16"/>
                  <w:lang w:val="en-US"/>
                </w:rPr>
                <w:t>Viešųjų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pirkimų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tarnyba</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lrv.lt</w:t>
              </w:r>
              <w:proofErr w:type="spellEnd"/>
              <w:r w:rsidRPr="003F7E8C">
                <w:rPr>
                  <w:rStyle w:val="Hyperlink"/>
                  <w:rFonts w:ascii="Arial" w:eastAsia="Arial" w:hAnsi="Arial" w:cs="Arial"/>
                  <w:i/>
                  <w:iCs/>
                  <w:sz w:val="16"/>
                  <w:szCs w:val="16"/>
                  <w:lang w:val="en-US"/>
                </w:rPr>
                <w:t>)</w:t>
              </w:r>
            </w:hyperlink>
          </w:p>
          <w:p w14:paraId="019125B1"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tc>
      </w:tr>
      <w:tr w:rsidR="006F71EF" w:rsidRPr="003F7E8C" w14:paraId="31822CEE" w14:textId="77777777" w:rsidTr="00736284">
        <w:tc>
          <w:tcPr>
            <w:tcW w:w="545" w:type="dxa"/>
          </w:tcPr>
          <w:p w14:paraId="2A5CF4FA" w14:textId="7D4B359C" w:rsidR="006F71EF" w:rsidRPr="00A81D64" w:rsidRDefault="006F71EF" w:rsidP="003F7E8C">
            <w:pPr>
              <w:rPr>
                <w:rFonts w:ascii="Arial" w:hAnsi="Arial" w:cs="Arial"/>
                <w:sz w:val="16"/>
                <w:szCs w:val="16"/>
              </w:rPr>
            </w:pPr>
            <w:r w:rsidRPr="00A81D64">
              <w:rPr>
                <w:rFonts w:ascii="Arial" w:hAnsi="Arial" w:cs="Arial"/>
                <w:sz w:val="16"/>
                <w:szCs w:val="16"/>
              </w:rPr>
              <w:t>7. (LT)</w:t>
            </w:r>
          </w:p>
        </w:tc>
        <w:tc>
          <w:tcPr>
            <w:tcW w:w="6821" w:type="dxa"/>
          </w:tcPr>
          <w:p w14:paraId="5CC3AF28"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5 punktas</w:t>
            </w:r>
          </w:p>
          <w:p w14:paraId="5A23890A" w14:textId="77777777" w:rsidR="006F71EF" w:rsidRPr="003F7E8C" w:rsidRDefault="006F71EF" w:rsidP="003F7E8C">
            <w:pPr>
              <w:spacing w:after="0" w:line="240" w:lineRule="auto"/>
              <w:jc w:val="both"/>
              <w:rPr>
                <w:rFonts w:ascii="Arial" w:hAnsi="Arial" w:cs="Arial"/>
                <w:b/>
                <w:sz w:val="16"/>
                <w:szCs w:val="16"/>
              </w:rPr>
            </w:pPr>
            <w:r w:rsidRPr="003F7E8C">
              <w:rPr>
                <w:rFonts w:ascii="Arial" w:hAnsi="Arial" w:cs="Arial"/>
                <w:b/>
                <w:sz w:val="16"/>
                <w:szCs w:val="16"/>
              </w:rPr>
              <w:t>EBVPD III dalies C15 punktas</w:t>
            </w:r>
          </w:p>
          <w:p w14:paraId="204D39F9" w14:textId="77777777" w:rsidR="006F71EF" w:rsidRPr="003F7E8C" w:rsidRDefault="006F71EF" w:rsidP="003F7E8C">
            <w:pPr>
              <w:spacing w:after="0" w:line="240" w:lineRule="auto"/>
              <w:jc w:val="both"/>
              <w:rPr>
                <w:rFonts w:ascii="Arial" w:hAnsi="Arial" w:cs="Arial"/>
                <w:b/>
                <w:sz w:val="16"/>
                <w:szCs w:val="16"/>
              </w:rPr>
            </w:pPr>
          </w:p>
          <w:p w14:paraId="4B2EF569" w14:textId="4DB5CA2A"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7371" w:type="dxa"/>
          </w:tcPr>
          <w:p w14:paraId="638987C5" w14:textId="73E3C4B6"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6F71EF" w:rsidRPr="003F7E8C" w14:paraId="4E66148F" w14:textId="77777777" w:rsidTr="00736284">
        <w:tc>
          <w:tcPr>
            <w:tcW w:w="545" w:type="dxa"/>
          </w:tcPr>
          <w:p w14:paraId="6A02755C" w14:textId="3177E476" w:rsidR="006F71EF" w:rsidRPr="00A81D64" w:rsidRDefault="006F71EF" w:rsidP="003F7E8C">
            <w:pPr>
              <w:rPr>
                <w:rFonts w:ascii="Arial" w:hAnsi="Arial" w:cs="Arial"/>
                <w:sz w:val="16"/>
                <w:szCs w:val="16"/>
              </w:rPr>
            </w:pPr>
            <w:r w:rsidRPr="00A81D64">
              <w:rPr>
                <w:rFonts w:ascii="Arial" w:hAnsi="Arial" w:cs="Arial"/>
                <w:sz w:val="16"/>
                <w:szCs w:val="16"/>
              </w:rPr>
              <w:t>7. (EN)</w:t>
            </w:r>
          </w:p>
        </w:tc>
        <w:tc>
          <w:tcPr>
            <w:tcW w:w="6821" w:type="dxa"/>
          </w:tcPr>
          <w:p w14:paraId="6FF18FE3" w14:textId="77777777" w:rsidR="006F71EF" w:rsidRPr="003F7E8C" w:rsidRDefault="006F71EF" w:rsidP="00521B6E">
            <w:pPr>
              <w:spacing w:before="40" w:after="0" w:line="240" w:lineRule="auto"/>
              <w:jc w:val="both"/>
              <w:rPr>
                <w:rFonts w:ascii="Arial" w:hAnsi="Arial" w:cs="Arial"/>
                <w:b/>
                <w:bCs/>
                <w:iCs/>
                <w:sz w:val="16"/>
                <w:szCs w:val="16"/>
                <w:lang w:val="en-US"/>
              </w:rPr>
            </w:pPr>
            <w:proofErr w:type="spellStart"/>
            <w:r w:rsidRPr="00521B6E">
              <w:rPr>
                <w:rFonts w:ascii="Arial" w:hAnsi="Arial" w:cs="Arial"/>
                <w:b/>
                <w:sz w:val="16"/>
                <w:szCs w:val="16"/>
              </w:rPr>
              <w:t>Article</w:t>
            </w:r>
            <w:proofErr w:type="spellEnd"/>
            <w:r w:rsidRPr="003F7E8C">
              <w:rPr>
                <w:rFonts w:ascii="Arial" w:hAnsi="Arial" w:cs="Arial"/>
                <w:b/>
                <w:bCs/>
                <w:sz w:val="16"/>
                <w:szCs w:val="16"/>
                <w:lang w:val="en-US"/>
              </w:rPr>
              <w:t xml:space="preserve"> 46(4)(5) of </w:t>
            </w:r>
            <w:proofErr w:type="spellStart"/>
            <w:r w:rsidRPr="003F7E8C">
              <w:rPr>
                <w:rFonts w:ascii="Arial" w:hAnsi="Arial" w:cs="Arial"/>
                <w:b/>
                <w:bCs/>
                <w:sz w:val="16"/>
                <w:szCs w:val="16"/>
                <w:lang w:val="en-US"/>
              </w:rPr>
              <w:t>LoPP</w:t>
            </w:r>
            <w:proofErr w:type="spellEnd"/>
          </w:p>
          <w:p w14:paraId="2129EC94"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III(C15) of ESPD</w:t>
            </w:r>
          </w:p>
          <w:p w14:paraId="6065C002" w14:textId="77777777" w:rsidR="006F71EF" w:rsidRPr="003F7E8C" w:rsidRDefault="006F71EF" w:rsidP="003F7E8C">
            <w:pPr>
              <w:spacing w:after="0" w:line="240" w:lineRule="auto"/>
              <w:jc w:val="both"/>
              <w:rPr>
                <w:rFonts w:ascii="Arial" w:hAnsi="Arial" w:cs="Arial"/>
                <w:b/>
                <w:bCs/>
                <w:sz w:val="16"/>
                <w:szCs w:val="16"/>
                <w:lang w:val="en-US"/>
              </w:rPr>
            </w:pPr>
          </w:p>
          <w:p w14:paraId="7B5D2E86" w14:textId="3A83E930"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undertook at the time of procurement to unduly influence the decision-making process of KC, to obtain confidential information that would confer upon it undue advantages in the procurement procedure or provided misleading information which may have a material influence on decisions of KC concerning the exclusion of suppliers, evaluation of their qualifications, determination of the successful tenderer, and KC can demonstrate this by any appropriate means.</w:t>
            </w:r>
          </w:p>
        </w:tc>
        <w:tc>
          <w:tcPr>
            <w:tcW w:w="7371" w:type="dxa"/>
          </w:tcPr>
          <w:p w14:paraId="4FC1AC3E"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proofErr w:type="spellStart"/>
            <w:r w:rsidRPr="003F7E8C">
              <w:rPr>
                <w:rFonts w:ascii="Arial" w:hAnsi="Arial" w:cs="Arial"/>
                <w:sz w:val="16"/>
                <w:szCs w:val="16"/>
              </w:rPr>
              <w:t>No</w:t>
            </w:r>
            <w:proofErr w:type="spellEnd"/>
            <w:r w:rsidRPr="003F7E8C">
              <w:rPr>
                <w:rFonts w:ascii="Arial" w:hAnsi="Arial" w:cs="Arial"/>
                <w:sz w:val="16"/>
                <w:szCs w:val="16"/>
              </w:rPr>
              <w:t xml:space="preserve"> </w:t>
            </w:r>
            <w:proofErr w:type="spellStart"/>
            <w:r w:rsidRPr="003F7E8C">
              <w:rPr>
                <w:rFonts w:ascii="Arial" w:hAnsi="Arial" w:cs="Arial"/>
                <w:sz w:val="16"/>
                <w:szCs w:val="16"/>
              </w:rPr>
              <w:t>supporting</w:t>
            </w:r>
            <w:proofErr w:type="spellEnd"/>
            <w:r w:rsidRPr="003F7E8C">
              <w:rPr>
                <w:rFonts w:ascii="Arial" w:hAnsi="Arial" w:cs="Arial"/>
                <w:sz w:val="16"/>
                <w:szCs w:val="16"/>
              </w:rPr>
              <w:t xml:space="preserve"> </w:t>
            </w:r>
            <w:proofErr w:type="spellStart"/>
            <w:r w:rsidRPr="003F7E8C">
              <w:rPr>
                <w:rFonts w:ascii="Arial" w:hAnsi="Arial" w:cs="Arial"/>
                <w:sz w:val="16"/>
                <w:szCs w:val="16"/>
              </w:rPr>
              <w:t>documents</w:t>
            </w:r>
            <w:proofErr w:type="spellEnd"/>
            <w:r w:rsidRPr="003F7E8C">
              <w:rPr>
                <w:rFonts w:ascii="Arial" w:hAnsi="Arial" w:cs="Arial"/>
                <w:sz w:val="16"/>
                <w:szCs w:val="16"/>
              </w:rPr>
              <w:t xml:space="preserve"> are </w:t>
            </w:r>
            <w:proofErr w:type="spellStart"/>
            <w:r w:rsidRPr="003F7E8C">
              <w:rPr>
                <w:rFonts w:ascii="Arial" w:hAnsi="Arial" w:cs="Arial"/>
                <w:sz w:val="16"/>
                <w:szCs w:val="16"/>
              </w:rPr>
              <w:t>required</w:t>
            </w:r>
            <w:proofErr w:type="spellEnd"/>
            <w:r w:rsidRPr="003F7E8C">
              <w:rPr>
                <w:rFonts w:ascii="Arial" w:hAnsi="Arial" w:cs="Arial"/>
                <w:sz w:val="16"/>
                <w:szCs w:val="16"/>
              </w:rPr>
              <w:t xml:space="preserve"> </w:t>
            </w:r>
            <w:proofErr w:type="spellStart"/>
            <w:r w:rsidRPr="003F7E8C">
              <w:rPr>
                <w:rFonts w:ascii="Arial" w:hAnsi="Arial" w:cs="Arial"/>
                <w:sz w:val="16"/>
                <w:szCs w:val="16"/>
              </w:rPr>
              <w:t>from</w:t>
            </w:r>
            <w:proofErr w:type="spellEnd"/>
            <w:r w:rsidRPr="003F7E8C">
              <w:rPr>
                <w:rFonts w:ascii="Arial" w:hAnsi="Arial" w:cs="Arial"/>
                <w:sz w:val="16"/>
                <w:szCs w:val="16"/>
              </w:rPr>
              <w:t xml:space="preserve"> </w:t>
            </w:r>
            <w:proofErr w:type="spellStart"/>
            <w:r w:rsidRPr="003F7E8C">
              <w:rPr>
                <w:rFonts w:ascii="Arial" w:hAnsi="Arial" w:cs="Arial"/>
                <w:sz w:val="16"/>
                <w:szCs w:val="16"/>
              </w:rPr>
              <w:t>entities</w:t>
            </w:r>
            <w:proofErr w:type="spellEnd"/>
            <w:r w:rsidRPr="003F7E8C">
              <w:rPr>
                <w:rFonts w:ascii="Arial" w:hAnsi="Arial" w:cs="Arial"/>
                <w:sz w:val="16"/>
                <w:szCs w:val="16"/>
              </w:rPr>
              <w:t xml:space="preserve"> </w:t>
            </w:r>
            <w:proofErr w:type="spellStart"/>
            <w:r w:rsidRPr="003F7E8C">
              <w:rPr>
                <w:rFonts w:ascii="Arial" w:hAnsi="Arial" w:cs="Arial"/>
                <w:sz w:val="16"/>
                <w:szCs w:val="16"/>
              </w:rPr>
              <w:t>established</w:t>
            </w:r>
            <w:proofErr w:type="spellEnd"/>
            <w:r w:rsidRPr="003F7E8C">
              <w:rPr>
                <w:rFonts w:ascii="Arial" w:hAnsi="Arial" w:cs="Arial"/>
                <w:sz w:val="16"/>
                <w:szCs w:val="16"/>
              </w:rPr>
              <w:t xml:space="preserve"> </w:t>
            </w:r>
            <w:proofErr w:type="spellStart"/>
            <w:r w:rsidRPr="003F7E8C">
              <w:rPr>
                <w:rFonts w:ascii="Arial" w:hAnsi="Arial" w:cs="Arial"/>
                <w:sz w:val="16"/>
                <w:szCs w:val="16"/>
              </w:rPr>
              <w:t>in</w:t>
            </w:r>
            <w:proofErr w:type="spellEnd"/>
            <w:r w:rsidRPr="003F7E8C">
              <w:rPr>
                <w:rFonts w:ascii="Arial" w:hAnsi="Arial" w:cs="Arial"/>
                <w:sz w:val="16"/>
                <w:szCs w:val="16"/>
              </w:rPr>
              <w:t xml:space="preserve"> Lithuania. </w:t>
            </w:r>
            <w:proofErr w:type="spellStart"/>
            <w:r w:rsidRPr="003F7E8C">
              <w:rPr>
                <w:rFonts w:ascii="Arial" w:hAnsi="Arial" w:cs="Arial"/>
                <w:sz w:val="16"/>
                <w:szCs w:val="16"/>
              </w:rPr>
              <w:t>The</w:t>
            </w:r>
            <w:proofErr w:type="spellEnd"/>
            <w:r w:rsidRPr="003F7E8C">
              <w:rPr>
                <w:rFonts w:ascii="Arial" w:hAnsi="Arial" w:cs="Arial"/>
                <w:sz w:val="16"/>
                <w:szCs w:val="16"/>
              </w:rPr>
              <w:t xml:space="preserve"> ESPD </w:t>
            </w:r>
            <w:proofErr w:type="spellStart"/>
            <w:r w:rsidRPr="003F7E8C">
              <w:rPr>
                <w:rFonts w:ascii="Arial" w:hAnsi="Arial" w:cs="Arial"/>
                <w:sz w:val="16"/>
                <w:szCs w:val="16"/>
              </w:rPr>
              <w:t>is</w:t>
            </w:r>
            <w:proofErr w:type="spellEnd"/>
            <w:r w:rsidRPr="003F7E8C">
              <w:rPr>
                <w:rFonts w:ascii="Arial" w:hAnsi="Arial" w:cs="Arial"/>
                <w:sz w:val="16"/>
                <w:szCs w:val="16"/>
              </w:rPr>
              <w:t xml:space="preserve"> </w:t>
            </w:r>
            <w:proofErr w:type="spellStart"/>
            <w:r w:rsidRPr="003F7E8C">
              <w:rPr>
                <w:rFonts w:ascii="Arial" w:hAnsi="Arial" w:cs="Arial"/>
                <w:sz w:val="16"/>
                <w:szCs w:val="16"/>
              </w:rPr>
              <w:t>sufficient</w:t>
            </w:r>
            <w:proofErr w:type="spellEnd"/>
            <w:r w:rsidRPr="003F7E8C">
              <w:rPr>
                <w:rFonts w:ascii="Arial" w:hAnsi="Arial" w:cs="Arial"/>
                <w:sz w:val="16"/>
                <w:szCs w:val="16"/>
              </w:rPr>
              <w:t>.</w:t>
            </w:r>
          </w:p>
          <w:p w14:paraId="40CEBE4B"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tc>
      </w:tr>
      <w:tr w:rsidR="006F71EF" w:rsidRPr="003F7E8C" w14:paraId="1CAEC7B9" w14:textId="77777777" w:rsidTr="00736284">
        <w:tc>
          <w:tcPr>
            <w:tcW w:w="545" w:type="dxa"/>
          </w:tcPr>
          <w:p w14:paraId="574DD504" w14:textId="4DFE29B1" w:rsidR="006F71EF" w:rsidRPr="00A81D64" w:rsidRDefault="006F71EF" w:rsidP="003F7E8C">
            <w:pPr>
              <w:rPr>
                <w:rFonts w:ascii="Arial" w:hAnsi="Arial" w:cs="Arial"/>
                <w:sz w:val="16"/>
                <w:szCs w:val="16"/>
              </w:rPr>
            </w:pPr>
            <w:r w:rsidRPr="00A81D64">
              <w:rPr>
                <w:rFonts w:ascii="Arial" w:hAnsi="Arial" w:cs="Arial"/>
                <w:sz w:val="16"/>
                <w:szCs w:val="16"/>
              </w:rPr>
              <w:t>8. (LT)</w:t>
            </w:r>
          </w:p>
        </w:tc>
        <w:tc>
          <w:tcPr>
            <w:tcW w:w="6821" w:type="dxa"/>
          </w:tcPr>
          <w:p w14:paraId="03745D54"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6 punktas</w:t>
            </w:r>
          </w:p>
          <w:p w14:paraId="222D04FB" w14:textId="77777777" w:rsidR="006F71EF" w:rsidRPr="003F7E8C" w:rsidRDefault="006F71EF" w:rsidP="003F7E8C">
            <w:pPr>
              <w:spacing w:after="0" w:line="240" w:lineRule="auto"/>
              <w:jc w:val="both"/>
              <w:rPr>
                <w:rFonts w:ascii="Arial" w:hAnsi="Arial" w:cs="Arial"/>
                <w:b/>
                <w:sz w:val="16"/>
                <w:szCs w:val="16"/>
              </w:rPr>
            </w:pPr>
            <w:r w:rsidRPr="003F7E8C">
              <w:rPr>
                <w:rFonts w:ascii="Arial" w:hAnsi="Arial" w:cs="Arial"/>
                <w:b/>
                <w:sz w:val="16"/>
                <w:szCs w:val="16"/>
              </w:rPr>
              <w:t>EBVPD III dalies C14 punktas</w:t>
            </w:r>
          </w:p>
          <w:p w14:paraId="3424E421" w14:textId="77777777" w:rsidR="006F71EF" w:rsidRPr="003F7E8C" w:rsidRDefault="006F71EF" w:rsidP="003F7E8C">
            <w:pPr>
              <w:spacing w:after="0" w:line="240" w:lineRule="auto"/>
              <w:jc w:val="both"/>
              <w:rPr>
                <w:rFonts w:ascii="Arial" w:hAnsi="Arial" w:cs="Arial"/>
                <w:b/>
                <w:sz w:val="16"/>
                <w:szCs w:val="16"/>
              </w:rPr>
            </w:pPr>
          </w:p>
          <w:p w14:paraId="0650A2C1"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6F71EF" w:rsidRPr="003F7E8C" w:rsidRDefault="006F71EF" w:rsidP="003F7E8C">
            <w:pPr>
              <w:spacing w:after="0" w:line="240" w:lineRule="auto"/>
              <w:jc w:val="both"/>
              <w:rPr>
                <w:rFonts w:ascii="Arial" w:hAnsi="Arial" w:cs="Arial"/>
                <w:sz w:val="16"/>
                <w:szCs w:val="16"/>
              </w:rPr>
            </w:pPr>
          </w:p>
          <w:p w14:paraId="5FF1EB72" w14:textId="0107B011"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71" w:type="dxa"/>
          </w:tcPr>
          <w:p w14:paraId="24F590EE"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Iš Lietuvoje įsteigtų subjektų įrodančių dokumentų nereikalaujama. Užtenka pateikto EBVPD.</w:t>
            </w:r>
          </w:p>
          <w:p w14:paraId="7BC5D3D9" w14:textId="77777777" w:rsidR="006F71EF" w:rsidRPr="003F7E8C" w:rsidRDefault="006F71EF" w:rsidP="003F7E8C">
            <w:pPr>
              <w:spacing w:after="0" w:line="240" w:lineRule="auto"/>
              <w:rPr>
                <w:rFonts w:ascii="Arial" w:hAnsi="Arial" w:cs="Arial"/>
                <w:sz w:val="16"/>
                <w:szCs w:val="16"/>
              </w:rPr>
            </w:pPr>
          </w:p>
          <w:p w14:paraId="6F5D206B" w14:textId="77777777" w:rsidR="006F71EF" w:rsidRPr="003F7E8C" w:rsidRDefault="006F71EF"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62B19AFC" w14:textId="77777777" w:rsidR="006F71EF" w:rsidRPr="003F7E8C" w:rsidRDefault="006F71EF" w:rsidP="003F7E8C">
            <w:pPr>
              <w:spacing w:after="0" w:line="240" w:lineRule="auto"/>
              <w:rPr>
                <w:rFonts w:ascii="Arial" w:hAnsi="Arial" w:cs="Arial"/>
                <w:i/>
                <w:iCs/>
                <w:sz w:val="16"/>
                <w:szCs w:val="16"/>
              </w:rPr>
            </w:pPr>
            <w:hyperlink r:id="rId16" w:history="1">
              <w:r w:rsidRPr="003F7E8C">
                <w:rPr>
                  <w:rFonts w:ascii="Arial" w:hAnsi="Arial" w:cs="Arial"/>
                  <w:i/>
                  <w:iCs/>
                  <w:color w:val="0000FF"/>
                  <w:sz w:val="16"/>
                  <w:szCs w:val="16"/>
                  <w:u w:val="single"/>
                </w:rPr>
                <w:t>Nepatikimi tiekėjai - Viešųjų pirkimų tarnyba (</w:t>
              </w:r>
              <w:proofErr w:type="spellStart"/>
              <w:r w:rsidRPr="003F7E8C">
                <w:rPr>
                  <w:rFonts w:ascii="Arial" w:hAnsi="Arial" w:cs="Arial"/>
                  <w:i/>
                  <w:iCs/>
                  <w:color w:val="0000FF"/>
                  <w:sz w:val="16"/>
                  <w:szCs w:val="16"/>
                  <w:u w:val="single"/>
                </w:rPr>
                <w:t>lrv.lt</w:t>
              </w:r>
              <w:proofErr w:type="spellEnd"/>
              <w:r w:rsidRPr="003F7E8C">
                <w:rPr>
                  <w:rFonts w:ascii="Arial" w:hAnsi="Arial" w:cs="Arial"/>
                  <w:i/>
                  <w:iCs/>
                  <w:color w:val="0000FF"/>
                  <w:sz w:val="16"/>
                  <w:szCs w:val="16"/>
                  <w:u w:val="single"/>
                </w:rPr>
                <w:t>)</w:t>
              </w:r>
            </w:hyperlink>
          </w:p>
          <w:p w14:paraId="5293A7F6" w14:textId="77777777" w:rsidR="006F71EF" w:rsidRPr="003F7E8C" w:rsidRDefault="006F71EF" w:rsidP="003F7E8C">
            <w:pPr>
              <w:spacing w:after="0" w:line="240" w:lineRule="auto"/>
              <w:rPr>
                <w:rFonts w:ascii="Arial" w:eastAsia="Arial" w:hAnsi="Arial" w:cs="Arial"/>
                <w:sz w:val="16"/>
                <w:szCs w:val="16"/>
              </w:rPr>
            </w:pPr>
          </w:p>
          <w:p w14:paraId="059F7039" w14:textId="77777777" w:rsidR="006F71EF" w:rsidRPr="003F7E8C" w:rsidRDefault="006F71EF" w:rsidP="003F7E8C">
            <w:pPr>
              <w:spacing w:after="0" w:line="240" w:lineRule="auto"/>
              <w:rPr>
                <w:rFonts w:ascii="Arial" w:eastAsia="Arial" w:hAnsi="Arial" w:cs="Arial"/>
                <w:sz w:val="16"/>
                <w:szCs w:val="16"/>
              </w:rPr>
            </w:pPr>
            <w:r w:rsidRPr="003F7E8C">
              <w:rPr>
                <w:rFonts w:ascii="Arial" w:hAnsi="Arial" w:cs="Arial"/>
                <w:noProof/>
                <w:sz w:val="16"/>
                <w:szCs w:val="16"/>
                <w:lang w:val="en-US"/>
              </w:rPr>
              <mc:AlternateContent>
                <mc:Choice Requires="wps">
                  <w:drawing>
                    <wp:anchor distT="0" distB="0" distL="114300" distR="114300" simplePos="0" relativeHeight="251665408"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498816313"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3.9pt,1.95pt" to="117.2pt,2.6pt" w14:anchorId="2CE03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v:stroke joinstyle="miter"/>
                    </v:line>
                  </w:pict>
                </mc:Fallback>
              </mc:AlternateContent>
            </w:r>
          </w:p>
          <w:p w14:paraId="50A0E4BE" w14:textId="77777777" w:rsidR="006F71EF" w:rsidRPr="003F7E8C" w:rsidRDefault="006F71EF"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5EE24AF4" w14:textId="4774230A" w:rsidR="006F71EF" w:rsidRPr="003F7E8C" w:rsidRDefault="006F71EF" w:rsidP="003F7E8C">
            <w:pPr>
              <w:pStyle w:val="ListParagraph"/>
              <w:spacing w:after="0" w:line="240" w:lineRule="auto"/>
              <w:ind w:left="0"/>
              <w:rPr>
                <w:rFonts w:ascii="Arial" w:eastAsia="Arial" w:hAnsi="Arial" w:cs="Arial"/>
                <w:sz w:val="16"/>
                <w:szCs w:val="16"/>
                <w:lang w:val="en-US"/>
              </w:rPr>
            </w:pPr>
            <w:hyperlink r:id="rId17" w:history="1">
              <w:r w:rsidRPr="003F7E8C">
                <w:rPr>
                  <w:rFonts w:ascii="Arial" w:hAnsi="Arial" w:cs="Arial"/>
                  <w:i/>
                  <w:iCs/>
                  <w:color w:val="0000FF"/>
                  <w:sz w:val="16"/>
                  <w:szCs w:val="16"/>
                  <w:u w:val="single"/>
                </w:rPr>
                <w:t>https://vpt.lrv.lt/lt/pasalinimo-pagrindai-1/nepatikimu-koncesininku-sarasas-1/nepatikimu-koncesininku-sarasas</w:t>
              </w:r>
            </w:hyperlink>
          </w:p>
        </w:tc>
      </w:tr>
      <w:tr w:rsidR="006F71EF" w:rsidRPr="003F7E8C" w14:paraId="09BB6484" w14:textId="77777777" w:rsidTr="00736284">
        <w:tc>
          <w:tcPr>
            <w:tcW w:w="545" w:type="dxa"/>
          </w:tcPr>
          <w:p w14:paraId="7830C1F2" w14:textId="70C36181" w:rsidR="006F71EF" w:rsidRPr="00A81D64" w:rsidRDefault="006F71EF" w:rsidP="003F7E8C">
            <w:pPr>
              <w:rPr>
                <w:rFonts w:ascii="Arial" w:hAnsi="Arial" w:cs="Arial"/>
                <w:sz w:val="16"/>
                <w:szCs w:val="16"/>
              </w:rPr>
            </w:pPr>
            <w:r w:rsidRPr="00A81D64">
              <w:rPr>
                <w:rFonts w:ascii="Arial" w:hAnsi="Arial" w:cs="Arial"/>
                <w:sz w:val="16"/>
                <w:szCs w:val="16"/>
              </w:rPr>
              <w:t>8. (EN)</w:t>
            </w:r>
          </w:p>
        </w:tc>
        <w:tc>
          <w:tcPr>
            <w:tcW w:w="6821" w:type="dxa"/>
          </w:tcPr>
          <w:p w14:paraId="777F585F" w14:textId="77777777" w:rsidR="006F71EF" w:rsidRPr="003F7E8C" w:rsidRDefault="006F71EF" w:rsidP="00521B6E">
            <w:pPr>
              <w:spacing w:before="40" w:after="0" w:line="240" w:lineRule="auto"/>
              <w:jc w:val="both"/>
              <w:rPr>
                <w:rFonts w:ascii="Arial" w:hAnsi="Arial" w:cs="Arial"/>
                <w:b/>
                <w:bCs/>
                <w:sz w:val="16"/>
                <w:szCs w:val="16"/>
              </w:rPr>
            </w:pPr>
            <w:proofErr w:type="spellStart"/>
            <w:r w:rsidRPr="003F7E8C">
              <w:rPr>
                <w:rFonts w:ascii="Arial" w:hAnsi="Arial" w:cs="Arial"/>
                <w:b/>
                <w:bCs/>
                <w:sz w:val="16"/>
                <w:szCs w:val="16"/>
              </w:rPr>
              <w:t>Article</w:t>
            </w:r>
            <w:proofErr w:type="spellEnd"/>
            <w:r w:rsidRPr="003F7E8C">
              <w:rPr>
                <w:rFonts w:ascii="Arial" w:hAnsi="Arial" w:cs="Arial"/>
                <w:b/>
                <w:bCs/>
                <w:sz w:val="16"/>
                <w:szCs w:val="16"/>
              </w:rPr>
              <w:t xml:space="preserve"> </w:t>
            </w:r>
            <w:r w:rsidRPr="00521B6E">
              <w:rPr>
                <w:rFonts w:ascii="Arial" w:hAnsi="Arial" w:cs="Arial"/>
                <w:b/>
                <w:sz w:val="16"/>
                <w:szCs w:val="16"/>
              </w:rPr>
              <w:t>46</w:t>
            </w:r>
            <w:r w:rsidRPr="003F7E8C">
              <w:rPr>
                <w:rFonts w:ascii="Arial" w:hAnsi="Arial" w:cs="Arial"/>
                <w:b/>
                <w:bCs/>
                <w:sz w:val="16"/>
                <w:szCs w:val="16"/>
              </w:rPr>
              <w:t xml:space="preserve">(4)(6) </w:t>
            </w:r>
            <w:proofErr w:type="spellStart"/>
            <w:r w:rsidRPr="003F7E8C">
              <w:rPr>
                <w:rFonts w:ascii="Arial" w:hAnsi="Arial" w:cs="Arial"/>
                <w:b/>
                <w:bCs/>
                <w:sz w:val="16"/>
                <w:szCs w:val="16"/>
              </w:rPr>
              <w:t>of</w:t>
            </w:r>
            <w:proofErr w:type="spellEnd"/>
            <w:r w:rsidRPr="003F7E8C">
              <w:rPr>
                <w:rFonts w:ascii="Arial" w:hAnsi="Arial" w:cs="Arial"/>
                <w:b/>
                <w:bCs/>
                <w:sz w:val="16"/>
                <w:szCs w:val="16"/>
              </w:rPr>
              <w:t xml:space="preserve"> </w:t>
            </w:r>
            <w:proofErr w:type="spellStart"/>
            <w:r w:rsidRPr="003F7E8C">
              <w:rPr>
                <w:rFonts w:ascii="Arial" w:hAnsi="Arial" w:cs="Arial"/>
                <w:b/>
                <w:bCs/>
                <w:sz w:val="16"/>
                <w:szCs w:val="16"/>
              </w:rPr>
              <w:t>LoPP</w:t>
            </w:r>
            <w:proofErr w:type="spellEnd"/>
          </w:p>
          <w:p w14:paraId="6B6E2F9E" w14:textId="77777777" w:rsidR="006F71EF" w:rsidRPr="003F7E8C" w:rsidRDefault="006F71EF" w:rsidP="003F7E8C">
            <w:pPr>
              <w:spacing w:after="0" w:line="240" w:lineRule="auto"/>
              <w:jc w:val="both"/>
              <w:rPr>
                <w:rFonts w:ascii="Arial" w:hAnsi="Arial" w:cs="Arial"/>
                <w:b/>
                <w:bCs/>
                <w:sz w:val="16"/>
                <w:szCs w:val="16"/>
              </w:rPr>
            </w:pPr>
            <w:proofErr w:type="spellStart"/>
            <w:r w:rsidRPr="003F7E8C">
              <w:rPr>
                <w:rFonts w:ascii="Arial" w:hAnsi="Arial" w:cs="Arial"/>
                <w:b/>
                <w:bCs/>
                <w:sz w:val="16"/>
                <w:szCs w:val="16"/>
              </w:rPr>
              <w:t>Part</w:t>
            </w:r>
            <w:proofErr w:type="spellEnd"/>
            <w:r w:rsidRPr="003F7E8C">
              <w:rPr>
                <w:rFonts w:ascii="Arial" w:hAnsi="Arial" w:cs="Arial"/>
                <w:b/>
                <w:bCs/>
                <w:sz w:val="16"/>
                <w:szCs w:val="16"/>
              </w:rPr>
              <w:t xml:space="preserve"> III(C14) </w:t>
            </w:r>
            <w:proofErr w:type="spellStart"/>
            <w:r w:rsidRPr="003F7E8C">
              <w:rPr>
                <w:rFonts w:ascii="Arial" w:hAnsi="Arial" w:cs="Arial"/>
                <w:b/>
                <w:bCs/>
                <w:sz w:val="16"/>
                <w:szCs w:val="16"/>
              </w:rPr>
              <w:t>of</w:t>
            </w:r>
            <w:proofErr w:type="spellEnd"/>
            <w:r w:rsidRPr="003F7E8C">
              <w:rPr>
                <w:rFonts w:ascii="Arial" w:hAnsi="Arial" w:cs="Arial"/>
                <w:b/>
                <w:bCs/>
                <w:sz w:val="16"/>
                <w:szCs w:val="16"/>
              </w:rPr>
              <w:t xml:space="preserve"> ESPD</w:t>
            </w:r>
          </w:p>
          <w:p w14:paraId="7D25AB05" w14:textId="77777777" w:rsidR="006F71EF" w:rsidRPr="003F7E8C" w:rsidRDefault="006F71EF" w:rsidP="003F7E8C">
            <w:pPr>
              <w:spacing w:after="0" w:line="240" w:lineRule="auto"/>
              <w:jc w:val="both"/>
              <w:rPr>
                <w:rFonts w:ascii="Arial" w:hAnsi="Arial" w:cs="Arial"/>
                <w:b/>
                <w:bCs/>
                <w:sz w:val="16"/>
                <w:szCs w:val="16"/>
              </w:rPr>
            </w:pPr>
          </w:p>
          <w:p w14:paraId="291ECAF1"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has failed to perform a contract entered into in accordance with the PPL, the Law on Public Procurement in the Field of </w:t>
            </w:r>
            <w:proofErr w:type="spellStart"/>
            <w:r w:rsidRPr="003F7E8C">
              <w:rPr>
                <w:rFonts w:ascii="Arial" w:hAnsi="Arial" w:cs="Arial"/>
                <w:sz w:val="16"/>
                <w:szCs w:val="16"/>
                <w:lang w:val="en-US"/>
              </w:rPr>
              <w:t>Defence</w:t>
            </w:r>
            <w:proofErr w:type="spellEnd"/>
            <w:r w:rsidRPr="003F7E8C">
              <w:rPr>
                <w:rFonts w:ascii="Arial" w:hAnsi="Arial" w:cs="Arial"/>
                <w:sz w:val="16"/>
                <w:szCs w:val="16"/>
                <w:lang w:val="en-US"/>
              </w:rPr>
              <w:t xml:space="preserve"> and Security or the Law on Procurement by Contracting Entities Operating in the Water, Energy, Transport and Postal Services Sectors, or a concession contract or has improperly performed it, which has led to a material breach of the contract as stipulated in the Civil Code Article 6.217 (hereinafter: a ‘material breach of a contract’) resulting in termination of the contract within the last three years or passing and becoming effective, within the last three years, of a judgement satisfying the claim of the contracting authority, the contracting entity or the awarding authority for damages as a result of the supplier showing significant or persistent deficiencies in the performance of a substantive requirement under the contract, or within the past three years the contracting authority has decided that the supplier has showed significant or persistent deficiencies in the performance of a substantive requirement under the contract which led to the sanction as defined in the contract. </w:t>
            </w:r>
          </w:p>
          <w:p w14:paraId="1D5C373A" w14:textId="77777777" w:rsidR="006F71EF" w:rsidRPr="003F7E8C" w:rsidRDefault="006F71EF" w:rsidP="003F7E8C">
            <w:pPr>
              <w:spacing w:after="0" w:line="240" w:lineRule="auto"/>
              <w:jc w:val="both"/>
              <w:rPr>
                <w:rFonts w:ascii="Arial" w:hAnsi="Arial" w:cs="Arial"/>
                <w:sz w:val="16"/>
                <w:szCs w:val="16"/>
                <w:lang w:val="en-US"/>
              </w:rPr>
            </w:pPr>
          </w:p>
          <w:p w14:paraId="018D5488" w14:textId="75BF5DF8"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shall be also excluded from the procurement procedure on this ground where in accordance with the legal acts of other states it is established within the last three years that the supplier, under a prior contract, a prior contract with the contracting entity or a prior concession contract, has shown significant or persistent deficiencies in the performance of a substantive requirement under the contract which led to early termination of that prior contract, damages or other comparable sanctions.</w:t>
            </w:r>
          </w:p>
        </w:tc>
        <w:tc>
          <w:tcPr>
            <w:tcW w:w="7371" w:type="dxa"/>
          </w:tcPr>
          <w:p w14:paraId="31F9DAE2" w14:textId="77777777" w:rsidR="006F71EF" w:rsidRPr="003F7E8C" w:rsidRDefault="006F71EF"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 xml:space="preserve">No supporting documents are required from entities established in </w:t>
            </w:r>
            <w:r w:rsidRPr="00521B6E">
              <w:rPr>
                <w:rFonts w:ascii="Arial" w:hAnsi="Arial" w:cs="Arial"/>
                <w:sz w:val="16"/>
                <w:szCs w:val="16"/>
              </w:rPr>
              <w:t>Lithuania</w:t>
            </w:r>
            <w:r w:rsidRPr="003F7E8C">
              <w:rPr>
                <w:rFonts w:ascii="Arial" w:hAnsi="Arial" w:cs="Arial"/>
                <w:sz w:val="16"/>
                <w:szCs w:val="16"/>
                <w:lang w:val="en-US"/>
              </w:rPr>
              <w:t xml:space="preserve">. The ESPD is sufficient </w:t>
            </w:r>
          </w:p>
          <w:p w14:paraId="594EE8E4" w14:textId="77777777" w:rsidR="006F71EF" w:rsidRPr="003F7E8C" w:rsidRDefault="006F71EF" w:rsidP="003F7E8C">
            <w:pPr>
              <w:spacing w:after="0" w:line="240" w:lineRule="auto"/>
              <w:jc w:val="both"/>
              <w:rPr>
                <w:rFonts w:ascii="Arial" w:hAnsi="Arial" w:cs="Arial"/>
                <w:sz w:val="16"/>
                <w:szCs w:val="16"/>
                <w:lang w:val="en-US"/>
              </w:rPr>
            </w:pPr>
          </w:p>
          <w:p w14:paraId="43495609"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F765DA0" w14:textId="77777777" w:rsidR="006F71EF" w:rsidRPr="003F7E8C" w:rsidRDefault="006F71EF" w:rsidP="003F7E8C">
            <w:pPr>
              <w:spacing w:after="0" w:line="240" w:lineRule="auto"/>
              <w:jc w:val="both"/>
              <w:rPr>
                <w:rFonts w:ascii="Arial" w:eastAsia="Arial" w:hAnsi="Arial" w:cs="Arial"/>
                <w:i/>
                <w:iCs/>
                <w:sz w:val="16"/>
                <w:szCs w:val="16"/>
                <w:lang w:val="en-US"/>
              </w:rPr>
            </w:pPr>
            <w:hyperlink r:id="rId18">
              <w:proofErr w:type="spellStart"/>
              <w:r w:rsidRPr="003F7E8C">
                <w:rPr>
                  <w:rStyle w:val="Hyperlink"/>
                  <w:rFonts w:ascii="Arial" w:eastAsia="Arial" w:hAnsi="Arial" w:cs="Arial"/>
                  <w:i/>
                  <w:iCs/>
                  <w:sz w:val="16"/>
                  <w:szCs w:val="16"/>
                  <w:lang w:val="en-US"/>
                </w:rPr>
                <w:t>Nepatikimi</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tiekėjai</w:t>
              </w:r>
              <w:proofErr w:type="spellEnd"/>
              <w:r w:rsidRPr="003F7E8C">
                <w:rPr>
                  <w:rStyle w:val="Hyperlink"/>
                  <w:rFonts w:ascii="Arial" w:eastAsia="Arial" w:hAnsi="Arial" w:cs="Arial"/>
                  <w:i/>
                  <w:iCs/>
                  <w:sz w:val="16"/>
                  <w:szCs w:val="16"/>
                  <w:lang w:val="en-US"/>
                </w:rPr>
                <w:t xml:space="preserve"> - </w:t>
              </w:r>
              <w:proofErr w:type="spellStart"/>
              <w:r w:rsidRPr="003F7E8C">
                <w:rPr>
                  <w:rStyle w:val="Hyperlink"/>
                  <w:rFonts w:ascii="Arial" w:eastAsia="Arial" w:hAnsi="Arial" w:cs="Arial"/>
                  <w:i/>
                  <w:iCs/>
                  <w:sz w:val="16"/>
                  <w:szCs w:val="16"/>
                  <w:lang w:val="en-US"/>
                </w:rPr>
                <w:t>Viešųjų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pirkimų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tarnyba</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lrv.lt</w:t>
              </w:r>
              <w:proofErr w:type="spellEnd"/>
              <w:r w:rsidRPr="003F7E8C">
                <w:rPr>
                  <w:rStyle w:val="Hyperlink"/>
                  <w:rFonts w:ascii="Arial" w:eastAsia="Arial" w:hAnsi="Arial" w:cs="Arial"/>
                  <w:i/>
                  <w:iCs/>
                  <w:sz w:val="16"/>
                  <w:szCs w:val="16"/>
                  <w:lang w:val="en-US"/>
                </w:rPr>
                <w:t>)</w:t>
              </w:r>
            </w:hyperlink>
          </w:p>
          <w:p w14:paraId="2AF2B278" w14:textId="77777777" w:rsidR="006F71EF" w:rsidRPr="003F7E8C" w:rsidRDefault="006F71EF" w:rsidP="003F7E8C">
            <w:pPr>
              <w:spacing w:after="0" w:line="240" w:lineRule="auto"/>
              <w:jc w:val="both"/>
              <w:rPr>
                <w:rStyle w:val="Hyperlink"/>
                <w:rFonts w:ascii="Arial" w:hAnsi="Arial" w:cs="Arial"/>
                <w:sz w:val="16"/>
                <w:szCs w:val="16"/>
                <w:lang w:val="en-US"/>
              </w:rPr>
            </w:pPr>
          </w:p>
          <w:p w14:paraId="3BB57C70"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noProof/>
                <w:sz w:val="16"/>
                <w:szCs w:val="16"/>
                <w:lang w:val="en-US"/>
              </w:rPr>
              <mc:AlternateContent>
                <mc:Choice Requires="wps">
                  <w:drawing>
                    <wp:anchor distT="0" distB="0" distL="114300" distR="114300" simplePos="0" relativeHeight="251666432" behindDoc="0" locked="0" layoutInCell="1" allowOverlap="1" wp14:anchorId="04D7E8A9" wp14:editId="6A055A8F">
                      <wp:simplePos x="0" y="0"/>
                      <wp:positionH relativeFrom="column">
                        <wp:posOffset>18692</wp:posOffset>
                      </wp:positionH>
                      <wp:positionV relativeFrom="paragraph">
                        <wp:posOffset>22391</wp:posOffset>
                      </wp:positionV>
                      <wp:extent cx="1439186" cy="7951"/>
                      <wp:effectExtent l="0" t="0" r="27940" b="30480"/>
                      <wp:wrapNone/>
                      <wp:docPr id="1" name="Straight Connector 1"/>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1.45pt,1.75pt" to="114.75pt,2.4pt" w14:anchorId="70578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">
                      <v:stroke joinstyle="miter"/>
                    </v:line>
                  </w:pict>
                </mc:Fallback>
              </mc:AlternateContent>
            </w:r>
          </w:p>
          <w:p w14:paraId="3C739C2B"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25F0A360" w14:textId="3A3B0266" w:rsidR="006F71EF" w:rsidRPr="003F7E8C" w:rsidRDefault="006F71EF" w:rsidP="003F7E8C">
            <w:pPr>
              <w:pStyle w:val="ListParagraph"/>
              <w:spacing w:after="0" w:line="240" w:lineRule="auto"/>
              <w:ind w:left="0"/>
              <w:jc w:val="both"/>
              <w:rPr>
                <w:rFonts w:ascii="Arial" w:eastAsia="Arial" w:hAnsi="Arial" w:cs="Arial"/>
                <w:sz w:val="16"/>
                <w:szCs w:val="16"/>
                <w:lang w:val="en-US"/>
              </w:rPr>
            </w:pPr>
            <w:hyperlink r:id="rId19" w:history="1">
              <w:r w:rsidRPr="003F7E8C">
                <w:rPr>
                  <w:rStyle w:val="Hyperlink"/>
                  <w:rFonts w:ascii="Arial" w:hAnsi="Arial" w:cs="Arial"/>
                  <w:i/>
                  <w:iCs/>
                  <w:sz w:val="16"/>
                  <w:szCs w:val="16"/>
                </w:rPr>
                <w:t>https://vpt.lrv.lt/lt/pasalinimo-pagrindai-1/nepatikimu-koncesininku-sarasas-1/nepatikimu-koncesininku-sarasas</w:t>
              </w:r>
            </w:hyperlink>
          </w:p>
        </w:tc>
      </w:tr>
      <w:tr w:rsidR="006F71EF" w:rsidRPr="003F7E8C" w14:paraId="0A088AB0" w14:textId="77777777" w:rsidTr="00736284">
        <w:tc>
          <w:tcPr>
            <w:tcW w:w="545" w:type="dxa"/>
          </w:tcPr>
          <w:p w14:paraId="5AAA3482" w14:textId="49229FDC" w:rsidR="006F71EF" w:rsidRPr="00A81D64" w:rsidRDefault="006F71EF" w:rsidP="003F7E8C">
            <w:pPr>
              <w:rPr>
                <w:rFonts w:ascii="Arial" w:hAnsi="Arial" w:cs="Arial"/>
                <w:sz w:val="16"/>
                <w:szCs w:val="16"/>
              </w:rPr>
            </w:pPr>
            <w:r w:rsidRPr="00A81D64">
              <w:rPr>
                <w:rFonts w:ascii="Arial" w:hAnsi="Arial" w:cs="Arial"/>
                <w:sz w:val="16"/>
                <w:szCs w:val="16"/>
              </w:rPr>
              <w:t>9. (LT)</w:t>
            </w:r>
          </w:p>
        </w:tc>
        <w:tc>
          <w:tcPr>
            <w:tcW w:w="6821" w:type="dxa"/>
          </w:tcPr>
          <w:p w14:paraId="4276E368"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7 punkto a papunktis</w:t>
            </w:r>
          </w:p>
          <w:p w14:paraId="65FEE951" w14:textId="77777777" w:rsidR="006F71EF" w:rsidRPr="003F7E8C" w:rsidRDefault="006F71EF" w:rsidP="003F7E8C">
            <w:pPr>
              <w:spacing w:after="0" w:line="240" w:lineRule="auto"/>
              <w:jc w:val="both"/>
              <w:rPr>
                <w:rFonts w:ascii="Arial" w:hAnsi="Arial" w:cs="Arial"/>
                <w:b/>
                <w:sz w:val="16"/>
                <w:szCs w:val="16"/>
              </w:rPr>
            </w:pPr>
            <w:r w:rsidRPr="003F7E8C">
              <w:rPr>
                <w:rFonts w:ascii="Arial" w:hAnsi="Arial" w:cs="Arial"/>
                <w:b/>
                <w:sz w:val="16"/>
                <w:szCs w:val="16"/>
              </w:rPr>
              <w:t>EBVPD III dalies C11 punktas</w:t>
            </w:r>
          </w:p>
          <w:p w14:paraId="7F49AEC6" w14:textId="77777777" w:rsidR="006F71EF" w:rsidRPr="003F7E8C" w:rsidRDefault="006F71EF" w:rsidP="003F7E8C">
            <w:pPr>
              <w:spacing w:after="0" w:line="240" w:lineRule="auto"/>
              <w:jc w:val="both"/>
              <w:rPr>
                <w:rFonts w:ascii="Arial" w:hAnsi="Arial" w:cs="Arial"/>
                <w:b/>
                <w:sz w:val="16"/>
                <w:szCs w:val="16"/>
              </w:rPr>
            </w:pPr>
          </w:p>
          <w:p w14:paraId="4EAD50E5" w14:textId="48C2E6C7"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finansinės atskaitomybės ir audito teisės aktų pažeidimą ir nuo jo padarymo dienos praėjo mažiau kaip vieni metai</w:t>
            </w:r>
          </w:p>
        </w:tc>
        <w:tc>
          <w:tcPr>
            <w:tcW w:w="7371" w:type="dxa"/>
          </w:tcPr>
          <w:p w14:paraId="781C3C14" w14:textId="77777777" w:rsidR="006F71EF" w:rsidRPr="003F7E8C" w:rsidRDefault="006F71EF" w:rsidP="00521B6E">
            <w:pPr>
              <w:pStyle w:val="ListParagraph"/>
              <w:spacing w:before="40" w:after="0" w:line="240" w:lineRule="auto"/>
              <w:ind w:left="0"/>
              <w:contextualSpacing w:val="0"/>
              <w:rPr>
                <w:rFonts w:ascii="Arial" w:eastAsiaTheme="minorEastAsia" w:hAnsi="Arial" w:cs="Arial"/>
                <w:sz w:val="16"/>
                <w:szCs w:val="16"/>
              </w:rPr>
            </w:pPr>
            <w:r w:rsidRPr="003F7E8C">
              <w:rPr>
                <w:rFonts w:ascii="Arial" w:eastAsiaTheme="minorEastAsia" w:hAnsi="Arial" w:cs="Arial"/>
                <w:sz w:val="16"/>
                <w:szCs w:val="16"/>
              </w:rPr>
              <w:t xml:space="preserve">Iš </w:t>
            </w:r>
            <w:proofErr w:type="spellStart"/>
            <w:r w:rsidRPr="00521B6E">
              <w:rPr>
                <w:rFonts w:ascii="Arial" w:hAnsi="Arial" w:cs="Arial"/>
                <w:sz w:val="16"/>
                <w:szCs w:val="16"/>
                <w:lang w:val="en-US"/>
              </w:rPr>
              <w:t>Lietuvoje</w:t>
            </w:r>
            <w:proofErr w:type="spellEnd"/>
            <w:r w:rsidRPr="003F7E8C">
              <w:rPr>
                <w:rFonts w:ascii="Arial" w:eastAsiaTheme="minorEastAsia" w:hAnsi="Arial" w:cs="Arial"/>
                <w:sz w:val="16"/>
                <w:szCs w:val="16"/>
              </w:rPr>
              <w:t xml:space="preserve"> įsteigtų subjektų įrodančių dokumentų nereikalaujama. Užtenka pateikto EBVPD.</w:t>
            </w:r>
          </w:p>
          <w:p w14:paraId="6E39B8A9" w14:textId="77777777" w:rsidR="006F71EF" w:rsidRPr="003F7E8C" w:rsidRDefault="006F71EF" w:rsidP="003F7E8C">
            <w:pPr>
              <w:spacing w:after="0" w:line="240" w:lineRule="auto"/>
              <w:jc w:val="both"/>
              <w:rPr>
                <w:rFonts w:ascii="Arial" w:hAnsi="Arial" w:cs="Arial"/>
                <w:sz w:val="16"/>
                <w:szCs w:val="16"/>
              </w:rPr>
            </w:pPr>
          </w:p>
          <w:p w14:paraId="376E0CBA"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Priimant sprendimus dėl tiekėjo pašalinimo iš pirkimo procedūros šiame punkte nurodytu pašalinimo pagrindu, be kita ko, atsižvelgiama į nacionalinėje duomenų bazėje adresu:</w:t>
            </w:r>
          </w:p>
          <w:p w14:paraId="6A05352F" w14:textId="13EB139D"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hyperlink r:id="rId20" w:tgtFrame="_blank" w:tooltip="https://www.registrucentras.lt/jar/p/index.php" w:history="1">
              <w:r w:rsidRPr="003F7E8C">
                <w:rPr>
                  <w:rFonts w:ascii="Arial" w:hAnsi="Arial" w:cs="Arial"/>
                  <w:i/>
                  <w:iCs/>
                  <w:color w:val="4F52B2"/>
                  <w:sz w:val="16"/>
                  <w:szCs w:val="16"/>
                  <w:u w:val="single"/>
                  <w:bdr w:val="none" w:sz="0" w:space="0" w:color="auto" w:frame="1"/>
                  <w:shd w:val="clear" w:color="auto" w:fill="FFFFFF"/>
                </w:rPr>
                <w:t>https://www.registrucentras.lt/jar/p/index.php</w:t>
              </w:r>
            </w:hyperlink>
            <w:r w:rsidRPr="003F7E8C">
              <w:rPr>
                <w:rFonts w:ascii="Arial" w:hAnsi="Arial" w:cs="Arial"/>
                <w:i/>
                <w:iCs/>
                <w:color w:val="242424"/>
                <w:sz w:val="16"/>
                <w:szCs w:val="16"/>
                <w:shd w:val="clear" w:color="auto" w:fill="FFFFFF"/>
              </w:rPr>
              <w:t> </w:t>
            </w:r>
            <w:r w:rsidRPr="003F7E8C">
              <w:rPr>
                <w:rFonts w:ascii="Arial" w:hAnsi="Arial" w:cs="Arial"/>
                <w:color w:val="242424"/>
                <w:sz w:val="16"/>
                <w:szCs w:val="16"/>
                <w:shd w:val="clear" w:color="auto" w:fill="FFFFFF"/>
              </w:rPr>
              <w:t>paskelbtą informaciją, taip pat į šiame informaciniame pranešime pateiktą informaciją:</w:t>
            </w:r>
            <w:r w:rsidRPr="003F7E8C">
              <w:rPr>
                <w:rFonts w:ascii="Arial" w:hAnsi="Arial" w:cs="Arial"/>
                <w:i/>
                <w:iCs/>
                <w:color w:val="4F52B2"/>
                <w:sz w:val="16"/>
                <w:szCs w:val="16"/>
                <w:u w:val="single"/>
                <w:bdr w:val="none" w:sz="0" w:space="0" w:color="auto" w:frame="1"/>
                <w:shd w:val="clear" w:color="auto" w:fill="FFFFFF"/>
              </w:rPr>
              <w:t xml:space="preserve">   </w:t>
            </w:r>
            <w:hyperlink r:id="rId21" w:history="1">
              <w:r w:rsidRPr="003F7E8C">
                <w:rPr>
                  <w:rFonts w:ascii="Arial" w:hAnsi="Arial" w:cs="Arial"/>
                  <w:i/>
                  <w:iCs/>
                  <w:color w:val="4F52B2"/>
                  <w:sz w:val="16"/>
                  <w:szCs w:val="16"/>
                  <w:u w:val="single"/>
                  <w:bdr w:val="none" w:sz="0" w:space="0" w:color="auto" w:frame="1"/>
                  <w:shd w:val="clear" w:color="auto" w:fill="FFFFFF"/>
                </w:rPr>
                <w:t>Finansinių ataskaitų nepateikimas gali tapti kliūtimi dalyvauti viešuosiuose pirkimuose - Viešųjų pirkimų tarnyba (</w:t>
              </w:r>
              <w:proofErr w:type="spellStart"/>
              <w:r w:rsidRPr="003F7E8C">
                <w:rPr>
                  <w:rFonts w:ascii="Arial" w:hAnsi="Arial" w:cs="Arial"/>
                  <w:i/>
                  <w:iCs/>
                  <w:color w:val="4F52B2"/>
                  <w:sz w:val="16"/>
                  <w:szCs w:val="16"/>
                  <w:u w:val="single"/>
                  <w:bdr w:val="none" w:sz="0" w:space="0" w:color="auto" w:frame="1"/>
                  <w:shd w:val="clear" w:color="auto" w:fill="FFFFFF"/>
                </w:rPr>
                <w:t>lrv.lt</w:t>
              </w:r>
              <w:proofErr w:type="spellEnd"/>
              <w:r w:rsidRPr="003F7E8C">
                <w:rPr>
                  <w:rFonts w:ascii="Arial" w:hAnsi="Arial" w:cs="Arial"/>
                  <w:i/>
                  <w:iCs/>
                  <w:color w:val="4F52B2"/>
                  <w:sz w:val="16"/>
                  <w:szCs w:val="16"/>
                  <w:u w:val="single"/>
                  <w:bdr w:val="none" w:sz="0" w:space="0" w:color="auto" w:frame="1"/>
                  <w:shd w:val="clear" w:color="auto" w:fill="FFFFFF"/>
                </w:rPr>
                <w:t>)</w:t>
              </w:r>
            </w:hyperlink>
          </w:p>
        </w:tc>
      </w:tr>
      <w:tr w:rsidR="006F71EF" w:rsidRPr="003F7E8C" w14:paraId="16CECD23" w14:textId="77777777" w:rsidTr="00736284">
        <w:tc>
          <w:tcPr>
            <w:tcW w:w="545" w:type="dxa"/>
          </w:tcPr>
          <w:p w14:paraId="04BD32F2" w14:textId="69340AB6" w:rsidR="006F71EF" w:rsidRPr="00A81D64" w:rsidRDefault="006F71EF" w:rsidP="003F7E8C">
            <w:pPr>
              <w:rPr>
                <w:rFonts w:ascii="Arial" w:hAnsi="Arial" w:cs="Arial"/>
                <w:sz w:val="16"/>
                <w:szCs w:val="16"/>
              </w:rPr>
            </w:pPr>
            <w:r w:rsidRPr="00A81D64">
              <w:rPr>
                <w:rFonts w:ascii="Arial" w:hAnsi="Arial" w:cs="Arial"/>
                <w:sz w:val="16"/>
                <w:szCs w:val="16"/>
              </w:rPr>
              <w:t>9. (EN)</w:t>
            </w:r>
          </w:p>
        </w:tc>
        <w:tc>
          <w:tcPr>
            <w:tcW w:w="6821" w:type="dxa"/>
          </w:tcPr>
          <w:p w14:paraId="6F24222B" w14:textId="77777777" w:rsidR="006F71EF" w:rsidRPr="003F7E8C" w:rsidRDefault="006F71EF" w:rsidP="00521B6E">
            <w:pPr>
              <w:spacing w:before="40" w:after="0" w:line="240" w:lineRule="auto"/>
              <w:jc w:val="both"/>
              <w:rPr>
                <w:rFonts w:ascii="Arial" w:hAnsi="Arial" w:cs="Arial"/>
                <w:b/>
                <w:bCs/>
                <w:sz w:val="16"/>
                <w:szCs w:val="16"/>
                <w:lang w:val="en-US"/>
              </w:rPr>
            </w:pPr>
            <w:proofErr w:type="spellStart"/>
            <w:r w:rsidRPr="00521B6E">
              <w:rPr>
                <w:rFonts w:ascii="Arial" w:hAnsi="Arial" w:cs="Arial"/>
                <w:b/>
                <w:sz w:val="16"/>
                <w:szCs w:val="16"/>
              </w:rPr>
              <w:t>Article</w:t>
            </w:r>
            <w:proofErr w:type="spellEnd"/>
            <w:r w:rsidRPr="003F7E8C">
              <w:rPr>
                <w:rFonts w:ascii="Arial" w:hAnsi="Arial" w:cs="Arial"/>
                <w:b/>
                <w:bCs/>
                <w:sz w:val="16"/>
                <w:szCs w:val="16"/>
                <w:lang w:val="en-US"/>
              </w:rPr>
              <w:t xml:space="preserve"> 46(4)(7a) of </w:t>
            </w:r>
            <w:proofErr w:type="spellStart"/>
            <w:r w:rsidRPr="003F7E8C">
              <w:rPr>
                <w:rFonts w:ascii="Arial" w:hAnsi="Arial" w:cs="Arial"/>
                <w:b/>
                <w:bCs/>
                <w:sz w:val="16"/>
                <w:szCs w:val="16"/>
                <w:lang w:val="en-US"/>
              </w:rPr>
              <w:t>LoPP</w:t>
            </w:r>
            <w:proofErr w:type="spellEnd"/>
          </w:p>
          <w:p w14:paraId="583FBBA3"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III(C11) of ESPD</w:t>
            </w:r>
          </w:p>
          <w:p w14:paraId="200E4B56" w14:textId="77777777" w:rsidR="006F71EF" w:rsidRPr="003F7E8C" w:rsidRDefault="006F71EF" w:rsidP="003F7E8C">
            <w:pPr>
              <w:spacing w:after="0" w:line="240" w:lineRule="auto"/>
              <w:jc w:val="both"/>
              <w:rPr>
                <w:rFonts w:ascii="Arial" w:hAnsi="Arial" w:cs="Arial"/>
                <w:b/>
                <w:bCs/>
                <w:sz w:val="16"/>
                <w:szCs w:val="16"/>
                <w:lang w:val="en-US"/>
              </w:rPr>
            </w:pPr>
          </w:p>
          <w:p w14:paraId="69581972" w14:textId="5F6CE407"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an infringement of the legislation on financial reporting and auditing, and where the infringement has been committed less than one year ago</w:t>
            </w:r>
          </w:p>
        </w:tc>
        <w:tc>
          <w:tcPr>
            <w:tcW w:w="7371" w:type="dxa"/>
          </w:tcPr>
          <w:p w14:paraId="6F74CCD0" w14:textId="77777777" w:rsidR="006F71EF" w:rsidRPr="003F7E8C" w:rsidRDefault="006F71EF"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6EE23375" w14:textId="77777777" w:rsidR="006F71EF" w:rsidRPr="003F7E8C" w:rsidRDefault="006F71EF" w:rsidP="003F7E8C">
            <w:pPr>
              <w:spacing w:after="0" w:line="240" w:lineRule="auto"/>
              <w:jc w:val="both"/>
              <w:rPr>
                <w:rFonts w:ascii="Arial" w:hAnsi="Arial" w:cs="Arial"/>
                <w:sz w:val="16"/>
                <w:szCs w:val="16"/>
                <w:highlight w:val="yellow"/>
                <w:lang w:val="en-US"/>
              </w:rPr>
            </w:pPr>
          </w:p>
          <w:p w14:paraId="76DCFEEB" w14:textId="77777777" w:rsidR="006F71EF" w:rsidRPr="003F7E8C" w:rsidRDefault="006F71EF" w:rsidP="003F7E8C">
            <w:pPr>
              <w:spacing w:after="0" w:line="240" w:lineRule="auto"/>
              <w:rPr>
                <w:rFonts w:ascii="Arial" w:eastAsiaTheme="minorEastAsia" w:hAnsi="Arial" w:cs="Arial"/>
                <w:sz w:val="16"/>
                <w:szCs w:val="16"/>
                <w:lang w:val="en-US" w:eastAsia="lt-LT"/>
              </w:rPr>
            </w:pPr>
            <w:r w:rsidRPr="003F7E8C">
              <w:rPr>
                <w:rFonts w:ascii="Arial" w:eastAsiaTheme="minorEastAsia" w:hAnsi="Arial" w:cs="Arial"/>
                <w:sz w:val="16"/>
                <w:szCs w:val="16"/>
                <w:lang w:val="en-US" w:eastAsia="lt-LT"/>
              </w:rPr>
              <w:t>When making decisions on the exclusion of a supplier from the procurement procedure on the grounds of exclusion specified in this point, among other things, the national database at:</w:t>
            </w:r>
          </w:p>
          <w:p w14:paraId="73D518B5" w14:textId="172C8179" w:rsidR="006F71EF" w:rsidRPr="003F7E8C" w:rsidRDefault="006F71EF" w:rsidP="00521B6E">
            <w:pPr>
              <w:pStyle w:val="ListParagraph"/>
              <w:spacing w:after="40" w:line="240" w:lineRule="auto"/>
              <w:ind w:left="0"/>
              <w:contextualSpacing w:val="0"/>
              <w:rPr>
                <w:rFonts w:ascii="Arial" w:eastAsia="Arial" w:hAnsi="Arial" w:cs="Arial"/>
                <w:sz w:val="16"/>
                <w:szCs w:val="16"/>
                <w:lang w:val="en-US"/>
              </w:rPr>
            </w:pPr>
            <w:r w:rsidRPr="003F7E8C">
              <w:rPr>
                <w:rFonts w:ascii="Arial" w:eastAsiaTheme="minorEastAsia" w:hAnsi="Arial" w:cs="Arial"/>
                <w:sz w:val="16"/>
                <w:szCs w:val="16"/>
                <w:lang w:val="en-US" w:eastAsia="lt-LT"/>
              </w:rPr>
              <w:t xml:space="preserve">The information published at </w:t>
            </w:r>
            <w:hyperlink r:id="rId22" w:history="1">
              <w:r w:rsidRPr="003F7E8C">
                <w:rPr>
                  <w:rStyle w:val="Hyperlink"/>
                  <w:rFonts w:ascii="Arial" w:hAnsi="Arial" w:cs="Arial"/>
                  <w:i/>
                  <w:iCs/>
                  <w:sz w:val="16"/>
                  <w:szCs w:val="16"/>
                  <w:lang w:val="en-US"/>
                </w:rPr>
                <w:t>https://www.registrucentras.lt/jar/p/index.php</w:t>
              </w:r>
            </w:hyperlink>
            <w:r w:rsidRPr="003F7E8C">
              <w:rPr>
                <w:rFonts w:ascii="Arial" w:eastAsiaTheme="minorEastAsia" w:hAnsi="Arial" w:cs="Arial"/>
                <w:color w:val="FF0000"/>
                <w:sz w:val="16"/>
                <w:szCs w:val="16"/>
                <w:lang w:val="en-US" w:eastAsia="lt-LT"/>
              </w:rPr>
              <w:t xml:space="preserve"> </w:t>
            </w:r>
            <w:r w:rsidRPr="003F7E8C">
              <w:rPr>
                <w:rFonts w:ascii="Arial" w:eastAsiaTheme="minorEastAsia" w:hAnsi="Arial" w:cs="Arial"/>
                <w:sz w:val="16"/>
                <w:szCs w:val="16"/>
                <w:lang w:val="en-US" w:eastAsia="lt-LT"/>
              </w:rPr>
              <w:t xml:space="preserve">, as well as the information provided in this information notice: </w:t>
            </w:r>
            <w:r w:rsidRPr="003F7E8C">
              <w:rPr>
                <w:rFonts w:ascii="Arial" w:hAnsi="Arial" w:cs="Arial"/>
                <w:sz w:val="16"/>
                <w:szCs w:val="16"/>
                <w:lang w:val="en-US"/>
              </w:rPr>
              <w:t xml:space="preserve"> </w:t>
            </w:r>
            <w:hyperlink r:id="rId23" w:history="1">
              <w:r w:rsidRPr="003F7E8C">
                <w:rPr>
                  <w:rStyle w:val="Hyperlink"/>
                  <w:rFonts w:ascii="Arial" w:hAnsi="Arial" w:cs="Arial"/>
                  <w:i/>
                  <w:iCs/>
                  <w:sz w:val="16"/>
                  <w:szCs w:val="16"/>
                </w:rPr>
                <w:t>Finansinių ataskaitų nepateikimas gali tapti kliūtimi dalyvauti viešuosiuose pirkimuose - Viešųjų pirkimų tarnyba (</w:t>
              </w:r>
              <w:proofErr w:type="spellStart"/>
              <w:r w:rsidRPr="003F7E8C">
                <w:rPr>
                  <w:rStyle w:val="Hyperlink"/>
                  <w:rFonts w:ascii="Arial" w:hAnsi="Arial" w:cs="Arial"/>
                  <w:i/>
                  <w:iCs/>
                  <w:sz w:val="16"/>
                  <w:szCs w:val="16"/>
                </w:rPr>
                <w:t>lrv.lt</w:t>
              </w:r>
              <w:proofErr w:type="spellEnd"/>
              <w:r w:rsidRPr="003F7E8C">
                <w:rPr>
                  <w:rStyle w:val="Hyperlink"/>
                  <w:rFonts w:ascii="Arial" w:hAnsi="Arial" w:cs="Arial"/>
                  <w:i/>
                  <w:iCs/>
                  <w:sz w:val="16"/>
                  <w:szCs w:val="16"/>
                </w:rPr>
                <w:t>)</w:t>
              </w:r>
            </w:hyperlink>
          </w:p>
        </w:tc>
      </w:tr>
      <w:tr w:rsidR="006F71EF" w:rsidRPr="003F7E8C" w14:paraId="31ED61BA" w14:textId="77777777" w:rsidTr="00736284">
        <w:tc>
          <w:tcPr>
            <w:tcW w:w="545" w:type="dxa"/>
          </w:tcPr>
          <w:p w14:paraId="745740A6" w14:textId="66E7D1AC" w:rsidR="006F71EF" w:rsidRPr="00A81D64" w:rsidRDefault="006F71EF" w:rsidP="003F7E8C">
            <w:pPr>
              <w:rPr>
                <w:rFonts w:ascii="Arial" w:hAnsi="Arial" w:cs="Arial"/>
                <w:sz w:val="16"/>
                <w:szCs w:val="16"/>
              </w:rPr>
            </w:pPr>
            <w:r w:rsidRPr="00A81D64">
              <w:rPr>
                <w:rFonts w:ascii="Arial" w:hAnsi="Arial" w:cs="Arial"/>
                <w:sz w:val="16"/>
                <w:szCs w:val="16"/>
              </w:rPr>
              <w:t>10. (LT)</w:t>
            </w:r>
          </w:p>
        </w:tc>
        <w:tc>
          <w:tcPr>
            <w:tcW w:w="6821" w:type="dxa"/>
          </w:tcPr>
          <w:p w14:paraId="1F92BC80" w14:textId="77777777" w:rsidR="006F71EF" w:rsidRPr="003F7E8C" w:rsidRDefault="006F71EF"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4 dalies 7 punkto b papunktis</w:t>
            </w:r>
          </w:p>
          <w:p w14:paraId="5B5631DF" w14:textId="77777777" w:rsidR="006F71EF" w:rsidRPr="003F7E8C" w:rsidRDefault="006F71EF" w:rsidP="003F7E8C">
            <w:pPr>
              <w:spacing w:after="0" w:line="240" w:lineRule="auto"/>
              <w:rPr>
                <w:rFonts w:ascii="Arial" w:hAnsi="Arial" w:cs="Arial"/>
                <w:b/>
                <w:bCs/>
                <w:color w:val="000000"/>
                <w:sz w:val="16"/>
                <w:szCs w:val="16"/>
              </w:rPr>
            </w:pPr>
            <w:r w:rsidRPr="003F7E8C">
              <w:rPr>
                <w:rFonts w:ascii="Arial" w:hAnsi="Arial" w:cs="Arial"/>
                <w:b/>
                <w:bCs/>
                <w:color w:val="000000"/>
                <w:sz w:val="16"/>
                <w:szCs w:val="16"/>
              </w:rPr>
              <w:t>EBVPD III dalies C11 punktas</w:t>
            </w:r>
          </w:p>
          <w:p w14:paraId="14C41AC5" w14:textId="77777777" w:rsidR="006F71EF" w:rsidRPr="003F7E8C" w:rsidRDefault="006F71EF" w:rsidP="003F7E8C">
            <w:pPr>
              <w:spacing w:after="0" w:line="240" w:lineRule="auto"/>
              <w:rPr>
                <w:rFonts w:ascii="Arial" w:hAnsi="Arial" w:cs="Arial"/>
                <w:b/>
                <w:bCs/>
                <w:color w:val="000000"/>
                <w:sz w:val="16"/>
                <w:szCs w:val="16"/>
              </w:rPr>
            </w:pPr>
          </w:p>
          <w:p w14:paraId="52581844" w14:textId="4243BA7A"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(tiekėjas) neatitinka minimalių patikimo mokesčių mokėtojo kriterijų, nustatytų Lietuvos Respublikos mokesčių administravimo įstatymo 40</w:t>
            </w:r>
            <w:r w:rsidRPr="003F7E8C">
              <w:rPr>
                <w:rFonts w:ascii="Arial" w:hAnsi="Arial" w:cs="Arial"/>
                <w:color w:val="000000"/>
                <w:sz w:val="16"/>
                <w:szCs w:val="16"/>
                <w:vertAlign w:val="superscript"/>
              </w:rPr>
              <w:t>1</w:t>
            </w:r>
            <w:r w:rsidRPr="003F7E8C">
              <w:rPr>
                <w:rFonts w:ascii="Arial" w:hAnsi="Arial" w:cs="Arial"/>
                <w:color w:val="000000"/>
                <w:sz w:val="16"/>
                <w:szCs w:val="16"/>
              </w:rPr>
              <w:t xml:space="preserve"> straipsnio 1 dalyje.</w:t>
            </w:r>
          </w:p>
        </w:tc>
        <w:tc>
          <w:tcPr>
            <w:tcW w:w="7371" w:type="dxa"/>
          </w:tcPr>
          <w:p w14:paraId="3B55BC07"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proofErr w:type="spellStart"/>
            <w:r w:rsidRPr="00521B6E">
              <w:rPr>
                <w:rFonts w:ascii="Arial" w:hAnsi="Arial" w:cs="Arial"/>
                <w:sz w:val="16"/>
                <w:szCs w:val="16"/>
                <w:lang w:val="en-US"/>
              </w:rPr>
              <w:t>Lietuvoje</w:t>
            </w:r>
            <w:proofErr w:type="spellEnd"/>
            <w:r w:rsidRPr="003F7E8C">
              <w:rPr>
                <w:rFonts w:ascii="Arial" w:hAnsi="Arial" w:cs="Arial"/>
                <w:sz w:val="16"/>
                <w:szCs w:val="16"/>
              </w:rPr>
              <w:t xml:space="preserve"> įsteigtų subjektų įrodančių dokumentų nereikalaujama. Užtenka pateikto EBVPD.</w:t>
            </w:r>
          </w:p>
          <w:p w14:paraId="631B2CFC" w14:textId="77777777" w:rsidR="006F71EF" w:rsidRPr="003F7E8C" w:rsidRDefault="006F71EF" w:rsidP="003F7E8C">
            <w:pPr>
              <w:spacing w:after="0" w:line="240" w:lineRule="auto"/>
              <w:jc w:val="both"/>
              <w:rPr>
                <w:rFonts w:ascii="Arial" w:hAnsi="Arial" w:cs="Arial"/>
                <w:sz w:val="16"/>
                <w:szCs w:val="16"/>
              </w:rPr>
            </w:pPr>
          </w:p>
          <w:p w14:paraId="18A7BB34" w14:textId="2499B496"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hyperlink r:id="rId24" w:history="1">
              <w:r w:rsidRPr="003F7E8C">
                <w:rPr>
                  <w:rStyle w:val="Hyperlink"/>
                  <w:rFonts w:ascii="Arial" w:hAnsi="Arial" w:cs="Arial"/>
                  <w:sz w:val="16"/>
                  <w:szCs w:val="16"/>
                </w:rPr>
                <w:t>https://www.vmi.lt/evmi/mokesciu-moketoju-informacija</w:t>
              </w:r>
            </w:hyperlink>
            <w:r w:rsidRPr="003F7E8C">
              <w:rPr>
                <w:rFonts w:ascii="Arial" w:hAnsi="Arial" w:cs="Arial"/>
                <w:sz w:val="16"/>
                <w:szCs w:val="16"/>
              </w:rPr>
              <w:t xml:space="preserve">  skelbiamą informaciją.</w:t>
            </w:r>
          </w:p>
        </w:tc>
      </w:tr>
      <w:tr w:rsidR="006F71EF" w:rsidRPr="003F7E8C" w14:paraId="5469807E" w14:textId="77777777" w:rsidTr="00736284">
        <w:tc>
          <w:tcPr>
            <w:tcW w:w="545" w:type="dxa"/>
          </w:tcPr>
          <w:p w14:paraId="7ACAEC84" w14:textId="6C1A9D74" w:rsidR="006F71EF" w:rsidRPr="00A81D64" w:rsidRDefault="006F71EF" w:rsidP="003F7E8C">
            <w:pPr>
              <w:rPr>
                <w:rFonts w:ascii="Arial" w:hAnsi="Arial" w:cs="Arial"/>
                <w:sz w:val="16"/>
                <w:szCs w:val="16"/>
              </w:rPr>
            </w:pPr>
            <w:r w:rsidRPr="00A81D64">
              <w:rPr>
                <w:rFonts w:ascii="Arial" w:hAnsi="Arial" w:cs="Arial"/>
                <w:sz w:val="16"/>
                <w:szCs w:val="16"/>
              </w:rPr>
              <w:t>10. (EN)</w:t>
            </w:r>
          </w:p>
        </w:tc>
        <w:tc>
          <w:tcPr>
            <w:tcW w:w="6821" w:type="dxa"/>
          </w:tcPr>
          <w:p w14:paraId="4C51DCEF" w14:textId="77777777" w:rsidR="006F71EF" w:rsidRPr="00521B6E" w:rsidRDefault="006F71EF"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 xml:space="preserve">Article 46(4)(7b) of </w:t>
            </w:r>
            <w:proofErr w:type="spellStart"/>
            <w:r w:rsidRPr="00521B6E">
              <w:rPr>
                <w:rFonts w:ascii="Arial" w:hAnsi="Arial" w:cs="Arial"/>
                <w:b/>
                <w:bCs/>
                <w:sz w:val="16"/>
                <w:szCs w:val="16"/>
                <w:lang w:val="en-US"/>
              </w:rPr>
              <w:t>LoPP</w:t>
            </w:r>
            <w:proofErr w:type="spellEnd"/>
          </w:p>
          <w:p w14:paraId="7B958906" w14:textId="77777777" w:rsidR="006F71EF" w:rsidRPr="00521B6E" w:rsidRDefault="006F71EF"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32B6A0F8" w14:textId="77777777" w:rsidR="006F71EF" w:rsidRPr="003F7E8C" w:rsidRDefault="006F71EF" w:rsidP="003F7E8C">
            <w:pPr>
              <w:spacing w:after="0" w:line="240" w:lineRule="auto"/>
              <w:jc w:val="both"/>
              <w:rPr>
                <w:rFonts w:ascii="Arial" w:hAnsi="Arial" w:cs="Arial"/>
                <w:b/>
                <w:bCs/>
                <w:sz w:val="16"/>
                <w:szCs w:val="16"/>
              </w:rPr>
            </w:pPr>
          </w:p>
          <w:p w14:paraId="55E07CE3" w14:textId="234A1240"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does not meet the minimum criteria for a reliable taxpayer set out in Article 40</w:t>
            </w:r>
            <w:r w:rsidRPr="003F7E8C">
              <w:rPr>
                <w:rFonts w:ascii="Arial" w:hAnsi="Arial" w:cs="Arial"/>
                <w:color w:val="000000"/>
                <w:sz w:val="16"/>
                <w:szCs w:val="16"/>
                <w:vertAlign w:val="superscript"/>
                <w:lang w:val="en-US"/>
              </w:rPr>
              <w:t>1</w:t>
            </w:r>
            <w:r w:rsidRPr="003F7E8C">
              <w:rPr>
                <w:rFonts w:ascii="Arial" w:hAnsi="Arial" w:cs="Arial"/>
                <w:color w:val="000000"/>
                <w:sz w:val="16"/>
                <w:szCs w:val="16"/>
                <w:lang w:val="en-US"/>
              </w:rPr>
              <w:t>(1) of the Law on Tax Administration of the Republic of Lithuania.</w:t>
            </w:r>
          </w:p>
        </w:tc>
        <w:tc>
          <w:tcPr>
            <w:tcW w:w="7371" w:type="dxa"/>
          </w:tcPr>
          <w:p w14:paraId="6BAAF804" w14:textId="77777777" w:rsidR="006F71EF" w:rsidRPr="003F7E8C" w:rsidRDefault="006F71EF"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18F99855" w14:textId="77777777" w:rsidR="006F71EF" w:rsidRPr="003F7E8C" w:rsidRDefault="006F71EF" w:rsidP="003F7E8C">
            <w:pPr>
              <w:spacing w:after="0" w:line="240" w:lineRule="auto"/>
              <w:jc w:val="both"/>
              <w:rPr>
                <w:rFonts w:ascii="Arial" w:hAnsi="Arial" w:cs="Arial"/>
                <w:sz w:val="16"/>
                <w:szCs w:val="16"/>
                <w:lang w:val="en-US"/>
              </w:rPr>
            </w:pPr>
          </w:p>
          <w:p w14:paraId="2023F0E6" w14:textId="3A55B77E"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lang w:val="en-US"/>
              </w:rPr>
              <w:t xml:space="preserve">Decisions to exclude a supplier from the procurement procedure on the grounds of exclusion referred to in this point shall take account, inter alia, of the information published in the national database at </w:t>
            </w:r>
            <w:hyperlink r:id="rId25" w:history="1">
              <w:r w:rsidRPr="003F7E8C">
                <w:rPr>
                  <w:rStyle w:val="Hyperlink"/>
                  <w:rFonts w:ascii="Arial" w:hAnsi="Arial" w:cs="Arial"/>
                  <w:sz w:val="16"/>
                  <w:szCs w:val="16"/>
                  <w:lang w:val="en-US"/>
                </w:rPr>
                <w:t>https://www.vmi.lt/evmi/mokesciu-moketoju-informacija</w:t>
              </w:r>
            </w:hyperlink>
          </w:p>
        </w:tc>
      </w:tr>
      <w:tr w:rsidR="006F71EF" w:rsidRPr="003F7E8C" w14:paraId="5FB3D137" w14:textId="77777777" w:rsidTr="00736284">
        <w:tc>
          <w:tcPr>
            <w:tcW w:w="545" w:type="dxa"/>
          </w:tcPr>
          <w:p w14:paraId="72DA5313" w14:textId="146258A1" w:rsidR="006F71EF" w:rsidRPr="00A81D64" w:rsidRDefault="006F71EF" w:rsidP="003F7E8C">
            <w:pPr>
              <w:rPr>
                <w:rFonts w:ascii="Arial" w:hAnsi="Arial" w:cs="Arial"/>
                <w:sz w:val="16"/>
                <w:szCs w:val="16"/>
              </w:rPr>
            </w:pPr>
            <w:r w:rsidRPr="00A81D64">
              <w:rPr>
                <w:rFonts w:ascii="Arial" w:hAnsi="Arial" w:cs="Arial"/>
                <w:sz w:val="16"/>
                <w:szCs w:val="16"/>
              </w:rPr>
              <w:t>11. (LT)</w:t>
            </w:r>
          </w:p>
        </w:tc>
        <w:tc>
          <w:tcPr>
            <w:tcW w:w="6821" w:type="dxa"/>
          </w:tcPr>
          <w:p w14:paraId="28B3D3CD"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proofErr w:type="spellStart"/>
            <w:r w:rsidRPr="00521B6E">
              <w:rPr>
                <w:rFonts w:ascii="Arial" w:hAnsi="Arial" w:cs="Arial"/>
                <w:b/>
                <w:bCs/>
                <w:sz w:val="16"/>
                <w:szCs w:val="16"/>
                <w:lang w:val="en-US"/>
              </w:rPr>
              <w:t>straipsnio</w:t>
            </w:r>
            <w:proofErr w:type="spellEnd"/>
            <w:r w:rsidRPr="003F7E8C">
              <w:rPr>
                <w:rFonts w:ascii="Arial" w:hAnsi="Arial" w:cs="Arial"/>
                <w:b/>
                <w:sz w:val="16"/>
                <w:szCs w:val="16"/>
              </w:rPr>
              <w:t xml:space="preserve"> 4 dalies 7 punkto c papunktis</w:t>
            </w:r>
          </w:p>
          <w:p w14:paraId="15D1302C"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C11 punktas</w:t>
            </w:r>
          </w:p>
          <w:p w14:paraId="1531D384" w14:textId="77777777" w:rsidR="006F71EF" w:rsidRPr="003F7E8C" w:rsidRDefault="006F71EF" w:rsidP="003F7E8C">
            <w:pPr>
              <w:spacing w:after="0" w:line="240" w:lineRule="auto"/>
              <w:rPr>
                <w:rFonts w:ascii="Arial" w:hAnsi="Arial" w:cs="Arial"/>
                <w:b/>
                <w:sz w:val="16"/>
                <w:szCs w:val="16"/>
              </w:rPr>
            </w:pPr>
          </w:p>
          <w:p w14:paraId="3CB1FDA2" w14:textId="338C2607"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71" w:type="dxa"/>
          </w:tcPr>
          <w:p w14:paraId="229BA16D"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proofErr w:type="spellStart"/>
            <w:r w:rsidRPr="00521B6E">
              <w:rPr>
                <w:rFonts w:ascii="Arial" w:hAnsi="Arial" w:cs="Arial"/>
                <w:sz w:val="16"/>
                <w:szCs w:val="16"/>
                <w:lang w:val="en-US"/>
              </w:rPr>
              <w:t>Lietuvoje</w:t>
            </w:r>
            <w:proofErr w:type="spellEnd"/>
            <w:r w:rsidRPr="003F7E8C">
              <w:rPr>
                <w:rFonts w:ascii="Arial" w:hAnsi="Arial" w:cs="Arial"/>
                <w:sz w:val="16"/>
                <w:szCs w:val="16"/>
              </w:rPr>
              <w:t xml:space="preserve"> įsteigtų subjektų įrodančių dokumentų nereikalaujama. Užtenka pateikto EBVPD.</w:t>
            </w:r>
          </w:p>
          <w:p w14:paraId="478CA5FE" w14:textId="77777777" w:rsidR="006F71EF" w:rsidRPr="003F7E8C" w:rsidRDefault="006F71EF" w:rsidP="003F7E8C">
            <w:pPr>
              <w:spacing w:after="0" w:line="240" w:lineRule="auto"/>
              <w:jc w:val="both"/>
              <w:rPr>
                <w:rFonts w:ascii="Arial" w:hAnsi="Arial" w:cs="Arial"/>
                <w:sz w:val="16"/>
                <w:szCs w:val="16"/>
              </w:rPr>
            </w:pPr>
          </w:p>
          <w:p w14:paraId="79C8E17A"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p>
          <w:p w14:paraId="135C01E7" w14:textId="2A7F0E37"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hyperlink r:id="rId26" w:history="1">
              <w:r w:rsidRPr="003F7E8C">
                <w:rPr>
                  <w:rFonts w:ascii="Arial" w:hAnsi="Arial" w:cs="Arial"/>
                  <w:i/>
                  <w:iCs/>
                  <w:color w:val="0000FF"/>
                  <w:sz w:val="16"/>
                  <w:szCs w:val="16"/>
                  <w:u w:val="single"/>
                </w:rPr>
                <w:t>Atviri duomenys | Konkurencijos taryba (</w:t>
              </w:r>
              <w:proofErr w:type="spellStart"/>
              <w:r w:rsidRPr="003F7E8C">
                <w:rPr>
                  <w:rFonts w:ascii="Arial" w:hAnsi="Arial" w:cs="Arial"/>
                  <w:i/>
                  <w:iCs/>
                  <w:color w:val="0000FF"/>
                  <w:sz w:val="16"/>
                  <w:szCs w:val="16"/>
                  <w:u w:val="single"/>
                </w:rPr>
                <w:t>kt.gov.lt</w:t>
              </w:r>
              <w:proofErr w:type="spellEnd"/>
              <w:r w:rsidRPr="003F7E8C">
                <w:rPr>
                  <w:rFonts w:ascii="Arial" w:hAnsi="Arial" w:cs="Arial"/>
                  <w:i/>
                  <w:iCs/>
                  <w:color w:val="0000FF"/>
                  <w:sz w:val="16"/>
                  <w:szCs w:val="16"/>
                  <w:u w:val="single"/>
                </w:rPr>
                <w:t>)</w:t>
              </w:r>
            </w:hyperlink>
            <w:r w:rsidRPr="003F7E8C">
              <w:rPr>
                <w:rFonts w:ascii="Arial" w:hAnsi="Arial" w:cs="Arial"/>
                <w:i/>
                <w:iCs/>
                <w:sz w:val="16"/>
                <w:szCs w:val="16"/>
              </w:rPr>
              <w:t xml:space="preserve"> </w:t>
            </w:r>
            <w:r w:rsidRPr="003F7E8C">
              <w:rPr>
                <w:rFonts w:ascii="Arial" w:hAnsi="Arial" w:cs="Arial"/>
                <w:sz w:val="16"/>
                <w:szCs w:val="16"/>
              </w:rPr>
              <w:t>skelbiama informacija.</w:t>
            </w:r>
          </w:p>
        </w:tc>
      </w:tr>
      <w:tr w:rsidR="006F71EF" w:rsidRPr="003F7E8C" w14:paraId="0AA217BE" w14:textId="77777777" w:rsidTr="00736284">
        <w:tc>
          <w:tcPr>
            <w:tcW w:w="545" w:type="dxa"/>
          </w:tcPr>
          <w:p w14:paraId="106E1EF9" w14:textId="1F13DC73" w:rsidR="006F71EF" w:rsidRPr="00A81D64" w:rsidRDefault="006F71EF" w:rsidP="003F7E8C">
            <w:pPr>
              <w:rPr>
                <w:rFonts w:ascii="Arial" w:hAnsi="Arial" w:cs="Arial"/>
                <w:sz w:val="16"/>
                <w:szCs w:val="16"/>
              </w:rPr>
            </w:pPr>
            <w:r w:rsidRPr="00A81D64">
              <w:rPr>
                <w:rFonts w:ascii="Arial" w:hAnsi="Arial" w:cs="Arial"/>
                <w:sz w:val="16"/>
                <w:szCs w:val="16"/>
              </w:rPr>
              <w:t>11. (EN)</w:t>
            </w:r>
          </w:p>
        </w:tc>
        <w:tc>
          <w:tcPr>
            <w:tcW w:w="6821" w:type="dxa"/>
          </w:tcPr>
          <w:p w14:paraId="23A6A782" w14:textId="77777777" w:rsidR="006F71EF" w:rsidRPr="00521B6E" w:rsidRDefault="006F71EF"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 xml:space="preserve">Article 46(4)(7c) of </w:t>
            </w:r>
            <w:proofErr w:type="spellStart"/>
            <w:r w:rsidRPr="00521B6E">
              <w:rPr>
                <w:rFonts w:ascii="Arial" w:hAnsi="Arial" w:cs="Arial"/>
                <w:b/>
                <w:bCs/>
                <w:sz w:val="16"/>
                <w:szCs w:val="16"/>
                <w:lang w:val="en-US"/>
              </w:rPr>
              <w:t>LoPP</w:t>
            </w:r>
            <w:proofErr w:type="spellEnd"/>
          </w:p>
          <w:p w14:paraId="4B74EDB5" w14:textId="77777777" w:rsidR="006F71EF" w:rsidRPr="00521B6E" w:rsidRDefault="006F71EF"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5FD01D88" w14:textId="77777777" w:rsidR="006F71EF" w:rsidRPr="003F7E8C" w:rsidRDefault="006F71EF" w:rsidP="003F7E8C">
            <w:pPr>
              <w:spacing w:after="0" w:line="240" w:lineRule="auto"/>
              <w:jc w:val="both"/>
              <w:rPr>
                <w:rFonts w:ascii="Arial" w:hAnsi="Arial" w:cs="Arial"/>
                <w:b/>
                <w:bCs/>
                <w:sz w:val="16"/>
                <w:szCs w:val="16"/>
              </w:rPr>
            </w:pPr>
          </w:p>
          <w:p w14:paraId="6BA6F0D3" w14:textId="4E09D002"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7371" w:type="dxa"/>
          </w:tcPr>
          <w:p w14:paraId="697DC241" w14:textId="77777777" w:rsidR="006F71EF" w:rsidRPr="003F7E8C" w:rsidRDefault="006F71EF"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1892162D" w14:textId="77777777" w:rsidR="006F71EF" w:rsidRPr="003F7E8C" w:rsidRDefault="006F71EF" w:rsidP="003F7E8C">
            <w:pPr>
              <w:spacing w:after="0" w:line="240" w:lineRule="auto"/>
              <w:jc w:val="both"/>
              <w:rPr>
                <w:rFonts w:ascii="Arial" w:hAnsi="Arial" w:cs="Arial"/>
                <w:sz w:val="16"/>
                <w:szCs w:val="16"/>
                <w:lang w:val="en-US"/>
              </w:rPr>
            </w:pPr>
          </w:p>
          <w:p w14:paraId="376978AA"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Decisions to exclude a supplier from the procurement procedure on the grounds of exclusion referred to in this point shall take account, inter alia, of the information published in the national database at: </w:t>
            </w:r>
          </w:p>
          <w:p w14:paraId="7E71BB98" w14:textId="6446F410"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hyperlink r:id="rId27" w:history="1">
              <w:r w:rsidRPr="003F7E8C">
                <w:rPr>
                  <w:rStyle w:val="Hyperlink"/>
                  <w:rFonts w:ascii="Arial" w:hAnsi="Arial" w:cs="Arial"/>
                  <w:sz w:val="16"/>
                  <w:szCs w:val="16"/>
                  <w:lang w:val="en-US"/>
                </w:rPr>
                <w:t>https://kt.gov.lt/lt/atviri-duomenys/diskvalifikavimas-is-viesuju-pirkimu</w:t>
              </w:r>
            </w:hyperlink>
            <w:r w:rsidRPr="003F7E8C">
              <w:rPr>
                <w:rFonts w:ascii="Arial" w:hAnsi="Arial" w:cs="Arial"/>
                <w:sz w:val="16"/>
                <w:szCs w:val="16"/>
                <w:lang w:val="en-US"/>
              </w:rPr>
              <w:t xml:space="preserve"> </w:t>
            </w:r>
          </w:p>
        </w:tc>
      </w:tr>
      <w:tr w:rsidR="006F71EF" w:rsidRPr="003F7E8C" w14:paraId="01D0CBC1" w14:textId="77777777" w:rsidTr="00736284">
        <w:tc>
          <w:tcPr>
            <w:tcW w:w="545" w:type="dxa"/>
          </w:tcPr>
          <w:p w14:paraId="430FBBB8" w14:textId="340229AB" w:rsidR="006F71EF" w:rsidRPr="00A81D64" w:rsidRDefault="006F71EF" w:rsidP="003F7E8C">
            <w:pPr>
              <w:rPr>
                <w:rFonts w:ascii="Arial" w:hAnsi="Arial" w:cs="Arial"/>
                <w:sz w:val="16"/>
                <w:szCs w:val="16"/>
              </w:rPr>
            </w:pPr>
            <w:r w:rsidRPr="00A81D64">
              <w:rPr>
                <w:rFonts w:ascii="Arial" w:hAnsi="Arial" w:cs="Arial"/>
                <w:sz w:val="16"/>
                <w:szCs w:val="16"/>
              </w:rPr>
              <w:t>12. (LT)</w:t>
            </w:r>
          </w:p>
        </w:tc>
        <w:tc>
          <w:tcPr>
            <w:tcW w:w="6821" w:type="dxa"/>
          </w:tcPr>
          <w:p w14:paraId="2214300A" w14:textId="77777777" w:rsidR="006F71EF" w:rsidRPr="003F7E8C" w:rsidRDefault="006F71EF"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2</w:t>
            </w:r>
            <w:r w:rsidRPr="003F7E8C">
              <w:rPr>
                <w:rFonts w:ascii="Arial" w:hAnsi="Arial" w:cs="Arial"/>
                <w:b/>
                <w:bCs/>
                <w:color w:val="000000"/>
                <w:sz w:val="16"/>
                <w:szCs w:val="16"/>
                <w:vertAlign w:val="superscript"/>
              </w:rPr>
              <w:t xml:space="preserve">1 </w:t>
            </w:r>
            <w:r w:rsidRPr="003F7E8C">
              <w:rPr>
                <w:rFonts w:ascii="Arial" w:hAnsi="Arial" w:cs="Arial"/>
                <w:b/>
                <w:bCs/>
                <w:color w:val="000000"/>
                <w:sz w:val="16"/>
                <w:szCs w:val="16"/>
              </w:rPr>
              <w:t>dalis</w:t>
            </w:r>
          </w:p>
          <w:p w14:paraId="7B83B397" w14:textId="77777777" w:rsidR="006F71EF" w:rsidRPr="003F7E8C" w:rsidRDefault="006F71EF" w:rsidP="003F7E8C">
            <w:pPr>
              <w:spacing w:after="0" w:line="240" w:lineRule="auto"/>
              <w:rPr>
                <w:rFonts w:ascii="Arial" w:hAnsi="Arial" w:cs="Arial"/>
                <w:b/>
                <w:bCs/>
                <w:sz w:val="16"/>
                <w:szCs w:val="16"/>
              </w:rPr>
            </w:pPr>
            <w:r w:rsidRPr="003F7E8C">
              <w:rPr>
                <w:rFonts w:ascii="Arial" w:hAnsi="Arial" w:cs="Arial"/>
                <w:b/>
                <w:bCs/>
                <w:sz w:val="16"/>
                <w:szCs w:val="16"/>
              </w:rPr>
              <w:t>EBVPD III dalies D2 punktas</w:t>
            </w:r>
          </w:p>
          <w:p w14:paraId="068D9E65" w14:textId="77777777" w:rsidR="006F71EF" w:rsidRPr="003F7E8C" w:rsidRDefault="006F71EF" w:rsidP="003F7E8C">
            <w:pPr>
              <w:spacing w:after="0" w:line="240" w:lineRule="auto"/>
              <w:rPr>
                <w:rFonts w:ascii="Arial" w:hAnsi="Arial" w:cs="Arial"/>
                <w:b/>
                <w:bCs/>
                <w:sz w:val="16"/>
                <w:szCs w:val="16"/>
              </w:rPr>
            </w:pPr>
          </w:p>
          <w:p w14:paraId="4DA14F05" w14:textId="020249F5"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color w:val="000000"/>
                <w:sz w:val="16"/>
                <w:szCs w:val="16"/>
              </w:rPr>
              <w:t>Tiekėjas yra neatlikęs jam paskirtos baudžiamojo poveikio priemonės – uždraudimo juridiniam asmeniui dalyvauti viešuosiuose pirkimuose.</w:t>
            </w:r>
          </w:p>
        </w:tc>
        <w:tc>
          <w:tcPr>
            <w:tcW w:w="7371" w:type="dxa"/>
          </w:tcPr>
          <w:p w14:paraId="2CDBF780"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Lietuvoje įsteigtų subjektų įrodančių dokumentų </w:t>
            </w:r>
            <w:proofErr w:type="spellStart"/>
            <w:r w:rsidRPr="00521B6E">
              <w:rPr>
                <w:rFonts w:ascii="Arial" w:hAnsi="Arial" w:cs="Arial"/>
                <w:sz w:val="16"/>
                <w:szCs w:val="16"/>
                <w:lang w:val="en-US"/>
              </w:rPr>
              <w:t>nereikalaujama</w:t>
            </w:r>
            <w:proofErr w:type="spellEnd"/>
            <w:r w:rsidRPr="003F7E8C">
              <w:rPr>
                <w:rFonts w:ascii="Arial" w:hAnsi="Arial" w:cs="Arial"/>
                <w:sz w:val="16"/>
                <w:szCs w:val="16"/>
              </w:rPr>
              <w:t>. Užtenka pateikto EBVPD.</w:t>
            </w:r>
          </w:p>
          <w:p w14:paraId="4061501A"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tc>
      </w:tr>
      <w:tr w:rsidR="006F71EF" w:rsidRPr="003F7E8C" w14:paraId="26763574" w14:textId="77777777" w:rsidTr="00736284">
        <w:tc>
          <w:tcPr>
            <w:tcW w:w="545" w:type="dxa"/>
          </w:tcPr>
          <w:p w14:paraId="42256449" w14:textId="1AEFB8BA" w:rsidR="006F71EF" w:rsidRPr="00A81D64" w:rsidRDefault="006F71EF" w:rsidP="003F7E8C">
            <w:pPr>
              <w:rPr>
                <w:rFonts w:ascii="Arial" w:hAnsi="Arial" w:cs="Arial"/>
                <w:sz w:val="16"/>
                <w:szCs w:val="16"/>
              </w:rPr>
            </w:pPr>
            <w:r w:rsidRPr="00A81D64">
              <w:rPr>
                <w:rFonts w:ascii="Arial" w:hAnsi="Arial" w:cs="Arial"/>
                <w:sz w:val="16"/>
                <w:szCs w:val="16"/>
              </w:rPr>
              <w:t>12. (EN)</w:t>
            </w:r>
          </w:p>
        </w:tc>
        <w:tc>
          <w:tcPr>
            <w:tcW w:w="6821" w:type="dxa"/>
          </w:tcPr>
          <w:p w14:paraId="34909F35" w14:textId="77777777" w:rsidR="006F71EF" w:rsidRPr="003F7E8C" w:rsidRDefault="006F71EF" w:rsidP="00521B6E">
            <w:pPr>
              <w:spacing w:before="40" w:after="0" w:line="240" w:lineRule="auto"/>
              <w:jc w:val="both"/>
              <w:rPr>
                <w:rFonts w:ascii="Arial" w:hAnsi="Arial" w:cs="Arial"/>
                <w:b/>
                <w:bCs/>
                <w:color w:val="000000" w:themeColor="text1"/>
                <w:sz w:val="16"/>
                <w:szCs w:val="16"/>
                <w:lang w:val="en-US"/>
              </w:rPr>
            </w:pPr>
            <w:r w:rsidRPr="00521B6E">
              <w:rPr>
                <w:rFonts w:ascii="Arial" w:hAnsi="Arial" w:cs="Arial"/>
                <w:b/>
                <w:bCs/>
                <w:sz w:val="16"/>
                <w:szCs w:val="16"/>
                <w:lang w:val="en-US"/>
              </w:rPr>
              <w:t>Article</w:t>
            </w:r>
            <w:r w:rsidRPr="003F7E8C">
              <w:rPr>
                <w:rFonts w:ascii="Arial" w:hAnsi="Arial" w:cs="Arial"/>
                <w:b/>
                <w:bCs/>
                <w:color w:val="000000" w:themeColor="text1"/>
                <w:sz w:val="16"/>
                <w:szCs w:val="16"/>
                <w:lang w:val="en-US"/>
              </w:rPr>
              <w:t xml:space="preserve"> 46(2</w:t>
            </w:r>
            <w:r w:rsidRPr="003F7E8C">
              <w:rPr>
                <w:rFonts w:ascii="Arial" w:hAnsi="Arial" w:cs="Arial"/>
                <w:b/>
                <w:bCs/>
                <w:color w:val="000000" w:themeColor="text1"/>
                <w:sz w:val="16"/>
                <w:szCs w:val="16"/>
                <w:vertAlign w:val="superscript"/>
                <w:lang w:val="en-US"/>
              </w:rPr>
              <w:t>1</w:t>
            </w:r>
            <w:r w:rsidRPr="003F7E8C">
              <w:rPr>
                <w:rFonts w:ascii="Arial" w:hAnsi="Arial" w:cs="Arial"/>
                <w:b/>
                <w:bCs/>
                <w:color w:val="000000" w:themeColor="text1"/>
                <w:sz w:val="16"/>
                <w:szCs w:val="16"/>
                <w:lang w:val="en-US"/>
              </w:rPr>
              <w:t xml:space="preserve">) of </w:t>
            </w:r>
            <w:proofErr w:type="spellStart"/>
            <w:r w:rsidRPr="003F7E8C">
              <w:rPr>
                <w:rFonts w:ascii="Arial" w:hAnsi="Arial" w:cs="Arial"/>
                <w:b/>
                <w:bCs/>
                <w:color w:val="000000" w:themeColor="text1"/>
                <w:sz w:val="16"/>
                <w:szCs w:val="16"/>
                <w:lang w:val="en-US"/>
              </w:rPr>
              <w:t>LoPP</w:t>
            </w:r>
            <w:proofErr w:type="spellEnd"/>
            <w:r w:rsidRPr="003F7E8C">
              <w:rPr>
                <w:rFonts w:ascii="Arial" w:hAnsi="Arial" w:cs="Arial"/>
                <w:b/>
                <w:bCs/>
                <w:color w:val="000000" w:themeColor="text1"/>
                <w:sz w:val="16"/>
                <w:szCs w:val="16"/>
                <w:lang w:val="en-US"/>
              </w:rPr>
              <w:t xml:space="preserve"> </w:t>
            </w:r>
          </w:p>
          <w:p w14:paraId="2B389669" w14:textId="77777777" w:rsidR="006F71EF" w:rsidRPr="003F7E8C" w:rsidRDefault="006F71EF" w:rsidP="003F7E8C">
            <w:pPr>
              <w:spacing w:after="0" w:line="240" w:lineRule="auto"/>
              <w:jc w:val="both"/>
              <w:rPr>
                <w:rFonts w:ascii="Arial" w:hAnsi="Arial" w:cs="Arial"/>
                <w:b/>
                <w:bCs/>
                <w:color w:val="000000" w:themeColor="text1"/>
                <w:sz w:val="16"/>
                <w:szCs w:val="16"/>
                <w:lang w:val="en-US"/>
              </w:rPr>
            </w:pPr>
            <w:r w:rsidRPr="003F7E8C">
              <w:rPr>
                <w:rFonts w:ascii="Arial" w:hAnsi="Arial" w:cs="Arial"/>
                <w:b/>
                <w:bCs/>
                <w:color w:val="000000" w:themeColor="text1"/>
                <w:sz w:val="16"/>
                <w:szCs w:val="16"/>
                <w:lang w:val="en-US"/>
              </w:rPr>
              <w:t>Part III(D2) of ESPD</w:t>
            </w:r>
          </w:p>
          <w:p w14:paraId="34EF1209" w14:textId="77777777" w:rsidR="006F71EF" w:rsidRPr="003F7E8C" w:rsidRDefault="006F71EF" w:rsidP="003F7E8C">
            <w:pPr>
              <w:spacing w:after="0" w:line="240" w:lineRule="auto"/>
              <w:jc w:val="both"/>
              <w:rPr>
                <w:rFonts w:ascii="Arial" w:hAnsi="Arial" w:cs="Arial"/>
                <w:b/>
                <w:bCs/>
                <w:color w:val="000000" w:themeColor="text1"/>
                <w:sz w:val="16"/>
                <w:szCs w:val="16"/>
                <w:lang w:val="en-US"/>
              </w:rPr>
            </w:pPr>
          </w:p>
          <w:p w14:paraId="2F850EB4" w14:textId="5293BF95"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color w:val="000000" w:themeColor="text1"/>
                <w:sz w:val="16"/>
                <w:szCs w:val="16"/>
                <w:lang w:val="en-US"/>
              </w:rPr>
              <w:t>The supplier has not complied with the punitive measure imposed on him in the form of a ban on the participation of a legal entity in public procurement.</w:t>
            </w:r>
          </w:p>
        </w:tc>
        <w:tc>
          <w:tcPr>
            <w:tcW w:w="7371" w:type="dxa"/>
          </w:tcPr>
          <w:p w14:paraId="1E91D321" w14:textId="09298894"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2594" w14:textId="77777777" w:rsidR="00EB22B4" w:rsidRDefault="00EB22B4" w:rsidP="003F7E8C">
      <w:pPr>
        <w:spacing w:after="0" w:line="240" w:lineRule="auto"/>
      </w:pPr>
      <w:r>
        <w:separator/>
      </w:r>
    </w:p>
  </w:endnote>
  <w:endnote w:type="continuationSeparator" w:id="0">
    <w:p w14:paraId="38BD6081" w14:textId="77777777" w:rsidR="00EB22B4" w:rsidRDefault="00EB22B4"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8A18" w14:textId="77777777" w:rsidR="00EB22B4" w:rsidRDefault="00EB22B4" w:rsidP="003F7E8C">
      <w:pPr>
        <w:spacing w:after="0" w:line="240" w:lineRule="auto"/>
      </w:pPr>
      <w:r>
        <w:separator/>
      </w:r>
    </w:p>
  </w:footnote>
  <w:footnote w:type="continuationSeparator" w:id="0">
    <w:p w14:paraId="09E69A0F" w14:textId="77777777" w:rsidR="00EB22B4" w:rsidRDefault="00EB22B4"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E2269"/>
    <w:multiLevelType w:val="hybridMultilevel"/>
    <w:tmpl w:val="C2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985F2A"/>
    <w:multiLevelType w:val="hybridMultilevel"/>
    <w:tmpl w:val="484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3372829">
    <w:abstractNumId w:val="4"/>
  </w:num>
  <w:num w:numId="2" w16cid:durableId="1100951415">
    <w:abstractNumId w:val="8"/>
  </w:num>
  <w:num w:numId="3" w16cid:durableId="460534538">
    <w:abstractNumId w:val="0"/>
  </w:num>
  <w:num w:numId="4" w16cid:durableId="782848049">
    <w:abstractNumId w:val="3"/>
  </w:num>
  <w:num w:numId="5" w16cid:durableId="637221430">
    <w:abstractNumId w:val="6"/>
  </w:num>
  <w:num w:numId="6" w16cid:durableId="1905530522">
    <w:abstractNumId w:val="5"/>
  </w:num>
  <w:num w:numId="7" w16cid:durableId="1803109685">
    <w:abstractNumId w:val="1"/>
  </w:num>
  <w:num w:numId="8" w16cid:durableId="1747729980">
    <w:abstractNumId w:val="7"/>
  </w:num>
  <w:num w:numId="9" w16cid:durableId="30350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85DFC"/>
    <w:rsid w:val="000E4849"/>
    <w:rsid w:val="00117A83"/>
    <w:rsid w:val="00172044"/>
    <w:rsid w:val="001A3791"/>
    <w:rsid w:val="00314583"/>
    <w:rsid w:val="0032609D"/>
    <w:rsid w:val="003A7A75"/>
    <w:rsid w:val="003F7E8C"/>
    <w:rsid w:val="00486821"/>
    <w:rsid w:val="004F2986"/>
    <w:rsid w:val="00521B6E"/>
    <w:rsid w:val="00550FFD"/>
    <w:rsid w:val="005620CC"/>
    <w:rsid w:val="00563DC9"/>
    <w:rsid w:val="006030DF"/>
    <w:rsid w:val="006573C2"/>
    <w:rsid w:val="00666875"/>
    <w:rsid w:val="00667106"/>
    <w:rsid w:val="006C7EC6"/>
    <w:rsid w:val="006F71EF"/>
    <w:rsid w:val="00736284"/>
    <w:rsid w:val="00781A19"/>
    <w:rsid w:val="00792BBC"/>
    <w:rsid w:val="00794764"/>
    <w:rsid w:val="007A51C1"/>
    <w:rsid w:val="008A2E25"/>
    <w:rsid w:val="008A712F"/>
    <w:rsid w:val="00954ADD"/>
    <w:rsid w:val="009A0404"/>
    <w:rsid w:val="009B08FD"/>
    <w:rsid w:val="00A42058"/>
    <w:rsid w:val="00A4567D"/>
    <w:rsid w:val="00A81D64"/>
    <w:rsid w:val="00A827FE"/>
    <w:rsid w:val="00A82B87"/>
    <w:rsid w:val="00B05134"/>
    <w:rsid w:val="00BB2B11"/>
    <w:rsid w:val="00BC5675"/>
    <w:rsid w:val="00BC65B3"/>
    <w:rsid w:val="00BE3A3C"/>
    <w:rsid w:val="00C048D1"/>
    <w:rsid w:val="00C56BB3"/>
    <w:rsid w:val="00D7142C"/>
    <w:rsid w:val="00D86DA6"/>
    <w:rsid w:val="00D93381"/>
    <w:rsid w:val="00DC44D0"/>
    <w:rsid w:val="00DD3D92"/>
    <w:rsid w:val="00DE2FA9"/>
    <w:rsid w:val="00EB22B4"/>
    <w:rsid w:val="00F55A3D"/>
    <w:rsid w:val="00F7704C"/>
    <w:rsid w:val="00FD06D3"/>
    <w:rsid w:val="00FD579B"/>
    <w:rsid w:val="00FF60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DFC39-6F98-466E-B511-BDE8DA55E45E}">
  <ds:schemaRefs>
    <ds:schemaRef ds:uri="http://schemas.microsoft.com/sharepoint/v3/contenttype/forms"/>
  </ds:schemaRefs>
</ds:datastoreItem>
</file>

<file path=customXml/itemProps2.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customXml/itemProps3.xml><?xml version="1.0" encoding="utf-8"?>
<ds:datastoreItem xmlns:ds="http://schemas.openxmlformats.org/officeDocument/2006/customXml" ds:itemID="{07CABB3E-5AFB-459C-B831-F733FE9477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F6A08C-6E63-437D-AA8A-9A150D9ED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ff96-5f14-4996-a4c4-d0a02ef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6029</Words>
  <Characters>34370</Characters>
  <Application>Microsoft Office Word</Application>
  <DocSecurity>0</DocSecurity>
  <Lines>286</Lines>
  <Paragraphs>80</Paragraphs>
  <ScaleCrop>false</ScaleCrop>
  <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Svetlana Šubina</cp:lastModifiedBy>
  <cp:revision>45</cp:revision>
  <dcterms:created xsi:type="dcterms:W3CDTF">2026-01-08T07:27:00Z</dcterms:created>
  <dcterms:modified xsi:type="dcterms:W3CDTF">2026-01-08T07:27:00Z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y fmtid="{D5CDD505-2E9C-101B-9397-08002B2CF9AE}" pid="3" name="MediaServiceImageTags">
    <vt:lpwstr/>
  </property>
</Properties>
</file>