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A00D" w14:textId="77777777" w:rsidR="004176B7" w:rsidRPr="009B2446" w:rsidRDefault="004176B7">
      <w:pPr>
        <w:rPr>
          <w:rFonts w:ascii="Arial" w:hAnsi="Arial" w:cs="Arial"/>
          <w:sz w:val="20"/>
          <w:szCs w:val="20"/>
          <w:lang w:val="en-GB"/>
        </w:rPr>
      </w:pPr>
    </w:p>
    <w:p w14:paraId="10E2B46E" w14:textId="4DF194F4" w:rsidR="004176B7" w:rsidRPr="009B2446" w:rsidRDefault="002F0274" w:rsidP="004176B7">
      <w:pPr>
        <w:spacing w:after="200" w:line="276" w:lineRule="auto"/>
        <w:jc w:val="right"/>
        <w:rPr>
          <w:rFonts w:ascii="Arial" w:eastAsia="Times New Roman" w:hAnsi="Arial" w:cs="Arial"/>
          <w:kern w:val="0"/>
          <w:sz w:val="20"/>
          <w:szCs w:val="20"/>
          <w:lang w:val="en-GB"/>
          <w14:ligatures w14:val="none"/>
        </w:rPr>
      </w:pPr>
      <w:r w:rsidRPr="009B2446">
        <w:rPr>
          <w:rFonts w:ascii="Arial" w:eastAsia="Times New Roman" w:hAnsi="Arial" w:cs="Arial"/>
          <w:kern w:val="0"/>
          <w:sz w:val="20"/>
          <w:szCs w:val="20"/>
          <w:lang w:val="en-GB"/>
          <w14:ligatures w14:val="none"/>
        </w:rPr>
        <w:t xml:space="preserve">Annex </w:t>
      </w:r>
      <w:r w:rsidR="007B3B30" w:rsidRPr="009B2446">
        <w:rPr>
          <w:rFonts w:ascii="Arial" w:eastAsia="Times New Roman" w:hAnsi="Arial" w:cs="Arial"/>
          <w:kern w:val="0"/>
          <w:sz w:val="20"/>
          <w:szCs w:val="20"/>
          <w:lang w:val="en-GB"/>
          <w14:ligatures w14:val="none"/>
        </w:rPr>
        <w:t xml:space="preserve">4 </w:t>
      </w:r>
      <w:r w:rsidRPr="009B2446">
        <w:rPr>
          <w:rFonts w:ascii="Arial" w:eastAsia="Times New Roman" w:hAnsi="Arial" w:cs="Arial"/>
          <w:kern w:val="0"/>
          <w:sz w:val="20"/>
          <w:szCs w:val="20"/>
          <w:lang w:val="en-GB"/>
          <w14:ligatures w14:val="none"/>
        </w:rPr>
        <w:t>to the Special Procurement Conditions</w:t>
      </w:r>
    </w:p>
    <w:p w14:paraId="0FC1E372" w14:textId="64A22F74" w:rsidR="002C10F7" w:rsidRPr="009B2446" w:rsidRDefault="00BD203C" w:rsidP="002C10F7">
      <w:pPr>
        <w:shd w:val="clear" w:color="auto" w:fill="FFFFFF"/>
        <w:jc w:val="center"/>
        <w:rPr>
          <w:rFonts w:ascii="Arial" w:hAnsi="Arial" w:cs="Arial"/>
          <w:b/>
          <w:sz w:val="20"/>
          <w:szCs w:val="20"/>
          <w:lang w:val="en-GB"/>
        </w:rPr>
      </w:pPr>
      <w:r w:rsidRPr="009B2446">
        <w:rPr>
          <w:rFonts w:ascii="Arial" w:hAnsi="Arial" w:cs="Arial"/>
          <w:b/>
          <w:sz w:val="20"/>
          <w:szCs w:val="20"/>
          <w:lang w:val="en-GB"/>
        </w:rPr>
        <w:t xml:space="preserve">REQUIREMENTS FOR </w:t>
      </w:r>
      <w:r w:rsidR="00E455A9" w:rsidRPr="009B2446">
        <w:rPr>
          <w:rFonts w:ascii="Arial" w:hAnsi="Arial" w:cs="Arial"/>
          <w:b/>
          <w:sz w:val="20"/>
          <w:szCs w:val="20"/>
          <w:lang w:val="en-GB"/>
        </w:rPr>
        <w:t>ECONOMIC OPERATORS</w:t>
      </w:r>
      <w:r w:rsidR="002C10F7" w:rsidRPr="009B2446">
        <w:rPr>
          <w:rFonts w:ascii="Arial" w:hAnsi="Arial" w:cs="Arial"/>
          <w:b/>
          <w:sz w:val="20"/>
          <w:szCs w:val="20"/>
          <w:lang w:val="en-GB"/>
        </w:rPr>
        <w:t>:</w:t>
      </w:r>
    </w:p>
    <w:p w14:paraId="1C3F3B06" w14:textId="50B58F50" w:rsidR="002C10F7" w:rsidRPr="009B2446" w:rsidRDefault="00227214" w:rsidP="002C10F7">
      <w:pPr>
        <w:shd w:val="clear" w:color="auto" w:fill="FFFFFF"/>
        <w:jc w:val="center"/>
        <w:rPr>
          <w:rFonts w:ascii="Arial" w:hAnsi="Arial" w:cs="Arial"/>
          <w:b/>
          <w:sz w:val="20"/>
          <w:szCs w:val="20"/>
          <w:lang w:val="en-GB"/>
        </w:rPr>
      </w:pPr>
      <w:r w:rsidRPr="009B2446">
        <w:rPr>
          <w:rFonts w:ascii="Arial" w:hAnsi="Arial" w:cs="Arial"/>
          <w:b/>
          <w:sz w:val="20"/>
          <w:szCs w:val="20"/>
          <w:lang w:val="en-GB"/>
        </w:rPr>
        <w:t>EXCLUSION</w:t>
      </w:r>
      <w:r w:rsidR="004F1F8A" w:rsidRPr="009B2446">
        <w:rPr>
          <w:rFonts w:ascii="Arial" w:hAnsi="Arial" w:cs="Arial"/>
          <w:b/>
          <w:sz w:val="20"/>
          <w:szCs w:val="20"/>
          <w:lang w:val="en-GB"/>
        </w:rPr>
        <w:t xml:space="preserve"> GROUNDS</w:t>
      </w:r>
    </w:p>
    <w:p w14:paraId="4FDF3DDF" w14:textId="058AE3C8" w:rsidR="002C10F7" w:rsidRPr="009B2446" w:rsidRDefault="00CD3B5F" w:rsidP="002C10F7">
      <w:pPr>
        <w:pStyle w:val="Sraopastraipa"/>
        <w:numPr>
          <w:ilvl w:val="0"/>
          <w:numId w:val="13"/>
        </w:numPr>
        <w:spacing w:after="0" w:line="240" w:lineRule="auto"/>
        <w:jc w:val="both"/>
        <w:rPr>
          <w:rFonts w:ascii="Arial" w:eastAsia="Calibri" w:hAnsi="Arial" w:cs="Arial"/>
          <w:sz w:val="20"/>
          <w:szCs w:val="20"/>
          <w:u w:val="single"/>
          <w:lang w:val="en-GB"/>
        </w:rPr>
      </w:pPr>
      <w:r w:rsidRPr="009B2446">
        <w:rPr>
          <w:rFonts w:ascii="Arial" w:eastAsia="Calibri" w:hAnsi="Arial" w:cs="Arial"/>
          <w:sz w:val="20"/>
          <w:szCs w:val="20"/>
          <w:lang w:val="en-GB"/>
        </w:rPr>
        <w:t>Compliance with the requirements shall be declared by completing the European Single Procurement Document (ESPD) form (espd.request.xml) provided in Annex</w:t>
      </w:r>
      <w:r w:rsidR="00E610CF" w:rsidRPr="009B2446">
        <w:rPr>
          <w:rFonts w:ascii="Arial" w:eastAsia="Calibri" w:hAnsi="Arial" w:cs="Arial"/>
          <w:sz w:val="20"/>
          <w:szCs w:val="20"/>
          <w:lang w:val="en-GB"/>
        </w:rPr>
        <w:t> </w:t>
      </w:r>
      <w:r w:rsidRPr="009B2446">
        <w:rPr>
          <w:rFonts w:ascii="Arial" w:eastAsia="Calibri" w:hAnsi="Arial" w:cs="Arial"/>
          <w:sz w:val="20"/>
          <w:szCs w:val="20"/>
          <w:lang w:val="en-GB"/>
        </w:rPr>
        <w:t xml:space="preserve">6 </w:t>
      </w:r>
      <w:r w:rsidR="00E610CF" w:rsidRPr="009B2446">
        <w:rPr>
          <w:rFonts w:ascii="Arial" w:eastAsia="Calibri" w:hAnsi="Arial" w:cs="Arial"/>
          <w:sz w:val="20"/>
          <w:szCs w:val="20"/>
          <w:lang w:val="en-GB"/>
        </w:rPr>
        <w:t>to</w:t>
      </w:r>
      <w:r w:rsidRPr="009B2446">
        <w:rPr>
          <w:rFonts w:ascii="Arial" w:eastAsia="Calibri" w:hAnsi="Arial" w:cs="Arial"/>
          <w:sz w:val="20"/>
          <w:szCs w:val="20"/>
          <w:lang w:val="en-GB"/>
        </w:rPr>
        <w:t xml:space="preserve"> the Special Procurement Conditions (SPC) of the Procurement Documents.</w:t>
      </w:r>
      <w:r w:rsidR="00E812A2" w:rsidRPr="009B2446">
        <w:rPr>
          <w:rFonts w:ascii="Arial" w:eastAsia="Calibri" w:hAnsi="Arial" w:cs="Arial"/>
          <w:sz w:val="20"/>
          <w:szCs w:val="20"/>
          <w:lang w:val="en-GB"/>
        </w:rPr>
        <w:t xml:space="preserve"> </w:t>
      </w:r>
      <w:r w:rsidR="00EE2C6F" w:rsidRPr="009B2446">
        <w:rPr>
          <w:rFonts w:ascii="Arial" w:eastAsia="Calibri" w:hAnsi="Arial" w:cs="Arial"/>
          <w:sz w:val="20"/>
          <w:szCs w:val="20"/>
          <w:u w:val="single"/>
          <w:lang w:val="en-GB"/>
        </w:rPr>
        <w:t xml:space="preserve">If the </w:t>
      </w:r>
      <w:r w:rsidR="00A93451" w:rsidRPr="009B2446">
        <w:rPr>
          <w:rFonts w:ascii="Arial" w:eastAsia="Calibri" w:hAnsi="Arial" w:cs="Arial"/>
          <w:sz w:val="20"/>
          <w:szCs w:val="20"/>
          <w:u w:val="single"/>
          <w:lang w:val="en-GB"/>
        </w:rPr>
        <w:t>e</w:t>
      </w:r>
      <w:r w:rsidR="00081B3D" w:rsidRPr="009B2446">
        <w:rPr>
          <w:rFonts w:ascii="Arial" w:eastAsia="Calibri" w:hAnsi="Arial" w:cs="Arial"/>
          <w:sz w:val="20"/>
          <w:szCs w:val="20"/>
          <w:u w:val="single"/>
          <w:lang w:val="en-GB"/>
        </w:rPr>
        <w:t xml:space="preserve">conomic </w:t>
      </w:r>
      <w:r w:rsidR="00A93451" w:rsidRPr="009B2446">
        <w:rPr>
          <w:rFonts w:ascii="Arial" w:eastAsia="Calibri" w:hAnsi="Arial" w:cs="Arial"/>
          <w:sz w:val="20"/>
          <w:szCs w:val="20"/>
          <w:u w:val="single"/>
          <w:lang w:val="en-GB"/>
        </w:rPr>
        <w:t>o</w:t>
      </w:r>
      <w:r w:rsidR="00081B3D" w:rsidRPr="009B2446">
        <w:rPr>
          <w:rFonts w:ascii="Arial" w:eastAsia="Calibri" w:hAnsi="Arial" w:cs="Arial"/>
          <w:sz w:val="20"/>
          <w:szCs w:val="20"/>
          <w:u w:val="single"/>
          <w:lang w:val="en-GB"/>
        </w:rPr>
        <w:t>perator</w:t>
      </w:r>
      <w:r w:rsidR="00EE2C6F" w:rsidRPr="009B2446">
        <w:rPr>
          <w:rFonts w:ascii="Arial" w:eastAsia="Calibri" w:hAnsi="Arial" w:cs="Arial"/>
          <w:sz w:val="20"/>
          <w:szCs w:val="20"/>
          <w:u w:val="single"/>
          <w:lang w:val="en-GB"/>
        </w:rPr>
        <w:t xml:space="preserve"> intends to rely on </w:t>
      </w:r>
      <w:r w:rsidR="00081B3D" w:rsidRPr="009B2446">
        <w:rPr>
          <w:rFonts w:ascii="Arial" w:eastAsia="Calibri" w:hAnsi="Arial" w:cs="Arial"/>
          <w:sz w:val="20"/>
          <w:szCs w:val="20"/>
          <w:u w:val="single"/>
          <w:lang w:val="en-GB"/>
        </w:rPr>
        <w:t xml:space="preserve">the capacities of </w:t>
      </w:r>
      <w:r w:rsidR="00333F30" w:rsidRPr="009B2446">
        <w:rPr>
          <w:rFonts w:ascii="Arial" w:eastAsia="Calibri" w:hAnsi="Arial" w:cs="Arial"/>
          <w:sz w:val="20"/>
          <w:szCs w:val="20"/>
          <w:u w:val="single"/>
          <w:lang w:val="en-GB"/>
        </w:rPr>
        <w:t>other Entities</w:t>
      </w:r>
      <w:r w:rsidR="00EE2C6F" w:rsidRPr="009B2446">
        <w:rPr>
          <w:rFonts w:ascii="Arial" w:eastAsia="Calibri" w:hAnsi="Arial" w:cs="Arial"/>
          <w:sz w:val="20"/>
          <w:szCs w:val="20"/>
          <w:u w:val="single"/>
          <w:lang w:val="en-GB"/>
        </w:rPr>
        <w:t xml:space="preserve">, each such </w:t>
      </w:r>
      <w:r w:rsidR="007050D3" w:rsidRPr="009B2446">
        <w:rPr>
          <w:rFonts w:ascii="Arial" w:eastAsia="Calibri" w:hAnsi="Arial" w:cs="Arial"/>
          <w:sz w:val="20"/>
          <w:szCs w:val="20"/>
          <w:u w:val="single"/>
          <w:lang w:val="en-GB"/>
        </w:rPr>
        <w:t>Entity</w:t>
      </w:r>
      <w:r w:rsidR="00EE2C6F" w:rsidRPr="009B2446">
        <w:rPr>
          <w:rFonts w:ascii="Arial" w:eastAsia="Calibri" w:hAnsi="Arial" w:cs="Arial"/>
          <w:sz w:val="20"/>
          <w:szCs w:val="20"/>
          <w:u w:val="single"/>
          <w:lang w:val="en-GB"/>
        </w:rPr>
        <w:t xml:space="preserve"> engaged by the </w:t>
      </w:r>
      <w:r w:rsidR="00A93451" w:rsidRPr="009B2446">
        <w:rPr>
          <w:rFonts w:ascii="Arial" w:eastAsia="Calibri" w:hAnsi="Arial" w:cs="Arial"/>
          <w:sz w:val="20"/>
          <w:szCs w:val="20"/>
          <w:u w:val="single"/>
          <w:lang w:val="en-GB"/>
        </w:rPr>
        <w:t>e</w:t>
      </w:r>
      <w:r w:rsidR="007050D3" w:rsidRPr="009B2446">
        <w:rPr>
          <w:rFonts w:ascii="Arial" w:eastAsia="Calibri" w:hAnsi="Arial" w:cs="Arial"/>
          <w:sz w:val="20"/>
          <w:szCs w:val="20"/>
          <w:u w:val="single"/>
          <w:lang w:val="en-GB"/>
        </w:rPr>
        <w:t xml:space="preserve">conomic </w:t>
      </w:r>
      <w:r w:rsidR="00A93451" w:rsidRPr="009B2446">
        <w:rPr>
          <w:rFonts w:ascii="Arial" w:eastAsia="Calibri" w:hAnsi="Arial" w:cs="Arial"/>
          <w:sz w:val="20"/>
          <w:szCs w:val="20"/>
          <w:u w:val="single"/>
          <w:lang w:val="en-GB"/>
        </w:rPr>
        <w:t>o</w:t>
      </w:r>
      <w:r w:rsidR="007050D3" w:rsidRPr="009B2446">
        <w:rPr>
          <w:rFonts w:ascii="Arial" w:eastAsia="Calibri" w:hAnsi="Arial" w:cs="Arial"/>
          <w:sz w:val="20"/>
          <w:szCs w:val="20"/>
          <w:u w:val="single"/>
          <w:lang w:val="en-GB"/>
        </w:rPr>
        <w:t>perator</w:t>
      </w:r>
      <w:r w:rsidR="00EE2C6F" w:rsidRPr="009B2446">
        <w:rPr>
          <w:rFonts w:ascii="Arial" w:eastAsia="Calibri" w:hAnsi="Arial" w:cs="Arial"/>
          <w:sz w:val="20"/>
          <w:szCs w:val="20"/>
          <w:u w:val="single"/>
          <w:lang w:val="en-GB"/>
        </w:rPr>
        <w:t xml:space="preserve"> </w:t>
      </w:r>
      <w:r w:rsidR="001C0ACA" w:rsidRPr="009B2446">
        <w:rPr>
          <w:rFonts w:ascii="Arial" w:eastAsia="Calibri" w:hAnsi="Arial" w:cs="Arial"/>
          <w:sz w:val="20"/>
          <w:szCs w:val="20"/>
          <w:u w:val="single"/>
          <w:lang w:val="en-GB"/>
        </w:rPr>
        <w:t>shall</w:t>
      </w:r>
      <w:r w:rsidR="00EE2C6F" w:rsidRPr="009B2446">
        <w:rPr>
          <w:rFonts w:ascii="Arial" w:eastAsia="Calibri" w:hAnsi="Arial" w:cs="Arial"/>
          <w:sz w:val="20"/>
          <w:szCs w:val="20"/>
          <w:u w:val="single"/>
          <w:lang w:val="en-GB"/>
        </w:rPr>
        <w:t xml:space="preserve"> also complete and submit </w:t>
      </w:r>
      <w:r w:rsidR="00E4175E" w:rsidRPr="009B2446">
        <w:rPr>
          <w:rFonts w:ascii="Arial" w:eastAsia="Calibri" w:hAnsi="Arial" w:cs="Arial"/>
          <w:sz w:val="20"/>
          <w:szCs w:val="20"/>
          <w:u w:val="single"/>
          <w:lang w:val="en-GB"/>
        </w:rPr>
        <w:t>the</w:t>
      </w:r>
      <w:r w:rsidR="00EE2C6F" w:rsidRPr="009B2446">
        <w:rPr>
          <w:rFonts w:ascii="Arial" w:eastAsia="Calibri" w:hAnsi="Arial" w:cs="Arial"/>
          <w:sz w:val="20"/>
          <w:szCs w:val="20"/>
          <w:u w:val="single"/>
          <w:lang w:val="en-GB"/>
        </w:rPr>
        <w:t xml:space="preserve"> ESPD form. </w:t>
      </w:r>
    </w:p>
    <w:p w14:paraId="425584DB" w14:textId="607894FE" w:rsidR="002C10F7" w:rsidRPr="009B2446" w:rsidRDefault="007B5B6A" w:rsidP="002C10F7">
      <w:pPr>
        <w:pStyle w:val="Sraopastraipa"/>
        <w:numPr>
          <w:ilvl w:val="0"/>
          <w:numId w:val="13"/>
        </w:numPr>
        <w:spacing w:after="0" w:line="240" w:lineRule="auto"/>
        <w:jc w:val="both"/>
        <w:rPr>
          <w:rFonts w:ascii="Arial" w:eastAsia="Calibri" w:hAnsi="Arial" w:cs="Arial"/>
          <w:sz w:val="20"/>
          <w:szCs w:val="20"/>
          <w:u w:val="single"/>
          <w:lang w:val="en-GB"/>
        </w:rPr>
      </w:pPr>
      <w:r w:rsidRPr="009B2446">
        <w:rPr>
          <w:rFonts w:ascii="Arial" w:eastAsia="Calibri" w:hAnsi="Arial" w:cs="Arial"/>
          <w:sz w:val="20"/>
          <w:szCs w:val="20"/>
          <w:lang w:val="en-GB"/>
        </w:rPr>
        <w:t xml:space="preserve">The tenderers who submit </w:t>
      </w:r>
      <w:r w:rsidRPr="00A221AE">
        <w:rPr>
          <w:rFonts w:ascii="Arial" w:eastAsia="Calibri" w:hAnsi="Arial" w:cs="Arial"/>
          <w:sz w:val="20"/>
          <w:szCs w:val="20"/>
          <w:lang w:val="en-GB"/>
        </w:rPr>
        <w:t xml:space="preserve">the best </w:t>
      </w:r>
      <w:r w:rsidR="00BB02D0" w:rsidRPr="00A221AE">
        <w:rPr>
          <w:rFonts w:ascii="Arial" w:eastAsia="Calibri" w:hAnsi="Arial" w:cs="Arial"/>
          <w:sz w:val="20"/>
          <w:szCs w:val="20"/>
          <w:lang w:val="en-GB"/>
        </w:rPr>
        <w:t>tender offers</w:t>
      </w:r>
      <w:r w:rsidRPr="00A221AE">
        <w:rPr>
          <w:rFonts w:ascii="Arial" w:eastAsia="Calibri" w:hAnsi="Arial" w:cs="Arial"/>
          <w:sz w:val="20"/>
          <w:szCs w:val="20"/>
          <w:lang w:val="en-GB"/>
        </w:rPr>
        <w:t xml:space="preserve"> </w:t>
      </w:r>
      <w:r w:rsidR="00A40FF0" w:rsidRPr="00A221AE">
        <w:rPr>
          <w:rFonts w:ascii="Arial" w:eastAsia="Calibri" w:hAnsi="Arial" w:cs="Arial"/>
          <w:sz w:val="20"/>
          <w:szCs w:val="20"/>
          <w:lang w:val="en-GB"/>
        </w:rPr>
        <w:t>(</w:t>
      </w:r>
      <w:r w:rsidR="0036795B" w:rsidRPr="00A221AE">
        <w:rPr>
          <w:rFonts w:ascii="Arial" w:eastAsia="Calibri" w:hAnsi="Arial" w:cs="Arial"/>
          <w:sz w:val="20"/>
          <w:szCs w:val="20"/>
          <w:lang w:val="en-GB"/>
        </w:rPr>
        <w:t>ranked 1st, 2nd, and 3rd</w:t>
      </w:r>
      <w:r w:rsidR="00A40FF0" w:rsidRPr="00A221AE">
        <w:rPr>
          <w:rFonts w:ascii="Arial" w:eastAsia="Calibri" w:hAnsi="Arial" w:cs="Arial"/>
          <w:sz w:val="20"/>
          <w:szCs w:val="20"/>
          <w:lang w:val="en-GB"/>
        </w:rPr>
        <w:t>)</w:t>
      </w:r>
      <w:r w:rsidR="0036795B" w:rsidRPr="00A221AE">
        <w:rPr>
          <w:rFonts w:ascii="Arial" w:eastAsia="Calibri" w:hAnsi="Arial" w:cs="Arial"/>
          <w:sz w:val="20"/>
          <w:szCs w:val="20"/>
          <w:lang w:val="en-GB"/>
        </w:rPr>
        <w:t xml:space="preserve"> shall</w:t>
      </w:r>
      <w:r w:rsidR="00F51442" w:rsidRPr="00A221AE">
        <w:rPr>
          <w:rFonts w:ascii="Arial" w:eastAsia="Calibri" w:hAnsi="Arial" w:cs="Arial"/>
          <w:sz w:val="20"/>
          <w:szCs w:val="20"/>
          <w:lang w:val="en-GB"/>
        </w:rPr>
        <w:t>,</w:t>
      </w:r>
      <w:r w:rsidR="002C10F7" w:rsidRPr="00A221AE">
        <w:rPr>
          <w:rFonts w:ascii="Arial" w:eastAsia="Calibri" w:hAnsi="Arial" w:cs="Arial"/>
          <w:sz w:val="20"/>
          <w:szCs w:val="20"/>
          <w:lang w:val="en-GB"/>
        </w:rPr>
        <w:t xml:space="preserve"> </w:t>
      </w:r>
      <w:r w:rsidR="008D47A7" w:rsidRPr="00A221AE">
        <w:rPr>
          <w:rFonts w:ascii="Arial" w:eastAsia="Calibri" w:hAnsi="Arial" w:cs="Arial"/>
          <w:sz w:val="20"/>
          <w:szCs w:val="20"/>
          <w:lang w:val="en-GB"/>
        </w:rPr>
        <w:t xml:space="preserve">at the request of the Purchaser, submit the documents required by the Purchaser as evidence of the absence of </w:t>
      </w:r>
      <w:r w:rsidR="00BB02D0" w:rsidRPr="00A221AE">
        <w:rPr>
          <w:rFonts w:ascii="Arial" w:eastAsia="Calibri" w:hAnsi="Arial" w:cs="Arial"/>
          <w:sz w:val="20"/>
          <w:szCs w:val="20"/>
          <w:lang w:val="en-GB"/>
        </w:rPr>
        <w:t>e</w:t>
      </w:r>
      <w:r w:rsidR="008D47A7" w:rsidRPr="00A221AE">
        <w:rPr>
          <w:rFonts w:ascii="Arial" w:eastAsia="Calibri" w:hAnsi="Arial" w:cs="Arial"/>
          <w:sz w:val="20"/>
          <w:szCs w:val="20"/>
          <w:lang w:val="en-GB"/>
        </w:rPr>
        <w:t>xclusion</w:t>
      </w:r>
      <w:r w:rsidR="00E4175E" w:rsidRPr="00A221AE">
        <w:rPr>
          <w:rFonts w:ascii="Arial" w:eastAsia="Calibri" w:hAnsi="Arial" w:cs="Arial"/>
          <w:sz w:val="20"/>
          <w:szCs w:val="20"/>
          <w:lang w:val="en-GB"/>
        </w:rPr>
        <w:t xml:space="preserve"> </w:t>
      </w:r>
      <w:r w:rsidR="00BB02D0" w:rsidRPr="00A221AE">
        <w:rPr>
          <w:rFonts w:ascii="Arial" w:eastAsia="Calibri" w:hAnsi="Arial" w:cs="Arial"/>
          <w:sz w:val="20"/>
          <w:szCs w:val="20"/>
          <w:lang w:val="en-GB"/>
        </w:rPr>
        <w:t>g</w:t>
      </w:r>
      <w:r w:rsidR="00E4175E" w:rsidRPr="00A221AE">
        <w:rPr>
          <w:rFonts w:ascii="Arial" w:eastAsia="Calibri" w:hAnsi="Arial" w:cs="Arial"/>
          <w:sz w:val="20"/>
          <w:szCs w:val="20"/>
          <w:lang w:val="en-GB"/>
        </w:rPr>
        <w:t>rounds</w:t>
      </w:r>
      <w:r w:rsidR="008D47A7" w:rsidRPr="00A221AE">
        <w:rPr>
          <w:rFonts w:ascii="Arial" w:eastAsia="Calibri" w:hAnsi="Arial" w:cs="Arial"/>
          <w:sz w:val="20"/>
          <w:szCs w:val="20"/>
          <w:lang w:val="en-GB"/>
        </w:rPr>
        <w:t xml:space="preserve"> (the</w:t>
      </w:r>
      <w:r w:rsidR="008D47A7" w:rsidRPr="009B2446">
        <w:rPr>
          <w:rFonts w:ascii="Arial" w:eastAsia="Calibri" w:hAnsi="Arial" w:cs="Arial"/>
          <w:sz w:val="20"/>
          <w:szCs w:val="20"/>
          <w:lang w:val="en-GB"/>
        </w:rPr>
        <w:t xml:space="preserve"> supporting documents are listed in column 4 of the tables provided </w:t>
      </w:r>
      <w:r w:rsidR="001B1393" w:rsidRPr="009B2446">
        <w:rPr>
          <w:rFonts w:ascii="Arial" w:eastAsia="Calibri" w:hAnsi="Arial" w:cs="Arial"/>
          <w:sz w:val="20"/>
          <w:szCs w:val="20"/>
          <w:lang w:val="en-GB"/>
        </w:rPr>
        <w:t>below</w:t>
      </w:r>
      <w:r w:rsidR="008D47A7" w:rsidRPr="009B2446">
        <w:rPr>
          <w:rFonts w:ascii="Arial" w:eastAsia="Calibri" w:hAnsi="Arial" w:cs="Arial"/>
          <w:sz w:val="20"/>
          <w:szCs w:val="20"/>
          <w:lang w:val="en-GB"/>
        </w:rPr>
        <w:t>).</w:t>
      </w:r>
    </w:p>
    <w:p w14:paraId="65D68E2A" w14:textId="294F9D08" w:rsidR="002C10F7" w:rsidRPr="009B2446" w:rsidRDefault="009B5C51" w:rsidP="002C10F7">
      <w:pPr>
        <w:pStyle w:val="Sraopastraipa"/>
        <w:numPr>
          <w:ilvl w:val="0"/>
          <w:numId w:val="13"/>
        </w:numPr>
        <w:spacing w:after="0" w:line="240" w:lineRule="auto"/>
        <w:jc w:val="both"/>
        <w:rPr>
          <w:rFonts w:ascii="Arial" w:eastAsia="Calibri" w:hAnsi="Arial" w:cs="Arial"/>
          <w:sz w:val="20"/>
          <w:szCs w:val="20"/>
          <w:u w:val="single"/>
          <w:lang w:val="en-GB"/>
        </w:rPr>
      </w:pPr>
      <w:r w:rsidRPr="009B2446">
        <w:rPr>
          <w:rFonts w:ascii="Arial" w:eastAsia="Calibri" w:hAnsi="Arial" w:cs="Arial"/>
          <w:sz w:val="20"/>
          <w:szCs w:val="20"/>
          <w:lang w:val="en-GB"/>
        </w:rPr>
        <w:t xml:space="preserve">If a tender is submitted by a group of </w:t>
      </w:r>
      <w:r w:rsidR="00A93451" w:rsidRPr="009B2446">
        <w:rPr>
          <w:rFonts w:ascii="Arial" w:eastAsia="Calibri" w:hAnsi="Arial" w:cs="Arial"/>
          <w:sz w:val="20"/>
          <w:szCs w:val="20"/>
          <w:lang w:val="en-GB"/>
        </w:rPr>
        <w:t>e</w:t>
      </w:r>
      <w:r w:rsidR="007050D3" w:rsidRPr="009B2446">
        <w:rPr>
          <w:rFonts w:ascii="Arial" w:eastAsia="Calibri" w:hAnsi="Arial" w:cs="Arial"/>
          <w:sz w:val="20"/>
          <w:szCs w:val="20"/>
          <w:lang w:val="en-GB"/>
        </w:rPr>
        <w:t xml:space="preserve">conomic </w:t>
      </w:r>
      <w:r w:rsidR="00A93451" w:rsidRPr="009B2446">
        <w:rPr>
          <w:rFonts w:ascii="Arial" w:eastAsia="Calibri" w:hAnsi="Arial" w:cs="Arial"/>
          <w:sz w:val="20"/>
          <w:szCs w:val="20"/>
          <w:lang w:val="en-GB"/>
        </w:rPr>
        <w:t>o</w:t>
      </w:r>
      <w:r w:rsidR="007050D3" w:rsidRPr="009B2446">
        <w:rPr>
          <w:rFonts w:ascii="Arial" w:eastAsia="Calibri" w:hAnsi="Arial" w:cs="Arial"/>
          <w:sz w:val="20"/>
          <w:szCs w:val="20"/>
          <w:lang w:val="en-GB"/>
        </w:rPr>
        <w:t>perators</w:t>
      </w:r>
      <w:r w:rsidRPr="009B2446">
        <w:rPr>
          <w:rFonts w:ascii="Arial" w:eastAsia="Calibri" w:hAnsi="Arial" w:cs="Arial"/>
          <w:sz w:val="20"/>
          <w:szCs w:val="20"/>
          <w:lang w:val="en-GB"/>
        </w:rPr>
        <w:t xml:space="preserve">, each member of the group shall submit the documentary evidence of the absence of </w:t>
      </w:r>
      <w:r w:rsidR="00C9002F" w:rsidRPr="009B2446">
        <w:rPr>
          <w:rFonts w:ascii="Arial" w:eastAsia="Calibri" w:hAnsi="Arial" w:cs="Arial"/>
          <w:sz w:val="20"/>
          <w:szCs w:val="20"/>
          <w:lang w:val="en-GB"/>
        </w:rPr>
        <w:t>e</w:t>
      </w:r>
      <w:r w:rsidRPr="009B2446">
        <w:rPr>
          <w:rFonts w:ascii="Arial" w:eastAsia="Calibri" w:hAnsi="Arial" w:cs="Arial"/>
          <w:sz w:val="20"/>
          <w:szCs w:val="20"/>
          <w:lang w:val="en-GB"/>
        </w:rPr>
        <w:t>xclusion</w:t>
      </w:r>
      <w:r w:rsidR="00960AA3" w:rsidRPr="009B2446">
        <w:rPr>
          <w:rFonts w:ascii="Arial" w:eastAsia="Calibri" w:hAnsi="Arial" w:cs="Arial"/>
          <w:sz w:val="20"/>
          <w:szCs w:val="20"/>
          <w:lang w:val="en-GB"/>
        </w:rPr>
        <w:t xml:space="preserve"> </w:t>
      </w:r>
      <w:r w:rsidR="00C9002F" w:rsidRPr="009B2446">
        <w:rPr>
          <w:rFonts w:ascii="Arial" w:eastAsia="Calibri" w:hAnsi="Arial" w:cs="Arial"/>
          <w:sz w:val="20"/>
          <w:szCs w:val="20"/>
          <w:lang w:val="en-GB"/>
        </w:rPr>
        <w:t>g</w:t>
      </w:r>
      <w:r w:rsidR="00960AA3" w:rsidRPr="009B2446">
        <w:rPr>
          <w:rFonts w:ascii="Arial" w:eastAsia="Calibri" w:hAnsi="Arial" w:cs="Arial"/>
          <w:sz w:val="20"/>
          <w:szCs w:val="20"/>
          <w:lang w:val="en-GB"/>
        </w:rPr>
        <w:t>rounds</w:t>
      </w:r>
      <w:r w:rsidRPr="009B2446">
        <w:rPr>
          <w:rFonts w:ascii="Arial" w:eastAsia="Calibri" w:hAnsi="Arial" w:cs="Arial"/>
          <w:sz w:val="20"/>
          <w:szCs w:val="20"/>
          <w:lang w:val="en-GB"/>
        </w:rPr>
        <w:t>.</w:t>
      </w:r>
    </w:p>
    <w:p w14:paraId="7318BB78" w14:textId="061F6C83" w:rsidR="002C10F7" w:rsidRPr="009B2446" w:rsidRDefault="00B7202B" w:rsidP="002C10F7">
      <w:pPr>
        <w:pStyle w:val="Sraopastraipa"/>
        <w:numPr>
          <w:ilvl w:val="0"/>
          <w:numId w:val="13"/>
        </w:numPr>
        <w:spacing w:after="0" w:line="240" w:lineRule="auto"/>
        <w:jc w:val="both"/>
        <w:rPr>
          <w:rFonts w:ascii="Arial" w:eastAsia="Calibri" w:hAnsi="Arial" w:cs="Arial"/>
          <w:sz w:val="20"/>
          <w:szCs w:val="20"/>
          <w:u w:val="single"/>
          <w:lang w:val="en-GB"/>
        </w:rPr>
      </w:pPr>
      <w:r w:rsidRPr="009B2446">
        <w:rPr>
          <w:rFonts w:ascii="Arial" w:eastAsia="Calibri" w:hAnsi="Arial" w:cs="Arial"/>
          <w:sz w:val="20"/>
          <w:szCs w:val="20"/>
          <w:lang w:val="en-GB"/>
        </w:rPr>
        <w:t xml:space="preserve">Quasi-subcontractors are not required to submit </w:t>
      </w:r>
      <w:r w:rsidR="00C52048" w:rsidRPr="009B2446">
        <w:rPr>
          <w:rFonts w:ascii="Arial" w:eastAsia="Calibri" w:hAnsi="Arial" w:cs="Arial"/>
          <w:sz w:val="20"/>
          <w:szCs w:val="20"/>
          <w:lang w:val="en-GB"/>
        </w:rPr>
        <w:t>the</w:t>
      </w:r>
      <w:r w:rsidRPr="009B2446">
        <w:rPr>
          <w:rFonts w:ascii="Arial" w:eastAsia="Calibri" w:hAnsi="Arial" w:cs="Arial"/>
          <w:sz w:val="20"/>
          <w:szCs w:val="20"/>
          <w:lang w:val="en-GB"/>
        </w:rPr>
        <w:t xml:space="preserve"> ESPD</w:t>
      </w:r>
      <w:r w:rsidR="00303BD4" w:rsidRPr="009B2446">
        <w:rPr>
          <w:rFonts w:ascii="Arial" w:eastAsia="Calibri" w:hAnsi="Arial" w:cs="Arial"/>
          <w:sz w:val="20"/>
          <w:szCs w:val="20"/>
          <w:lang w:val="en-GB"/>
        </w:rPr>
        <w:t>.</w:t>
      </w:r>
    </w:p>
    <w:p w14:paraId="16DCDF1C" w14:textId="6A8FCB2C" w:rsidR="002C10F7" w:rsidRPr="009B2446" w:rsidRDefault="00AF3408" w:rsidP="002C10F7">
      <w:pPr>
        <w:pStyle w:val="Sraopastraipa"/>
        <w:numPr>
          <w:ilvl w:val="0"/>
          <w:numId w:val="13"/>
        </w:numPr>
        <w:spacing w:after="0" w:line="240" w:lineRule="auto"/>
        <w:jc w:val="both"/>
        <w:rPr>
          <w:rFonts w:ascii="Arial" w:eastAsia="Calibri" w:hAnsi="Arial" w:cs="Arial"/>
          <w:sz w:val="20"/>
          <w:szCs w:val="20"/>
          <w:lang w:val="en-GB"/>
        </w:rPr>
      </w:pPr>
      <w:r w:rsidRPr="009B2446">
        <w:rPr>
          <w:rFonts w:ascii="Arial" w:eastAsia="Calibri" w:hAnsi="Arial" w:cs="Arial"/>
          <w:sz w:val="20"/>
          <w:szCs w:val="20"/>
          <w:lang w:val="en-GB"/>
        </w:rPr>
        <w:t>The Purchaser shall primarily require such types of certificates and forms of documentary evidence as referred to in</w:t>
      </w:r>
      <w:r w:rsidR="002C10F7" w:rsidRPr="009B2446">
        <w:rPr>
          <w:rFonts w:ascii="Arial" w:eastAsia="Calibri" w:hAnsi="Arial" w:cs="Arial"/>
          <w:sz w:val="20"/>
          <w:szCs w:val="20"/>
          <w:lang w:val="en-GB"/>
        </w:rPr>
        <w:t xml:space="preserve"> </w:t>
      </w:r>
      <w:r w:rsidR="00987CD8" w:rsidRPr="009B2446">
        <w:rPr>
          <w:rFonts w:ascii="Arial" w:eastAsia="Calibri" w:hAnsi="Arial" w:cs="Arial"/>
          <w:sz w:val="20"/>
          <w:szCs w:val="20"/>
          <w:lang w:val="en-GB"/>
        </w:rPr>
        <w:t>the e-Certis information repository</w:t>
      </w:r>
      <w:r w:rsidR="00ED439A" w:rsidRPr="009B2446">
        <w:rPr>
          <w:rFonts w:ascii="Arial" w:eastAsia="Calibri" w:hAnsi="Arial" w:cs="Arial"/>
          <w:sz w:val="20"/>
          <w:szCs w:val="20"/>
          <w:lang w:val="en-GB"/>
        </w:rPr>
        <w:t xml:space="preserve"> of the European Commission</w:t>
      </w:r>
      <w:r w:rsidR="00987CD8" w:rsidRPr="009B2446">
        <w:rPr>
          <w:rFonts w:ascii="Arial" w:eastAsia="Calibri" w:hAnsi="Arial" w:cs="Arial"/>
          <w:sz w:val="20"/>
          <w:szCs w:val="20"/>
          <w:lang w:val="en-GB"/>
        </w:rPr>
        <w:t>.</w:t>
      </w:r>
      <w:r w:rsidR="00ED439A" w:rsidRPr="009B2446">
        <w:rPr>
          <w:lang w:val="en-GB"/>
        </w:rPr>
        <w:t xml:space="preserve"> </w:t>
      </w:r>
      <w:r w:rsidR="00ED439A" w:rsidRPr="009B2446">
        <w:rPr>
          <w:rFonts w:ascii="Arial" w:eastAsia="Calibri" w:hAnsi="Arial" w:cs="Arial"/>
          <w:sz w:val="20"/>
          <w:szCs w:val="20"/>
          <w:lang w:val="en-GB"/>
        </w:rPr>
        <w:t xml:space="preserve">The documents to be submitted by </w:t>
      </w:r>
      <w:r w:rsidR="00A93451" w:rsidRPr="009B2446">
        <w:rPr>
          <w:rFonts w:ascii="Arial" w:eastAsia="Calibri" w:hAnsi="Arial" w:cs="Arial"/>
          <w:sz w:val="20"/>
          <w:szCs w:val="20"/>
          <w:lang w:val="en-GB"/>
        </w:rPr>
        <w:t>e</w:t>
      </w:r>
      <w:r w:rsidR="0041564B" w:rsidRPr="009B2446">
        <w:rPr>
          <w:rFonts w:ascii="Arial" w:eastAsia="Calibri" w:hAnsi="Arial" w:cs="Arial"/>
          <w:sz w:val="20"/>
          <w:szCs w:val="20"/>
          <w:lang w:val="en-GB"/>
        </w:rPr>
        <w:t xml:space="preserve">conomic </w:t>
      </w:r>
      <w:r w:rsidR="00A93451" w:rsidRPr="009B2446">
        <w:rPr>
          <w:rFonts w:ascii="Arial" w:eastAsia="Calibri" w:hAnsi="Arial" w:cs="Arial"/>
          <w:sz w:val="20"/>
          <w:szCs w:val="20"/>
          <w:lang w:val="en-GB"/>
        </w:rPr>
        <w:t>o</w:t>
      </w:r>
      <w:r w:rsidR="0041564B" w:rsidRPr="009B2446">
        <w:rPr>
          <w:rFonts w:ascii="Arial" w:eastAsia="Calibri" w:hAnsi="Arial" w:cs="Arial"/>
          <w:sz w:val="20"/>
          <w:szCs w:val="20"/>
          <w:lang w:val="en-GB"/>
        </w:rPr>
        <w:t>perators</w:t>
      </w:r>
      <w:r w:rsidR="00ED439A" w:rsidRPr="009B2446">
        <w:rPr>
          <w:rFonts w:ascii="Arial" w:eastAsia="Calibri" w:hAnsi="Arial" w:cs="Arial"/>
          <w:sz w:val="20"/>
          <w:szCs w:val="20"/>
          <w:lang w:val="en-GB"/>
        </w:rPr>
        <w:t xml:space="preserve"> registered in the Republic of Lithuania are listed in column 4 of the table below</w:t>
      </w:r>
      <w:r w:rsidR="002C10F7" w:rsidRPr="009B2446">
        <w:rPr>
          <w:rFonts w:ascii="Arial" w:eastAsia="Calibri" w:hAnsi="Arial" w:cs="Arial"/>
          <w:sz w:val="20"/>
          <w:szCs w:val="20"/>
          <w:lang w:val="en-GB"/>
        </w:rPr>
        <w:t xml:space="preserve">. </w:t>
      </w:r>
      <w:r w:rsidR="00F36FF5" w:rsidRPr="009B2446">
        <w:rPr>
          <w:rFonts w:ascii="Arial" w:eastAsia="Calibri" w:hAnsi="Arial" w:cs="Arial"/>
          <w:sz w:val="20"/>
          <w:szCs w:val="20"/>
          <w:lang w:val="en-GB"/>
        </w:rPr>
        <w:t xml:space="preserve">For foreign </w:t>
      </w:r>
      <w:r w:rsidR="00A93451" w:rsidRPr="009B2446">
        <w:rPr>
          <w:rFonts w:ascii="Arial" w:eastAsia="Calibri" w:hAnsi="Arial" w:cs="Arial"/>
          <w:sz w:val="20"/>
          <w:szCs w:val="20"/>
          <w:lang w:val="en-GB"/>
        </w:rPr>
        <w:t>e</w:t>
      </w:r>
      <w:r w:rsidR="0041564B" w:rsidRPr="009B2446">
        <w:rPr>
          <w:rFonts w:ascii="Arial" w:eastAsia="Calibri" w:hAnsi="Arial" w:cs="Arial"/>
          <w:sz w:val="20"/>
          <w:szCs w:val="20"/>
          <w:lang w:val="en-GB"/>
        </w:rPr>
        <w:t xml:space="preserve">conomic </w:t>
      </w:r>
      <w:r w:rsidR="00A93451" w:rsidRPr="009B2446">
        <w:rPr>
          <w:rFonts w:ascii="Arial" w:eastAsia="Calibri" w:hAnsi="Arial" w:cs="Arial"/>
          <w:sz w:val="20"/>
          <w:szCs w:val="20"/>
          <w:lang w:val="en-GB"/>
        </w:rPr>
        <w:t>o</w:t>
      </w:r>
      <w:r w:rsidR="0041564B" w:rsidRPr="009B2446">
        <w:rPr>
          <w:rFonts w:ascii="Arial" w:eastAsia="Calibri" w:hAnsi="Arial" w:cs="Arial"/>
          <w:sz w:val="20"/>
          <w:szCs w:val="20"/>
          <w:lang w:val="en-GB"/>
        </w:rPr>
        <w:t>perators</w:t>
      </w:r>
      <w:r w:rsidR="00F36FF5" w:rsidRPr="009B2446">
        <w:rPr>
          <w:rFonts w:ascii="Arial" w:eastAsia="Calibri" w:hAnsi="Arial" w:cs="Arial"/>
          <w:sz w:val="20"/>
          <w:szCs w:val="20"/>
          <w:lang w:val="en-GB"/>
        </w:rPr>
        <w:t>, the Purchaser shall verify the relevant information through e-Certis available at</w:t>
      </w:r>
      <w:r w:rsidR="002C10F7" w:rsidRPr="009B2446">
        <w:rPr>
          <w:rFonts w:ascii="Arial" w:eastAsia="Calibri" w:hAnsi="Arial" w:cs="Arial"/>
          <w:sz w:val="20"/>
          <w:szCs w:val="20"/>
          <w:lang w:val="en-GB"/>
        </w:rPr>
        <w:t xml:space="preserve"> </w:t>
      </w:r>
      <w:hyperlink r:id="rId11" w:history="1">
        <w:r w:rsidR="002C10F7" w:rsidRPr="009B2446">
          <w:rPr>
            <w:rFonts w:ascii="Arial" w:eastAsia="Calibri" w:hAnsi="Arial" w:cs="Arial"/>
            <w:sz w:val="20"/>
            <w:szCs w:val="20"/>
            <w:lang w:val="en-GB"/>
          </w:rPr>
          <w:t>https://ec.europa.eu/tools/ecertis/</w:t>
        </w:r>
      </w:hyperlink>
      <w:r w:rsidR="002C10F7" w:rsidRPr="009B2446">
        <w:rPr>
          <w:rFonts w:ascii="Arial" w:eastAsia="Calibri" w:hAnsi="Arial" w:cs="Arial"/>
          <w:sz w:val="20"/>
          <w:szCs w:val="20"/>
          <w:lang w:val="en-GB"/>
        </w:rPr>
        <w:t xml:space="preserve">. </w:t>
      </w:r>
      <w:r w:rsidR="004D7C72" w:rsidRPr="009B2446">
        <w:rPr>
          <w:rFonts w:ascii="Arial" w:eastAsia="Calibri" w:hAnsi="Arial" w:cs="Arial"/>
          <w:sz w:val="20"/>
          <w:szCs w:val="20"/>
          <w:lang w:val="en-GB"/>
        </w:rPr>
        <w:t xml:space="preserve">The Purchaser shall not require the </w:t>
      </w:r>
      <w:r w:rsidR="00A93451" w:rsidRPr="009B2446">
        <w:rPr>
          <w:rFonts w:ascii="Arial" w:eastAsia="Calibri" w:hAnsi="Arial" w:cs="Arial"/>
          <w:sz w:val="20"/>
          <w:szCs w:val="20"/>
          <w:lang w:val="en-GB"/>
        </w:rPr>
        <w:t>e</w:t>
      </w:r>
      <w:r w:rsidR="0041564B" w:rsidRPr="009B2446">
        <w:rPr>
          <w:rFonts w:ascii="Arial" w:eastAsia="Calibri" w:hAnsi="Arial" w:cs="Arial"/>
          <w:sz w:val="20"/>
          <w:szCs w:val="20"/>
          <w:lang w:val="en-GB"/>
        </w:rPr>
        <w:t xml:space="preserve">conomic </w:t>
      </w:r>
      <w:r w:rsidR="00A93451" w:rsidRPr="009B2446">
        <w:rPr>
          <w:rFonts w:ascii="Arial" w:eastAsia="Calibri" w:hAnsi="Arial" w:cs="Arial"/>
          <w:sz w:val="20"/>
          <w:szCs w:val="20"/>
          <w:lang w:val="en-GB"/>
        </w:rPr>
        <w:t>o</w:t>
      </w:r>
      <w:r w:rsidR="0041564B" w:rsidRPr="009B2446">
        <w:rPr>
          <w:rFonts w:ascii="Arial" w:eastAsia="Calibri" w:hAnsi="Arial" w:cs="Arial"/>
          <w:sz w:val="20"/>
          <w:szCs w:val="20"/>
          <w:lang w:val="en-GB"/>
        </w:rPr>
        <w:t>perator</w:t>
      </w:r>
      <w:r w:rsidR="004D7C72" w:rsidRPr="009B2446">
        <w:rPr>
          <w:rFonts w:ascii="Arial" w:eastAsia="Calibri" w:hAnsi="Arial" w:cs="Arial"/>
          <w:sz w:val="20"/>
          <w:szCs w:val="20"/>
          <w:lang w:val="en-GB"/>
        </w:rPr>
        <w:t xml:space="preserve"> to submit documentary evidence of the absence of exclusion </w:t>
      </w:r>
      <w:r w:rsidR="00E44F09" w:rsidRPr="009B2446">
        <w:rPr>
          <w:rFonts w:ascii="Arial" w:eastAsia="Calibri" w:hAnsi="Arial" w:cs="Arial"/>
          <w:sz w:val="20"/>
          <w:szCs w:val="20"/>
          <w:lang w:val="en-GB"/>
        </w:rPr>
        <w:t xml:space="preserve">grounds </w:t>
      </w:r>
      <w:r w:rsidR="004D7C72" w:rsidRPr="009B2446">
        <w:rPr>
          <w:rFonts w:ascii="Arial" w:eastAsia="Calibri" w:hAnsi="Arial" w:cs="Arial"/>
          <w:sz w:val="20"/>
          <w:szCs w:val="20"/>
          <w:lang w:val="en-GB"/>
        </w:rPr>
        <w:t xml:space="preserve">if </w:t>
      </w:r>
      <w:r w:rsidR="006C30E0" w:rsidRPr="009B2446">
        <w:rPr>
          <w:rFonts w:ascii="Arial" w:eastAsia="Calibri" w:hAnsi="Arial" w:cs="Arial"/>
          <w:sz w:val="20"/>
          <w:szCs w:val="20"/>
          <w:lang w:val="en-GB"/>
        </w:rPr>
        <w:t>the Purchaser</w:t>
      </w:r>
      <w:r w:rsidR="004D7C72" w:rsidRPr="009B2446">
        <w:rPr>
          <w:rFonts w:ascii="Arial" w:eastAsia="Calibri" w:hAnsi="Arial" w:cs="Arial"/>
          <w:sz w:val="20"/>
          <w:szCs w:val="20"/>
          <w:lang w:val="en-GB"/>
        </w:rPr>
        <w:t>:</w:t>
      </w:r>
    </w:p>
    <w:p w14:paraId="3267FA08" w14:textId="11992C72" w:rsidR="002C10F7" w:rsidRPr="009B2446" w:rsidRDefault="002C10F7" w:rsidP="002C10F7">
      <w:pPr>
        <w:pStyle w:val="Sraopastraipa"/>
        <w:numPr>
          <w:ilvl w:val="1"/>
          <w:numId w:val="13"/>
        </w:numPr>
        <w:spacing w:after="0" w:line="240" w:lineRule="auto"/>
        <w:jc w:val="both"/>
        <w:rPr>
          <w:rFonts w:ascii="Arial" w:eastAsia="Calibri" w:hAnsi="Arial" w:cs="Arial"/>
          <w:sz w:val="20"/>
          <w:szCs w:val="20"/>
          <w:lang w:val="en-GB"/>
        </w:rPr>
      </w:pPr>
      <w:r w:rsidRPr="009B2446">
        <w:rPr>
          <w:rFonts w:ascii="Arial" w:eastAsia="Calibri" w:hAnsi="Arial" w:cs="Arial"/>
          <w:sz w:val="20"/>
          <w:szCs w:val="20"/>
          <w:lang w:val="en-GB"/>
        </w:rPr>
        <w:t xml:space="preserve"> </w:t>
      </w:r>
      <w:r w:rsidR="00F13666" w:rsidRPr="009B2446">
        <w:rPr>
          <w:rFonts w:ascii="Arial" w:eastAsia="Calibri" w:hAnsi="Arial" w:cs="Arial"/>
          <w:sz w:val="20"/>
          <w:szCs w:val="20"/>
          <w:lang w:val="en-GB"/>
        </w:rPr>
        <w:t>has access to such documents or information directly and free of charge through a national database in any Member State, or through the Central Public Procurement Information System</w:t>
      </w:r>
      <w:r w:rsidRPr="009B2446">
        <w:rPr>
          <w:rFonts w:ascii="Arial" w:eastAsia="Calibri" w:hAnsi="Arial" w:cs="Arial"/>
          <w:sz w:val="20"/>
          <w:szCs w:val="20"/>
          <w:lang w:val="en-GB"/>
        </w:rPr>
        <w:t>;</w:t>
      </w:r>
    </w:p>
    <w:p w14:paraId="59EFDBF9" w14:textId="7D03F0EB" w:rsidR="002C10F7" w:rsidRPr="009B2446" w:rsidRDefault="002C10F7" w:rsidP="002C10F7">
      <w:pPr>
        <w:pStyle w:val="Sraopastraipa"/>
        <w:numPr>
          <w:ilvl w:val="1"/>
          <w:numId w:val="13"/>
        </w:numPr>
        <w:spacing w:after="0" w:line="240" w:lineRule="auto"/>
        <w:jc w:val="both"/>
        <w:rPr>
          <w:rFonts w:ascii="Arial" w:eastAsia="Calibri" w:hAnsi="Arial" w:cs="Arial"/>
          <w:sz w:val="20"/>
          <w:szCs w:val="20"/>
          <w:lang w:val="en-GB"/>
        </w:rPr>
      </w:pPr>
      <w:r w:rsidRPr="009B2446">
        <w:rPr>
          <w:rFonts w:ascii="Arial" w:eastAsia="Calibri" w:hAnsi="Arial" w:cs="Arial"/>
          <w:sz w:val="20"/>
          <w:szCs w:val="20"/>
          <w:lang w:val="en-GB"/>
        </w:rPr>
        <w:t xml:space="preserve"> </w:t>
      </w:r>
      <w:r w:rsidR="007908D8" w:rsidRPr="009B2446">
        <w:rPr>
          <w:rFonts w:ascii="Arial" w:eastAsia="Calibri" w:hAnsi="Arial" w:cs="Arial"/>
          <w:sz w:val="20"/>
          <w:szCs w:val="20"/>
          <w:lang w:val="en-GB"/>
        </w:rPr>
        <w:t>already possesses such documents from previous procurement procedures, provided that the information contained therein is still valid (i.e. the document was issued no earlier than the period specified in the corresponding row of the table below).</w:t>
      </w:r>
    </w:p>
    <w:p w14:paraId="61D6BBD8" w14:textId="6AB52BC0" w:rsidR="002C10F7" w:rsidRPr="009B2446" w:rsidRDefault="00BF5501" w:rsidP="002C10F7">
      <w:pPr>
        <w:pStyle w:val="Sraopastraipa"/>
        <w:numPr>
          <w:ilvl w:val="0"/>
          <w:numId w:val="13"/>
        </w:numPr>
        <w:spacing w:after="0" w:line="240" w:lineRule="auto"/>
        <w:jc w:val="both"/>
        <w:rPr>
          <w:rFonts w:ascii="Arial" w:eastAsia="Calibri" w:hAnsi="Arial" w:cs="Arial"/>
          <w:sz w:val="20"/>
          <w:szCs w:val="20"/>
          <w:lang w:val="en-GB"/>
        </w:rPr>
      </w:pPr>
      <w:r w:rsidRPr="009B2446">
        <w:rPr>
          <w:rFonts w:ascii="Arial" w:eastAsia="Calibri" w:hAnsi="Arial" w:cs="Arial"/>
          <w:sz w:val="20"/>
          <w:szCs w:val="20"/>
          <w:lang w:val="en-GB"/>
        </w:rPr>
        <w:t xml:space="preserve">If the </w:t>
      </w:r>
      <w:r w:rsidR="000C1B3B" w:rsidRPr="009B2446">
        <w:rPr>
          <w:rFonts w:ascii="Arial" w:eastAsia="Calibri" w:hAnsi="Arial" w:cs="Arial"/>
          <w:sz w:val="20"/>
          <w:szCs w:val="20"/>
          <w:lang w:val="en-GB"/>
        </w:rPr>
        <w:t>e</w:t>
      </w:r>
      <w:r w:rsidR="0041564B" w:rsidRPr="009B2446">
        <w:rPr>
          <w:rFonts w:ascii="Arial" w:eastAsia="Calibri" w:hAnsi="Arial" w:cs="Arial"/>
          <w:sz w:val="20"/>
          <w:szCs w:val="20"/>
          <w:lang w:val="en-GB"/>
        </w:rPr>
        <w:t xml:space="preserve">conomic </w:t>
      </w:r>
      <w:r w:rsidR="000C1B3B" w:rsidRPr="009B2446">
        <w:rPr>
          <w:rFonts w:ascii="Arial" w:eastAsia="Calibri" w:hAnsi="Arial" w:cs="Arial"/>
          <w:sz w:val="20"/>
          <w:szCs w:val="20"/>
          <w:lang w:val="en-GB"/>
        </w:rPr>
        <w:t>o</w:t>
      </w:r>
      <w:r w:rsidR="0041564B" w:rsidRPr="009B2446">
        <w:rPr>
          <w:rFonts w:ascii="Arial" w:eastAsia="Calibri" w:hAnsi="Arial" w:cs="Arial"/>
          <w:sz w:val="20"/>
          <w:szCs w:val="20"/>
          <w:lang w:val="en-GB"/>
        </w:rPr>
        <w:t>perator</w:t>
      </w:r>
      <w:r w:rsidRPr="009B2446">
        <w:rPr>
          <w:rFonts w:ascii="Arial" w:eastAsia="Calibri" w:hAnsi="Arial" w:cs="Arial"/>
          <w:sz w:val="20"/>
          <w:szCs w:val="20"/>
          <w:lang w:val="en-GB"/>
        </w:rPr>
        <w:t xml:space="preserve"> is unable to provide the specified documents as evidence of the absence of exclusion </w:t>
      </w:r>
      <w:r w:rsidR="000C1B3B" w:rsidRPr="009B2446">
        <w:rPr>
          <w:rFonts w:ascii="Arial" w:eastAsia="Calibri" w:hAnsi="Arial" w:cs="Arial"/>
          <w:sz w:val="20"/>
          <w:szCs w:val="20"/>
          <w:lang w:val="en-GB"/>
        </w:rPr>
        <w:t xml:space="preserve">grounds </w:t>
      </w:r>
      <w:r w:rsidRPr="009B2446">
        <w:rPr>
          <w:rFonts w:ascii="Arial" w:eastAsia="Calibri" w:hAnsi="Arial" w:cs="Arial"/>
          <w:sz w:val="20"/>
          <w:szCs w:val="20"/>
          <w:lang w:val="en-GB"/>
        </w:rPr>
        <w:t xml:space="preserve">referred to in Article 46(1) and (3) and Article 46(6)(2) of the Law on Public Procurement (LPP), </w:t>
      </w:r>
      <w:r w:rsidR="00F01A13" w:rsidRPr="009B2446">
        <w:rPr>
          <w:rFonts w:ascii="Arial" w:eastAsia="Calibri" w:hAnsi="Arial" w:cs="Arial"/>
          <w:sz w:val="20"/>
          <w:szCs w:val="20"/>
          <w:lang w:val="en-GB"/>
        </w:rPr>
        <w:t xml:space="preserve">because such documents are not issued in the Member State or country concerned, or because </w:t>
      </w:r>
      <w:r w:rsidR="002A769E" w:rsidRPr="009B2446">
        <w:rPr>
          <w:rFonts w:ascii="Arial" w:eastAsia="Calibri" w:hAnsi="Arial" w:cs="Arial"/>
          <w:sz w:val="20"/>
          <w:szCs w:val="20"/>
          <w:lang w:val="en-GB"/>
        </w:rPr>
        <w:t xml:space="preserve">the documents issued in that country do not cover all matters referred to in </w:t>
      </w:r>
      <w:r w:rsidR="00BE3E06" w:rsidRPr="009B2446">
        <w:rPr>
          <w:rFonts w:ascii="Arial" w:eastAsia="Calibri" w:hAnsi="Arial" w:cs="Arial"/>
          <w:sz w:val="20"/>
          <w:szCs w:val="20"/>
          <w:lang w:val="en-GB"/>
        </w:rPr>
        <w:t>Article 46(1) and (3) and Article 46(6)(2) of the Law on Public Procurement,</w:t>
      </w:r>
      <w:r w:rsidR="002C10F7" w:rsidRPr="009B2446">
        <w:rPr>
          <w:rFonts w:ascii="Arial" w:eastAsia="Calibri" w:hAnsi="Arial" w:cs="Arial"/>
          <w:sz w:val="20"/>
          <w:szCs w:val="20"/>
          <w:lang w:val="en-GB"/>
        </w:rPr>
        <w:t xml:space="preserve"> </w:t>
      </w:r>
      <w:r w:rsidR="00BE3E06" w:rsidRPr="009B2446">
        <w:rPr>
          <w:rFonts w:ascii="Arial" w:eastAsia="Calibri" w:hAnsi="Arial" w:cs="Arial"/>
          <w:sz w:val="20"/>
          <w:szCs w:val="20"/>
          <w:lang w:val="en-GB"/>
        </w:rPr>
        <w:t>they may be replaced with</w:t>
      </w:r>
      <w:r w:rsidR="002C10F7" w:rsidRPr="009B2446">
        <w:rPr>
          <w:rFonts w:ascii="Arial" w:eastAsia="Calibri" w:hAnsi="Arial" w:cs="Arial"/>
          <w:sz w:val="20"/>
          <w:szCs w:val="20"/>
          <w:lang w:val="en-GB"/>
        </w:rPr>
        <w:t>:</w:t>
      </w:r>
    </w:p>
    <w:p w14:paraId="05F125E3" w14:textId="76801548" w:rsidR="002C10F7" w:rsidRPr="009B2446" w:rsidRDefault="0028796E" w:rsidP="002C10F7">
      <w:pPr>
        <w:pStyle w:val="Sraopastraipa"/>
        <w:numPr>
          <w:ilvl w:val="1"/>
          <w:numId w:val="13"/>
        </w:numPr>
        <w:spacing w:after="0" w:line="240" w:lineRule="auto"/>
        <w:jc w:val="both"/>
        <w:rPr>
          <w:rFonts w:ascii="Arial" w:eastAsia="Calibri" w:hAnsi="Arial" w:cs="Arial"/>
          <w:sz w:val="20"/>
          <w:szCs w:val="20"/>
          <w:lang w:val="en-GB"/>
        </w:rPr>
      </w:pPr>
      <w:r w:rsidRPr="009B2446">
        <w:rPr>
          <w:rFonts w:ascii="Arial" w:eastAsia="Calibri" w:hAnsi="Arial" w:cs="Arial"/>
          <w:sz w:val="20"/>
          <w:szCs w:val="20"/>
          <w:lang w:val="en-GB"/>
        </w:rPr>
        <w:t>a declaration</w:t>
      </w:r>
      <w:r w:rsidR="008E4EBE" w:rsidRPr="009B2446">
        <w:rPr>
          <w:rFonts w:ascii="Arial" w:eastAsia="Calibri" w:hAnsi="Arial" w:cs="Arial"/>
          <w:sz w:val="20"/>
          <w:szCs w:val="20"/>
          <w:lang w:val="en-GB"/>
        </w:rPr>
        <w:t xml:space="preserve"> on oath</w:t>
      </w:r>
      <w:r w:rsidR="002C10F7" w:rsidRPr="009B2446">
        <w:rPr>
          <w:rFonts w:ascii="Arial" w:eastAsia="Calibri" w:hAnsi="Arial" w:cs="Arial"/>
          <w:sz w:val="20"/>
          <w:szCs w:val="20"/>
          <w:lang w:val="en-GB"/>
        </w:rPr>
        <w:t>;</w:t>
      </w:r>
    </w:p>
    <w:p w14:paraId="0F4735D5" w14:textId="40E9D894" w:rsidR="002C10F7" w:rsidRPr="009B2446" w:rsidRDefault="0028796E" w:rsidP="002C10F7">
      <w:pPr>
        <w:pStyle w:val="Sraopastraipa"/>
        <w:numPr>
          <w:ilvl w:val="1"/>
          <w:numId w:val="13"/>
        </w:numPr>
        <w:spacing w:after="0" w:line="240" w:lineRule="auto"/>
        <w:jc w:val="both"/>
        <w:rPr>
          <w:rFonts w:ascii="Arial" w:eastAsia="Calibri" w:hAnsi="Arial" w:cs="Arial"/>
          <w:sz w:val="20"/>
          <w:szCs w:val="20"/>
          <w:lang w:val="en-GB"/>
        </w:rPr>
      </w:pPr>
      <w:r w:rsidRPr="009B2446">
        <w:rPr>
          <w:rFonts w:ascii="Arial" w:eastAsia="Calibri" w:hAnsi="Arial" w:cs="Arial"/>
          <w:sz w:val="20"/>
          <w:szCs w:val="20"/>
          <w:lang w:val="en-GB"/>
        </w:rPr>
        <w:t>a</w:t>
      </w:r>
      <w:r w:rsidR="008E4EBE" w:rsidRPr="009B2446">
        <w:rPr>
          <w:rFonts w:ascii="Arial" w:eastAsia="Calibri" w:hAnsi="Arial" w:cs="Arial"/>
          <w:sz w:val="20"/>
          <w:szCs w:val="20"/>
          <w:lang w:val="en-GB"/>
        </w:rPr>
        <w:t xml:space="preserve"> solemn </w:t>
      </w:r>
      <w:r w:rsidRPr="009B2446">
        <w:rPr>
          <w:rFonts w:ascii="Arial" w:eastAsia="Calibri" w:hAnsi="Arial" w:cs="Arial"/>
          <w:sz w:val="20"/>
          <w:szCs w:val="20"/>
          <w:lang w:val="en-GB"/>
        </w:rPr>
        <w:t xml:space="preserve">declaration by the </w:t>
      </w:r>
      <w:r w:rsidR="00320CEE" w:rsidRPr="009B2446">
        <w:rPr>
          <w:rFonts w:ascii="Arial" w:eastAsia="Calibri" w:hAnsi="Arial" w:cs="Arial"/>
          <w:sz w:val="20"/>
          <w:szCs w:val="20"/>
          <w:lang w:val="en-GB"/>
        </w:rPr>
        <w:t>e</w:t>
      </w:r>
      <w:r w:rsidR="0041564B" w:rsidRPr="009B2446">
        <w:rPr>
          <w:rFonts w:ascii="Arial" w:eastAsia="Calibri" w:hAnsi="Arial" w:cs="Arial"/>
          <w:sz w:val="20"/>
          <w:szCs w:val="20"/>
          <w:lang w:val="en-GB"/>
        </w:rPr>
        <w:t xml:space="preserve">conomic </w:t>
      </w:r>
      <w:r w:rsidR="00320CEE" w:rsidRPr="009B2446">
        <w:rPr>
          <w:rFonts w:ascii="Arial" w:eastAsia="Calibri" w:hAnsi="Arial" w:cs="Arial"/>
          <w:sz w:val="20"/>
          <w:szCs w:val="20"/>
          <w:lang w:val="en-GB"/>
        </w:rPr>
        <w:t>o</w:t>
      </w:r>
      <w:r w:rsidR="0041564B" w:rsidRPr="009B2446">
        <w:rPr>
          <w:rFonts w:ascii="Arial" w:eastAsia="Calibri" w:hAnsi="Arial" w:cs="Arial"/>
          <w:sz w:val="20"/>
          <w:szCs w:val="20"/>
          <w:lang w:val="en-GB"/>
        </w:rPr>
        <w:t>perator</w:t>
      </w:r>
      <w:r w:rsidRPr="009B2446">
        <w:rPr>
          <w:rFonts w:ascii="Arial" w:eastAsia="Calibri" w:hAnsi="Arial" w:cs="Arial"/>
          <w:sz w:val="20"/>
          <w:szCs w:val="20"/>
          <w:lang w:val="en-GB"/>
        </w:rPr>
        <w:t>, if declarations</w:t>
      </w:r>
      <w:r w:rsidR="0041564B" w:rsidRPr="009B2446">
        <w:rPr>
          <w:rFonts w:ascii="Arial" w:eastAsia="Calibri" w:hAnsi="Arial" w:cs="Arial"/>
          <w:sz w:val="20"/>
          <w:szCs w:val="20"/>
          <w:lang w:val="en-GB"/>
        </w:rPr>
        <w:t xml:space="preserve"> on oath</w:t>
      </w:r>
      <w:r w:rsidRPr="009B2446">
        <w:rPr>
          <w:rFonts w:ascii="Arial" w:eastAsia="Calibri" w:hAnsi="Arial" w:cs="Arial"/>
          <w:sz w:val="20"/>
          <w:szCs w:val="20"/>
          <w:lang w:val="en-GB"/>
        </w:rPr>
        <w:t xml:space="preserve"> are not used in that country</w:t>
      </w:r>
      <w:r w:rsidR="002C10F7" w:rsidRPr="009B2446">
        <w:rPr>
          <w:rFonts w:ascii="Arial" w:eastAsia="Calibri" w:hAnsi="Arial" w:cs="Arial"/>
          <w:sz w:val="20"/>
          <w:szCs w:val="20"/>
          <w:lang w:val="en-GB"/>
        </w:rPr>
        <w:t>.</w:t>
      </w:r>
      <w:r w:rsidR="00FF5502" w:rsidRPr="009B2446">
        <w:rPr>
          <w:rFonts w:ascii="Arial" w:eastAsia="Calibri" w:hAnsi="Arial" w:cs="Arial"/>
          <w:sz w:val="20"/>
          <w:szCs w:val="20"/>
          <w:lang w:val="en-GB"/>
        </w:rPr>
        <w:t xml:space="preserve"> </w:t>
      </w:r>
      <w:r w:rsidR="00B17C55" w:rsidRPr="009B2446">
        <w:rPr>
          <w:rFonts w:ascii="Arial" w:eastAsia="Calibri" w:hAnsi="Arial" w:cs="Arial"/>
          <w:sz w:val="20"/>
          <w:szCs w:val="20"/>
          <w:lang w:val="en-GB"/>
        </w:rPr>
        <w:t xml:space="preserve">The </w:t>
      </w:r>
      <w:r w:rsidR="00FF5502" w:rsidRPr="009B2446">
        <w:rPr>
          <w:rFonts w:ascii="Arial" w:eastAsia="Calibri" w:hAnsi="Arial" w:cs="Arial"/>
          <w:sz w:val="20"/>
          <w:szCs w:val="20"/>
          <w:lang w:val="en-GB"/>
        </w:rPr>
        <w:t>solemn</w:t>
      </w:r>
      <w:r w:rsidR="00B17C55" w:rsidRPr="009B2446">
        <w:rPr>
          <w:rFonts w:ascii="Arial" w:eastAsia="Calibri" w:hAnsi="Arial" w:cs="Arial"/>
          <w:sz w:val="20"/>
          <w:szCs w:val="20"/>
          <w:lang w:val="en-GB"/>
        </w:rPr>
        <w:t xml:space="preserve"> declaration shall be certified by a competent judicial or administrative authority, a notary, or a competent professional or trade organisation of the Member State </w:t>
      </w:r>
      <w:bookmarkStart w:id="0" w:name="_Hlk212753957"/>
      <w:r w:rsidR="00B17C55" w:rsidRPr="009B2446">
        <w:rPr>
          <w:rFonts w:ascii="Arial" w:eastAsia="Calibri" w:hAnsi="Arial" w:cs="Arial"/>
          <w:sz w:val="20"/>
          <w:szCs w:val="20"/>
          <w:lang w:val="en-GB"/>
        </w:rPr>
        <w:t xml:space="preserve">or of the country of origin or registration of the </w:t>
      </w:r>
      <w:r w:rsidR="00320CEE" w:rsidRPr="009B2446">
        <w:rPr>
          <w:rFonts w:ascii="Arial" w:eastAsia="Calibri" w:hAnsi="Arial" w:cs="Arial"/>
          <w:sz w:val="20"/>
          <w:szCs w:val="20"/>
          <w:lang w:val="en-GB"/>
        </w:rPr>
        <w:t>e</w:t>
      </w:r>
      <w:r w:rsidR="00C55DC2" w:rsidRPr="009B2446">
        <w:rPr>
          <w:rFonts w:ascii="Arial" w:eastAsia="Calibri" w:hAnsi="Arial" w:cs="Arial"/>
          <w:sz w:val="20"/>
          <w:szCs w:val="20"/>
          <w:lang w:val="en-GB"/>
        </w:rPr>
        <w:t xml:space="preserve">conomic </w:t>
      </w:r>
      <w:r w:rsidR="00320CEE" w:rsidRPr="009B2446">
        <w:rPr>
          <w:rFonts w:ascii="Arial" w:eastAsia="Calibri" w:hAnsi="Arial" w:cs="Arial"/>
          <w:sz w:val="20"/>
          <w:szCs w:val="20"/>
          <w:lang w:val="en-GB"/>
        </w:rPr>
        <w:t>o</w:t>
      </w:r>
      <w:r w:rsidR="00C55DC2" w:rsidRPr="009B2446">
        <w:rPr>
          <w:rFonts w:ascii="Arial" w:eastAsia="Calibri" w:hAnsi="Arial" w:cs="Arial"/>
          <w:sz w:val="20"/>
          <w:szCs w:val="20"/>
          <w:lang w:val="en-GB"/>
        </w:rPr>
        <w:t>perator</w:t>
      </w:r>
      <w:bookmarkEnd w:id="0"/>
      <w:r w:rsidR="002C10F7" w:rsidRPr="009B2446">
        <w:rPr>
          <w:rFonts w:ascii="Arial" w:eastAsia="Calibri" w:hAnsi="Arial" w:cs="Arial"/>
          <w:sz w:val="20"/>
          <w:szCs w:val="20"/>
          <w:lang w:val="en-GB"/>
        </w:rPr>
        <w:t>.</w:t>
      </w:r>
    </w:p>
    <w:p w14:paraId="57CE2B0D" w14:textId="77777777" w:rsidR="00F51442" w:rsidRPr="009B2446" w:rsidRDefault="00F51442" w:rsidP="002C10F7">
      <w:pPr>
        <w:ind w:firstLine="567"/>
        <w:jc w:val="center"/>
        <w:rPr>
          <w:rFonts w:ascii="Arial" w:hAnsi="Arial" w:cs="Arial"/>
          <w:b/>
          <w:sz w:val="20"/>
          <w:szCs w:val="20"/>
          <w:lang w:val="en-GB"/>
        </w:rPr>
      </w:pPr>
    </w:p>
    <w:p w14:paraId="7E32D237" w14:textId="321BEE96" w:rsidR="002C10F7" w:rsidRPr="009B2446" w:rsidRDefault="00C1553C" w:rsidP="002C10F7">
      <w:pPr>
        <w:ind w:firstLine="567"/>
        <w:jc w:val="right"/>
        <w:rPr>
          <w:rFonts w:ascii="Arial" w:eastAsia="Calibri" w:hAnsi="Arial" w:cs="Arial"/>
          <w:b/>
          <w:bCs/>
          <w:sz w:val="20"/>
          <w:szCs w:val="20"/>
          <w:lang w:val="en-GB"/>
        </w:rPr>
      </w:pPr>
      <w:r w:rsidRPr="009B2446">
        <w:rPr>
          <w:rFonts w:ascii="Arial" w:eastAsia="Calibri" w:hAnsi="Arial" w:cs="Arial"/>
          <w:b/>
          <w:bCs/>
          <w:sz w:val="20"/>
          <w:szCs w:val="20"/>
          <w:lang w:val="en-GB"/>
        </w:rPr>
        <w:t xml:space="preserve">Table </w:t>
      </w:r>
      <w:r w:rsidR="002C10F7" w:rsidRPr="009B2446">
        <w:rPr>
          <w:rFonts w:ascii="Arial" w:eastAsia="Calibri" w:hAnsi="Arial" w:cs="Arial"/>
          <w:b/>
          <w:bCs/>
          <w:sz w:val="20"/>
          <w:szCs w:val="20"/>
          <w:lang w:val="en-GB"/>
        </w:rPr>
        <w:t>1</w:t>
      </w:r>
    </w:p>
    <w:p w14:paraId="7EB780FC" w14:textId="77777777" w:rsidR="002C10F7" w:rsidRPr="009B2446" w:rsidRDefault="002C10F7" w:rsidP="002C10F7">
      <w:pPr>
        <w:rPr>
          <w:rFonts w:ascii="Arial" w:hAnsi="Arial" w:cs="Arial"/>
          <w:sz w:val="20"/>
          <w:szCs w:val="20"/>
          <w:lang w:val="en-GB"/>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2C10F7" w:rsidRPr="009B2446" w14:paraId="629C6410"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F255737" w14:textId="4858764A" w:rsidR="002C10F7" w:rsidRPr="009B2446" w:rsidRDefault="00C1553C" w:rsidP="00C1553C">
            <w:pPr>
              <w:pStyle w:val="Betarp"/>
              <w:ind w:left="32"/>
              <w:jc w:val="center"/>
              <w:rPr>
                <w:rFonts w:ascii="Arial" w:hAnsi="Arial" w:cs="Arial"/>
                <w:b/>
                <w:bCs/>
                <w:sz w:val="20"/>
                <w:szCs w:val="20"/>
                <w:lang w:val="en-GB"/>
              </w:rPr>
            </w:pPr>
            <w:r w:rsidRPr="009B2446">
              <w:rPr>
                <w:rFonts w:ascii="Arial" w:hAnsi="Arial" w:cs="Arial"/>
                <w:b/>
                <w:bCs/>
                <w:sz w:val="20"/>
                <w:szCs w:val="20"/>
                <w:lang w:val="en-GB"/>
              </w:rPr>
              <w:t>No</w:t>
            </w:r>
            <w:r w:rsidR="002C10F7" w:rsidRPr="009B2446">
              <w:rPr>
                <w:rFonts w:ascii="Arial" w:hAnsi="Arial" w:cs="Arial"/>
                <w:b/>
                <w:bCs/>
                <w:sz w:val="20"/>
                <w:szCs w:val="20"/>
                <w:lang w:val="en-GB"/>
              </w:rPr>
              <w:t>.</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68FD2D0" w14:textId="07E40F3C" w:rsidR="002C10F7" w:rsidRPr="009B2446" w:rsidRDefault="00305E0E" w:rsidP="00E31564">
            <w:pPr>
              <w:pStyle w:val="Betarp"/>
              <w:jc w:val="center"/>
              <w:rPr>
                <w:rFonts w:ascii="Arial" w:hAnsi="Arial" w:cs="Arial"/>
                <w:bCs/>
                <w:sz w:val="20"/>
                <w:szCs w:val="20"/>
                <w:lang w:val="en-GB" w:eastAsia="en-US"/>
              </w:rPr>
            </w:pPr>
            <w:r w:rsidRPr="009B2446">
              <w:rPr>
                <w:rFonts w:ascii="Arial" w:hAnsi="Arial" w:cs="Arial"/>
                <w:b/>
                <w:sz w:val="20"/>
                <w:szCs w:val="20"/>
                <w:lang w:val="en-GB"/>
              </w:rPr>
              <w:t xml:space="preserve">Grounds for exclusion of an economic operator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6975CE3" w14:textId="2D522AB1" w:rsidR="002C10F7" w:rsidRPr="009B2446" w:rsidRDefault="00434443" w:rsidP="00E31564">
            <w:pPr>
              <w:pStyle w:val="Betarp"/>
              <w:jc w:val="center"/>
              <w:rPr>
                <w:rFonts w:ascii="Arial" w:eastAsia="Yu Mincho" w:hAnsi="Arial" w:cs="Arial"/>
                <w:b/>
                <w:bCs/>
                <w:sz w:val="20"/>
                <w:szCs w:val="20"/>
                <w:lang w:val="en-GB"/>
              </w:rPr>
            </w:pPr>
            <w:r w:rsidRPr="009B2446">
              <w:rPr>
                <w:rFonts w:ascii="Arial" w:eastAsia="Yu Mincho" w:hAnsi="Arial" w:cs="Arial"/>
                <w:b/>
                <w:bCs/>
                <w:sz w:val="20"/>
                <w:szCs w:val="20"/>
                <w:lang w:val="en-GB"/>
              </w:rPr>
              <w:t xml:space="preserve">Article, paragraph, and point of the LPP, and the corresponding section of the ESPD form to be completed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D35CCF" w14:textId="718ED5E2" w:rsidR="002C10F7" w:rsidRPr="009B2446" w:rsidRDefault="00910ACE" w:rsidP="00E31564">
            <w:pPr>
              <w:pStyle w:val="Betarp"/>
              <w:jc w:val="center"/>
              <w:rPr>
                <w:rFonts w:ascii="Arial" w:hAnsi="Arial" w:cs="Arial"/>
                <w:bCs/>
                <w:iCs/>
                <w:sz w:val="20"/>
                <w:szCs w:val="20"/>
                <w:lang w:val="en-GB" w:eastAsia="en-US"/>
              </w:rPr>
            </w:pPr>
            <w:r w:rsidRPr="009B2446">
              <w:rPr>
                <w:rFonts w:ascii="Arial" w:hAnsi="Arial" w:cs="Arial"/>
                <w:b/>
                <w:sz w:val="20"/>
                <w:szCs w:val="20"/>
                <w:lang w:val="en-GB"/>
              </w:rPr>
              <w:t xml:space="preserve">Documentary evidence of the absence of </w:t>
            </w:r>
            <w:r w:rsidR="005D4D0F" w:rsidRPr="009B2446">
              <w:rPr>
                <w:rFonts w:ascii="Arial" w:hAnsi="Arial" w:cs="Arial"/>
                <w:b/>
                <w:sz w:val="20"/>
                <w:szCs w:val="20"/>
                <w:lang w:val="en-GB"/>
              </w:rPr>
              <w:t xml:space="preserve">exclusion </w:t>
            </w:r>
            <w:r w:rsidRPr="009B2446">
              <w:rPr>
                <w:rFonts w:ascii="Arial" w:hAnsi="Arial" w:cs="Arial"/>
                <w:b/>
                <w:sz w:val="20"/>
                <w:szCs w:val="20"/>
                <w:lang w:val="en-GB"/>
              </w:rPr>
              <w:t xml:space="preserve">grounds </w:t>
            </w:r>
          </w:p>
        </w:tc>
      </w:tr>
      <w:tr w:rsidR="002C10F7" w:rsidRPr="009B2446" w14:paraId="6F601016"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4B7A51D" w14:textId="77777777" w:rsidR="002C10F7" w:rsidRPr="009B2446" w:rsidRDefault="002C10F7" w:rsidP="00E31564">
            <w:pPr>
              <w:pStyle w:val="Betarp"/>
              <w:ind w:left="32"/>
              <w:jc w:val="center"/>
              <w:rPr>
                <w:rFonts w:ascii="Arial" w:hAnsi="Arial" w:cs="Arial"/>
                <w:b/>
                <w:bCs/>
                <w:sz w:val="20"/>
                <w:szCs w:val="20"/>
                <w:lang w:val="en-GB"/>
              </w:rPr>
            </w:pPr>
            <w:r w:rsidRPr="009B2446">
              <w:rPr>
                <w:rFonts w:ascii="Arial" w:hAnsi="Arial" w:cs="Arial"/>
                <w:b/>
                <w:bCs/>
                <w:sz w:val="20"/>
                <w:szCs w:val="20"/>
                <w:lang w:val="en-GB"/>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4460135" w14:textId="77777777" w:rsidR="002C10F7" w:rsidRPr="009B2446" w:rsidRDefault="002C10F7" w:rsidP="00E31564">
            <w:pPr>
              <w:pStyle w:val="Betarp"/>
              <w:jc w:val="center"/>
              <w:rPr>
                <w:rFonts w:ascii="Arial" w:hAnsi="Arial" w:cs="Arial"/>
                <w:b/>
                <w:sz w:val="20"/>
                <w:szCs w:val="20"/>
                <w:lang w:val="en-GB"/>
              </w:rPr>
            </w:pPr>
            <w:r w:rsidRPr="009B2446">
              <w:rPr>
                <w:rFonts w:ascii="Arial" w:hAnsi="Arial" w:cs="Arial"/>
                <w:b/>
                <w:sz w:val="20"/>
                <w:szCs w:val="20"/>
                <w:lang w:val="en-GB"/>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CA92684" w14:textId="77777777" w:rsidR="002C10F7" w:rsidRPr="009B2446" w:rsidRDefault="002C10F7" w:rsidP="00E31564">
            <w:pPr>
              <w:pStyle w:val="Betarp"/>
              <w:jc w:val="center"/>
              <w:rPr>
                <w:rFonts w:ascii="Arial" w:eastAsia="Yu Mincho" w:hAnsi="Arial" w:cs="Arial"/>
                <w:b/>
                <w:bCs/>
                <w:sz w:val="20"/>
                <w:szCs w:val="20"/>
                <w:lang w:val="en-GB"/>
              </w:rPr>
            </w:pPr>
            <w:r w:rsidRPr="009B2446">
              <w:rPr>
                <w:rFonts w:ascii="Arial" w:eastAsia="Yu Mincho" w:hAnsi="Arial" w:cs="Arial"/>
                <w:b/>
                <w:bCs/>
                <w:sz w:val="20"/>
                <w:szCs w:val="20"/>
                <w:lang w:val="en-GB"/>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037951C" w14:textId="77777777" w:rsidR="002C10F7" w:rsidRPr="009B2446" w:rsidRDefault="002C10F7" w:rsidP="00E31564">
            <w:pPr>
              <w:pStyle w:val="Betarp"/>
              <w:jc w:val="center"/>
              <w:rPr>
                <w:rFonts w:ascii="Arial" w:hAnsi="Arial" w:cs="Arial"/>
                <w:b/>
                <w:sz w:val="20"/>
                <w:szCs w:val="20"/>
                <w:lang w:val="en-GB"/>
              </w:rPr>
            </w:pPr>
            <w:r w:rsidRPr="009B2446">
              <w:rPr>
                <w:rFonts w:ascii="Arial" w:hAnsi="Arial" w:cs="Arial"/>
                <w:b/>
                <w:sz w:val="20"/>
                <w:szCs w:val="20"/>
                <w:lang w:val="en-GB"/>
              </w:rPr>
              <w:t>4</w:t>
            </w:r>
          </w:p>
        </w:tc>
      </w:tr>
      <w:tr w:rsidR="002C10F7" w:rsidRPr="009B2446" w14:paraId="27A47FD2" w14:textId="77777777" w:rsidTr="4FB4F833">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60FAF" w14:textId="3D1E0133" w:rsidR="002C10F7" w:rsidRPr="009B2446" w:rsidRDefault="00A525D8" w:rsidP="00E31564">
            <w:pPr>
              <w:pStyle w:val="Betarp"/>
              <w:jc w:val="both"/>
              <w:rPr>
                <w:rFonts w:ascii="Arial" w:hAnsi="Arial" w:cs="Arial"/>
                <w:sz w:val="20"/>
                <w:szCs w:val="20"/>
                <w:lang w:val="en-GB" w:eastAsia="en-US"/>
              </w:rPr>
            </w:pPr>
            <w:r w:rsidRPr="009B2446">
              <w:rPr>
                <w:rFonts w:ascii="Arial" w:hAnsi="Arial" w:cs="Arial"/>
                <w:b/>
                <w:bCs/>
                <w:sz w:val="20"/>
                <w:szCs w:val="20"/>
                <w:lang w:val="en-GB" w:eastAsia="en-US"/>
              </w:rPr>
              <w:t xml:space="preserve">Mandatory exclusion grounds under Article 46(1) to (4) of the LPP </w:t>
            </w:r>
          </w:p>
        </w:tc>
      </w:tr>
      <w:tr w:rsidR="002C10F7" w:rsidRPr="009B2446" w14:paraId="621C898B"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86D8F" w14:textId="77777777" w:rsidR="002C10F7" w:rsidRPr="009B2446" w:rsidRDefault="002C10F7" w:rsidP="002C10F7">
            <w:pPr>
              <w:pStyle w:val="Betarp"/>
              <w:numPr>
                <w:ilvl w:val="0"/>
                <w:numId w:val="12"/>
              </w:numPr>
              <w:rPr>
                <w:rFonts w:ascii="Arial" w:hAnsi="Arial" w:cs="Arial"/>
                <w:b/>
                <w:bCs/>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FF1B8" w14:textId="22466335" w:rsidR="002C10F7" w:rsidRPr="009B2446" w:rsidRDefault="00B74753"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 xml:space="preserve">The </w:t>
            </w:r>
            <w:r w:rsidR="00091AA7" w:rsidRPr="009B2446">
              <w:rPr>
                <w:rFonts w:ascii="Arial" w:eastAsia="Arial" w:hAnsi="Arial" w:cs="Arial"/>
                <w:sz w:val="20"/>
                <w:szCs w:val="20"/>
                <w:lang w:val="en-GB" w:eastAsia="en-US"/>
              </w:rPr>
              <w:t>e</w:t>
            </w:r>
            <w:r w:rsidRPr="009B2446">
              <w:rPr>
                <w:rFonts w:ascii="Arial" w:eastAsia="Arial" w:hAnsi="Arial" w:cs="Arial"/>
                <w:sz w:val="20"/>
                <w:szCs w:val="20"/>
                <w:lang w:val="en-GB" w:eastAsia="en-US"/>
              </w:rPr>
              <w:t xml:space="preserve">conomic </w:t>
            </w:r>
            <w:r w:rsidR="00091AA7" w:rsidRPr="009B2446">
              <w:rPr>
                <w:rFonts w:ascii="Arial" w:eastAsia="Arial" w:hAnsi="Arial" w:cs="Arial"/>
                <w:sz w:val="20"/>
                <w:szCs w:val="20"/>
                <w:lang w:val="en-GB" w:eastAsia="en-US"/>
              </w:rPr>
              <w:t>o</w:t>
            </w:r>
            <w:r w:rsidRPr="009B2446">
              <w:rPr>
                <w:rFonts w:ascii="Arial" w:eastAsia="Arial" w:hAnsi="Arial" w:cs="Arial"/>
                <w:sz w:val="20"/>
                <w:szCs w:val="20"/>
                <w:lang w:val="en-GB" w:eastAsia="en-US"/>
              </w:rPr>
              <w:t xml:space="preserve">perator or its responsible person referred to in Article 46(2)(2) of the Law on Public </w:t>
            </w:r>
            <w:r w:rsidRPr="009B2446">
              <w:rPr>
                <w:rFonts w:ascii="Arial" w:eastAsia="Arial" w:hAnsi="Arial" w:cs="Arial"/>
                <w:sz w:val="20"/>
                <w:szCs w:val="20"/>
                <w:lang w:val="en-GB" w:eastAsia="en-US"/>
              </w:rPr>
              <w:lastRenderedPageBreak/>
              <w:t xml:space="preserve">Procurement has been convicted of the following criminal </w:t>
            </w:r>
            <w:r w:rsidR="00AF250D" w:rsidRPr="009B2446">
              <w:rPr>
                <w:rFonts w:ascii="Arial" w:eastAsia="Arial" w:hAnsi="Arial" w:cs="Arial"/>
                <w:sz w:val="20"/>
                <w:szCs w:val="20"/>
                <w:lang w:val="en-GB" w:eastAsia="en-US"/>
              </w:rPr>
              <w:t>acts</w:t>
            </w:r>
            <w:r w:rsidRPr="009B2446">
              <w:rPr>
                <w:rFonts w:ascii="Arial" w:eastAsia="Arial" w:hAnsi="Arial" w:cs="Arial"/>
                <w:sz w:val="20"/>
                <w:szCs w:val="20"/>
                <w:lang w:val="en-GB" w:eastAsia="en-US"/>
              </w:rPr>
              <w:t>:</w:t>
            </w:r>
          </w:p>
          <w:p w14:paraId="448919E7" w14:textId="1956C498" w:rsidR="002C10F7" w:rsidRPr="009B2446" w:rsidRDefault="00B74753"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w:t>
            </w:r>
            <w:r w:rsidR="002C10F7" w:rsidRPr="009B2446">
              <w:rPr>
                <w:rFonts w:ascii="Arial" w:eastAsia="Arial" w:hAnsi="Arial" w:cs="Arial"/>
                <w:sz w:val="20"/>
                <w:szCs w:val="20"/>
                <w:lang w:val="en-GB" w:eastAsia="en-US"/>
              </w:rPr>
              <w:t xml:space="preserve">1) </w:t>
            </w:r>
            <w:r w:rsidR="00700A32" w:rsidRPr="009B2446">
              <w:rPr>
                <w:rFonts w:ascii="Arial" w:eastAsia="Arial" w:hAnsi="Arial" w:cs="Arial"/>
                <w:sz w:val="20"/>
                <w:szCs w:val="20"/>
                <w:lang w:val="en-GB" w:eastAsia="en-US"/>
              </w:rPr>
              <w:t>participation in a criminal association, its formation or being in charge thereof</w:t>
            </w:r>
            <w:r w:rsidR="002C10F7" w:rsidRPr="009B2446">
              <w:rPr>
                <w:rFonts w:ascii="Arial" w:eastAsia="Arial" w:hAnsi="Arial" w:cs="Arial"/>
                <w:sz w:val="20"/>
                <w:szCs w:val="20"/>
                <w:lang w:val="en-GB" w:eastAsia="en-US"/>
              </w:rPr>
              <w:t>;</w:t>
            </w:r>
          </w:p>
          <w:p w14:paraId="5AB388A2" w14:textId="057443AC" w:rsidR="002C10F7" w:rsidRPr="009B2446" w:rsidRDefault="00700A32"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w:t>
            </w:r>
            <w:r w:rsidR="002C10F7" w:rsidRPr="009B2446">
              <w:rPr>
                <w:rFonts w:ascii="Arial" w:eastAsia="Arial" w:hAnsi="Arial" w:cs="Arial"/>
                <w:sz w:val="20"/>
                <w:szCs w:val="20"/>
                <w:lang w:val="en-GB" w:eastAsia="en-US"/>
              </w:rPr>
              <w:t xml:space="preserve">2) </w:t>
            </w:r>
            <w:r w:rsidR="00A3786F" w:rsidRPr="009B2446">
              <w:rPr>
                <w:rFonts w:ascii="Arial" w:eastAsia="Arial" w:hAnsi="Arial" w:cs="Arial"/>
                <w:sz w:val="20"/>
                <w:szCs w:val="20"/>
                <w:lang w:val="en-GB" w:eastAsia="en-US"/>
              </w:rPr>
              <w:t>bribery, influence peddling, or graft</w:t>
            </w:r>
            <w:r w:rsidR="002C10F7" w:rsidRPr="009B2446">
              <w:rPr>
                <w:rFonts w:ascii="Arial" w:eastAsia="Arial" w:hAnsi="Arial" w:cs="Arial"/>
                <w:sz w:val="20"/>
                <w:szCs w:val="20"/>
                <w:lang w:val="en-GB" w:eastAsia="en-US"/>
              </w:rPr>
              <w:t>;</w:t>
            </w:r>
          </w:p>
          <w:p w14:paraId="348DA743" w14:textId="7AD0CD54" w:rsidR="002C10F7" w:rsidRPr="009B2446" w:rsidRDefault="00930FD3"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w:t>
            </w:r>
            <w:r w:rsidR="002C10F7" w:rsidRPr="009B2446">
              <w:rPr>
                <w:rFonts w:ascii="Arial" w:eastAsia="Arial" w:hAnsi="Arial" w:cs="Arial"/>
                <w:sz w:val="20"/>
                <w:szCs w:val="20"/>
                <w:lang w:val="en-GB" w:eastAsia="en-US"/>
              </w:rPr>
              <w:t xml:space="preserve">3) </w:t>
            </w:r>
            <w:r w:rsidR="00A004EA" w:rsidRPr="009B2446">
              <w:rPr>
                <w:rFonts w:ascii="Arial" w:eastAsia="Arial" w:hAnsi="Arial" w:cs="Arial"/>
                <w:sz w:val="20"/>
                <w:szCs w:val="20"/>
                <w:lang w:val="en-GB" w:eastAsia="en-US"/>
              </w:rPr>
              <w:t xml:space="preserve">fraud, misappropriation of property, squandering of property, false statements regarding the activities of a legal entity, </w:t>
            </w:r>
            <w:r w:rsidR="003F6102" w:rsidRPr="009B2446">
              <w:rPr>
                <w:rFonts w:ascii="Arial" w:eastAsia="Arial" w:hAnsi="Arial" w:cs="Arial"/>
                <w:sz w:val="20"/>
                <w:szCs w:val="20"/>
                <w:lang w:val="en-GB" w:eastAsia="en-US"/>
              </w:rPr>
              <w:t>misuse of credit, loans or targeted support contrary to their intended purpose or established procedure</w:t>
            </w:r>
            <w:r w:rsidR="002C10F7" w:rsidRPr="009B2446">
              <w:rPr>
                <w:rFonts w:ascii="Arial" w:eastAsia="Arial" w:hAnsi="Arial" w:cs="Arial"/>
                <w:sz w:val="20"/>
                <w:szCs w:val="20"/>
                <w:lang w:val="en-GB" w:eastAsia="en-US"/>
              </w:rPr>
              <w:t>,</w:t>
            </w:r>
            <w:r w:rsidR="00EB17BB" w:rsidRPr="009B2446">
              <w:rPr>
                <w:lang w:val="en-GB"/>
              </w:rPr>
              <w:t xml:space="preserve"> </w:t>
            </w:r>
            <w:r w:rsidR="00EB17BB" w:rsidRPr="009B2446">
              <w:rPr>
                <w:rFonts w:ascii="Arial" w:eastAsia="Arial" w:hAnsi="Arial" w:cs="Arial"/>
                <w:sz w:val="20"/>
                <w:szCs w:val="20"/>
                <w:lang w:val="en-GB" w:eastAsia="en-US"/>
              </w:rPr>
              <w:t>credit fraud, provision of false data on income, profit or assets</w:t>
            </w:r>
            <w:r w:rsidR="002C10F7" w:rsidRPr="009B2446">
              <w:rPr>
                <w:rFonts w:ascii="Arial" w:eastAsia="Arial" w:hAnsi="Arial" w:cs="Arial"/>
                <w:sz w:val="20"/>
                <w:szCs w:val="20"/>
                <w:lang w:val="en-GB" w:eastAsia="en-US"/>
              </w:rPr>
              <w:t xml:space="preserve">, </w:t>
            </w:r>
            <w:r w:rsidR="00193B96" w:rsidRPr="009B2446">
              <w:rPr>
                <w:rFonts w:ascii="Arial" w:eastAsia="Arial" w:hAnsi="Arial" w:cs="Arial"/>
                <w:sz w:val="20"/>
                <w:szCs w:val="20"/>
                <w:lang w:val="en-GB" w:eastAsia="en-US"/>
              </w:rPr>
              <w:t xml:space="preserve">failure to file a tax return or to submit a report or another document, </w:t>
            </w:r>
            <w:r w:rsidR="00AF250D" w:rsidRPr="009B2446">
              <w:rPr>
                <w:rFonts w:ascii="Arial" w:eastAsia="Arial" w:hAnsi="Arial" w:cs="Arial"/>
                <w:sz w:val="20"/>
                <w:szCs w:val="20"/>
                <w:lang w:val="en-GB" w:eastAsia="en-US"/>
              </w:rPr>
              <w:t xml:space="preserve">fraudulent accounting, or abuse, where such criminal acts </w:t>
            </w:r>
            <w:r w:rsidR="001710DB" w:rsidRPr="009B2446">
              <w:rPr>
                <w:rFonts w:ascii="Arial" w:eastAsia="Arial" w:hAnsi="Arial" w:cs="Arial"/>
                <w:sz w:val="20"/>
                <w:szCs w:val="20"/>
                <w:lang w:val="en-GB" w:eastAsia="en-US"/>
              </w:rPr>
              <w:t>affect the financial interests of the European Union</w:t>
            </w:r>
            <w:r w:rsidR="002C10F7" w:rsidRPr="009B2446">
              <w:rPr>
                <w:rFonts w:ascii="Arial" w:eastAsia="Arial" w:hAnsi="Arial" w:cs="Arial"/>
                <w:sz w:val="20"/>
                <w:szCs w:val="20"/>
                <w:lang w:val="en-GB" w:eastAsia="en-US"/>
              </w:rPr>
              <w:t xml:space="preserve">, </w:t>
            </w:r>
            <w:r w:rsidR="00544550" w:rsidRPr="009B2446">
              <w:rPr>
                <w:rFonts w:ascii="Arial" w:eastAsia="Arial" w:hAnsi="Arial" w:cs="Arial"/>
                <w:sz w:val="20"/>
                <w:szCs w:val="20"/>
                <w:lang w:val="en-GB" w:eastAsia="en-US"/>
              </w:rPr>
              <w:t>as defined in Article 1 of the Convention on the Protection of the European Communities’ Financial Interests</w:t>
            </w:r>
            <w:r w:rsidR="002C10F7" w:rsidRPr="009B2446">
              <w:rPr>
                <w:rFonts w:ascii="Arial" w:eastAsia="Arial" w:hAnsi="Arial" w:cs="Arial"/>
                <w:sz w:val="20"/>
                <w:szCs w:val="20"/>
                <w:lang w:val="en-GB" w:eastAsia="en-US"/>
              </w:rPr>
              <w:t>;</w:t>
            </w:r>
          </w:p>
          <w:p w14:paraId="39568B35" w14:textId="1BADA845" w:rsidR="002C10F7" w:rsidRPr="009B2446" w:rsidRDefault="00544550"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w:t>
            </w:r>
            <w:r w:rsidR="002C10F7" w:rsidRPr="009B2446">
              <w:rPr>
                <w:rFonts w:ascii="Arial" w:eastAsia="Arial" w:hAnsi="Arial" w:cs="Arial"/>
                <w:sz w:val="20"/>
                <w:szCs w:val="20"/>
                <w:lang w:val="en-GB" w:eastAsia="en-US"/>
              </w:rPr>
              <w:t xml:space="preserve">4) </w:t>
            </w:r>
            <w:r w:rsidR="00EA037D" w:rsidRPr="009B2446">
              <w:rPr>
                <w:rFonts w:ascii="Arial" w:eastAsia="Arial" w:hAnsi="Arial" w:cs="Arial"/>
                <w:sz w:val="20"/>
                <w:szCs w:val="20"/>
                <w:lang w:val="en-GB" w:eastAsia="en-US"/>
              </w:rPr>
              <w:t>criminal bankruptcy</w:t>
            </w:r>
            <w:r w:rsidR="002C10F7" w:rsidRPr="009B2446">
              <w:rPr>
                <w:rFonts w:ascii="Arial" w:eastAsia="Arial" w:hAnsi="Arial" w:cs="Arial"/>
                <w:sz w:val="20"/>
                <w:szCs w:val="20"/>
                <w:lang w:val="en-GB" w:eastAsia="en-US"/>
              </w:rPr>
              <w:t>;</w:t>
            </w:r>
          </w:p>
          <w:p w14:paraId="4827503D" w14:textId="35E9BF25" w:rsidR="002C10F7" w:rsidRPr="009B2446" w:rsidRDefault="00544550"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w:t>
            </w:r>
            <w:r w:rsidR="002C10F7" w:rsidRPr="009B2446">
              <w:rPr>
                <w:rFonts w:ascii="Arial" w:eastAsia="Arial" w:hAnsi="Arial" w:cs="Arial"/>
                <w:sz w:val="20"/>
                <w:szCs w:val="20"/>
                <w:lang w:val="en-GB" w:eastAsia="en-US"/>
              </w:rPr>
              <w:t xml:space="preserve">5) </w:t>
            </w:r>
            <w:r w:rsidR="00C876FA" w:rsidRPr="009B2446">
              <w:rPr>
                <w:rFonts w:ascii="Arial" w:eastAsia="Arial" w:hAnsi="Arial" w:cs="Arial"/>
                <w:sz w:val="20"/>
                <w:szCs w:val="20"/>
                <w:lang w:val="en-GB" w:eastAsia="en-US"/>
              </w:rPr>
              <w:t>terrorist offences or offences linked to terrorist activities</w:t>
            </w:r>
            <w:r w:rsidR="002C10F7" w:rsidRPr="009B2446">
              <w:rPr>
                <w:rFonts w:ascii="Arial" w:eastAsia="Arial" w:hAnsi="Arial" w:cs="Arial"/>
                <w:sz w:val="20"/>
                <w:szCs w:val="20"/>
                <w:lang w:val="en-GB" w:eastAsia="en-US"/>
              </w:rPr>
              <w:t>;</w:t>
            </w:r>
          </w:p>
          <w:p w14:paraId="273E01CA" w14:textId="2C5F2CC4" w:rsidR="002C10F7" w:rsidRPr="009B2446" w:rsidRDefault="00544550"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w:t>
            </w:r>
            <w:r w:rsidR="002C10F7" w:rsidRPr="009B2446">
              <w:rPr>
                <w:rFonts w:ascii="Arial" w:eastAsia="Arial" w:hAnsi="Arial" w:cs="Arial"/>
                <w:sz w:val="20"/>
                <w:szCs w:val="20"/>
                <w:lang w:val="en-GB" w:eastAsia="en-US"/>
              </w:rPr>
              <w:t xml:space="preserve">6) </w:t>
            </w:r>
            <w:r w:rsidR="005C1E1F" w:rsidRPr="009B2446">
              <w:rPr>
                <w:rFonts w:ascii="Arial" w:eastAsia="Arial" w:hAnsi="Arial" w:cs="Arial"/>
                <w:sz w:val="20"/>
                <w:szCs w:val="20"/>
                <w:lang w:val="en-GB" w:eastAsia="en-US"/>
              </w:rPr>
              <w:t>laundering of criminal proceeds</w:t>
            </w:r>
            <w:r w:rsidR="002C10F7" w:rsidRPr="009B2446">
              <w:rPr>
                <w:rFonts w:ascii="Arial" w:eastAsia="Arial" w:hAnsi="Arial" w:cs="Arial"/>
                <w:sz w:val="20"/>
                <w:szCs w:val="20"/>
                <w:lang w:val="en-GB" w:eastAsia="en-US"/>
              </w:rPr>
              <w:t>;</w:t>
            </w:r>
          </w:p>
          <w:p w14:paraId="10D75CC1" w14:textId="436134BF" w:rsidR="002C10F7" w:rsidRPr="009B2446" w:rsidRDefault="00544550"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w:t>
            </w:r>
            <w:r w:rsidR="002C10F7" w:rsidRPr="009B2446">
              <w:rPr>
                <w:rFonts w:ascii="Arial" w:eastAsia="Arial" w:hAnsi="Arial" w:cs="Arial"/>
                <w:sz w:val="20"/>
                <w:szCs w:val="20"/>
                <w:lang w:val="en-GB" w:eastAsia="en-US"/>
              </w:rPr>
              <w:t xml:space="preserve">7) </w:t>
            </w:r>
            <w:r w:rsidR="005C1E1F" w:rsidRPr="009B2446">
              <w:rPr>
                <w:rFonts w:ascii="Arial" w:eastAsia="Arial" w:hAnsi="Arial" w:cs="Arial"/>
                <w:sz w:val="20"/>
                <w:szCs w:val="20"/>
                <w:lang w:val="en-GB" w:eastAsia="en-US"/>
              </w:rPr>
              <w:t>trafficking in human beings, purchase or sale of a child</w:t>
            </w:r>
            <w:r w:rsidR="002C10F7" w:rsidRPr="009B2446">
              <w:rPr>
                <w:rFonts w:ascii="Arial" w:eastAsia="Arial" w:hAnsi="Arial" w:cs="Arial"/>
                <w:sz w:val="20"/>
                <w:szCs w:val="20"/>
                <w:lang w:val="en-GB" w:eastAsia="en-US"/>
              </w:rPr>
              <w:t>;</w:t>
            </w:r>
          </w:p>
          <w:p w14:paraId="310E1EB2" w14:textId="352F0B8B" w:rsidR="002C10F7" w:rsidRPr="009B2446" w:rsidRDefault="00544550"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w:t>
            </w:r>
            <w:r w:rsidR="002C10F7" w:rsidRPr="009B2446">
              <w:rPr>
                <w:rFonts w:ascii="Arial" w:eastAsia="Arial" w:hAnsi="Arial" w:cs="Arial"/>
                <w:sz w:val="20"/>
                <w:szCs w:val="20"/>
                <w:lang w:val="en-GB" w:eastAsia="en-US"/>
              </w:rPr>
              <w:t xml:space="preserve">8) </w:t>
            </w:r>
            <w:r w:rsidR="000070EB" w:rsidRPr="009B2446">
              <w:rPr>
                <w:rFonts w:ascii="Arial" w:eastAsia="Arial" w:hAnsi="Arial" w:cs="Arial"/>
                <w:sz w:val="20"/>
                <w:szCs w:val="20"/>
                <w:lang w:val="en-GB" w:eastAsia="en-US"/>
              </w:rPr>
              <w:t xml:space="preserve">a crime committed by an economic operator of another state, </w:t>
            </w:r>
            <w:r w:rsidR="00A870F4" w:rsidRPr="009B2446">
              <w:rPr>
                <w:rFonts w:ascii="Arial" w:eastAsia="Arial" w:hAnsi="Arial" w:cs="Arial"/>
                <w:sz w:val="20"/>
                <w:szCs w:val="20"/>
                <w:lang w:val="en-GB" w:eastAsia="en-US"/>
              </w:rPr>
              <w:t xml:space="preserve">as defined in the legislation of other states </w:t>
            </w:r>
            <w:r w:rsidR="005B03F9" w:rsidRPr="009B2446">
              <w:rPr>
                <w:rFonts w:ascii="Arial" w:eastAsia="Arial" w:hAnsi="Arial" w:cs="Arial"/>
                <w:sz w:val="20"/>
                <w:szCs w:val="20"/>
                <w:lang w:val="en-GB" w:eastAsia="en-US"/>
              </w:rPr>
              <w:t xml:space="preserve">transposing </w:t>
            </w:r>
            <w:r w:rsidR="00A870F4" w:rsidRPr="009B2446">
              <w:rPr>
                <w:rFonts w:ascii="Arial" w:eastAsia="Arial" w:hAnsi="Arial" w:cs="Arial"/>
                <w:sz w:val="20"/>
                <w:szCs w:val="20"/>
                <w:lang w:val="en-GB" w:eastAsia="en-US"/>
              </w:rPr>
              <w:t xml:space="preserve">the European Union </w:t>
            </w:r>
            <w:r w:rsidR="00706746" w:rsidRPr="009B2446">
              <w:rPr>
                <w:rFonts w:ascii="Arial" w:eastAsia="Arial" w:hAnsi="Arial" w:cs="Arial"/>
                <w:sz w:val="20"/>
                <w:szCs w:val="20"/>
                <w:lang w:val="en-GB" w:eastAsia="en-US"/>
              </w:rPr>
              <w:t>legislation</w:t>
            </w:r>
            <w:r w:rsidR="00A870F4" w:rsidRPr="009B2446">
              <w:rPr>
                <w:rFonts w:ascii="Arial" w:eastAsia="Arial" w:hAnsi="Arial" w:cs="Arial"/>
                <w:sz w:val="20"/>
                <w:szCs w:val="20"/>
                <w:lang w:val="en-GB" w:eastAsia="en-US"/>
              </w:rPr>
              <w:t xml:space="preserve"> listed in Article 57(1) of Directive 2014/24/EU.</w:t>
            </w:r>
          </w:p>
          <w:p w14:paraId="05BC708E" w14:textId="77777777" w:rsidR="002C10F7" w:rsidRPr="009B2446" w:rsidRDefault="002C10F7" w:rsidP="00E31564">
            <w:pPr>
              <w:pStyle w:val="Betarp"/>
              <w:jc w:val="both"/>
              <w:rPr>
                <w:rFonts w:ascii="Arial" w:eastAsia="Arial" w:hAnsi="Arial" w:cs="Arial"/>
                <w:b/>
                <w:bCs/>
                <w:sz w:val="20"/>
                <w:szCs w:val="20"/>
                <w:lang w:val="en-GB" w:eastAsia="en-US"/>
              </w:rPr>
            </w:pPr>
          </w:p>
          <w:p w14:paraId="29369B8E" w14:textId="40EC1E6F" w:rsidR="002C10F7" w:rsidRPr="009B2446" w:rsidRDefault="00594EAB"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 xml:space="preserve">An </w:t>
            </w:r>
            <w:r w:rsidR="00CD05D9" w:rsidRPr="009B2446">
              <w:rPr>
                <w:rFonts w:ascii="Arial" w:eastAsia="Arial" w:hAnsi="Arial" w:cs="Arial"/>
                <w:sz w:val="20"/>
                <w:szCs w:val="20"/>
                <w:lang w:val="en-GB" w:eastAsia="en-US"/>
              </w:rPr>
              <w:t>e</w:t>
            </w:r>
            <w:r w:rsidRPr="009B2446">
              <w:rPr>
                <w:rFonts w:ascii="Arial" w:eastAsia="Arial" w:hAnsi="Arial" w:cs="Arial"/>
                <w:sz w:val="20"/>
                <w:szCs w:val="20"/>
                <w:lang w:val="en-GB" w:eastAsia="en-US"/>
              </w:rPr>
              <w:t xml:space="preserve">conomic </w:t>
            </w:r>
            <w:r w:rsidR="00CD05D9" w:rsidRPr="009B2446">
              <w:rPr>
                <w:rFonts w:ascii="Arial" w:eastAsia="Arial" w:hAnsi="Arial" w:cs="Arial"/>
                <w:sz w:val="20"/>
                <w:szCs w:val="20"/>
                <w:lang w:val="en-GB" w:eastAsia="en-US"/>
              </w:rPr>
              <w:t>o</w:t>
            </w:r>
            <w:r w:rsidRPr="009B2446">
              <w:rPr>
                <w:rFonts w:ascii="Arial" w:eastAsia="Arial" w:hAnsi="Arial" w:cs="Arial"/>
                <w:sz w:val="20"/>
                <w:szCs w:val="20"/>
                <w:lang w:val="en-GB" w:eastAsia="en-US"/>
              </w:rPr>
              <w:t xml:space="preserve">perator or its responsible person shall be deemed to have been convicted </w:t>
            </w:r>
            <w:r w:rsidR="00226EEA" w:rsidRPr="009B2446">
              <w:rPr>
                <w:rFonts w:ascii="Arial" w:eastAsia="Arial" w:hAnsi="Arial" w:cs="Arial"/>
                <w:sz w:val="20"/>
                <w:szCs w:val="20"/>
                <w:lang w:val="en-GB" w:eastAsia="en-US"/>
              </w:rPr>
              <w:t xml:space="preserve">of the criminal offences listed above </w:t>
            </w:r>
            <w:r w:rsidR="00FE1F2E" w:rsidRPr="009B2446">
              <w:rPr>
                <w:rFonts w:ascii="Arial" w:eastAsia="Arial" w:hAnsi="Arial" w:cs="Arial"/>
                <w:sz w:val="20"/>
                <w:szCs w:val="20"/>
                <w:lang w:val="en-GB" w:eastAsia="en-US"/>
              </w:rPr>
              <w:t>where</w:t>
            </w:r>
            <w:r w:rsidR="002C10F7" w:rsidRPr="009B2446">
              <w:rPr>
                <w:rFonts w:ascii="Arial" w:eastAsia="Arial" w:hAnsi="Arial" w:cs="Arial"/>
                <w:sz w:val="20"/>
                <w:szCs w:val="20"/>
                <w:lang w:val="en-GB" w:eastAsia="en-US"/>
              </w:rPr>
              <w:t>:</w:t>
            </w:r>
          </w:p>
          <w:p w14:paraId="540C0D11" w14:textId="0EEA9A9F" w:rsidR="002C10F7" w:rsidRPr="009B2446" w:rsidRDefault="00CA7A27" w:rsidP="00E31564">
            <w:pPr>
              <w:pStyle w:val="Betarp"/>
              <w:jc w:val="both"/>
              <w:rPr>
                <w:rFonts w:ascii="Arial" w:eastAsia="Arial" w:hAnsi="Arial" w:cs="Arial"/>
                <w:sz w:val="20"/>
                <w:szCs w:val="20"/>
                <w:lang w:val="en-GB" w:eastAsia="en-US"/>
              </w:rPr>
            </w:pPr>
            <w:r w:rsidRPr="009B2446">
              <w:rPr>
                <w:rFonts w:ascii="Arial" w:eastAsia="Arial" w:hAnsi="Arial" w:cs="Arial"/>
                <w:sz w:val="20"/>
                <w:szCs w:val="20"/>
                <w:lang w:val="en-GB" w:eastAsia="en-US"/>
              </w:rPr>
              <w:t>(</w:t>
            </w:r>
            <w:r w:rsidR="002C10F7" w:rsidRPr="009B2446">
              <w:rPr>
                <w:rFonts w:ascii="Arial" w:eastAsia="Arial" w:hAnsi="Arial" w:cs="Arial"/>
                <w:sz w:val="20"/>
                <w:szCs w:val="20"/>
                <w:lang w:val="en-GB" w:eastAsia="en-US"/>
              </w:rPr>
              <w:t xml:space="preserve">1) </w:t>
            </w:r>
            <w:r w:rsidR="00CD05D9" w:rsidRPr="009B2446">
              <w:rPr>
                <w:rFonts w:ascii="Arial" w:eastAsia="Arial" w:hAnsi="Arial" w:cs="Arial"/>
                <w:sz w:val="20"/>
                <w:szCs w:val="20"/>
                <w:lang w:val="en-GB" w:eastAsia="en-US"/>
              </w:rPr>
              <w:t xml:space="preserve">the economic operator, who is a natural person, has been convicted by a final and binding court judgment </w:t>
            </w:r>
            <w:r w:rsidR="00985A40" w:rsidRPr="009B2446">
              <w:rPr>
                <w:rFonts w:ascii="Arial" w:eastAsia="Arial" w:hAnsi="Arial" w:cs="Arial"/>
                <w:sz w:val="20"/>
                <w:szCs w:val="20"/>
                <w:lang w:val="en-GB" w:eastAsia="en-US"/>
              </w:rPr>
              <w:t>over</w:t>
            </w:r>
            <w:r w:rsidR="00CD05D9" w:rsidRPr="009B2446">
              <w:rPr>
                <w:rFonts w:ascii="Arial" w:eastAsia="Arial" w:hAnsi="Arial" w:cs="Arial"/>
                <w:sz w:val="20"/>
                <w:szCs w:val="20"/>
                <w:lang w:val="en-GB" w:eastAsia="en-US"/>
              </w:rPr>
              <w:t xml:space="preserve"> the last </w:t>
            </w:r>
            <w:r w:rsidR="00FE1F2E" w:rsidRPr="009B2446">
              <w:rPr>
                <w:rFonts w:ascii="Arial" w:eastAsia="Arial" w:hAnsi="Arial" w:cs="Arial"/>
                <w:sz w:val="20"/>
                <w:szCs w:val="20"/>
                <w:lang w:val="en-GB" w:eastAsia="en-US"/>
              </w:rPr>
              <w:t>five</w:t>
            </w:r>
            <w:r w:rsidR="00CD05D9" w:rsidRPr="009B2446">
              <w:rPr>
                <w:rFonts w:ascii="Arial" w:eastAsia="Arial" w:hAnsi="Arial" w:cs="Arial"/>
                <w:sz w:val="20"/>
                <w:szCs w:val="20"/>
                <w:lang w:val="en-GB" w:eastAsia="en-US"/>
              </w:rPr>
              <w:t xml:space="preserve"> years</w:t>
            </w:r>
            <w:r w:rsidR="00FE1F2E" w:rsidRPr="009B2446">
              <w:rPr>
                <w:rFonts w:ascii="Arial" w:eastAsia="Arial" w:hAnsi="Arial" w:cs="Arial"/>
                <w:sz w:val="20"/>
                <w:szCs w:val="20"/>
                <w:lang w:val="en-GB" w:eastAsia="en-US"/>
              </w:rPr>
              <w:t>, and the person has an unexpired or unexpunged criminal record</w:t>
            </w:r>
            <w:r w:rsidR="002C10F7" w:rsidRPr="009B2446">
              <w:rPr>
                <w:rFonts w:ascii="Arial" w:eastAsia="Arial" w:hAnsi="Arial" w:cs="Arial"/>
                <w:sz w:val="20"/>
                <w:szCs w:val="20"/>
                <w:lang w:val="en-GB" w:eastAsia="en-US"/>
              </w:rPr>
              <w:t>;</w:t>
            </w:r>
          </w:p>
          <w:p w14:paraId="74C7F92E" w14:textId="794DBEB7" w:rsidR="002C10F7" w:rsidRPr="009B2446" w:rsidRDefault="00FE1F2E" w:rsidP="00E31564">
            <w:pPr>
              <w:pStyle w:val="Betarp"/>
              <w:jc w:val="both"/>
              <w:rPr>
                <w:rFonts w:ascii="Arial" w:eastAsia="Arial" w:hAnsi="Arial" w:cs="Arial"/>
                <w:sz w:val="20"/>
                <w:szCs w:val="20"/>
                <w:lang w:val="en-GB"/>
              </w:rPr>
            </w:pPr>
            <w:r w:rsidRPr="009B2446">
              <w:rPr>
                <w:rFonts w:ascii="Arial" w:eastAsia="Arial" w:hAnsi="Arial" w:cs="Arial"/>
                <w:sz w:val="20"/>
                <w:szCs w:val="20"/>
                <w:lang w:val="en-GB"/>
              </w:rPr>
              <w:t>(</w:t>
            </w:r>
            <w:r w:rsidR="002C10F7" w:rsidRPr="009B2446">
              <w:rPr>
                <w:rFonts w:ascii="Arial" w:eastAsia="Arial" w:hAnsi="Arial" w:cs="Arial"/>
                <w:sz w:val="20"/>
                <w:szCs w:val="20"/>
                <w:lang w:val="en-GB"/>
              </w:rPr>
              <w:t xml:space="preserve">2) </w:t>
            </w:r>
            <w:r w:rsidR="001E7FAB" w:rsidRPr="009B2446">
              <w:rPr>
                <w:rFonts w:ascii="Arial" w:eastAsia="Arial" w:hAnsi="Arial" w:cs="Arial"/>
                <w:sz w:val="20"/>
                <w:szCs w:val="20"/>
                <w:lang w:val="en-GB"/>
              </w:rPr>
              <w:t>the manager, a</w:t>
            </w:r>
            <w:r w:rsidR="00A87D7B" w:rsidRPr="009B2446">
              <w:rPr>
                <w:rFonts w:ascii="Arial" w:eastAsia="Arial" w:hAnsi="Arial" w:cs="Arial"/>
                <w:sz w:val="20"/>
                <w:szCs w:val="20"/>
                <w:lang w:val="en-GB"/>
              </w:rPr>
              <w:t>ny other</w:t>
            </w:r>
            <w:r w:rsidR="001E7FAB" w:rsidRPr="009B2446">
              <w:rPr>
                <w:rFonts w:ascii="Arial" w:eastAsia="Arial" w:hAnsi="Arial" w:cs="Arial"/>
                <w:sz w:val="20"/>
                <w:szCs w:val="20"/>
                <w:lang w:val="en-GB"/>
              </w:rPr>
              <w:t xml:space="preserve"> member of </w:t>
            </w:r>
            <w:r w:rsidR="00A87D7B" w:rsidRPr="009B2446">
              <w:rPr>
                <w:rFonts w:ascii="Arial" w:eastAsia="Arial" w:hAnsi="Arial" w:cs="Arial"/>
                <w:sz w:val="20"/>
                <w:szCs w:val="20"/>
                <w:lang w:val="en-GB"/>
              </w:rPr>
              <w:t>a</w:t>
            </w:r>
            <w:r w:rsidR="001E7FAB" w:rsidRPr="009B2446">
              <w:rPr>
                <w:rFonts w:ascii="Arial" w:eastAsia="Arial" w:hAnsi="Arial" w:cs="Arial"/>
                <w:sz w:val="20"/>
                <w:szCs w:val="20"/>
                <w:lang w:val="en-GB"/>
              </w:rPr>
              <w:t xml:space="preserve"> management or supervisory body, or any other person authorised to represent or control the economic operator, to take decisions or enter into transactions on behalf of the </w:t>
            </w:r>
            <w:r w:rsidR="001E7FAB" w:rsidRPr="009B2446">
              <w:rPr>
                <w:rFonts w:ascii="Arial" w:eastAsia="Arial" w:hAnsi="Arial" w:cs="Arial"/>
                <w:sz w:val="20"/>
                <w:szCs w:val="20"/>
                <w:lang w:val="en-GB"/>
              </w:rPr>
              <w:lastRenderedPageBreak/>
              <w:t>economic operator, or any person(s) authorised to draw up and sign financial accounting documents of the economic operator, which is a legal entity</w:t>
            </w:r>
            <w:r w:rsidR="00334022" w:rsidRPr="009B2446">
              <w:rPr>
                <w:rFonts w:ascii="Arial" w:eastAsia="Arial" w:hAnsi="Arial" w:cs="Arial"/>
                <w:sz w:val="20"/>
                <w:szCs w:val="20"/>
                <w:lang w:val="en-GB"/>
              </w:rPr>
              <w:t xml:space="preserve">, another organisation, or a </w:t>
            </w:r>
            <w:r w:rsidR="00334022" w:rsidRPr="009B2446">
              <w:rPr>
                <w:rFonts w:ascii="Arial" w:eastAsia="Arial" w:hAnsi="Arial" w:cs="Arial"/>
                <w:b/>
                <w:bCs/>
                <w:sz w:val="20"/>
                <w:szCs w:val="20"/>
                <w:lang w:val="en-GB"/>
              </w:rPr>
              <w:t>structural</w:t>
            </w:r>
            <w:r w:rsidR="00334022" w:rsidRPr="009B2446">
              <w:rPr>
                <w:rFonts w:ascii="Arial" w:eastAsia="Arial" w:hAnsi="Arial" w:cs="Arial"/>
                <w:sz w:val="20"/>
                <w:szCs w:val="20"/>
                <w:lang w:val="en-GB"/>
              </w:rPr>
              <w:t xml:space="preserve"> unit thereof</w:t>
            </w:r>
            <w:r w:rsidR="002C10F7" w:rsidRPr="009B2446">
              <w:rPr>
                <w:rFonts w:ascii="Arial" w:eastAsia="Arial" w:hAnsi="Arial" w:cs="Arial"/>
                <w:sz w:val="20"/>
                <w:szCs w:val="20"/>
                <w:lang w:val="en-GB"/>
              </w:rPr>
              <w:t>,</w:t>
            </w:r>
            <w:r w:rsidR="00CA7647" w:rsidRPr="009B2446">
              <w:rPr>
                <w:lang w:val="en-GB"/>
              </w:rPr>
              <w:t xml:space="preserve"> </w:t>
            </w:r>
            <w:r w:rsidR="00CA7647" w:rsidRPr="009B2446">
              <w:rPr>
                <w:rFonts w:ascii="Arial" w:eastAsia="Arial" w:hAnsi="Arial" w:cs="Arial"/>
                <w:sz w:val="20"/>
                <w:szCs w:val="20"/>
                <w:lang w:val="en-GB"/>
              </w:rPr>
              <w:t>has been convicted by a final and binding court judgment over the last five years, and the person has an unexpired or unexpunged criminal record</w:t>
            </w:r>
            <w:r w:rsidR="002C10F7" w:rsidRPr="009B2446">
              <w:rPr>
                <w:rFonts w:ascii="Arial" w:eastAsia="Arial" w:hAnsi="Arial" w:cs="Arial"/>
                <w:sz w:val="20"/>
                <w:szCs w:val="20"/>
                <w:lang w:val="en-GB"/>
              </w:rPr>
              <w:t>;</w:t>
            </w:r>
          </w:p>
          <w:p w14:paraId="7E035808" w14:textId="19BB1113" w:rsidR="002C10F7" w:rsidRPr="009B2446" w:rsidRDefault="0040794E" w:rsidP="00E31564">
            <w:pPr>
              <w:pStyle w:val="Betarp"/>
              <w:jc w:val="both"/>
              <w:rPr>
                <w:rFonts w:ascii="Arial" w:eastAsia="Arial" w:hAnsi="Arial" w:cs="Arial"/>
                <w:b/>
                <w:bCs/>
                <w:sz w:val="20"/>
                <w:szCs w:val="20"/>
                <w:lang w:val="en-GB" w:eastAsia="en-US"/>
              </w:rPr>
            </w:pPr>
            <w:r w:rsidRPr="009B2446">
              <w:rPr>
                <w:rFonts w:ascii="Arial" w:eastAsia="Arial" w:hAnsi="Arial" w:cs="Arial"/>
                <w:sz w:val="20"/>
                <w:szCs w:val="20"/>
                <w:lang w:val="en-GB" w:eastAsia="en-US"/>
              </w:rPr>
              <w:t>(</w:t>
            </w:r>
            <w:r w:rsidR="002C10F7" w:rsidRPr="009B2446">
              <w:rPr>
                <w:rFonts w:ascii="Arial" w:eastAsia="Arial" w:hAnsi="Arial" w:cs="Arial"/>
                <w:sz w:val="20"/>
                <w:szCs w:val="20"/>
                <w:lang w:val="en-GB" w:eastAsia="en-US"/>
              </w:rPr>
              <w:t xml:space="preserve">3) </w:t>
            </w:r>
            <w:r w:rsidR="00657AC1" w:rsidRPr="009B2446">
              <w:rPr>
                <w:rFonts w:ascii="Arial" w:eastAsia="Arial" w:hAnsi="Arial" w:cs="Arial"/>
                <w:sz w:val="20"/>
                <w:szCs w:val="20"/>
                <w:lang w:val="en-GB"/>
              </w:rPr>
              <w:t xml:space="preserve">the economic operator, which is a legal entity, another organisation, or a </w:t>
            </w:r>
            <w:r w:rsidR="00657AC1" w:rsidRPr="009B2446">
              <w:rPr>
                <w:rFonts w:ascii="Arial" w:eastAsia="Arial" w:hAnsi="Arial" w:cs="Arial"/>
                <w:b/>
                <w:bCs/>
                <w:sz w:val="20"/>
                <w:szCs w:val="20"/>
                <w:lang w:val="en-GB"/>
              </w:rPr>
              <w:t>structural</w:t>
            </w:r>
            <w:r w:rsidR="00657AC1" w:rsidRPr="009B2446">
              <w:rPr>
                <w:rFonts w:ascii="Arial" w:eastAsia="Arial" w:hAnsi="Arial" w:cs="Arial"/>
                <w:sz w:val="20"/>
                <w:szCs w:val="20"/>
                <w:lang w:val="en-GB"/>
              </w:rPr>
              <w:t xml:space="preserve"> unit thereof,</w:t>
            </w:r>
            <w:r w:rsidR="00657AC1" w:rsidRPr="009B2446">
              <w:rPr>
                <w:lang w:val="en-GB"/>
              </w:rPr>
              <w:t xml:space="preserve"> </w:t>
            </w:r>
            <w:r w:rsidR="00657AC1" w:rsidRPr="009B2446">
              <w:rPr>
                <w:rFonts w:ascii="Arial" w:eastAsia="Arial" w:hAnsi="Arial" w:cs="Arial"/>
                <w:sz w:val="20"/>
                <w:szCs w:val="20"/>
                <w:lang w:val="en-GB"/>
              </w:rPr>
              <w:t xml:space="preserve">has been convicted by a final and binding court judgment </w:t>
            </w:r>
            <w:r w:rsidR="008D509B" w:rsidRPr="009B2446">
              <w:rPr>
                <w:rFonts w:ascii="Arial" w:eastAsia="Arial" w:hAnsi="Arial" w:cs="Arial"/>
                <w:sz w:val="20"/>
                <w:szCs w:val="20"/>
                <w:lang w:val="en-GB"/>
              </w:rPr>
              <w:t xml:space="preserve">or, in the case referred to in Article 46(3) of the Law on Public Procurement, </w:t>
            </w:r>
            <w:r w:rsidR="00AE0F6E" w:rsidRPr="009B2446">
              <w:rPr>
                <w:rFonts w:ascii="Arial" w:eastAsia="Arial" w:hAnsi="Arial" w:cs="Arial"/>
                <w:sz w:val="20"/>
                <w:szCs w:val="20"/>
                <w:lang w:val="en-GB"/>
              </w:rPr>
              <w:t xml:space="preserve">a final administrative decision </w:t>
            </w:r>
            <w:r w:rsidR="00311205" w:rsidRPr="009B2446">
              <w:rPr>
                <w:rFonts w:ascii="Arial" w:eastAsia="Arial" w:hAnsi="Arial" w:cs="Arial"/>
                <w:sz w:val="20"/>
                <w:szCs w:val="20"/>
                <w:lang w:val="en-GB"/>
              </w:rPr>
              <w:t xml:space="preserve">has been issued in respect of the economic operator </w:t>
            </w:r>
            <w:r w:rsidR="00657AC1" w:rsidRPr="009B2446">
              <w:rPr>
                <w:rFonts w:ascii="Arial" w:eastAsia="Arial" w:hAnsi="Arial" w:cs="Arial"/>
                <w:sz w:val="20"/>
                <w:szCs w:val="20"/>
                <w:lang w:val="en-GB"/>
              </w:rPr>
              <w:t>over the last five years</w:t>
            </w:r>
            <w:r w:rsidR="00311205" w:rsidRPr="009B2446">
              <w:rPr>
                <w:rFonts w:ascii="Arial" w:eastAsia="Arial" w:hAnsi="Arial" w:cs="Arial"/>
                <w:sz w:val="20"/>
                <w:szCs w:val="20"/>
                <w:lang w:val="en-GB"/>
              </w:rPr>
              <w:t>,</w:t>
            </w:r>
            <w:r w:rsidR="00657AC1" w:rsidRPr="009B2446">
              <w:rPr>
                <w:rFonts w:ascii="Arial" w:eastAsia="Arial" w:hAnsi="Arial" w:cs="Arial"/>
                <w:sz w:val="20"/>
                <w:szCs w:val="20"/>
                <w:lang w:val="en-GB"/>
              </w:rPr>
              <w:t xml:space="preserve"> </w:t>
            </w:r>
            <w:r w:rsidR="00311205" w:rsidRPr="009B2446">
              <w:rPr>
                <w:rFonts w:ascii="Arial" w:eastAsia="Arial" w:hAnsi="Arial" w:cs="Arial"/>
                <w:sz w:val="20"/>
                <w:szCs w:val="20"/>
                <w:lang w:val="en-GB"/>
              </w:rPr>
              <w:t xml:space="preserve">if such a decision is issued </w:t>
            </w:r>
            <w:r w:rsidR="00B74AFF" w:rsidRPr="009B2446">
              <w:rPr>
                <w:rFonts w:ascii="Arial" w:eastAsia="Arial" w:hAnsi="Arial" w:cs="Arial"/>
                <w:sz w:val="20"/>
                <w:szCs w:val="20"/>
                <w:lang w:val="en-GB"/>
              </w:rPr>
              <w:t xml:space="preserve">in accordance with </w:t>
            </w:r>
            <w:r w:rsidR="00311205" w:rsidRPr="009B2446">
              <w:rPr>
                <w:rFonts w:ascii="Arial" w:eastAsia="Arial" w:hAnsi="Arial" w:cs="Arial"/>
                <w:sz w:val="20"/>
                <w:szCs w:val="20"/>
                <w:lang w:val="en-GB"/>
              </w:rPr>
              <w:t xml:space="preserve">the legal requirements of the </w:t>
            </w:r>
            <w:r w:rsidR="00B74AFF" w:rsidRPr="009B2446">
              <w:rPr>
                <w:rFonts w:ascii="Arial" w:eastAsia="Arial" w:hAnsi="Arial" w:cs="Arial"/>
                <w:sz w:val="20"/>
                <w:szCs w:val="20"/>
                <w:lang w:val="en-GB"/>
              </w:rPr>
              <w:t>economic operator’s</w:t>
            </w:r>
            <w:r w:rsidR="00311205" w:rsidRPr="009B2446">
              <w:rPr>
                <w:rFonts w:ascii="Arial" w:eastAsia="Arial" w:hAnsi="Arial" w:cs="Arial"/>
                <w:sz w:val="20"/>
                <w:szCs w:val="20"/>
                <w:lang w:val="en-GB"/>
              </w:rPr>
              <w:t xml:space="preserve"> country.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526D6" w14:textId="0F809690" w:rsidR="002C10F7" w:rsidRPr="009B2446" w:rsidRDefault="0063194C" w:rsidP="00E31564">
            <w:pPr>
              <w:pStyle w:val="Betarp"/>
              <w:jc w:val="both"/>
              <w:rPr>
                <w:rFonts w:ascii="Arial" w:eastAsia="Arial" w:hAnsi="Arial" w:cs="Arial"/>
                <w:b/>
                <w:bCs/>
                <w:sz w:val="20"/>
                <w:szCs w:val="20"/>
                <w:lang w:val="en-GB" w:eastAsia="en-US"/>
              </w:rPr>
            </w:pPr>
            <w:r w:rsidRPr="009B2446">
              <w:rPr>
                <w:rFonts w:ascii="Arial" w:eastAsia="Arial" w:hAnsi="Arial" w:cs="Arial"/>
                <w:b/>
                <w:bCs/>
                <w:sz w:val="20"/>
                <w:szCs w:val="20"/>
                <w:lang w:val="en-GB" w:eastAsia="en-US"/>
              </w:rPr>
              <w:lastRenderedPageBreak/>
              <w:t>Article 46(1) of the LPP</w:t>
            </w:r>
          </w:p>
          <w:p w14:paraId="1ABFCA5E" w14:textId="77777777" w:rsidR="002C10F7" w:rsidRPr="009B2446" w:rsidRDefault="002C10F7" w:rsidP="00E31564">
            <w:pPr>
              <w:pStyle w:val="Betarp"/>
              <w:jc w:val="both"/>
              <w:rPr>
                <w:rFonts w:ascii="Arial" w:eastAsia="Arial" w:hAnsi="Arial" w:cs="Arial"/>
                <w:sz w:val="20"/>
                <w:szCs w:val="20"/>
                <w:lang w:val="en-GB" w:eastAsia="en-US"/>
              </w:rPr>
            </w:pPr>
          </w:p>
          <w:p w14:paraId="4AC33DD5" w14:textId="1B989C3B" w:rsidR="002C10F7" w:rsidRPr="009B2446" w:rsidRDefault="005D4D0F" w:rsidP="00E31564">
            <w:pPr>
              <w:pStyle w:val="Betarp"/>
              <w:jc w:val="both"/>
              <w:rPr>
                <w:rFonts w:ascii="Arial" w:eastAsia="Arial" w:hAnsi="Arial" w:cs="Arial"/>
                <w:sz w:val="20"/>
                <w:szCs w:val="20"/>
                <w:lang w:val="en-GB" w:eastAsia="en-US"/>
              </w:rPr>
            </w:pPr>
            <w:r w:rsidRPr="009B2446">
              <w:rPr>
                <w:rFonts w:ascii="Arial" w:eastAsia="Arial" w:hAnsi="Arial" w:cs="Arial"/>
                <w:sz w:val="20"/>
                <w:szCs w:val="20"/>
                <w:lang w:val="en-GB" w:eastAsia="en-US"/>
              </w:rPr>
              <w:lastRenderedPageBreak/>
              <w:t xml:space="preserve">ESPD Part III, points A1 to A6  </w:t>
            </w:r>
          </w:p>
          <w:p w14:paraId="3F27EB5F" w14:textId="77777777" w:rsidR="002C10F7" w:rsidRPr="009B2446" w:rsidRDefault="002C10F7" w:rsidP="00E31564">
            <w:pPr>
              <w:pStyle w:val="Betarp"/>
              <w:jc w:val="both"/>
              <w:rPr>
                <w:rFonts w:ascii="Arial" w:eastAsia="Arial" w:hAnsi="Arial" w:cs="Arial"/>
                <w:sz w:val="20"/>
                <w:szCs w:val="20"/>
                <w:lang w:val="en-GB" w:eastAsia="en-US"/>
              </w:rPr>
            </w:pPr>
          </w:p>
          <w:p w14:paraId="797D70ED" w14:textId="433380F5" w:rsidR="002C10F7" w:rsidRPr="009B2446" w:rsidRDefault="005D4D0F" w:rsidP="00E31564">
            <w:pPr>
              <w:pStyle w:val="Betarp"/>
              <w:jc w:val="both"/>
              <w:rPr>
                <w:rFonts w:ascii="Arial" w:eastAsia="Arial" w:hAnsi="Arial" w:cs="Arial"/>
                <w:sz w:val="20"/>
                <w:szCs w:val="20"/>
                <w:lang w:val="en-GB" w:eastAsia="en-US"/>
              </w:rPr>
            </w:pPr>
            <w:r w:rsidRPr="009B2446">
              <w:rPr>
                <w:rFonts w:ascii="Arial" w:eastAsia="Arial" w:hAnsi="Arial" w:cs="Arial"/>
                <w:sz w:val="20"/>
                <w:szCs w:val="20"/>
                <w:lang w:val="en-GB" w:eastAsia="en-US"/>
              </w:rPr>
              <w:t xml:space="preserve">ESPD Part III, point D1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236FF" w14:textId="7479CA7E" w:rsidR="002C10F7" w:rsidRPr="009B2446" w:rsidRDefault="00960BE8" w:rsidP="00E31564">
            <w:pPr>
              <w:pStyle w:val="Betarp"/>
              <w:jc w:val="both"/>
              <w:rPr>
                <w:rFonts w:ascii="Arial" w:hAnsi="Arial" w:cs="Arial"/>
                <w:sz w:val="20"/>
                <w:szCs w:val="20"/>
                <w:lang w:val="en-GB"/>
              </w:rPr>
            </w:pPr>
            <w:r w:rsidRPr="009B2446">
              <w:rPr>
                <w:rFonts w:ascii="Arial" w:hAnsi="Arial" w:cs="Arial"/>
                <w:sz w:val="20"/>
                <w:szCs w:val="20"/>
                <w:lang w:val="en-GB" w:eastAsia="en-US"/>
              </w:rPr>
              <w:lastRenderedPageBreak/>
              <w:t>Economic operators established in Lithuania are required to provide</w:t>
            </w:r>
            <w:r w:rsidR="002C10F7" w:rsidRPr="009B2446">
              <w:rPr>
                <w:rFonts w:ascii="Arial" w:hAnsi="Arial" w:cs="Arial"/>
                <w:sz w:val="20"/>
                <w:szCs w:val="20"/>
                <w:lang w:val="en-GB" w:eastAsia="en-US"/>
              </w:rPr>
              <w:t>:</w:t>
            </w:r>
          </w:p>
          <w:p w14:paraId="3EE4BB10" w14:textId="16ECE6DB" w:rsidR="002C10F7" w:rsidRPr="009B2446" w:rsidRDefault="00960BE8" w:rsidP="002C10F7">
            <w:pPr>
              <w:pStyle w:val="Betarp"/>
              <w:numPr>
                <w:ilvl w:val="0"/>
                <w:numId w:val="1"/>
              </w:numPr>
              <w:ind w:left="314"/>
              <w:jc w:val="both"/>
              <w:rPr>
                <w:rFonts w:ascii="Arial" w:hAnsi="Arial" w:cs="Arial"/>
                <w:b/>
                <w:bCs/>
                <w:sz w:val="20"/>
                <w:szCs w:val="20"/>
                <w:lang w:val="en-GB"/>
              </w:rPr>
            </w:pPr>
            <w:r w:rsidRPr="009B2446">
              <w:rPr>
                <w:rFonts w:ascii="Arial" w:hAnsi="Arial" w:cs="Arial"/>
                <w:sz w:val="20"/>
                <w:szCs w:val="20"/>
                <w:lang w:val="en-GB"/>
              </w:rPr>
              <w:t>an extract from a court judgment, or</w:t>
            </w:r>
          </w:p>
          <w:p w14:paraId="67E93A43" w14:textId="21F46EE3" w:rsidR="002C10F7" w:rsidRPr="009B2446" w:rsidRDefault="00960BE8" w:rsidP="002C10F7">
            <w:pPr>
              <w:pStyle w:val="Betarp"/>
              <w:numPr>
                <w:ilvl w:val="0"/>
                <w:numId w:val="1"/>
              </w:numPr>
              <w:ind w:left="314"/>
              <w:jc w:val="both"/>
              <w:rPr>
                <w:rFonts w:ascii="Arial" w:hAnsi="Arial" w:cs="Arial"/>
                <w:b/>
                <w:bCs/>
                <w:sz w:val="20"/>
                <w:szCs w:val="20"/>
                <w:lang w:val="en-GB"/>
              </w:rPr>
            </w:pPr>
            <w:r w:rsidRPr="009B2446">
              <w:rPr>
                <w:rFonts w:ascii="Arial" w:hAnsi="Arial" w:cs="Arial"/>
                <w:sz w:val="20"/>
                <w:szCs w:val="20"/>
                <w:lang w:val="en-GB"/>
              </w:rPr>
              <w:lastRenderedPageBreak/>
              <w:t xml:space="preserve">a certificate issued by the Information Technology and Communications Department under the Ministry of the Interior, or </w:t>
            </w:r>
          </w:p>
          <w:p w14:paraId="796D1A4B" w14:textId="2CDAC89D" w:rsidR="002C10F7" w:rsidRPr="009B2446" w:rsidRDefault="0062793C" w:rsidP="002C10F7">
            <w:pPr>
              <w:pStyle w:val="Betarp"/>
              <w:numPr>
                <w:ilvl w:val="0"/>
                <w:numId w:val="1"/>
              </w:numPr>
              <w:ind w:left="314"/>
              <w:jc w:val="both"/>
              <w:rPr>
                <w:rFonts w:ascii="Arial" w:hAnsi="Arial" w:cs="Arial"/>
                <w:b/>
                <w:bCs/>
                <w:sz w:val="20"/>
                <w:szCs w:val="20"/>
                <w:lang w:val="en-GB"/>
              </w:rPr>
            </w:pPr>
            <w:r w:rsidRPr="009B2446">
              <w:rPr>
                <w:rFonts w:ascii="Arial" w:hAnsi="Arial" w:cs="Arial"/>
                <w:sz w:val="20"/>
                <w:szCs w:val="20"/>
                <w:lang w:val="en-GB"/>
              </w:rPr>
              <w:t xml:space="preserve">a document issued by State Enterprise Centre of Registers in accordance with the procedure established by the Government of the Republic of Lithuania and attesting to the </w:t>
            </w:r>
            <w:r w:rsidR="008155EB" w:rsidRPr="009B2446">
              <w:rPr>
                <w:rFonts w:ascii="Arial" w:hAnsi="Arial" w:cs="Arial"/>
                <w:sz w:val="20"/>
                <w:szCs w:val="20"/>
                <w:lang w:val="en-GB"/>
              </w:rPr>
              <w:t>consolidated</w:t>
            </w:r>
            <w:r w:rsidRPr="009B2446">
              <w:rPr>
                <w:rFonts w:ascii="Arial" w:hAnsi="Arial" w:cs="Arial"/>
                <w:sz w:val="20"/>
                <w:szCs w:val="20"/>
                <w:lang w:val="en-GB"/>
              </w:rPr>
              <w:t xml:space="preserve"> data </w:t>
            </w:r>
            <w:r w:rsidR="000D018D" w:rsidRPr="009B2446">
              <w:rPr>
                <w:rFonts w:ascii="Arial" w:hAnsi="Arial" w:cs="Arial"/>
                <w:sz w:val="20"/>
                <w:szCs w:val="20"/>
                <w:lang w:val="en-GB"/>
              </w:rPr>
              <w:t>maintained</w:t>
            </w:r>
            <w:r w:rsidRPr="009B2446">
              <w:rPr>
                <w:rFonts w:ascii="Arial" w:hAnsi="Arial" w:cs="Arial"/>
                <w:sz w:val="20"/>
                <w:szCs w:val="20"/>
                <w:lang w:val="en-GB"/>
              </w:rPr>
              <w:t xml:space="preserve"> by the competent authorities.</w:t>
            </w:r>
          </w:p>
          <w:p w14:paraId="6996960C" w14:textId="77777777" w:rsidR="002C10F7" w:rsidRPr="009B2446" w:rsidRDefault="002C10F7" w:rsidP="00E31564">
            <w:pPr>
              <w:pStyle w:val="Betarp"/>
              <w:jc w:val="both"/>
              <w:rPr>
                <w:rFonts w:ascii="Arial" w:hAnsi="Arial" w:cs="Arial"/>
                <w:sz w:val="20"/>
                <w:szCs w:val="20"/>
                <w:lang w:val="en-GB" w:eastAsia="en-US"/>
              </w:rPr>
            </w:pPr>
          </w:p>
          <w:p w14:paraId="51072C4A" w14:textId="4A0068B8" w:rsidR="002C10F7" w:rsidRPr="009B2446" w:rsidRDefault="002C487F" w:rsidP="00E31564">
            <w:pPr>
              <w:pStyle w:val="Betarp"/>
              <w:jc w:val="both"/>
              <w:rPr>
                <w:rFonts w:ascii="Arial" w:hAnsi="Arial" w:cs="Arial"/>
                <w:sz w:val="20"/>
                <w:szCs w:val="20"/>
                <w:lang w:val="en-GB"/>
              </w:rPr>
            </w:pPr>
            <w:r w:rsidRPr="009B2446">
              <w:rPr>
                <w:rFonts w:ascii="Arial" w:hAnsi="Arial" w:cs="Arial"/>
                <w:sz w:val="20"/>
                <w:szCs w:val="20"/>
                <w:lang w:val="en-GB" w:eastAsia="en-US"/>
              </w:rPr>
              <w:t>Economic operators established outside Lithuania are required to provide</w:t>
            </w:r>
            <w:r w:rsidR="002C10F7" w:rsidRPr="009B2446">
              <w:rPr>
                <w:rFonts w:ascii="Arial" w:hAnsi="Arial" w:cs="Arial"/>
                <w:sz w:val="20"/>
                <w:szCs w:val="20"/>
                <w:lang w:val="en-GB" w:eastAsia="en-US"/>
              </w:rPr>
              <w:t>:</w:t>
            </w:r>
          </w:p>
          <w:p w14:paraId="1B3AFC3C" w14:textId="3A209FCB" w:rsidR="002C10F7" w:rsidRPr="009B2446" w:rsidRDefault="002C487F" w:rsidP="002C10F7">
            <w:pPr>
              <w:pStyle w:val="Betarp"/>
              <w:numPr>
                <w:ilvl w:val="0"/>
                <w:numId w:val="1"/>
              </w:numPr>
              <w:ind w:left="314"/>
              <w:jc w:val="both"/>
              <w:rPr>
                <w:rFonts w:ascii="Arial" w:hAnsi="Arial" w:cs="Arial"/>
                <w:b/>
                <w:bCs/>
                <w:sz w:val="20"/>
                <w:szCs w:val="20"/>
                <w:lang w:val="en-GB"/>
              </w:rPr>
            </w:pPr>
            <w:r w:rsidRPr="009B2446">
              <w:rPr>
                <w:rFonts w:ascii="Arial" w:hAnsi="Arial" w:cs="Arial"/>
                <w:sz w:val="20"/>
                <w:szCs w:val="20"/>
                <w:lang w:val="en-GB"/>
              </w:rPr>
              <w:t xml:space="preserve">a document issued by </w:t>
            </w:r>
            <w:r w:rsidR="00C52742" w:rsidRPr="009B2446">
              <w:rPr>
                <w:rFonts w:ascii="Arial" w:hAnsi="Arial" w:cs="Arial"/>
                <w:sz w:val="20"/>
                <w:szCs w:val="20"/>
                <w:lang w:val="en-GB"/>
              </w:rPr>
              <w:t>a</w:t>
            </w:r>
            <w:r w:rsidRPr="009B2446">
              <w:rPr>
                <w:rFonts w:ascii="Arial" w:hAnsi="Arial" w:cs="Arial"/>
                <w:sz w:val="20"/>
                <w:szCs w:val="20"/>
                <w:lang w:val="en-GB"/>
              </w:rPr>
              <w:t xml:space="preserve"> competent </w:t>
            </w:r>
            <w:r w:rsidR="00832AEA" w:rsidRPr="009B2446">
              <w:rPr>
                <w:rFonts w:ascii="Arial" w:hAnsi="Arial" w:cs="Arial"/>
                <w:sz w:val="20"/>
                <w:szCs w:val="20"/>
                <w:lang w:val="en-GB"/>
              </w:rPr>
              <w:t xml:space="preserve">foreign </w:t>
            </w:r>
            <w:r w:rsidRPr="009B2446">
              <w:rPr>
                <w:rFonts w:ascii="Arial" w:hAnsi="Arial" w:cs="Arial"/>
                <w:sz w:val="20"/>
                <w:szCs w:val="20"/>
                <w:lang w:val="en-GB"/>
              </w:rPr>
              <w:t>authority</w:t>
            </w:r>
            <w:r w:rsidR="002C10F7" w:rsidRPr="009B2446">
              <w:rPr>
                <w:rStyle w:val="Puslapioinaosnuoroda"/>
                <w:rFonts w:ascii="Arial" w:hAnsi="Arial" w:cs="Arial"/>
                <w:sz w:val="20"/>
                <w:szCs w:val="20"/>
                <w:lang w:val="en-GB"/>
              </w:rPr>
              <w:footnoteReference w:id="1"/>
            </w:r>
            <w:r w:rsidR="002C10F7" w:rsidRPr="009B2446">
              <w:rPr>
                <w:rFonts w:ascii="Arial" w:hAnsi="Arial" w:cs="Arial"/>
                <w:sz w:val="20"/>
                <w:szCs w:val="20"/>
                <w:lang w:val="en-GB"/>
              </w:rPr>
              <w:t>.</w:t>
            </w:r>
          </w:p>
          <w:p w14:paraId="40EB4C1C" w14:textId="77777777" w:rsidR="002C10F7" w:rsidRPr="009B2446" w:rsidRDefault="002C10F7" w:rsidP="00E31564">
            <w:pPr>
              <w:pStyle w:val="Betarp"/>
              <w:jc w:val="both"/>
              <w:rPr>
                <w:rFonts w:ascii="Arial" w:hAnsi="Arial" w:cs="Arial"/>
                <w:sz w:val="20"/>
                <w:szCs w:val="20"/>
                <w:lang w:val="en-GB"/>
              </w:rPr>
            </w:pPr>
          </w:p>
          <w:p w14:paraId="1DD39E7F" w14:textId="5F763219" w:rsidR="002C10F7" w:rsidRPr="009B2446" w:rsidRDefault="001D06A9" w:rsidP="00E31564">
            <w:pPr>
              <w:pStyle w:val="Betarp"/>
              <w:jc w:val="both"/>
              <w:rPr>
                <w:rFonts w:ascii="Arial" w:hAnsi="Arial" w:cs="Arial"/>
                <w:sz w:val="20"/>
                <w:szCs w:val="20"/>
                <w:lang w:val="en-GB"/>
              </w:rPr>
            </w:pPr>
            <w:r w:rsidRPr="009B2446">
              <w:rPr>
                <w:rFonts w:ascii="Arial" w:hAnsi="Arial" w:cs="Arial"/>
                <w:sz w:val="20"/>
                <w:szCs w:val="20"/>
                <w:lang w:val="en-GB"/>
              </w:rPr>
              <w:t xml:space="preserve">The documents referred to above </w:t>
            </w:r>
            <w:r w:rsidR="00A2616D" w:rsidRPr="009B2446">
              <w:rPr>
                <w:rFonts w:ascii="Arial" w:hAnsi="Arial" w:cs="Arial"/>
                <w:sz w:val="20"/>
                <w:szCs w:val="20"/>
                <w:lang w:val="en-GB"/>
              </w:rPr>
              <w:t>shall</w:t>
            </w:r>
            <w:r w:rsidRPr="009B2446">
              <w:rPr>
                <w:rFonts w:ascii="Arial" w:hAnsi="Arial" w:cs="Arial"/>
                <w:sz w:val="20"/>
                <w:szCs w:val="20"/>
                <w:lang w:val="en-GB"/>
              </w:rPr>
              <w:t xml:space="preserve"> be issued no earlier than 180 days prior to the </w:t>
            </w:r>
            <w:r w:rsidRPr="009B2446">
              <w:rPr>
                <w:rFonts w:ascii="Arial" w:hAnsi="Arial" w:cs="Arial"/>
                <w:i/>
                <w:iCs/>
                <w:sz w:val="20"/>
                <w:szCs w:val="20"/>
                <w:lang w:val="en-GB"/>
              </w:rPr>
              <w:t>date on which the economic operator is required by the contracting authority to submit the document</w:t>
            </w:r>
            <w:r w:rsidR="00437742" w:rsidRPr="009B2446">
              <w:rPr>
                <w:rFonts w:ascii="Arial" w:hAnsi="Arial" w:cs="Arial"/>
                <w:i/>
                <w:iCs/>
                <w:sz w:val="20"/>
                <w:szCs w:val="20"/>
                <w:lang w:val="en-GB"/>
              </w:rPr>
              <w:t>ary</w:t>
            </w:r>
            <w:r w:rsidRPr="009B2446">
              <w:rPr>
                <w:rFonts w:ascii="Arial" w:hAnsi="Arial" w:cs="Arial"/>
                <w:i/>
                <w:iCs/>
                <w:sz w:val="20"/>
                <w:szCs w:val="20"/>
                <w:lang w:val="en-GB"/>
              </w:rPr>
              <w:t xml:space="preserve"> evidenc</w:t>
            </w:r>
            <w:r w:rsidR="00437742" w:rsidRPr="009B2446">
              <w:rPr>
                <w:rFonts w:ascii="Arial" w:hAnsi="Arial" w:cs="Arial"/>
                <w:i/>
                <w:iCs/>
                <w:sz w:val="20"/>
                <w:szCs w:val="20"/>
                <w:lang w:val="en-GB"/>
              </w:rPr>
              <w:t>e of</w:t>
            </w:r>
            <w:r w:rsidRPr="009B2446">
              <w:rPr>
                <w:rFonts w:ascii="Arial" w:hAnsi="Arial" w:cs="Arial"/>
                <w:i/>
                <w:iCs/>
                <w:sz w:val="20"/>
                <w:szCs w:val="20"/>
                <w:lang w:val="en-GB"/>
              </w:rPr>
              <w:t xml:space="preserve"> the absence of exclusion grounds</w:t>
            </w:r>
            <w:r w:rsidRPr="009B2446">
              <w:rPr>
                <w:rFonts w:ascii="Arial" w:hAnsi="Arial" w:cs="Arial"/>
                <w:sz w:val="20"/>
                <w:szCs w:val="20"/>
                <w:lang w:val="en-GB"/>
              </w:rPr>
              <w:t>.</w:t>
            </w:r>
            <w:r w:rsidR="00437742" w:rsidRPr="009B2446">
              <w:rPr>
                <w:rFonts w:ascii="Arial" w:hAnsi="Arial" w:cs="Arial"/>
                <w:sz w:val="20"/>
                <w:szCs w:val="20"/>
                <w:lang w:val="en-GB"/>
              </w:rPr>
              <w:t xml:space="preserve"> </w:t>
            </w:r>
            <w:r w:rsidR="00667053" w:rsidRPr="009B2446">
              <w:rPr>
                <w:rFonts w:ascii="Arial" w:hAnsi="Arial" w:cs="Arial"/>
                <w:b/>
                <w:bCs/>
                <w:i/>
                <w:iCs/>
                <w:sz w:val="20"/>
                <w:szCs w:val="20"/>
                <w:lang w:val="en-GB"/>
              </w:rPr>
              <w:t>Example</w:t>
            </w:r>
            <w:r w:rsidR="002C10F7" w:rsidRPr="009B2446">
              <w:rPr>
                <w:rFonts w:ascii="Arial" w:hAnsi="Arial" w:cs="Arial"/>
                <w:i/>
                <w:iCs/>
                <w:sz w:val="20"/>
                <w:szCs w:val="20"/>
                <w:lang w:val="en-GB"/>
              </w:rPr>
              <w:t xml:space="preserve">: </w:t>
            </w:r>
            <w:r w:rsidR="00F13926" w:rsidRPr="009B2446">
              <w:rPr>
                <w:rFonts w:ascii="Arial" w:hAnsi="Arial" w:cs="Arial"/>
                <w:i/>
                <w:iCs/>
                <w:sz w:val="20"/>
                <w:szCs w:val="20"/>
                <w:lang w:val="en-GB"/>
              </w:rPr>
              <w:t xml:space="preserve">If the contracting authority requested on 10 October 2022 that the economic operator submit the evidentiary documents by 14 October 2022, the documents must have been issued </w:t>
            </w:r>
            <w:r w:rsidR="006611F1" w:rsidRPr="009B2446">
              <w:rPr>
                <w:rFonts w:ascii="Arial" w:hAnsi="Arial" w:cs="Arial"/>
                <w:i/>
                <w:iCs/>
                <w:sz w:val="20"/>
                <w:szCs w:val="20"/>
                <w:lang w:val="en-GB"/>
              </w:rPr>
              <w:t>no earlier than 180 days prior to that date, counting back from 14 October 2022</w:t>
            </w:r>
            <w:r w:rsidR="00F13926" w:rsidRPr="009B2446">
              <w:rPr>
                <w:rFonts w:ascii="Arial" w:hAnsi="Arial" w:cs="Arial"/>
                <w:i/>
                <w:iCs/>
                <w:sz w:val="20"/>
                <w:szCs w:val="20"/>
                <w:lang w:val="en-GB"/>
              </w:rPr>
              <w:t>.</w:t>
            </w:r>
            <w:r w:rsidR="002C10F7" w:rsidRPr="009B2446">
              <w:rPr>
                <w:rFonts w:ascii="Arial" w:hAnsi="Arial" w:cs="Arial"/>
                <w:i/>
                <w:iCs/>
                <w:sz w:val="20"/>
                <w:szCs w:val="20"/>
                <w:lang w:val="en-GB"/>
              </w:rPr>
              <w:t xml:space="preserve"> </w:t>
            </w:r>
          </w:p>
          <w:p w14:paraId="5A743D2F" w14:textId="77777777" w:rsidR="002C10F7" w:rsidRPr="009B2446" w:rsidRDefault="002C10F7" w:rsidP="00E31564">
            <w:pPr>
              <w:pStyle w:val="Betarp"/>
              <w:jc w:val="both"/>
              <w:rPr>
                <w:rFonts w:ascii="Arial" w:hAnsi="Arial" w:cs="Arial"/>
                <w:b/>
                <w:bCs/>
                <w:sz w:val="20"/>
                <w:szCs w:val="20"/>
                <w:lang w:val="en-GB"/>
              </w:rPr>
            </w:pPr>
          </w:p>
          <w:p w14:paraId="385C261E" w14:textId="4275A3B9" w:rsidR="002C10F7" w:rsidRPr="009B2446" w:rsidRDefault="00A14AFC" w:rsidP="00E31564">
            <w:pPr>
              <w:pStyle w:val="Betarp"/>
              <w:jc w:val="both"/>
              <w:rPr>
                <w:rFonts w:ascii="Arial" w:hAnsi="Arial" w:cs="Arial"/>
                <w:bCs/>
                <w:sz w:val="20"/>
                <w:szCs w:val="20"/>
                <w:lang w:val="en-GB"/>
              </w:rPr>
            </w:pPr>
            <w:r w:rsidRPr="009B2446">
              <w:rPr>
                <w:rFonts w:ascii="Arial" w:hAnsi="Arial" w:cs="Arial"/>
                <w:bCs/>
                <w:sz w:val="20"/>
                <w:szCs w:val="20"/>
                <w:lang w:val="en-GB"/>
              </w:rPr>
              <w:t>If a document was issued earlier, but its validity period extends beyond the final deadline for submitting the documentary evidenc</w:t>
            </w:r>
            <w:r w:rsidR="001016B8" w:rsidRPr="009B2446">
              <w:rPr>
                <w:rFonts w:ascii="Arial" w:hAnsi="Arial" w:cs="Arial"/>
                <w:bCs/>
                <w:sz w:val="20"/>
                <w:szCs w:val="20"/>
                <w:lang w:val="en-GB"/>
              </w:rPr>
              <w:t>e of</w:t>
            </w:r>
            <w:r w:rsidRPr="009B2446">
              <w:rPr>
                <w:rFonts w:ascii="Arial" w:hAnsi="Arial" w:cs="Arial"/>
                <w:bCs/>
                <w:sz w:val="20"/>
                <w:szCs w:val="20"/>
                <w:lang w:val="en-GB"/>
              </w:rPr>
              <w:t xml:space="preserve"> the absence of exclusion grounds as specified in the ESPD, such a document shall be accepted as valid during its period of validity.</w:t>
            </w:r>
          </w:p>
          <w:p w14:paraId="422F11E8" w14:textId="77777777" w:rsidR="002C10F7" w:rsidRPr="009B2446" w:rsidRDefault="002C10F7" w:rsidP="00E31564">
            <w:pPr>
              <w:pStyle w:val="Betarp"/>
              <w:jc w:val="both"/>
              <w:rPr>
                <w:rFonts w:ascii="Arial" w:hAnsi="Arial" w:cs="Arial"/>
                <w:bCs/>
                <w:sz w:val="20"/>
                <w:szCs w:val="20"/>
                <w:lang w:val="en-GB"/>
              </w:rPr>
            </w:pPr>
          </w:p>
          <w:p w14:paraId="5CDF1991" w14:textId="77777777" w:rsidR="002C10F7" w:rsidRPr="009B2446" w:rsidRDefault="002C10F7" w:rsidP="00E31564">
            <w:pPr>
              <w:pStyle w:val="Betarp"/>
              <w:jc w:val="both"/>
              <w:rPr>
                <w:rFonts w:ascii="Arial" w:hAnsi="Arial" w:cs="Arial"/>
                <w:b/>
                <w:bCs/>
                <w:sz w:val="20"/>
                <w:szCs w:val="20"/>
                <w:lang w:val="en-GB"/>
              </w:rPr>
            </w:pPr>
          </w:p>
          <w:p w14:paraId="75E4B5BA" w14:textId="77777777" w:rsidR="002C10F7" w:rsidRPr="009B2446" w:rsidRDefault="002C10F7" w:rsidP="00E31564">
            <w:pPr>
              <w:pStyle w:val="Betarp"/>
              <w:jc w:val="both"/>
              <w:rPr>
                <w:rFonts w:ascii="Arial" w:hAnsi="Arial" w:cs="Arial"/>
                <w:b/>
                <w:bCs/>
                <w:sz w:val="20"/>
                <w:szCs w:val="20"/>
                <w:lang w:val="en-GB"/>
              </w:rPr>
            </w:pPr>
          </w:p>
        </w:tc>
      </w:tr>
      <w:tr w:rsidR="002C10F7" w:rsidRPr="009B2446" w14:paraId="731A588B" w14:textId="77777777" w:rsidTr="4FB4F833">
        <w:trPr>
          <w:trHeight w:val="30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585C4" w14:textId="77777777" w:rsidR="002C10F7" w:rsidRPr="009B2446" w:rsidRDefault="002C10F7" w:rsidP="002C10F7">
            <w:pPr>
              <w:pStyle w:val="Betarp"/>
              <w:numPr>
                <w:ilvl w:val="0"/>
                <w:numId w:val="12"/>
              </w:numPr>
              <w:rPr>
                <w:rFonts w:ascii="Arial" w:hAnsi="Arial" w:cs="Arial"/>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99C1A" w14:textId="7CAA7511" w:rsidR="002C10F7" w:rsidRPr="009B2446" w:rsidRDefault="000A6AC4" w:rsidP="00E31564">
            <w:pPr>
              <w:pStyle w:val="Betarp"/>
              <w:jc w:val="both"/>
              <w:rPr>
                <w:rFonts w:ascii="Arial" w:eastAsia="Arial" w:hAnsi="Arial" w:cs="Arial"/>
                <w:sz w:val="20"/>
                <w:szCs w:val="20"/>
                <w:lang w:val="en-GB"/>
              </w:rPr>
            </w:pPr>
            <w:r w:rsidRPr="009B2446">
              <w:rPr>
                <w:rFonts w:ascii="Arial" w:eastAsia="Arial" w:hAnsi="Arial" w:cs="Arial"/>
                <w:sz w:val="20"/>
                <w:szCs w:val="20"/>
                <w:lang w:val="en-GB"/>
              </w:rPr>
              <w:t xml:space="preserve">The economic operator has not served the penalty imposed on it – the prohibition for a legal </w:t>
            </w:r>
            <w:r w:rsidR="00CB3A80" w:rsidRPr="009B2446">
              <w:rPr>
                <w:rFonts w:ascii="Arial" w:eastAsia="Arial" w:hAnsi="Arial" w:cs="Arial"/>
                <w:sz w:val="20"/>
                <w:szCs w:val="20"/>
                <w:lang w:val="en-GB"/>
              </w:rPr>
              <w:t>entity</w:t>
            </w:r>
            <w:r w:rsidRPr="009B2446">
              <w:rPr>
                <w:rFonts w:ascii="Arial" w:eastAsia="Arial" w:hAnsi="Arial" w:cs="Arial"/>
                <w:sz w:val="20"/>
                <w:szCs w:val="20"/>
                <w:lang w:val="en-GB"/>
              </w:rPr>
              <w:t xml:space="preserve"> to participate in public procurement procedures.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65A80" w14:textId="4B0D2C04" w:rsidR="002C10F7" w:rsidRPr="009B2446" w:rsidRDefault="00A27217" w:rsidP="00E31564">
            <w:pPr>
              <w:pStyle w:val="Betarp"/>
              <w:jc w:val="both"/>
              <w:rPr>
                <w:rFonts w:ascii="Arial" w:eastAsia="Arial" w:hAnsi="Arial" w:cs="Arial"/>
                <w:b/>
                <w:sz w:val="20"/>
                <w:szCs w:val="20"/>
                <w:lang w:val="en-GB"/>
              </w:rPr>
            </w:pPr>
            <w:r w:rsidRPr="009B2446">
              <w:rPr>
                <w:rFonts w:ascii="Arial" w:eastAsia="Arial" w:hAnsi="Arial" w:cs="Arial"/>
                <w:b/>
                <w:sz w:val="20"/>
                <w:szCs w:val="20"/>
                <w:lang w:val="en-GB"/>
              </w:rPr>
              <w:t xml:space="preserve">Article </w:t>
            </w:r>
            <w:r w:rsidR="002C10F7" w:rsidRPr="009B2446">
              <w:rPr>
                <w:rFonts w:ascii="Arial" w:eastAsia="Arial" w:hAnsi="Arial" w:cs="Arial"/>
                <w:b/>
                <w:sz w:val="20"/>
                <w:szCs w:val="20"/>
                <w:lang w:val="en-GB"/>
              </w:rPr>
              <w:t>46</w:t>
            </w:r>
            <w:r w:rsidRPr="009B2446">
              <w:rPr>
                <w:rFonts w:ascii="Arial" w:eastAsia="Arial" w:hAnsi="Arial" w:cs="Arial"/>
                <w:b/>
                <w:sz w:val="20"/>
                <w:szCs w:val="20"/>
                <w:lang w:val="en-GB"/>
              </w:rPr>
              <w:t>(</w:t>
            </w:r>
            <w:r w:rsidR="002C10F7" w:rsidRPr="009B2446">
              <w:rPr>
                <w:rFonts w:ascii="Arial" w:eastAsia="Arial" w:hAnsi="Arial" w:cs="Arial"/>
                <w:b/>
                <w:sz w:val="20"/>
                <w:szCs w:val="20"/>
                <w:lang w:val="en-GB"/>
              </w:rPr>
              <w:t>2¹</w:t>
            </w:r>
            <w:r w:rsidRPr="009B2446">
              <w:rPr>
                <w:rFonts w:ascii="Arial" w:eastAsia="Arial" w:hAnsi="Arial" w:cs="Arial"/>
                <w:b/>
                <w:sz w:val="20"/>
                <w:szCs w:val="20"/>
                <w:lang w:val="en-GB"/>
              </w:rPr>
              <w:t>)</w:t>
            </w:r>
            <w:r w:rsidR="002C10F7" w:rsidRPr="009B2446">
              <w:rPr>
                <w:rFonts w:ascii="Arial" w:eastAsia="Arial" w:hAnsi="Arial" w:cs="Arial"/>
                <w:b/>
                <w:sz w:val="20"/>
                <w:szCs w:val="20"/>
                <w:lang w:val="en-GB"/>
              </w:rPr>
              <w:t xml:space="preserve"> </w:t>
            </w:r>
            <w:r w:rsidR="004F3DC2" w:rsidRPr="009B2446">
              <w:rPr>
                <w:rFonts w:ascii="Arial" w:eastAsia="Arial" w:hAnsi="Arial" w:cs="Arial"/>
                <w:b/>
                <w:sz w:val="20"/>
                <w:szCs w:val="20"/>
                <w:lang w:val="en-GB"/>
              </w:rPr>
              <w:t>of the LPP</w:t>
            </w:r>
          </w:p>
          <w:p w14:paraId="46AABE29" w14:textId="77777777" w:rsidR="002C10F7" w:rsidRPr="009B2446" w:rsidRDefault="002C10F7" w:rsidP="00E31564">
            <w:pPr>
              <w:pStyle w:val="Betarp"/>
              <w:jc w:val="both"/>
              <w:rPr>
                <w:rFonts w:ascii="Arial" w:eastAsia="Arial" w:hAnsi="Arial" w:cs="Arial"/>
                <w:sz w:val="20"/>
                <w:szCs w:val="20"/>
                <w:lang w:val="en-GB"/>
              </w:rPr>
            </w:pPr>
          </w:p>
          <w:p w14:paraId="1F4E06AF" w14:textId="1C4557E4" w:rsidR="002C10F7" w:rsidRPr="009B2446" w:rsidRDefault="004F3DC2" w:rsidP="00E31564">
            <w:pPr>
              <w:pStyle w:val="Betarp"/>
              <w:jc w:val="both"/>
              <w:rPr>
                <w:rFonts w:ascii="Arial" w:eastAsia="Arial" w:hAnsi="Arial" w:cs="Arial"/>
                <w:sz w:val="20"/>
                <w:szCs w:val="20"/>
                <w:lang w:val="en-GB"/>
              </w:rPr>
            </w:pPr>
            <w:r w:rsidRPr="009B2446">
              <w:rPr>
                <w:rFonts w:ascii="Arial" w:eastAsia="Arial" w:hAnsi="Arial" w:cs="Arial"/>
                <w:sz w:val="20"/>
                <w:szCs w:val="20"/>
                <w:lang w:val="en-GB"/>
              </w:rPr>
              <w:t>ESPD Part III, point D</w:t>
            </w:r>
            <w:r w:rsidR="000F0615" w:rsidRPr="009B2446">
              <w:rPr>
                <w:rFonts w:ascii="Arial" w:eastAsia="Arial" w:hAnsi="Arial" w:cs="Arial"/>
                <w:sz w:val="20"/>
                <w:szCs w:val="20"/>
                <w:lang w:val="en-GB"/>
              </w:rPr>
              <w:t>2</w:t>
            </w:r>
            <w:r w:rsidRPr="009B2446">
              <w:rPr>
                <w:rFonts w:ascii="Arial" w:eastAsia="Arial" w:hAnsi="Arial" w:cs="Arial"/>
                <w:sz w:val="20"/>
                <w:szCs w:val="20"/>
                <w:lang w:val="en-GB"/>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FD1A3" w14:textId="732E4A3A" w:rsidR="002C10F7" w:rsidRPr="009B2446" w:rsidRDefault="0078345B" w:rsidP="00A27217">
            <w:pPr>
              <w:pStyle w:val="Betarp"/>
              <w:jc w:val="both"/>
              <w:rPr>
                <w:rFonts w:ascii="Arial" w:hAnsi="Arial" w:cs="Arial"/>
                <w:sz w:val="20"/>
                <w:szCs w:val="20"/>
                <w:lang w:val="en-GB" w:eastAsia="en-US"/>
              </w:rPr>
            </w:pPr>
            <w:r w:rsidRPr="009B2446">
              <w:rPr>
                <w:rFonts w:ascii="Arial" w:eastAsia="Arial" w:hAnsi="Arial" w:cs="Arial"/>
                <w:sz w:val="20"/>
                <w:szCs w:val="20"/>
                <w:lang w:val="en-GB"/>
              </w:rPr>
              <w:t xml:space="preserve">Economic operators established in Lithuania are not required to submit </w:t>
            </w:r>
            <w:r w:rsidR="00A27217" w:rsidRPr="009B2446">
              <w:rPr>
                <w:rFonts w:ascii="Arial" w:eastAsia="Arial" w:hAnsi="Arial" w:cs="Arial"/>
                <w:sz w:val="20"/>
                <w:szCs w:val="20"/>
                <w:lang w:val="en-GB"/>
              </w:rPr>
              <w:t>evidentiary documents</w:t>
            </w:r>
            <w:r w:rsidRPr="009B2446">
              <w:rPr>
                <w:rFonts w:ascii="Arial" w:eastAsia="Arial" w:hAnsi="Arial" w:cs="Arial"/>
                <w:sz w:val="20"/>
                <w:szCs w:val="20"/>
                <w:lang w:val="en-GB"/>
              </w:rPr>
              <w:t xml:space="preserve">. The ESPD submitted is sufficient. </w:t>
            </w:r>
          </w:p>
        </w:tc>
      </w:tr>
      <w:tr w:rsidR="002C10F7" w:rsidRPr="009B2446" w14:paraId="5D16FFDA"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3AFED" w14:textId="77777777" w:rsidR="002C10F7" w:rsidRPr="009B2446" w:rsidRDefault="002C10F7" w:rsidP="002C10F7">
            <w:pPr>
              <w:pStyle w:val="Betarp"/>
              <w:numPr>
                <w:ilvl w:val="0"/>
                <w:numId w:val="12"/>
              </w:numPr>
              <w:rPr>
                <w:rFonts w:ascii="Arial" w:hAnsi="Arial" w:cs="Arial"/>
                <w:b/>
                <w:bCs/>
                <w:sz w:val="20"/>
                <w:szCs w:val="20"/>
                <w:lang w:val="en-GB"/>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0F26F" w14:textId="1C8F893A" w:rsidR="002C10F7" w:rsidRPr="009B2446" w:rsidRDefault="00A41011" w:rsidP="00E31564">
            <w:pPr>
              <w:pStyle w:val="Betarp"/>
              <w:jc w:val="both"/>
              <w:rPr>
                <w:rFonts w:ascii="Arial" w:hAnsi="Arial" w:cs="Arial"/>
                <w:b/>
                <w:bCs/>
                <w:sz w:val="20"/>
                <w:szCs w:val="20"/>
                <w:lang w:val="en-GB" w:eastAsia="en-US"/>
              </w:rPr>
            </w:pPr>
            <w:r w:rsidRPr="009B2446">
              <w:rPr>
                <w:rFonts w:ascii="Arial" w:hAnsi="Arial" w:cs="Arial"/>
                <w:sz w:val="20"/>
                <w:szCs w:val="20"/>
                <w:lang w:val="en-GB" w:eastAsia="en-US"/>
              </w:rPr>
              <w:t>The economic operator has been convicted of non-compliance with obligations relating to the payment of taxes,</w:t>
            </w:r>
            <w:r w:rsidRPr="009B2446">
              <w:rPr>
                <w:lang w:val="en-GB"/>
              </w:rPr>
              <w:t xml:space="preserve"> </w:t>
            </w:r>
            <w:r w:rsidRPr="009B2446">
              <w:rPr>
                <w:rFonts w:ascii="Arial" w:hAnsi="Arial" w:cs="Arial"/>
                <w:sz w:val="20"/>
                <w:szCs w:val="20"/>
                <w:lang w:val="en-GB" w:eastAsia="en-US"/>
              </w:rPr>
              <w:t>including social security contributions,</w:t>
            </w:r>
            <w:r w:rsidR="00736428" w:rsidRPr="009B2446">
              <w:rPr>
                <w:rFonts w:ascii="Arial" w:hAnsi="Arial" w:cs="Arial"/>
                <w:sz w:val="20"/>
                <w:szCs w:val="20"/>
                <w:lang w:val="en-GB" w:eastAsia="en-US"/>
              </w:rPr>
              <w:t xml:space="preserve"> in accordance with the </w:t>
            </w:r>
            <w:r w:rsidR="00CE3CB9" w:rsidRPr="009B2446">
              <w:rPr>
                <w:rFonts w:ascii="Arial" w:hAnsi="Arial" w:cs="Arial"/>
                <w:sz w:val="20"/>
                <w:szCs w:val="20"/>
                <w:lang w:val="en-GB" w:eastAsia="en-US"/>
              </w:rPr>
              <w:t xml:space="preserve">legal </w:t>
            </w:r>
            <w:r w:rsidR="00736428" w:rsidRPr="009B2446">
              <w:rPr>
                <w:rFonts w:ascii="Arial" w:hAnsi="Arial" w:cs="Arial"/>
                <w:sz w:val="20"/>
                <w:szCs w:val="20"/>
                <w:lang w:val="en-GB" w:eastAsia="en-US"/>
              </w:rPr>
              <w:t>requirements of the country in which the economic operator is registered or of the country of the contracting authority</w:t>
            </w:r>
            <w:r w:rsidR="002C10F7" w:rsidRPr="009B2446">
              <w:rPr>
                <w:rFonts w:ascii="Arial" w:hAnsi="Arial" w:cs="Arial"/>
                <w:sz w:val="20"/>
                <w:szCs w:val="20"/>
                <w:lang w:val="en-GB" w:eastAsia="en-US"/>
              </w:rPr>
              <w:t xml:space="preserve">, </w:t>
            </w:r>
            <w:r w:rsidR="00CE3CB9" w:rsidRPr="009B2446">
              <w:rPr>
                <w:rFonts w:ascii="Arial" w:hAnsi="Arial" w:cs="Arial"/>
                <w:sz w:val="20"/>
                <w:szCs w:val="20"/>
                <w:lang w:val="en-GB" w:eastAsia="en-US"/>
              </w:rPr>
              <w:t>as defined in Article 46(2)(1) and (3) of the Law on Public Procurement, or the contracting authority has other evidence of such non-</w:t>
            </w:r>
            <w:r w:rsidR="00B3076D" w:rsidRPr="009B2446">
              <w:rPr>
                <w:rFonts w:ascii="Arial" w:hAnsi="Arial" w:cs="Arial"/>
                <w:sz w:val="20"/>
                <w:szCs w:val="20"/>
                <w:lang w:val="en-GB" w:eastAsia="en-US"/>
              </w:rPr>
              <w:t xml:space="preserve">compliance with these </w:t>
            </w:r>
            <w:r w:rsidR="00CE3CB9" w:rsidRPr="009B2446">
              <w:rPr>
                <w:rFonts w:ascii="Arial" w:hAnsi="Arial" w:cs="Arial"/>
                <w:sz w:val="20"/>
                <w:szCs w:val="20"/>
                <w:lang w:val="en-GB" w:eastAsia="en-US"/>
              </w:rPr>
              <w:t>obligations.</w:t>
            </w:r>
            <w:r w:rsidR="002C10F7" w:rsidRPr="009B2446">
              <w:rPr>
                <w:rFonts w:ascii="Arial" w:hAnsi="Arial" w:cs="Arial"/>
                <w:sz w:val="20"/>
                <w:szCs w:val="20"/>
                <w:lang w:val="en-GB" w:eastAsia="en-US"/>
              </w:rPr>
              <w:t xml:space="preserve"> </w:t>
            </w:r>
          </w:p>
          <w:p w14:paraId="40A17646" w14:textId="77777777" w:rsidR="002C10F7" w:rsidRPr="009B2446" w:rsidRDefault="002C10F7" w:rsidP="00E31564">
            <w:pPr>
              <w:pStyle w:val="Betarp"/>
              <w:jc w:val="both"/>
              <w:rPr>
                <w:rFonts w:ascii="Arial" w:hAnsi="Arial" w:cs="Arial"/>
                <w:b/>
                <w:bCs/>
                <w:sz w:val="20"/>
                <w:szCs w:val="20"/>
                <w:lang w:val="en-GB" w:eastAsia="en-US"/>
              </w:rPr>
            </w:pPr>
          </w:p>
          <w:p w14:paraId="0D432F47" w14:textId="64EC8179" w:rsidR="002C10F7" w:rsidRPr="009B2446" w:rsidRDefault="00523AFE" w:rsidP="00E31564">
            <w:pPr>
              <w:pStyle w:val="Betarp"/>
              <w:jc w:val="both"/>
              <w:rPr>
                <w:rFonts w:ascii="Arial" w:hAnsi="Arial" w:cs="Arial"/>
                <w:b/>
                <w:bCs/>
                <w:sz w:val="20"/>
                <w:szCs w:val="20"/>
                <w:lang w:val="en-GB" w:eastAsia="en-US"/>
              </w:rPr>
            </w:pPr>
            <w:r w:rsidRPr="009B2446">
              <w:rPr>
                <w:rFonts w:ascii="Arial" w:hAnsi="Arial" w:cs="Arial"/>
                <w:bCs/>
                <w:sz w:val="20"/>
                <w:szCs w:val="20"/>
                <w:lang w:val="en-GB" w:eastAsia="en-US"/>
              </w:rPr>
              <w:t>An economic operator shall be deemed to have been convicted of the criminal offences listed above where</w:t>
            </w:r>
            <w:r w:rsidR="002C10F7" w:rsidRPr="009B2446">
              <w:rPr>
                <w:rFonts w:ascii="Arial" w:hAnsi="Arial" w:cs="Arial"/>
                <w:bCs/>
                <w:sz w:val="20"/>
                <w:szCs w:val="20"/>
                <w:lang w:val="en-GB" w:eastAsia="en-US"/>
              </w:rPr>
              <w:t>:</w:t>
            </w:r>
          </w:p>
          <w:p w14:paraId="65797415" w14:textId="66E69598" w:rsidR="002C10F7" w:rsidRPr="009B2446" w:rsidRDefault="002F2BCC" w:rsidP="00E31564">
            <w:pPr>
              <w:pStyle w:val="Betarp"/>
              <w:jc w:val="both"/>
              <w:rPr>
                <w:rFonts w:ascii="Arial" w:hAnsi="Arial" w:cs="Arial"/>
                <w:bCs/>
                <w:sz w:val="20"/>
                <w:szCs w:val="20"/>
                <w:lang w:val="en-GB" w:eastAsia="en-US"/>
              </w:rPr>
            </w:pPr>
            <w:r w:rsidRPr="009B2446">
              <w:rPr>
                <w:rFonts w:ascii="Arial" w:hAnsi="Arial" w:cs="Arial"/>
                <w:bCs/>
                <w:sz w:val="20"/>
                <w:szCs w:val="20"/>
                <w:lang w:val="en-GB" w:eastAsia="en-US"/>
              </w:rPr>
              <w:t>(</w:t>
            </w:r>
            <w:r w:rsidR="002C10F7" w:rsidRPr="009B2446">
              <w:rPr>
                <w:rFonts w:ascii="Arial" w:hAnsi="Arial" w:cs="Arial"/>
                <w:bCs/>
                <w:sz w:val="20"/>
                <w:szCs w:val="20"/>
                <w:lang w:val="en-GB" w:eastAsia="en-US"/>
              </w:rPr>
              <w:t xml:space="preserve">1) </w:t>
            </w:r>
            <w:r w:rsidR="00EB592C" w:rsidRPr="009B2446">
              <w:rPr>
                <w:rFonts w:ascii="Arial" w:hAnsi="Arial" w:cs="Arial"/>
                <w:bCs/>
                <w:sz w:val="20"/>
                <w:szCs w:val="20"/>
                <w:lang w:val="en-GB" w:eastAsia="en-US"/>
              </w:rPr>
              <w:t>the economic operator, who is a natural person, has been convicted by a final and binding court judgment over the last five years, and the person has an unexpired or unexpunged criminal record</w:t>
            </w:r>
            <w:r w:rsidR="002C10F7" w:rsidRPr="009B2446">
              <w:rPr>
                <w:rFonts w:ascii="Arial" w:hAnsi="Arial" w:cs="Arial"/>
                <w:bCs/>
                <w:sz w:val="20"/>
                <w:szCs w:val="20"/>
                <w:lang w:val="en-GB" w:eastAsia="en-US"/>
              </w:rPr>
              <w:t>;</w:t>
            </w:r>
          </w:p>
          <w:p w14:paraId="7F6739CB" w14:textId="19A987F2" w:rsidR="002C10F7" w:rsidRPr="009B2446" w:rsidRDefault="0053155C" w:rsidP="00E31564">
            <w:pPr>
              <w:pStyle w:val="Betarp"/>
              <w:jc w:val="both"/>
              <w:rPr>
                <w:rFonts w:ascii="Arial" w:hAnsi="Arial" w:cs="Arial"/>
                <w:b/>
                <w:bCs/>
                <w:sz w:val="20"/>
                <w:szCs w:val="20"/>
                <w:lang w:val="en-GB" w:eastAsia="en-US"/>
              </w:rPr>
            </w:pPr>
            <w:r w:rsidRPr="009B2446">
              <w:rPr>
                <w:rFonts w:ascii="Arial" w:hAnsi="Arial" w:cs="Arial"/>
                <w:sz w:val="20"/>
                <w:szCs w:val="20"/>
                <w:lang w:val="en-GB" w:eastAsia="en-US"/>
              </w:rPr>
              <w:t>(</w:t>
            </w:r>
            <w:r w:rsidR="002C10F7" w:rsidRPr="009B2446">
              <w:rPr>
                <w:rFonts w:ascii="Arial" w:hAnsi="Arial" w:cs="Arial"/>
                <w:sz w:val="20"/>
                <w:szCs w:val="20"/>
                <w:lang w:val="en-GB" w:eastAsia="en-US"/>
              </w:rPr>
              <w:t xml:space="preserve">2) </w:t>
            </w:r>
            <w:r w:rsidRPr="009B2446">
              <w:rPr>
                <w:rFonts w:ascii="Arial" w:hAnsi="Arial" w:cs="Arial"/>
                <w:sz w:val="20"/>
                <w:szCs w:val="20"/>
                <w:lang w:val="en-GB" w:eastAsia="en-US"/>
              </w:rPr>
              <w:t xml:space="preserve">the economic operator, which is a legal entity, another organisation, or a </w:t>
            </w:r>
            <w:r w:rsidRPr="009B2446">
              <w:rPr>
                <w:rFonts w:ascii="Arial" w:hAnsi="Arial" w:cs="Arial"/>
                <w:b/>
                <w:bCs/>
                <w:sz w:val="20"/>
                <w:szCs w:val="20"/>
                <w:lang w:val="en-GB" w:eastAsia="en-US"/>
              </w:rPr>
              <w:t>structural</w:t>
            </w:r>
            <w:r w:rsidRPr="009B2446">
              <w:rPr>
                <w:rFonts w:ascii="Arial" w:hAnsi="Arial" w:cs="Arial"/>
                <w:sz w:val="20"/>
                <w:szCs w:val="20"/>
                <w:lang w:val="en-GB" w:eastAsia="en-US"/>
              </w:rPr>
              <w:t xml:space="preserve"> unit thereof, has </w:t>
            </w:r>
            <w:r w:rsidRPr="009B2446">
              <w:rPr>
                <w:rFonts w:ascii="Arial" w:hAnsi="Arial" w:cs="Arial"/>
                <w:sz w:val="20"/>
                <w:szCs w:val="20"/>
                <w:lang w:val="en-GB" w:eastAsia="en-US"/>
              </w:rPr>
              <w:lastRenderedPageBreak/>
              <w:t>been convicted by a final and binding court judgment or, in the case referred to in Article 46(3) of the Law on Public Procurement, a final administrative decision has been issued in respect of the economic operator over the last five years, if such a decision is issued in accordance with the legal requirements of the economic operator’s country</w:t>
            </w:r>
            <w:r w:rsidR="002C10F7" w:rsidRPr="009B2446">
              <w:rPr>
                <w:rFonts w:ascii="Arial" w:hAnsi="Arial" w:cs="Arial"/>
                <w:sz w:val="20"/>
                <w:szCs w:val="20"/>
                <w:lang w:val="en-GB" w:eastAsia="en-US"/>
              </w:rPr>
              <w:t>.</w:t>
            </w:r>
          </w:p>
          <w:p w14:paraId="36211DBA" w14:textId="207E8C64" w:rsidR="002C10F7" w:rsidRPr="009B2446" w:rsidRDefault="00643630" w:rsidP="00E31564">
            <w:pPr>
              <w:pStyle w:val="Betarp"/>
              <w:jc w:val="both"/>
              <w:rPr>
                <w:rFonts w:ascii="Arial" w:hAnsi="Arial" w:cs="Arial"/>
                <w:b/>
                <w:bCs/>
                <w:sz w:val="20"/>
                <w:szCs w:val="20"/>
                <w:lang w:val="en-GB" w:eastAsia="en-US"/>
              </w:rPr>
            </w:pPr>
            <w:r w:rsidRPr="009B2446">
              <w:rPr>
                <w:rFonts w:ascii="Arial" w:hAnsi="Arial" w:cs="Arial"/>
                <w:bCs/>
                <w:sz w:val="20"/>
                <w:szCs w:val="20"/>
                <w:lang w:val="en-GB" w:eastAsia="en-US"/>
              </w:rPr>
              <w:t>However, this provision shall not apply where</w:t>
            </w:r>
            <w:r w:rsidR="002C10F7" w:rsidRPr="009B2446">
              <w:rPr>
                <w:rFonts w:ascii="Arial" w:hAnsi="Arial" w:cs="Arial"/>
                <w:bCs/>
                <w:sz w:val="20"/>
                <w:szCs w:val="20"/>
                <w:lang w:val="en-GB" w:eastAsia="en-US"/>
              </w:rPr>
              <w:t>:</w:t>
            </w:r>
          </w:p>
          <w:p w14:paraId="2F7E4183" w14:textId="2B83189B" w:rsidR="002C10F7" w:rsidRPr="009B2446" w:rsidRDefault="00643630" w:rsidP="00E31564">
            <w:pPr>
              <w:pStyle w:val="Betarp"/>
              <w:jc w:val="both"/>
              <w:rPr>
                <w:rFonts w:ascii="Arial" w:hAnsi="Arial" w:cs="Arial"/>
                <w:b/>
                <w:bCs/>
                <w:sz w:val="20"/>
                <w:szCs w:val="20"/>
                <w:lang w:val="en-GB" w:eastAsia="en-US"/>
              </w:rPr>
            </w:pPr>
            <w:r w:rsidRPr="009B2446">
              <w:rPr>
                <w:rFonts w:ascii="Arial" w:hAnsi="Arial" w:cs="Arial"/>
                <w:bCs/>
                <w:sz w:val="20"/>
                <w:szCs w:val="20"/>
                <w:lang w:val="en-GB" w:eastAsia="en-US"/>
              </w:rPr>
              <w:t>(</w:t>
            </w:r>
            <w:r w:rsidR="002C10F7" w:rsidRPr="009B2446">
              <w:rPr>
                <w:rFonts w:ascii="Arial" w:hAnsi="Arial" w:cs="Arial"/>
                <w:bCs/>
                <w:sz w:val="20"/>
                <w:szCs w:val="20"/>
                <w:lang w:val="en-GB" w:eastAsia="en-US"/>
              </w:rPr>
              <w:t xml:space="preserve">1) </w:t>
            </w:r>
            <w:r w:rsidR="00D21960" w:rsidRPr="009B2446">
              <w:rPr>
                <w:rFonts w:ascii="Arial" w:hAnsi="Arial" w:cs="Arial"/>
                <w:bCs/>
                <w:sz w:val="20"/>
                <w:szCs w:val="20"/>
                <w:lang w:val="en-GB" w:eastAsia="en-US"/>
              </w:rPr>
              <w:t>the economic operator has entered into a binding arrangement with a view to paying taxes, including social security contributions, and is therefore deemed to have fulfilled the obligations laid down in this paragraph</w:t>
            </w:r>
            <w:r w:rsidR="002C10F7" w:rsidRPr="009B2446">
              <w:rPr>
                <w:rFonts w:ascii="Arial" w:hAnsi="Arial" w:cs="Arial"/>
                <w:bCs/>
                <w:sz w:val="20"/>
                <w:szCs w:val="20"/>
                <w:lang w:val="en-GB" w:eastAsia="en-US"/>
              </w:rPr>
              <w:t>;</w:t>
            </w:r>
          </w:p>
          <w:p w14:paraId="19A4095F" w14:textId="1824F9BC" w:rsidR="002C10F7" w:rsidRPr="009B2446" w:rsidRDefault="00643630" w:rsidP="00E31564">
            <w:pPr>
              <w:pStyle w:val="Betarp"/>
              <w:jc w:val="both"/>
              <w:rPr>
                <w:rFonts w:ascii="Arial" w:hAnsi="Arial" w:cs="Arial"/>
                <w:b/>
                <w:bCs/>
                <w:sz w:val="20"/>
                <w:szCs w:val="20"/>
                <w:lang w:val="en-GB" w:eastAsia="en-US"/>
              </w:rPr>
            </w:pPr>
            <w:r w:rsidRPr="009B2446">
              <w:rPr>
                <w:rFonts w:ascii="Arial" w:hAnsi="Arial" w:cs="Arial"/>
                <w:bCs/>
                <w:sz w:val="20"/>
                <w:szCs w:val="20"/>
                <w:lang w:val="en-GB" w:eastAsia="en-US"/>
              </w:rPr>
              <w:t>(</w:t>
            </w:r>
            <w:r w:rsidR="002C10F7" w:rsidRPr="009B2446">
              <w:rPr>
                <w:rFonts w:ascii="Arial" w:hAnsi="Arial" w:cs="Arial"/>
                <w:bCs/>
                <w:sz w:val="20"/>
                <w:szCs w:val="20"/>
                <w:lang w:val="en-GB" w:eastAsia="en-US"/>
              </w:rPr>
              <w:t xml:space="preserve">2) </w:t>
            </w:r>
            <w:r w:rsidR="00522A13" w:rsidRPr="009B2446">
              <w:rPr>
                <w:rFonts w:ascii="Arial" w:hAnsi="Arial" w:cs="Arial"/>
                <w:bCs/>
                <w:sz w:val="20"/>
                <w:szCs w:val="20"/>
                <w:lang w:val="en-GB" w:eastAsia="en-US"/>
              </w:rPr>
              <w:t>the amount of the debt does not exceed EUR 50 (fifty euros)</w:t>
            </w:r>
            <w:r w:rsidR="002C10F7" w:rsidRPr="009B2446">
              <w:rPr>
                <w:rFonts w:ascii="Arial" w:hAnsi="Arial" w:cs="Arial"/>
                <w:bCs/>
                <w:sz w:val="20"/>
                <w:szCs w:val="20"/>
                <w:lang w:val="en-GB" w:eastAsia="en-US"/>
              </w:rPr>
              <w:t>;</w:t>
            </w:r>
          </w:p>
          <w:p w14:paraId="45083FA1" w14:textId="59F8ED73" w:rsidR="002C10F7" w:rsidRPr="009B2446" w:rsidRDefault="00643630" w:rsidP="00E31564">
            <w:pPr>
              <w:pStyle w:val="Betarp"/>
              <w:jc w:val="both"/>
              <w:rPr>
                <w:rFonts w:ascii="Arial" w:hAnsi="Arial" w:cs="Arial"/>
                <w:b/>
                <w:bCs/>
                <w:sz w:val="20"/>
                <w:szCs w:val="20"/>
                <w:lang w:val="en-GB" w:eastAsia="en-US"/>
              </w:rPr>
            </w:pPr>
            <w:r w:rsidRPr="009B2446">
              <w:rPr>
                <w:rFonts w:ascii="Arial" w:hAnsi="Arial" w:cs="Arial"/>
                <w:bCs/>
                <w:sz w:val="20"/>
                <w:szCs w:val="20"/>
                <w:lang w:val="en-GB" w:eastAsia="en-US"/>
              </w:rPr>
              <w:t>(</w:t>
            </w:r>
            <w:r w:rsidR="002C10F7" w:rsidRPr="009B2446">
              <w:rPr>
                <w:rFonts w:ascii="Arial" w:hAnsi="Arial" w:cs="Arial"/>
                <w:bCs/>
                <w:sz w:val="20"/>
                <w:szCs w:val="20"/>
                <w:lang w:val="en-GB" w:eastAsia="en-US"/>
              </w:rPr>
              <w:t xml:space="preserve">3) </w:t>
            </w:r>
            <w:r w:rsidR="006625A6" w:rsidRPr="009B2446">
              <w:rPr>
                <w:rFonts w:ascii="Arial" w:hAnsi="Arial" w:cs="Arial"/>
                <w:bCs/>
                <w:sz w:val="20"/>
                <w:szCs w:val="20"/>
                <w:lang w:val="en-GB" w:eastAsia="en-US"/>
              </w:rPr>
              <w:t>the economic operator was informed of the exact amount due at such time that it was not possible to pay taxes, including social insurance contributions,</w:t>
            </w:r>
            <w:r w:rsidR="00A41723" w:rsidRPr="009B2446">
              <w:rPr>
                <w:lang w:val="en-GB"/>
              </w:rPr>
              <w:t xml:space="preserve"> to </w:t>
            </w:r>
            <w:r w:rsidR="00A41723" w:rsidRPr="009B2446">
              <w:rPr>
                <w:rFonts w:ascii="Arial" w:hAnsi="Arial" w:cs="Arial"/>
                <w:bCs/>
                <w:sz w:val="20"/>
                <w:szCs w:val="20"/>
                <w:lang w:val="en-GB" w:eastAsia="en-US"/>
              </w:rPr>
              <w:t xml:space="preserve">enter into a tax loan agreement or into any other similar binding arrangement </w:t>
            </w:r>
            <w:r w:rsidR="00D17812" w:rsidRPr="009B2446">
              <w:rPr>
                <w:rFonts w:ascii="Arial" w:hAnsi="Arial" w:cs="Arial"/>
                <w:bCs/>
                <w:sz w:val="20"/>
                <w:szCs w:val="20"/>
                <w:lang w:val="en-GB" w:eastAsia="en-US"/>
              </w:rPr>
              <w:t xml:space="preserve">on </w:t>
            </w:r>
            <w:r w:rsidR="00A41723" w:rsidRPr="009B2446">
              <w:rPr>
                <w:rFonts w:ascii="Arial" w:hAnsi="Arial" w:cs="Arial"/>
                <w:bCs/>
                <w:sz w:val="20"/>
                <w:szCs w:val="20"/>
                <w:lang w:val="en-GB" w:eastAsia="en-US"/>
              </w:rPr>
              <w:t>the payment</w:t>
            </w:r>
            <w:r w:rsidR="006625A6" w:rsidRPr="009B2446">
              <w:rPr>
                <w:rFonts w:ascii="Arial" w:hAnsi="Arial" w:cs="Arial"/>
                <w:bCs/>
                <w:sz w:val="20"/>
                <w:szCs w:val="20"/>
                <w:lang w:val="en-GB" w:eastAsia="en-US"/>
              </w:rPr>
              <w:t xml:space="preserve"> </w:t>
            </w:r>
            <w:r w:rsidR="00A41723" w:rsidRPr="009B2446">
              <w:rPr>
                <w:rFonts w:ascii="Arial" w:hAnsi="Arial" w:cs="Arial"/>
                <w:bCs/>
                <w:sz w:val="20"/>
                <w:szCs w:val="20"/>
                <w:lang w:val="en-GB" w:eastAsia="en-US"/>
              </w:rPr>
              <w:t>thereof,</w:t>
            </w:r>
            <w:r w:rsidR="006625A6" w:rsidRPr="009B2446">
              <w:rPr>
                <w:rFonts w:ascii="Arial" w:hAnsi="Arial" w:cs="Arial"/>
                <w:bCs/>
                <w:sz w:val="20"/>
                <w:szCs w:val="20"/>
                <w:lang w:val="en-GB" w:eastAsia="en-US"/>
              </w:rPr>
              <w:t xml:space="preserve"> </w:t>
            </w:r>
            <w:r w:rsidR="00C957A5" w:rsidRPr="009B2446">
              <w:rPr>
                <w:rFonts w:ascii="Arial" w:hAnsi="Arial" w:cs="Arial"/>
                <w:bCs/>
                <w:sz w:val="20"/>
                <w:szCs w:val="20"/>
                <w:lang w:val="en-GB" w:eastAsia="en-US"/>
              </w:rPr>
              <w:t xml:space="preserve">or to take other measures to comply with the provisions of point 1  </w:t>
            </w:r>
            <w:r w:rsidR="00573C97" w:rsidRPr="009B2446">
              <w:rPr>
                <w:rFonts w:ascii="Arial" w:hAnsi="Arial" w:cs="Arial"/>
                <w:bCs/>
                <w:sz w:val="20"/>
                <w:szCs w:val="20"/>
                <w:lang w:val="en-GB" w:eastAsia="en-US"/>
              </w:rPr>
              <w:t xml:space="preserve">before the deadline for the submission of requests for participation or tenders. </w:t>
            </w:r>
            <w:r w:rsidR="00A77795" w:rsidRPr="009B2446">
              <w:rPr>
                <w:rFonts w:ascii="Arial" w:hAnsi="Arial" w:cs="Arial"/>
                <w:bCs/>
                <w:sz w:val="20"/>
                <w:szCs w:val="20"/>
                <w:lang w:val="en-GB" w:eastAsia="en-US"/>
              </w:rPr>
              <w:t xml:space="preserve">The economic operator shall not be excluded from the procurement procedure on this ground if, upon the contracting authority’s request to provide </w:t>
            </w:r>
            <w:r w:rsidR="00DF334F" w:rsidRPr="009B2446">
              <w:rPr>
                <w:rFonts w:ascii="Arial" w:hAnsi="Arial" w:cs="Arial"/>
                <w:bCs/>
                <w:sz w:val="20"/>
                <w:szCs w:val="20"/>
                <w:lang w:val="en-GB" w:eastAsia="en-US"/>
              </w:rPr>
              <w:t>relevant</w:t>
            </w:r>
            <w:r w:rsidR="00A77795" w:rsidRPr="009B2446">
              <w:rPr>
                <w:rFonts w:ascii="Arial" w:hAnsi="Arial" w:cs="Arial"/>
                <w:bCs/>
                <w:sz w:val="20"/>
                <w:szCs w:val="20"/>
                <w:lang w:val="en-GB" w:eastAsia="en-US"/>
              </w:rPr>
              <w:t xml:space="preserve"> documents in accordance with Article 50(6) of the Law on Public Procurement</w:t>
            </w:r>
            <w:r w:rsidR="002C10F7" w:rsidRPr="009B2446">
              <w:rPr>
                <w:rFonts w:ascii="Arial" w:hAnsi="Arial" w:cs="Arial"/>
                <w:bCs/>
                <w:sz w:val="20"/>
                <w:szCs w:val="20"/>
                <w:lang w:val="en-GB" w:eastAsia="en-US"/>
              </w:rPr>
              <w:t>,</w:t>
            </w:r>
            <w:r w:rsidR="00DF334F" w:rsidRPr="009B2446">
              <w:rPr>
                <w:lang w:val="en-GB"/>
              </w:rPr>
              <w:t xml:space="preserve"> </w:t>
            </w:r>
            <w:r w:rsidR="00DF334F" w:rsidRPr="009B2446">
              <w:rPr>
                <w:rFonts w:ascii="Arial" w:hAnsi="Arial" w:cs="Arial"/>
                <w:bCs/>
                <w:sz w:val="20"/>
                <w:szCs w:val="20"/>
                <w:lang w:val="en-GB" w:eastAsia="en-US"/>
              </w:rPr>
              <w:t>it provides evidence to the effect that it is already deemed to have fulfilled the obligations relating to the payment of taxes, including social security contributions</w:t>
            </w:r>
            <w:r w:rsidR="002C10F7" w:rsidRPr="009B2446">
              <w:rPr>
                <w:rFonts w:ascii="Arial" w:hAnsi="Arial" w:cs="Arial"/>
                <w:bCs/>
                <w:sz w:val="20"/>
                <w:szCs w:val="20"/>
                <w:lang w:val="en-GB"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DCD37" w14:textId="1478DDEF" w:rsidR="002C10F7" w:rsidRPr="009B2446" w:rsidRDefault="002C082E" w:rsidP="00E31564">
            <w:pPr>
              <w:pStyle w:val="Betarp"/>
              <w:jc w:val="both"/>
              <w:rPr>
                <w:rFonts w:ascii="Arial" w:eastAsia="Yu Mincho" w:hAnsi="Arial" w:cs="Arial"/>
                <w:b/>
                <w:bCs/>
                <w:sz w:val="20"/>
                <w:szCs w:val="20"/>
                <w:lang w:val="en-GB"/>
              </w:rPr>
            </w:pPr>
            <w:r w:rsidRPr="009B2446">
              <w:rPr>
                <w:rFonts w:ascii="Arial" w:eastAsia="Yu Mincho" w:hAnsi="Arial" w:cs="Arial"/>
                <w:b/>
                <w:bCs/>
                <w:sz w:val="20"/>
                <w:szCs w:val="20"/>
                <w:lang w:val="en-GB"/>
              </w:rPr>
              <w:lastRenderedPageBreak/>
              <w:t>Article</w:t>
            </w:r>
            <w:r w:rsidR="002C10F7" w:rsidRPr="009B2446">
              <w:rPr>
                <w:rFonts w:ascii="Arial" w:eastAsia="Yu Mincho" w:hAnsi="Arial" w:cs="Arial"/>
                <w:b/>
                <w:bCs/>
                <w:sz w:val="20"/>
                <w:szCs w:val="20"/>
                <w:lang w:val="en-GB"/>
              </w:rPr>
              <w:t xml:space="preserve"> 46</w:t>
            </w:r>
            <w:r w:rsidRPr="009B2446">
              <w:rPr>
                <w:rFonts w:ascii="Arial" w:eastAsia="Yu Mincho" w:hAnsi="Arial" w:cs="Arial"/>
                <w:b/>
                <w:bCs/>
                <w:sz w:val="20"/>
                <w:szCs w:val="20"/>
                <w:lang w:val="en-GB"/>
              </w:rPr>
              <w:t>(</w:t>
            </w:r>
            <w:r w:rsidR="002C10F7" w:rsidRPr="009B2446">
              <w:rPr>
                <w:rFonts w:ascii="Arial" w:eastAsia="Yu Mincho" w:hAnsi="Arial" w:cs="Arial"/>
                <w:b/>
                <w:bCs/>
                <w:sz w:val="20"/>
                <w:szCs w:val="20"/>
                <w:lang w:val="en-GB"/>
              </w:rPr>
              <w:t>3</w:t>
            </w:r>
            <w:r w:rsidRPr="009B2446">
              <w:rPr>
                <w:rFonts w:ascii="Arial" w:eastAsia="Yu Mincho" w:hAnsi="Arial" w:cs="Arial"/>
                <w:b/>
                <w:bCs/>
                <w:sz w:val="20"/>
                <w:szCs w:val="20"/>
                <w:lang w:val="en-GB"/>
              </w:rPr>
              <w:t>) of the LPP</w:t>
            </w:r>
          </w:p>
          <w:p w14:paraId="3D36ACFE" w14:textId="77777777" w:rsidR="002C10F7" w:rsidRPr="009B2446" w:rsidRDefault="002C10F7" w:rsidP="00E31564">
            <w:pPr>
              <w:pStyle w:val="Betarp"/>
              <w:jc w:val="both"/>
              <w:rPr>
                <w:rFonts w:ascii="Arial" w:eastAsia="Arial" w:hAnsi="Arial" w:cs="Arial"/>
                <w:sz w:val="20"/>
                <w:szCs w:val="20"/>
                <w:lang w:val="en-GB"/>
              </w:rPr>
            </w:pPr>
          </w:p>
          <w:p w14:paraId="75976955" w14:textId="69D1B694" w:rsidR="002C10F7" w:rsidRPr="009B2446" w:rsidRDefault="002C082E" w:rsidP="00E31564">
            <w:pPr>
              <w:pStyle w:val="Betarp"/>
              <w:jc w:val="both"/>
              <w:rPr>
                <w:rFonts w:ascii="Arial" w:eastAsia="Yu Mincho" w:hAnsi="Arial" w:cs="Arial"/>
                <w:sz w:val="20"/>
                <w:szCs w:val="20"/>
                <w:lang w:val="en-GB"/>
              </w:rPr>
            </w:pPr>
            <w:r w:rsidRPr="009B2446">
              <w:rPr>
                <w:rFonts w:ascii="Arial" w:eastAsia="Arial" w:hAnsi="Arial" w:cs="Arial"/>
                <w:sz w:val="20"/>
                <w:szCs w:val="20"/>
                <w:lang w:val="en-GB"/>
              </w:rPr>
              <w:t>ESPD Part III, points</w:t>
            </w:r>
            <w:r w:rsidR="002C10F7" w:rsidRPr="009B2446">
              <w:rPr>
                <w:rFonts w:ascii="Arial" w:eastAsia="Arial" w:hAnsi="Arial" w:cs="Arial"/>
                <w:sz w:val="20"/>
                <w:szCs w:val="20"/>
                <w:lang w:val="en-GB"/>
              </w:rPr>
              <w:t xml:space="preserve"> B1 </w:t>
            </w:r>
            <w:r w:rsidRPr="009B2446">
              <w:rPr>
                <w:rFonts w:ascii="Arial" w:eastAsia="Arial" w:hAnsi="Arial" w:cs="Arial"/>
                <w:sz w:val="20"/>
                <w:szCs w:val="20"/>
                <w:lang w:val="en-GB"/>
              </w:rPr>
              <w:t>and</w:t>
            </w:r>
            <w:r w:rsidR="002C10F7" w:rsidRPr="009B2446">
              <w:rPr>
                <w:rFonts w:ascii="Arial" w:eastAsia="Arial" w:hAnsi="Arial" w:cs="Arial"/>
                <w:sz w:val="20"/>
                <w:szCs w:val="20"/>
                <w:lang w:val="en-GB"/>
              </w:rPr>
              <w:t xml:space="preserve"> B2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0D2A5" w14:textId="2C08F76E" w:rsidR="002C10F7" w:rsidRPr="009B2446" w:rsidRDefault="00683854" w:rsidP="00E31564">
            <w:pPr>
              <w:pStyle w:val="Betarp"/>
              <w:jc w:val="both"/>
              <w:rPr>
                <w:rFonts w:ascii="Arial" w:hAnsi="Arial" w:cs="Arial"/>
                <w:b/>
                <w:bCs/>
                <w:sz w:val="20"/>
                <w:szCs w:val="20"/>
                <w:lang w:val="en-GB"/>
              </w:rPr>
            </w:pPr>
            <w:r w:rsidRPr="009B2446">
              <w:rPr>
                <w:rFonts w:ascii="Arial" w:hAnsi="Arial" w:cs="Arial"/>
                <w:sz w:val="20"/>
                <w:szCs w:val="20"/>
                <w:lang w:val="en-GB"/>
              </w:rPr>
              <w:t>(</w:t>
            </w:r>
            <w:r w:rsidR="002C10F7" w:rsidRPr="009B2446">
              <w:rPr>
                <w:rFonts w:ascii="Arial" w:hAnsi="Arial" w:cs="Arial"/>
                <w:sz w:val="20"/>
                <w:szCs w:val="20"/>
                <w:lang w:val="en-GB"/>
              </w:rPr>
              <w:t xml:space="preserve">1) </w:t>
            </w:r>
            <w:r w:rsidR="003E0481" w:rsidRPr="009B2446">
              <w:rPr>
                <w:rFonts w:ascii="Arial" w:hAnsi="Arial" w:cs="Arial"/>
                <w:sz w:val="20"/>
                <w:szCs w:val="20"/>
                <w:lang w:val="en-GB"/>
              </w:rPr>
              <w:t>With regard to the fulfilment of obligations related to the payment of taxes, economic operators established in Lithuania are required to provide</w:t>
            </w:r>
            <w:r w:rsidR="002C10F7" w:rsidRPr="009B2446">
              <w:rPr>
                <w:rFonts w:ascii="Arial" w:hAnsi="Arial" w:cs="Arial"/>
                <w:sz w:val="20"/>
                <w:szCs w:val="20"/>
                <w:lang w:val="en-GB"/>
              </w:rPr>
              <w:t>:</w:t>
            </w:r>
          </w:p>
          <w:p w14:paraId="368DEC05" w14:textId="77777777" w:rsidR="002C10F7" w:rsidRPr="009B2446" w:rsidRDefault="002C10F7" w:rsidP="00E31564">
            <w:pPr>
              <w:pStyle w:val="Betarp"/>
              <w:jc w:val="both"/>
              <w:rPr>
                <w:rFonts w:ascii="Arial" w:hAnsi="Arial" w:cs="Arial"/>
                <w:b/>
                <w:bCs/>
                <w:sz w:val="20"/>
                <w:szCs w:val="20"/>
                <w:lang w:val="en-GB"/>
              </w:rPr>
            </w:pPr>
          </w:p>
          <w:p w14:paraId="7DA43AC1" w14:textId="6180A57F" w:rsidR="002C10F7" w:rsidRPr="009B2446" w:rsidRDefault="0083260F" w:rsidP="002C10F7">
            <w:pPr>
              <w:pStyle w:val="Betarp"/>
              <w:numPr>
                <w:ilvl w:val="0"/>
                <w:numId w:val="3"/>
              </w:numPr>
              <w:jc w:val="both"/>
              <w:rPr>
                <w:rFonts w:ascii="Arial" w:hAnsi="Arial" w:cs="Arial"/>
                <w:sz w:val="20"/>
                <w:szCs w:val="20"/>
                <w:lang w:val="en-GB"/>
              </w:rPr>
            </w:pPr>
            <w:r w:rsidRPr="009B2446">
              <w:rPr>
                <w:rFonts w:ascii="Arial" w:hAnsi="Arial" w:cs="Arial"/>
                <w:sz w:val="20"/>
                <w:szCs w:val="20"/>
                <w:lang w:val="en-GB"/>
              </w:rPr>
              <w:t>an extract from a court judgment (if any) or a document issued by the State Tax Inspectorate under the Ministry of Finance of the Republic of Lithuania</w:t>
            </w:r>
            <w:r w:rsidR="002C10F7" w:rsidRPr="009B2446">
              <w:rPr>
                <w:rFonts w:ascii="Arial" w:hAnsi="Arial" w:cs="Arial"/>
                <w:sz w:val="20"/>
                <w:szCs w:val="20"/>
                <w:lang w:val="en-GB"/>
              </w:rPr>
              <w:t>,</w:t>
            </w:r>
          </w:p>
          <w:p w14:paraId="206EEE22" w14:textId="59E20941" w:rsidR="002C10F7" w:rsidRPr="009B2446" w:rsidRDefault="00B0347B" w:rsidP="002C10F7">
            <w:pPr>
              <w:pStyle w:val="Betarp"/>
              <w:numPr>
                <w:ilvl w:val="0"/>
                <w:numId w:val="4"/>
              </w:numPr>
              <w:jc w:val="both"/>
              <w:rPr>
                <w:rFonts w:ascii="Arial" w:hAnsi="Arial" w:cs="Arial"/>
                <w:sz w:val="20"/>
                <w:szCs w:val="20"/>
                <w:lang w:val="en-GB"/>
              </w:rPr>
            </w:pPr>
            <w:r w:rsidRPr="009B2446">
              <w:rPr>
                <w:rFonts w:ascii="Arial" w:hAnsi="Arial" w:cs="Arial"/>
                <w:sz w:val="20"/>
                <w:szCs w:val="20"/>
                <w:lang w:val="en-GB"/>
              </w:rPr>
              <w:t>or</w:t>
            </w:r>
            <w:r w:rsidR="002C10F7" w:rsidRPr="009B2446">
              <w:rPr>
                <w:rFonts w:ascii="Arial" w:hAnsi="Arial" w:cs="Arial"/>
                <w:sz w:val="20"/>
                <w:szCs w:val="20"/>
                <w:lang w:val="en-GB"/>
              </w:rPr>
              <w:t xml:space="preserve"> </w:t>
            </w:r>
            <w:r w:rsidRPr="009B2446">
              <w:rPr>
                <w:rFonts w:ascii="Arial" w:hAnsi="Arial" w:cs="Arial"/>
                <w:sz w:val="20"/>
                <w:szCs w:val="20"/>
                <w:lang w:val="en-GB"/>
              </w:rPr>
              <w:t xml:space="preserve">a document issued by State Enterprise Centre of Registers in accordance with the procedure established by the Government of the Republic of Lithuania </w:t>
            </w:r>
            <w:r w:rsidR="00417F2B" w:rsidRPr="009B2446">
              <w:rPr>
                <w:rFonts w:ascii="Arial" w:hAnsi="Arial" w:cs="Arial"/>
                <w:sz w:val="20"/>
                <w:szCs w:val="20"/>
                <w:lang w:val="en-GB"/>
              </w:rPr>
              <w:t xml:space="preserve">and attesting to the </w:t>
            </w:r>
            <w:r w:rsidR="008155EB" w:rsidRPr="009B2446">
              <w:rPr>
                <w:rFonts w:ascii="Arial" w:hAnsi="Arial" w:cs="Arial"/>
                <w:sz w:val="20"/>
                <w:szCs w:val="20"/>
                <w:lang w:val="en-GB"/>
              </w:rPr>
              <w:t>consolidated</w:t>
            </w:r>
            <w:r w:rsidR="00417F2B" w:rsidRPr="009B2446">
              <w:rPr>
                <w:rFonts w:ascii="Arial" w:hAnsi="Arial" w:cs="Arial"/>
                <w:sz w:val="20"/>
                <w:szCs w:val="20"/>
                <w:lang w:val="en-GB"/>
              </w:rPr>
              <w:t xml:space="preserve"> data </w:t>
            </w:r>
            <w:r w:rsidR="000D018D" w:rsidRPr="009B2446">
              <w:rPr>
                <w:rFonts w:ascii="Arial" w:hAnsi="Arial" w:cs="Arial"/>
                <w:sz w:val="20"/>
                <w:szCs w:val="20"/>
                <w:lang w:val="en-GB"/>
              </w:rPr>
              <w:t>maintained</w:t>
            </w:r>
            <w:r w:rsidR="00417F2B" w:rsidRPr="009B2446">
              <w:rPr>
                <w:rFonts w:ascii="Arial" w:hAnsi="Arial" w:cs="Arial"/>
                <w:sz w:val="20"/>
                <w:szCs w:val="20"/>
                <w:lang w:val="en-GB"/>
              </w:rPr>
              <w:t xml:space="preserve"> by the competent authorities</w:t>
            </w:r>
            <w:r w:rsidR="002C10F7" w:rsidRPr="009B2446">
              <w:rPr>
                <w:rFonts w:ascii="Arial" w:hAnsi="Arial" w:cs="Arial"/>
                <w:sz w:val="20"/>
                <w:szCs w:val="20"/>
                <w:lang w:val="en-GB"/>
              </w:rPr>
              <w:t>.</w:t>
            </w:r>
          </w:p>
          <w:p w14:paraId="5AB2571B" w14:textId="77777777" w:rsidR="002C10F7" w:rsidRPr="009B2446" w:rsidRDefault="002C10F7" w:rsidP="00E31564">
            <w:pPr>
              <w:pStyle w:val="Betarp"/>
              <w:jc w:val="both"/>
              <w:rPr>
                <w:rFonts w:ascii="Arial" w:hAnsi="Arial" w:cs="Arial"/>
                <w:sz w:val="20"/>
                <w:szCs w:val="20"/>
                <w:lang w:val="en-GB"/>
              </w:rPr>
            </w:pPr>
          </w:p>
          <w:p w14:paraId="06C48EF6" w14:textId="099EEA19" w:rsidR="002C10F7" w:rsidRPr="009B2446" w:rsidRDefault="004B48D3" w:rsidP="00E31564">
            <w:pPr>
              <w:pStyle w:val="Betarp"/>
              <w:jc w:val="both"/>
              <w:rPr>
                <w:rFonts w:ascii="Arial" w:hAnsi="Arial" w:cs="Arial"/>
                <w:sz w:val="20"/>
                <w:szCs w:val="20"/>
                <w:lang w:val="en-GB"/>
              </w:rPr>
            </w:pPr>
            <w:r w:rsidRPr="009B2446">
              <w:rPr>
                <w:rFonts w:ascii="Arial" w:hAnsi="Arial" w:cs="Arial"/>
                <w:sz w:val="20"/>
                <w:szCs w:val="20"/>
                <w:lang w:val="en-GB" w:eastAsia="en-US"/>
              </w:rPr>
              <w:t>Economic operators established outside Lithuania are required to provide</w:t>
            </w:r>
            <w:r w:rsidR="002C10F7" w:rsidRPr="009B2446">
              <w:rPr>
                <w:rFonts w:ascii="Arial" w:hAnsi="Arial" w:cs="Arial"/>
                <w:sz w:val="20"/>
                <w:szCs w:val="20"/>
                <w:lang w:val="en-GB" w:eastAsia="en-US"/>
              </w:rPr>
              <w:t>:</w:t>
            </w:r>
          </w:p>
          <w:p w14:paraId="3DAD3947" w14:textId="7F6ED989" w:rsidR="002C10F7" w:rsidRPr="009B2446" w:rsidRDefault="00633673" w:rsidP="002C10F7">
            <w:pPr>
              <w:pStyle w:val="Betarp"/>
              <w:numPr>
                <w:ilvl w:val="0"/>
                <w:numId w:val="1"/>
              </w:numPr>
              <w:ind w:left="314"/>
              <w:jc w:val="both"/>
              <w:rPr>
                <w:rFonts w:ascii="Arial" w:hAnsi="Arial" w:cs="Arial"/>
                <w:b/>
                <w:bCs/>
                <w:sz w:val="20"/>
                <w:szCs w:val="20"/>
                <w:lang w:val="en-GB"/>
              </w:rPr>
            </w:pPr>
            <w:r w:rsidRPr="009B2446">
              <w:rPr>
                <w:rFonts w:ascii="Arial" w:hAnsi="Arial" w:cs="Arial"/>
                <w:sz w:val="20"/>
                <w:szCs w:val="20"/>
                <w:lang w:val="en-GB"/>
              </w:rPr>
              <w:t xml:space="preserve">a document issued by </w:t>
            </w:r>
            <w:r w:rsidR="00C52742" w:rsidRPr="009B2446">
              <w:rPr>
                <w:rFonts w:ascii="Arial" w:hAnsi="Arial" w:cs="Arial"/>
                <w:sz w:val="20"/>
                <w:szCs w:val="20"/>
                <w:lang w:val="en-GB"/>
              </w:rPr>
              <w:t>a</w:t>
            </w:r>
            <w:r w:rsidRPr="009B2446">
              <w:rPr>
                <w:rFonts w:ascii="Arial" w:hAnsi="Arial" w:cs="Arial"/>
                <w:sz w:val="20"/>
                <w:szCs w:val="20"/>
                <w:lang w:val="en-GB"/>
              </w:rPr>
              <w:t xml:space="preserve"> competent foreign authority</w:t>
            </w:r>
            <w:r w:rsidRPr="009B2446">
              <w:rPr>
                <w:rStyle w:val="Puslapioinaosnuoroda"/>
                <w:rFonts w:ascii="Arial" w:hAnsi="Arial" w:cs="Arial"/>
                <w:sz w:val="20"/>
                <w:szCs w:val="20"/>
                <w:vertAlign w:val="baseline"/>
                <w:lang w:val="en-GB"/>
              </w:rPr>
              <w:t xml:space="preserve"> </w:t>
            </w:r>
            <w:r w:rsidR="002C10F7" w:rsidRPr="009B2446">
              <w:rPr>
                <w:rStyle w:val="Puslapioinaosnuoroda"/>
                <w:rFonts w:ascii="Arial" w:hAnsi="Arial" w:cs="Arial"/>
                <w:sz w:val="20"/>
                <w:szCs w:val="20"/>
                <w:lang w:val="en-GB"/>
              </w:rPr>
              <w:footnoteReference w:id="2"/>
            </w:r>
            <w:r w:rsidR="002C10F7" w:rsidRPr="009B2446">
              <w:rPr>
                <w:rFonts w:ascii="Arial" w:hAnsi="Arial" w:cs="Arial"/>
                <w:sz w:val="20"/>
                <w:szCs w:val="20"/>
                <w:lang w:val="en-GB"/>
              </w:rPr>
              <w:t>.</w:t>
            </w:r>
          </w:p>
          <w:p w14:paraId="397B1E54" w14:textId="77777777" w:rsidR="002C10F7" w:rsidRPr="009B2446" w:rsidRDefault="002C10F7" w:rsidP="00E31564">
            <w:pPr>
              <w:pStyle w:val="Betarp"/>
              <w:jc w:val="both"/>
              <w:rPr>
                <w:rFonts w:ascii="Arial" w:eastAsia="Yu Mincho" w:hAnsi="Arial" w:cs="Arial"/>
                <w:sz w:val="20"/>
                <w:szCs w:val="20"/>
                <w:lang w:val="en-GB"/>
              </w:rPr>
            </w:pPr>
          </w:p>
          <w:p w14:paraId="43474592" w14:textId="794C5166" w:rsidR="002C10F7" w:rsidRPr="009B2446" w:rsidRDefault="001E0892" w:rsidP="00E31564">
            <w:pPr>
              <w:pStyle w:val="Betarp"/>
              <w:jc w:val="both"/>
              <w:rPr>
                <w:rFonts w:ascii="Arial" w:hAnsi="Arial" w:cs="Arial"/>
                <w:i/>
                <w:iCs/>
                <w:color w:val="000000" w:themeColor="text1"/>
                <w:sz w:val="20"/>
                <w:szCs w:val="20"/>
                <w:lang w:val="en-GB"/>
              </w:rPr>
            </w:pPr>
            <w:r w:rsidRPr="009B2446">
              <w:rPr>
                <w:rFonts w:ascii="Arial" w:hAnsi="Arial" w:cs="Arial"/>
                <w:sz w:val="20"/>
                <w:szCs w:val="20"/>
                <w:lang w:val="en-GB"/>
              </w:rPr>
              <w:lastRenderedPageBreak/>
              <w:t xml:space="preserve">The documents referred to above </w:t>
            </w:r>
            <w:r w:rsidR="00133B8A" w:rsidRPr="009B2446">
              <w:rPr>
                <w:rFonts w:ascii="Arial" w:hAnsi="Arial" w:cs="Arial"/>
                <w:sz w:val="20"/>
                <w:szCs w:val="20"/>
                <w:lang w:val="en-GB"/>
              </w:rPr>
              <w:t>shall</w:t>
            </w:r>
            <w:r w:rsidRPr="009B2446">
              <w:rPr>
                <w:rFonts w:ascii="Arial" w:hAnsi="Arial" w:cs="Arial"/>
                <w:sz w:val="20"/>
                <w:szCs w:val="20"/>
                <w:lang w:val="en-GB"/>
              </w:rPr>
              <w:t xml:space="preserve"> be issued no earlier than 180 days prior to the </w:t>
            </w:r>
            <w:r w:rsidRPr="009B2446">
              <w:rPr>
                <w:rFonts w:ascii="Arial" w:hAnsi="Arial" w:cs="Arial"/>
                <w:i/>
                <w:iCs/>
                <w:sz w:val="20"/>
                <w:szCs w:val="20"/>
                <w:lang w:val="en-GB"/>
              </w:rPr>
              <w:t>date on which the economic operator is required by the contracting authority to submit the documentary evidence of the absence of exclusion grounds</w:t>
            </w:r>
            <w:r w:rsidRPr="009B2446">
              <w:rPr>
                <w:rFonts w:ascii="Arial" w:hAnsi="Arial" w:cs="Arial"/>
                <w:sz w:val="20"/>
                <w:szCs w:val="20"/>
                <w:lang w:val="en-GB"/>
              </w:rPr>
              <w:t xml:space="preserve">. </w:t>
            </w:r>
            <w:r w:rsidRPr="009B2446">
              <w:rPr>
                <w:rFonts w:ascii="Arial" w:hAnsi="Arial" w:cs="Arial"/>
                <w:b/>
                <w:bCs/>
                <w:i/>
                <w:iCs/>
                <w:sz w:val="20"/>
                <w:szCs w:val="20"/>
                <w:lang w:val="en-GB"/>
              </w:rPr>
              <w:t>Example</w:t>
            </w:r>
            <w:r w:rsidRPr="009B2446">
              <w:rPr>
                <w:rFonts w:ascii="Arial" w:hAnsi="Arial" w:cs="Arial"/>
                <w:i/>
                <w:iCs/>
                <w:sz w:val="20"/>
                <w:szCs w:val="20"/>
                <w:lang w:val="en-GB"/>
              </w:rPr>
              <w:t>: If the contracting authority requested on 10 October 2022 that the economic operator submit the evidentiary documents by 14 October 2022, the documents must have been issued no earlier than 180 days prior to that date, counting back from 14 October 2022</w:t>
            </w:r>
            <w:r w:rsidR="002C10F7" w:rsidRPr="009B2446">
              <w:rPr>
                <w:rFonts w:ascii="Arial" w:hAnsi="Arial" w:cs="Arial"/>
                <w:i/>
                <w:iCs/>
                <w:color w:val="000000" w:themeColor="text1"/>
                <w:sz w:val="20"/>
                <w:szCs w:val="20"/>
                <w:lang w:val="en-GB"/>
              </w:rPr>
              <w:t xml:space="preserve">. </w:t>
            </w:r>
          </w:p>
          <w:p w14:paraId="2044CFB4" w14:textId="77777777" w:rsidR="002C10F7" w:rsidRPr="009B2446" w:rsidRDefault="002C10F7" w:rsidP="00E31564">
            <w:pPr>
              <w:pStyle w:val="Betarp"/>
              <w:jc w:val="both"/>
              <w:rPr>
                <w:rFonts w:ascii="Arial" w:hAnsi="Arial" w:cs="Arial"/>
                <w:i/>
                <w:iCs/>
                <w:color w:val="7030A0"/>
                <w:sz w:val="20"/>
                <w:szCs w:val="20"/>
                <w:lang w:val="en-GB"/>
              </w:rPr>
            </w:pPr>
          </w:p>
          <w:p w14:paraId="0AE0E1D1" w14:textId="06CA01E9" w:rsidR="002C10F7" w:rsidRPr="009B2446" w:rsidRDefault="009F1C4D" w:rsidP="00E31564">
            <w:pPr>
              <w:pStyle w:val="Betarp"/>
              <w:jc w:val="both"/>
              <w:rPr>
                <w:rFonts w:ascii="Arial" w:hAnsi="Arial" w:cs="Arial"/>
                <w:b/>
                <w:bCs/>
                <w:sz w:val="20"/>
                <w:szCs w:val="20"/>
                <w:lang w:val="en-GB"/>
              </w:rPr>
            </w:pPr>
            <w:r w:rsidRPr="009B2446">
              <w:rPr>
                <w:rFonts w:ascii="Arial" w:hAnsi="Arial" w:cs="Arial"/>
                <w:bCs/>
                <w:sz w:val="20"/>
                <w:szCs w:val="20"/>
                <w:lang w:val="en-GB"/>
              </w:rPr>
              <w:t>If a document was issued earlier, but its validity period extends beyond the final deadline for submitting the documentary evidence of the absence of exclusion grounds as specified in the ESPD, such a document shall be accepted as valid during its period of validity</w:t>
            </w:r>
            <w:r w:rsidR="002C10F7" w:rsidRPr="009B2446">
              <w:rPr>
                <w:rFonts w:ascii="Arial" w:hAnsi="Arial" w:cs="Arial"/>
                <w:bCs/>
                <w:sz w:val="20"/>
                <w:szCs w:val="20"/>
                <w:lang w:val="en-GB"/>
              </w:rPr>
              <w:t>.</w:t>
            </w:r>
          </w:p>
          <w:p w14:paraId="7043D5F5" w14:textId="77777777" w:rsidR="002C10F7" w:rsidRPr="009B2446" w:rsidRDefault="002C10F7" w:rsidP="00E31564">
            <w:pPr>
              <w:pStyle w:val="Betarp"/>
              <w:jc w:val="both"/>
              <w:rPr>
                <w:rFonts w:ascii="Arial" w:hAnsi="Arial" w:cs="Arial"/>
                <w:b/>
                <w:bCs/>
                <w:sz w:val="20"/>
                <w:szCs w:val="20"/>
                <w:lang w:val="en-GB"/>
              </w:rPr>
            </w:pPr>
          </w:p>
          <w:p w14:paraId="7573F955" w14:textId="4C45068A" w:rsidR="002C10F7" w:rsidRPr="009B2446" w:rsidRDefault="002B6FBC" w:rsidP="00E31564">
            <w:pPr>
              <w:pStyle w:val="Betarp"/>
              <w:jc w:val="both"/>
              <w:rPr>
                <w:rFonts w:ascii="Arial" w:hAnsi="Arial" w:cs="Arial"/>
                <w:b/>
                <w:bCs/>
                <w:sz w:val="20"/>
                <w:szCs w:val="20"/>
                <w:lang w:val="en-GB"/>
              </w:rPr>
            </w:pPr>
            <w:r w:rsidRPr="009B2446">
              <w:rPr>
                <w:rFonts w:ascii="Arial" w:hAnsi="Arial" w:cs="Arial"/>
                <w:bCs/>
                <w:sz w:val="20"/>
                <w:szCs w:val="20"/>
                <w:lang w:val="en-GB"/>
              </w:rPr>
              <w:t>(</w:t>
            </w:r>
            <w:r w:rsidR="002C10F7" w:rsidRPr="009B2446">
              <w:rPr>
                <w:rFonts w:ascii="Arial" w:hAnsi="Arial" w:cs="Arial"/>
                <w:bCs/>
                <w:sz w:val="20"/>
                <w:szCs w:val="20"/>
                <w:lang w:val="en-GB"/>
              </w:rPr>
              <w:t xml:space="preserve">2) </w:t>
            </w:r>
            <w:r w:rsidR="00172120" w:rsidRPr="009B2446">
              <w:rPr>
                <w:rFonts w:ascii="Arial" w:hAnsi="Arial" w:cs="Arial"/>
                <w:bCs/>
                <w:sz w:val="20"/>
                <w:szCs w:val="20"/>
                <w:lang w:val="en-GB"/>
              </w:rPr>
              <w:t>With regard to the fulfilment of obligations related to the payment of social security contributions, economic operators established in Lithuania are required to provide</w:t>
            </w:r>
            <w:r w:rsidR="002C10F7" w:rsidRPr="009B2446">
              <w:rPr>
                <w:rFonts w:ascii="Arial" w:hAnsi="Arial" w:cs="Arial"/>
                <w:bCs/>
                <w:sz w:val="20"/>
                <w:szCs w:val="20"/>
                <w:lang w:val="en-GB"/>
              </w:rPr>
              <w:t>:</w:t>
            </w:r>
          </w:p>
          <w:p w14:paraId="7D313048" w14:textId="41ABBE8E" w:rsidR="002C10F7" w:rsidRPr="009B2446" w:rsidRDefault="002C10F7" w:rsidP="00E31564">
            <w:pPr>
              <w:pStyle w:val="Betarp"/>
              <w:jc w:val="both"/>
              <w:rPr>
                <w:rFonts w:ascii="Arial" w:hAnsi="Arial" w:cs="Arial"/>
                <w:bCs/>
                <w:sz w:val="20"/>
                <w:szCs w:val="20"/>
                <w:lang w:val="en-GB"/>
              </w:rPr>
            </w:pPr>
            <w:r w:rsidRPr="009B2446">
              <w:rPr>
                <w:rFonts w:ascii="Arial" w:hAnsi="Arial" w:cs="Arial"/>
                <w:bCs/>
                <w:sz w:val="20"/>
                <w:szCs w:val="20"/>
                <w:lang w:val="en-GB"/>
              </w:rPr>
              <w:t>2.1</w:t>
            </w:r>
            <w:r w:rsidR="00172120" w:rsidRPr="009B2446">
              <w:rPr>
                <w:rFonts w:ascii="Arial" w:hAnsi="Arial" w:cs="Arial"/>
                <w:bCs/>
                <w:sz w:val="20"/>
                <w:szCs w:val="20"/>
                <w:lang w:val="en-GB"/>
              </w:rPr>
              <w:t>.</w:t>
            </w:r>
            <w:r w:rsidRPr="009B2446">
              <w:rPr>
                <w:rFonts w:ascii="Arial" w:hAnsi="Arial" w:cs="Arial"/>
                <w:bCs/>
                <w:sz w:val="20"/>
                <w:szCs w:val="20"/>
                <w:lang w:val="en-GB"/>
              </w:rPr>
              <w:t xml:space="preserve"> </w:t>
            </w:r>
            <w:r w:rsidR="00D60D49" w:rsidRPr="009B2446">
              <w:rPr>
                <w:rFonts w:ascii="Arial" w:hAnsi="Arial" w:cs="Arial"/>
                <w:bCs/>
                <w:sz w:val="20"/>
                <w:szCs w:val="20"/>
                <w:lang w:val="en-GB"/>
              </w:rPr>
              <w:t xml:space="preserve">If the economic operator is a legal entity registered in the Republic of Lithuania, it is not required to submit any documents proving compliance with this requirement. The contracting authority shall verify the relevant data independently in the national database available at </w:t>
            </w:r>
            <w:hyperlink r:id="rId12">
              <w:r w:rsidRPr="009B2446">
                <w:rPr>
                  <w:rStyle w:val="Hipersaitas"/>
                  <w:rFonts w:ascii="Arial" w:hAnsi="Arial" w:cs="Arial"/>
                  <w:sz w:val="20"/>
                  <w:szCs w:val="20"/>
                  <w:lang w:val="en-GB"/>
                </w:rPr>
                <w:t>http://draudejai.sodra.lt/draudeju_viesi_duomenys/.</w:t>
              </w:r>
            </w:hyperlink>
            <w:r w:rsidRPr="009B2446">
              <w:rPr>
                <w:rFonts w:ascii="Arial" w:hAnsi="Arial" w:cs="Arial"/>
                <w:sz w:val="20"/>
                <w:szCs w:val="20"/>
                <w:lang w:val="en-GB"/>
              </w:rPr>
              <w:t xml:space="preserve">   </w:t>
            </w:r>
          </w:p>
          <w:p w14:paraId="6316247A" w14:textId="77777777" w:rsidR="002C10F7" w:rsidRPr="009B2446" w:rsidRDefault="002C10F7" w:rsidP="00E31564">
            <w:pPr>
              <w:pStyle w:val="Betarp"/>
              <w:jc w:val="both"/>
              <w:rPr>
                <w:rFonts w:ascii="Arial" w:hAnsi="Arial" w:cs="Arial"/>
                <w:b/>
                <w:bCs/>
                <w:sz w:val="20"/>
                <w:szCs w:val="20"/>
                <w:lang w:val="en-GB"/>
              </w:rPr>
            </w:pPr>
          </w:p>
          <w:p w14:paraId="638252EE" w14:textId="38D6C53D" w:rsidR="002C10F7" w:rsidRPr="009B2446" w:rsidRDefault="00EC12FA" w:rsidP="00E31564">
            <w:pPr>
              <w:pStyle w:val="Betarp"/>
              <w:jc w:val="both"/>
              <w:rPr>
                <w:rFonts w:ascii="Arial" w:hAnsi="Arial" w:cs="Arial"/>
                <w:sz w:val="20"/>
                <w:szCs w:val="20"/>
                <w:lang w:val="en-GB"/>
              </w:rPr>
            </w:pPr>
            <w:r w:rsidRPr="009B2446">
              <w:rPr>
                <w:rFonts w:ascii="Arial" w:hAnsi="Arial" w:cs="Arial"/>
                <w:sz w:val="20"/>
                <w:szCs w:val="20"/>
                <w:lang w:val="en-GB"/>
              </w:rPr>
              <w:t xml:space="preserve">If, due to technical disruptions in the information system of the State Social Insurance Fund Board (“Sodra”), the </w:t>
            </w:r>
            <w:r w:rsidR="00212931" w:rsidRPr="009B2446">
              <w:rPr>
                <w:rFonts w:ascii="Arial" w:hAnsi="Arial" w:cs="Arial"/>
                <w:sz w:val="20"/>
                <w:szCs w:val="20"/>
                <w:lang w:val="en-GB"/>
              </w:rPr>
              <w:t>c</w:t>
            </w:r>
            <w:r w:rsidRPr="009B2446">
              <w:rPr>
                <w:rFonts w:ascii="Arial" w:hAnsi="Arial" w:cs="Arial"/>
                <w:sz w:val="20"/>
                <w:szCs w:val="20"/>
                <w:lang w:val="en-GB"/>
              </w:rPr>
              <w:t xml:space="preserve">ontracting </w:t>
            </w:r>
            <w:r w:rsidR="00212931" w:rsidRPr="009B2446">
              <w:rPr>
                <w:rFonts w:ascii="Arial" w:hAnsi="Arial" w:cs="Arial"/>
                <w:sz w:val="20"/>
                <w:szCs w:val="20"/>
                <w:lang w:val="en-GB"/>
              </w:rPr>
              <w:t>a</w:t>
            </w:r>
            <w:r w:rsidRPr="009B2446">
              <w:rPr>
                <w:rFonts w:ascii="Arial" w:hAnsi="Arial" w:cs="Arial"/>
                <w:sz w:val="20"/>
                <w:szCs w:val="20"/>
                <w:lang w:val="en-GB"/>
              </w:rPr>
              <w:t xml:space="preserve">uthority is unable to verify the data on the economic operator (legal </w:t>
            </w:r>
            <w:r w:rsidR="00BD2EC2" w:rsidRPr="009B2446">
              <w:rPr>
                <w:rFonts w:ascii="Arial" w:hAnsi="Arial" w:cs="Arial"/>
                <w:sz w:val="20"/>
                <w:szCs w:val="20"/>
                <w:lang w:val="en-GB"/>
              </w:rPr>
              <w:t>entity</w:t>
            </w:r>
            <w:r w:rsidRPr="009B2446">
              <w:rPr>
                <w:rFonts w:ascii="Arial" w:hAnsi="Arial" w:cs="Arial"/>
                <w:sz w:val="20"/>
                <w:szCs w:val="20"/>
                <w:lang w:val="en-GB"/>
              </w:rPr>
              <w:t xml:space="preserve">) that are available free of charge, it shall have the right to request the economic operator (legal </w:t>
            </w:r>
            <w:r w:rsidR="00BD2EC2" w:rsidRPr="009B2446">
              <w:rPr>
                <w:rFonts w:ascii="Arial" w:hAnsi="Arial" w:cs="Arial"/>
                <w:sz w:val="20"/>
                <w:szCs w:val="20"/>
                <w:lang w:val="en-GB"/>
              </w:rPr>
              <w:t>entity</w:t>
            </w:r>
            <w:r w:rsidRPr="009B2446">
              <w:rPr>
                <w:rFonts w:ascii="Arial" w:hAnsi="Arial" w:cs="Arial"/>
                <w:sz w:val="20"/>
                <w:szCs w:val="20"/>
                <w:lang w:val="en-GB"/>
              </w:rPr>
              <w:t>) to submit an extract from a court judgment (if any) or a document issued by Sodra in accordance with the established procedure</w:t>
            </w:r>
            <w:r w:rsidR="00AF6D0C" w:rsidRPr="009B2446">
              <w:rPr>
                <w:rFonts w:ascii="Arial" w:hAnsi="Arial" w:cs="Arial"/>
                <w:sz w:val="20"/>
                <w:szCs w:val="20"/>
                <w:lang w:val="en-GB"/>
              </w:rPr>
              <w:t xml:space="preserve"> and attesting to </w:t>
            </w:r>
            <w:r w:rsidRPr="009B2446">
              <w:rPr>
                <w:rFonts w:ascii="Arial" w:hAnsi="Arial" w:cs="Arial"/>
                <w:sz w:val="20"/>
                <w:szCs w:val="20"/>
                <w:lang w:val="en-GB"/>
              </w:rPr>
              <w:t>compliance with this requirement</w:t>
            </w:r>
            <w:r w:rsidR="002C10F7" w:rsidRPr="009B2446">
              <w:rPr>
                <w:rFonts w:ascii="Arial" w:hAnsi="Arial" w:cs="Arial"/>
                <w:sz w:val="20"/>
                <w:szCs w:val="20"/>
                <w:lang w:val="en-GB"/>
              </w:rPr>
              <w:t xml:space="preserve">. </w:t>
            </w:r>
            <w:r w:rsidR="000E5B61" w:rsidRPr="009B2446">
              <w:rPr>
                <w:rFonts w:ascii="Arial" w:hAnsi="Arial" w:cs="Arial"/>
                <w:sz w:val="20"/>
                <w:szCs w:val="20"/>
                <w:lang w:val="en-GB"/>
              </w:rPr>
              <w:t xml:space="preserve">The economic operator may also submit a document issued by State Enterprise Centre of Registers in accordance with the procedure established by the Government of the Republic of Lithuania and attesting to the </w:t>
            </w:r>
            <w:r w:rsidR="008155EB" w:rsidRPr="009B2446">
              <w:rPr>
                <w:rFonts w:ascii="Arial" w:hAnsi="Arial" w:cs="Arial"/>
                <w:sz w:val="20"/>
                <w:szCs w:val="20"/>
                <w:lang w:val="en-GB"/>
              </w:rPr>
              <w:t>consolidated</w:t>
            </w:r>
            <w:r w:rsidR="000E5B61" w:rsidRPr="009B2446">
              <w:rPr>
                <w:rFonts w:ascii="Arial" w:hAnsi="Arial" w:cs="Arial"/>
                <w:sz w:val="20"/>
                <w:szCs w:val="20"/>
                <w:lang w:val="en-GB"/>
              </w:rPr>
              <w:t xml:space="preserve"> data </w:t>
            </w:r>
            <w:r w:rsidR="000D018D" w:rsidRPr="009B2446">
              <w:rPr>
                <w:rFonts w:ascii="Arial" w:hAnsi="Arial" w:cs="Arial"/>
                <w:sz w:val="20"/>
                <w:szCs w:val="20"/>
                <w:lang w:val="en-GB"/>
              </w:rPr>
              <w:t>maintained</w:t>
            </w:r>
            <w:r w:rsidR="000E5B61" w:rsidRPr="009B2446">
              <w:rPr>
                <w:rFonts w:ascii="Arial" w:hAnsi="Arial" w:cs="Arial"/>
                <w:sz w:val="20"/>
                <w:szCs w:val="20"/>
                <w:lang w:val="en-GB"/>
              </w:rPr>
              <w:t xml:space="preserve"> by the competent authorities</w:t>
            </w:r>
            <w:r w:rsidR="002C10F7" w:rsidRPr="009B2446">
              <w:rPr>
                <w:rFonts w:ascii="Arial" w:hAnsi="Arial" w:cs="Arial"/>
                <w:sz w:val="20"/>
                <w:szCs w:val="20"/>
                <w:lang w:val="en-GB"/>
              </w:rPr>
              <w:t>.</w:t>
            </w:r>
          </w:p>
          <w:p w14:paraId="19B462E8" w14:textId="77777777" w:rsidR="002C10F7" w:rsidRPr="009B2446" w:rsidRDefault="002C10F7" w:rsidP="00E31564">
            <w:pPr>
              <w:pStyle w:val="Betarp"/>
              <w:jc w:val="both"/>
              <w:rPr>
                <w:rFonts w:ascii="Arial" w:hAnsi="Arial" w:cs="Arial"/>
                <w:b/>
                <w:bCs/>
                <w:sz w:val="20"/>
                <w:szCs w:val="20"/>
                <w:lang w:val="en-GB"/>
              </w:rPr>
            </w:pPr>
          </w:p>
          <w:p w14:paraId="38432E15" w14:textId="77B4F18F" w:rsidR="002C10F7" w:rsidRPr="009B2446" w:rsidRDefault="002C10F7" w:rsidP="00E31564">
            <w:pPr>
              <w:pStyle w:val="Betarp"/>
              <w:jc w:val="both"/>
              <w:rPr>
                <w:rFonts w:ascii="Arial" w:hAnsi="Arial" w:cs="Arial"/>
                <w:sz w:val="20"/>
                <w:szCs w:val="20"/>
                <w:lang w:val="en-GB"/>
              </w:rPr>
            </w:pPr>
            <w:r w:rsidRPr="009B2446">
              <w:rPr>
                <w:rFonts w:ascii="Arial" w:hAnsi="Arial" w:cs="Arial"/>
                <w:sz w:val="20"/>
                <w:szCs w:val="20"/>
                <w:lang w:val="en-GB"/>
              </w:rPr>
              <w:t>2.2</w:t>
            </w:r>
            <w:r w:rsidR="00374F1F" w:rsidRPr="009B2446">
              <w:rPr>
                <w:rFonts w:ascii="Arial" w:hAnsi="Arial" w:cs="Arial"/>
                <w:sz w:val="20"/>
                <w:szCs w:val="20"/>
                <w:lang w:val="en-GB"/>
              </w:rPr>
              <w:t>.</w:t>
            </w:r>
            <w:r w:rsidRPr="009B2446">
              <w:rPr>
                <w:rFonts w:ascii="Arial" w:hAnsi="Arial" w:cs="Arial"/>
                <w:sz w:val="20"/>
                <w:szCs w:val="20"/>
                <w:lang w:val="en-GB"/>
              </w:rPr>
              <w:t xml:space="preserve"> </w:t>
            </w:r>
            <w:r w:rsidR="00F91F67" w:rsidRPr="009B2446">
              <w:rPr>
                <w:rFonts w:ascii="Arial" w:hAnsi="Arial" w:cs="Arial"/>
                <w:sz w:val="20"/>
                <w:szCs w:val="20"/>
                <w:lang w:val="en-GB"/>
              </w:rPr>
              <w:t>If the economic operator is a natural person registered in the Republic of Lithuania, they shall submit an extract from a court judgment (if any), or a document issued by Sodra, or</w:t>
            </w:r>
            <w:r w:rsidR="0071391D" w:rsidRPr="009B2446">
              <w:rPr>
                <w:rFonts w:ascii="Arial" w:hAnsi="Arial" w:cs="Arial"/>
                <w:sz w:val="20"/>
                <w:szCs w:val="20"/>
                <w:lang w:val="en-GB"/>
              </w:rPr>
              <w:t xml:space="preserve"> a document issued by State Enterprise Centre of Registers in accordance with the procedure established by the Government of the Republic of Lithuania and attesting to the </w:t>
            </w:r>
            <w:r w:rsidR="008155EB" w:rsidRPr="009B2446">
              <w:rPr>
                <w:rFonts w:ascii="Arial" w:hAnsi="Arial" w:cs="Arial"/>
                <w:sz w:val="20"/>
                <w:szCs w:val="20"/>
                <w:lang w:val="en-GB"/>
              </w:rPr>
              <w:t>consolidated</w:t>
            </w:r>
            <w:r w:rsidR="0071391D" w:rsidRPr="009B2446">
              <w:rPr>
                <w:rFonts w:ascii="Arial" w:hAnsi="Arial" w:cs="Arial"/>
                <w:sz w:val="20"/>
                <w:szCs w:val="20"/>
                <w:lang w:val="en-GB"/>
              </w:rPr>
              <w:t xml:space="preserve"> data </w:t>
            </w:r>
            <w:r w:rsidR="000D018D" w:rsidRPr="009B2446">
              <w:rPr>
                <w:rFonts w:ascii="Arial" w:hAnsi="Arial" w:cs="Arial"/>
                <w:sz w:val="20"/>
                <w:szCs w:val="20"/>
                <w:lang w:val="en-GB"/>
              </w:rPr>
              <w:t>maintained</w:t>
            </w:r>
            <w:r w:rsidR="0071391D" w:rsidRPr="009B2446">
              <w:rPr>
                <w:rFonts w:ascii="Arial" w:hAnsi="Arial" w:cs="Arial"/>
                <w:sz w:val="20"/>
                <w:szCs w:val="20"/>
                <w:lang w:val="en-GB"/>
              </w:rPr>
              <w:t xml:space="preserve"> by the competent authorities</w:t>
            </w:r>
            <w:r w:rsidRPr="009B2446">
              <w:rPr>
                <w:rFonts w:ascii="Arial" w:hAnsi="Arial" w:cs="Arial"/>
                <w:sz w:val="20"/>
                <w:szCs w:val="20"/>
                <w:lang w:val="en-GB"/>
              </w:rPr>
              <w:t>.</w:t>
            </w:r>
          </w:p>
          <w:p w14:paraId="044BA044" w14:textId="77777777" w:rsidR="002C10F7" w:rsidRPr="009B2446" w:rsidRDefault="002C10F7" w:rsidP="00E31564">
            <w:pPr>
              <w:pStyle w:val="Betarp"/>
              <w:jc w:val="both"/>
              <w:rPr>
                <w:rFonts w:ascii="Arial" w:hAnsi="Arial" w:cs="Arial"/>
                <w:b/>
                <w:bCs/>
                <w:sz w:val="20"/>
                <w:szCs w:val="20"/>
                <w:lang w:val="en-GB"/>
              </w:rPr>
            </w:pPr>
          </w:p>
          <w:p w14:paraId="645012DD" w14:textId="0C5550B8" w:rsidR="002C10F7" w:rsidRPr="009B2446" w:rsidRDefault="004C1E7C" w:rsidP="00E31564">
            <w:pPr>
              <w:pStyle w:val="Betarp"/>
              <w:jc w:val="both"/>
              <w:rPr>
                <w:rFonts w:ascii="Arial" w:hAnsi="Arial" w:cs="Arial"/>
                <w:sz w:val="20"/>
                <w:szCs w:val="20"/>
                <w:lang w:val="en-GB"/>
              </w:rPr>
            </w:pPr>
            <w:r w:rsidRPr="009B2446">
              <w:rPr>
                <w:rFonts w:ascii="Arial" w:hAnsi="Arial" w:cs="Arial"/>
                <w:sz w:val="20"/>
                <w:szCs w:val="20"/>
                <w:lang w:val="en-GB" w:eastAsia="en-US"/>
              </w:rPr>
              <w:t>Economic operators established outside Lithuania are required to provide</w:t>
            </w:r>
            <w:r w:rsidR="002C10F7" w:rsidRPr="009B2446">
              <w:rPr>
                <w:rFonts w:ascii="Arial" w:hAnsi="Arial" w:cs="Arial"/>
                <w:sz w:val="20"/>
                <w:szCs w:val="20"/>
                <w:lang w:val="en-GB" w:eastAsia="en-US"/>
              </w:rPr>
              <w:t>:</w:t>
            </w:r>
          </w:p>
          <w:p w14:paraId="6EF09108" w14:textId="4D78C811" w:rsidR="002C10F7" w:rsidRPr="009B2446" w:rsidRDefault="004C1E7C" w:rsidP="002C10F7">
            <w:pPr>
              <w:pStyle w:val="Betarp"/>
              <w:numPr>
                <w:ilvl w:val="0"/>
                <w:numId w:val="1"/>
              </w:numPr>
              <w:ind w:left="314"/>
              <w:jc w:val="both"/>
              <w:rPr>
                <w:rFonts w:ascii="Arial" w:hAnsi="Arial" w:cs="Arial"/>
                <w:b/>
                <w:bCs/>
                <w:sz w:val="20"/>
                <w:szCs w:val="20"/>
                <w:lang w:val="en-GB"/>
              </w:rPr>
            </w:pPr>
            <w:r w:rsidRPr="009B2446">
              <w:rPr>
                <w:rFonts w:ascii="Arial" w:hAnsi="Arial" w:cs="Arial"/>
                <w:sz w:val="20"/>
                <w:szCs w:val="20"/>
                <w:lang w:val="en-GB"/>
              </w:rPr>
              <w:lastRenderedPageBreak/>
              <w:t>a document issued by a competent foreign authority</w:t>
            </w:r>
            <w:r w:rsidR="002C10F7" w:rsidRPr="009B2446">
              <w:rPr>
                <w:rStyle w:val="Puslapioinaosnuoroda"/>
                <w:rFonts w:ascii="Arial" w:hAnsi="Arial" w:cs="Arial"/>
                <w:sz w:val="20"/>
                <w:szCs w:val="20"/>
                <w:lang w:val="en-GB"/>
              </w:rPr>
              <w:footnoteReference w:id="3"/>
            </w:r>
            <w:r w:rsidR="002C10F7" w:rsidRPr="009B2446">
              <w:rPr>
                <w:rFonts w:ascii="Arial" w:hAnsi="Arial" w:cs="Arial"/>
                <w:sz w:val="20"/>
                <w:szCs w:val="20"/>
                <w:lang w:val="en-GB"/>
              </w:rPr>
              <w:t>.</w:t>
            </w:r>
          </w:p>
          <w:p w14:paraId="1DF8DD90" w14:textId="77777777" w:rsidR="002C10F7" w:rsidRPr="009B2446" w:rsidRDefault="002C10F7" w:rsidP="00E31564">
            <w:pPr>
              <w:pStyle w:val="Betarp"/>
              <w:jc w:val="both"/>
              <w:rPr>
                <w:rFonts w:ascii="Arial" w:hAnsi="Arial" w:cs="Arial"/>
                <w:b/>
                <w:bCs/>
                <w:sz w:val="20"/>
                <w:szCs w:val="20"/>
                <w:lang w:val="en-GB"/>
              </w:rPr>
            </w:pPr>
          </w:p>
          <w:p w14:paraId="6F58A850" w14:textId="7DDB2700" w:rsidR="002C10F7" w:rsidRPr="009B2446" w:rsidRDefault="00A9519A" w:rsidP="00E31564">
            <w:pPr>
              <w:pStyle w:val="Betarp"/>
              <w:jc w:val="both"/>
              <w:rPr>
                <w:rFonts w:ascii="Arial" w:hAnsi="Arial" w:cs="Arial"/>
                <w:i/>
                <w:iCs/>
                <w:color w:val="7030A0"/>
                <w:sz w:val="20"/>
                <w:szCs w:val="20"/>
                <w:lang w:val="en-GB"/>
              </w:rPr>
            </w:pPr>
            <w:r w:rsidRPr="009B2446">
              <w:rPr>
                <w:rFonts w:ascii="Arial" w:hAnsi="Arial" w:cs="Arial"/>
                <w:sz w:val="20"/>
                <w:szCs w:val="20"/>
                <w:lang w:val="en-GB"/>
              </w:rPr>
              <w:t xml:space="preserve">The documents referred to above </w:t>
            </w:r>
            <w:r w:rsidR="00442564" w:rsidRPr="009B2446">
              <w:rPr>
                <w:rFonts w:ascii="Arial" w:hAnsi="Arial" w:cs="Arial"/>
                <w:sz w:val="20"/>
                <w:szCs w:val="20"/>
                <w:lang w:val="en-GB"/>
              </w:rPr>
              <w:t>shall</w:t>
            </w:r>
            <w:r w:rsidRPr="009B2446">
              <w:rPr>
                <w:rFonts w:ascii="Arial" w:hAnsi="Arial" w:cs="Arial"/>
                <w:sz w:val="20"/>
                <w:szCs w:val="20"/>
                <w:lang w:val="en-GB"/>
              </w:rPr>
              <w:t xml:space="preserve"> be issued no earlier than 180 days prior to the </w:t>
            </w:r>
            <w:r w:rsidRPr="009B2446">
              <w:rPr>
                <w:rFonts w:ascii="Arial" w:hAnsi="Arial" w:cs="Arial"/>
                <w:i/>
                <w:iCs/>
                <w:sz w:val="20"/>
                <w:szCs w:val="20"/>
                <w:lang w:val="en-GB"/>
              </w:rPr>
              <w:t>date on which the economic operator is required by the contracting authority to submit the documentary evidence of the absence of exclusion grounds</w:t>
            </w:r>
            <w:r w:rsidRPr="009B2446">
              <w:rPr>
                <w:rFonts w:ascii="Arial" w:hAnsi="Arial" w:cs="Arial"/>
                <w:sz w:val="20"/>
                <w:szCs w:val="20"/>
                <w:lang w:val="en-GB"/>
              </w:rPr>
              <w:t xml:space="preserve">. </w:t>
            </w:r>
            <w:r w:rsidRPr="009B2446">
              <w:rPr>
                <w:rFonts w:ascii="Arial" w:hAnsi="Arial" w:cs="Arial"/>
                <w:b/>
                <w:bCs/>
                <w:i/>
                <w:iCs/>
                <w:sz w:val="20"/>
                <w:szCs w:val="20"/>
                <w:lang w:val="en-GB"/>
              </w:rPr>
              <w:t>Example</w:t>
            </w:r>
            <w:r w:rsidRPr="009B2446">
              <w:rPr>
                <w:rFonts w:ascii="Arial" w:hAnsi="Arial" w:cs="Arial"/>
                <w:i/>
                <w:iCs/>
                <w:sz w:val="20"/>
                <w:szCs w:val="20"/>
                <w:lang w:val="en-GB"/>
              </w:rPr>
              <w:t>: If the contracting authority requested on 10 October 2022 that the economic operator submit the evidentiary documents by 14 October 2022, the documents must have been issued no earlier than 180 days prior to that date, counting back from 14 October 2022</w:t>
            </w:r>
            <w:r w:rsidR="002C10F7" w:rsidRPr="009B2446">
              <w:rPr>
                <w:rFonts w:ascii="Arial" w:hAnsi="Arial" w:cs="Arial"/>
                <w:i/>
                <w:iCs/>
                <w:color w:val="000000" w:themeColor="text1"/>
                <w:sz w:val="20"/>
                <w:szCs w:val="20"/>
                <w:lang w:val="en-GB"/>
              </w:rPr>
              <w:t>.</w:t>
            </w:r>
          </w:p>
          <w:p w14:paraId="373DFE72" w14:textId="77777777" w:rsidR="002C10F7" w:rsidRPr="009B2446" w:rsidRDefault="002C10F7" w:rsidP="00E31564">
            <w:pPr>
              <w:pStyle w:val="Betarp"/>
              <w:jc w:val="both"/>
              <w:rPr>
                <w:rFonts w:ascii="Arial" w:hAnsi="Arial" w:cs="Arial"/>
                <w:b/>
                <w:bCs/>
                <w:sz w:val="20"/>
                <w:szCs w:val="20"/>
                <w:lang w:val="en-GB"/>
              </w:rPr>
            </w:pPr>
          </w:p>
          <w:p w14:paraId="211C7DE8" w14:textId="09F13F8F" w:rsidR="002C10F7" w:rsidRPr="009B2446" w:rsidRDefault="00CB5967" w:rsidP="002C2207">
            <w:pPr>
              <w:pStyle w:val="Betarp"/>
              <w:jc w:val="both"/>
              <w:rPr>
                <w:rFonts w:ascii="Arial" w:hAnsi="Arial" w:cs="Arial"/>
                <w:sz w:val="20"/>
                <w:szCs w:val="20"/>
                <w:lang w:val="en-GB"/>
              </w:rPr>
            </w:pPr>
            <w:r w:rsidRPr="009B2446">
              <w:rPr>
                <w:rFonts w:ascii="Arial" w:hAnsi="Arial" w:cs="Arial"/>
                <w:sz w:val="20"/>
                <w:szCs w:val="20"/>
                <w:lang w:val="en-GB"/>
              </w:rPr>
              <w:t>If a document was issued earlier, but its validity period extends beyond the final deadline for submitting the documentary evidence of the absence of exclusion grounds as specified in the ESPD, such a document shall be accepted as valid during its period of validity</w:t>
            </w:r>
            <w:r w:rsidR="002C10F7" w:rsidRPr="009B2446">
              <w:rPr>
                <w:rFonts w:ascii="Arial" w:hAnsi="Arial" w:cs="Arial"/>
                <w:sz w:val="20"/>
                <w:szCs w:val="20"/>
                <w:lang w:val="en-GB"/>
              </w:rPr>
              <w:t>.</w:t>
            </w:r>
          </w:p>
        </w:tc>
      </w:tr>
      <w:bookmarkEnd w:id="1"/>
      <w:tr w:rsidR="002C10F7" w:rsidRPr="009B2446" w14:paraId="44E3BCB3"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22E7A" w14:textId="77777777" w:rsidR="002C10F7" w:rsidRPr="009B2446" w:rsidRDefault="002C10F7" w:rsidP="002C10F7">
            <w:pPr>
              <w:pStyle w:val="Betarp"/>
              <w:numPr>
                <w:ilvl w:val="0"/>
                <w:numId w:val="12"/>
              </w:numPr>
              <w:rPr>
                <w:rFonts w:ascii="Arial" w:hAnsi="Arial" w:cs="Arial"/>
                <w:b/>
                <w:bCs/>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DE7D3" w14:textId="4EB37E00" w:rsidR="002C10F7" w:rsidRPr="009B2446" w:rsidRDefault="009E0AC6" w:rsidP="00E31564">
            <w:pPr>
              <w:pStyle w:val="Betarp"/>
              <w:jc w:val="both"/>
              <w:rPr>
                <w:rFonts w:ascii="Arial" w:hAnsi="Arial" w:cs="Arial"/>
                <w:b/>
                <w:bCs/>
                <w:sz w:val="20"/>
                <w:szCs w:val="20"/>
                <w:lang w:val="en-GB"/>
              </w:rPr>
            </w:pPr>
            <w:r w:rsidRPr="009B2446">
              <w:rPr>
                <w:rFonts w:ascii="Arial" w:hAnsi="Arial" w:cs="Arial"/>
                <w:sz w:val="20"/>
                <w:szCs w:val="20"/>
                <w:lang w:val="en-GB"/>
              </w:rPr>
              <w:t>The economic operator</w:t>
            </w:r>
            <w:r w:rsidR="002C10F7" w:rsidRPr="009B2446">
              <w:rPr>
                <w:rFonts w:ascii="Arial" w:hAnsi="Arial" w:cs="Arial"/>
                <w:sz w:val="20"/>
                <w:szCs w:val="20"/>
                <w:lang w:val="en-GB"/>
              </w:rPr>
              <w:t xml:space="preserve"> </w:t>
            </w:r>
            <w:r w:rsidRPr="009B2446">
              <w:rPr>
                <w:rFonts w:ascii="Arial" w:hAnsi="Arial" w:cs="Arial"/>
                <w:sz w:val="20"/>
                <w:szCs w:val="20"/>
                <w:lang w:val="en-GB"/>
              </w:rPr>
              <w:t xml:space="preserve">has entered into agreements with other economic operators </w:t>
            </w:r>
            <w:r w:rsidR="00AC09ED" w:rsidRPr="009B2446">
              <w:rPr>
                <w:rFonts w:ascii="Arial" w:hAnsi="Arial" w:cs="Arial"/>
                <w:sz w:val="20"/>
                <w:szCs w:val="20"/>
                <w:lang w:val="en-GB"/>
              </w:rPr>
              <w:t>with the aim of distorting competition in the ongoing procurement procedure</w:t>
            </w:r>
            <w:r w:rsidRPr="009B2446">
              <w:rPr>
                <w:rFonts w:ascii="Arial" w:hAnsi="Arial" w:cs="Arial"/>
                <w:sz w:val="20"/>
                <w:szCs w:val="20"/>
                <w:lang w:val="en-GB"/>
              </w:rPr>
              <w:t xml:space="preserve">, and the contracting authority </w:t>
            </w:r>
            <w:r w:rsidR="009342A6" w:rsidRPr="009B2446">
              <w:rPr>
                <w:rFonts w:ascii="Arial" w:hAnsi="Arial" w:cs="Arial"/>
                <w:sz w:val="20"/>
                <w:szCs w:val="20"/>
                <w:lang w:val="en-GB"/>
              </w:rPr>
              <w:t>has compelling evidence thereof</w:t>
            </w:r>
            <w:r w:rsidR="002C10F7" w:rsidRPr="009B2446">
              <w:rPr>
                <w:rFonts w:ascii="Arial" w:hAnsi="Arial" w:cs="Arial"/>
                <w:sz w:val="20"/>
                <w:szCs w:val="20"/>
                <w:lang w:val="en-GB"/>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3338A" w14:textId="20D289FD" w:rsidR="002C10F7" w:rsidRPr="009B2446" w:rsidRDefault="00FA6447" w:rsidP="00E31564">
            <w:pPr>
              <w:pStyle w:val="Betarp"/>
              <w:jc w:val="both"/>
              <w:rPr>
                <w:rFonts w:ascii="Arial" w:eastAsia="Yu Mincho" w:hAnsi="Arial" w:cs="Arial"/>
                <w:b/>
                <w:bCs/>
                <w:sz w:val="20"/>
                <w:szCs w:val="20"/>
                <w:lang w:val="en-GB"/>
              </w:rPr>
            </w:pPr>
            <w:r w:rsidRPr="009B2446">
              <w:rPr>
                <w:rFonts w:ascii="Arial" w:eastAsia="Yu Mincho" w:hAnsi="Arial" w:cs="Arial"/>
                <w:b/>
                <w:bCs/>
                <w:sz w:val="20"/>
                <w:szCs w:val="20"/>
                <w:lang w:val="en-GB"/>
              </w:rPr>
              <w:t>Article 46(4)(1) of the  LPP</w:t>
            </w:r>
          </w:p>
          <w:p w14:paraId="3C6CFD37" w14:textId="77777777" w:rsidR="002C10F7" w:rsidRPr="009B2446" w:rsidRDefault="002C10F7" w:rsidP="00E31564">
            <w:pPr>
              <w:pStyle w:val="Betarp"/>
              <w:jc w:val="both"/>
              <w:rPr>
                <w:rFonts w:ascii="Arial" w:eastAsia="Yu Mincho" w:hAnsi="Arial" w:cs="Arial"/>
                <w:sz w:val="20"/>
                <w:szCs w:val="20"/>
                <w:lang w:val="en-GB"/>
              </w:rPr>
            </w:pPr>
          </w:p>
          <w:p w14:paraId="3C3AF6C8" w14:textId="30D77C5E" w:rsidR="002C10F7" w:rsidRPr="009B2446" w:rsidRDefault="00FA6447" w:rsidP="00E31564">
            <w:pPr>
              <w:pStyle w:val="Betarp"/>
              <w:jc w:val="both"/>
              <w:rPr>
                <w:rFonts w:ascii="Arial" w:eastAsia="Yu Mincho" w:hAnsi="Arial" w:cs="Arial"/>
                <w:sz w:val="20"/>
                <w:szCs w:val="20"/>
                <w:lang w:val="en-GB" w:eastAsia="en-US"/>
              </w:rPr>
            </w:pPr>
            <w:r w:rsidRPr="009B2446">
              <w:rPr>
                <w:rFonts w:ascii="Arial" w:eastAsia="Yu Mincho" w:hAnsi="Arial" w:cs="Arial"/>
                <w:sz w:val="20"/>
                <w:szCs w:val="20"/>
                <w:lang w:val="en-GB"/>
              </w:rPr>
              <w:t xml:space="preserve">ESPD Part III, point </w:t>
            </w:r>
            <w:r w:rsidR="002C10F7" w:rsidRPr="009B2446">
              <w:rPr>
                <w:rFonts w:ascii="Arial" w:eastAsia="Yu Mincho" w:hAnsi="Arial" w:cs="Arial"/>
                <w:sz w:val="20"/>
                <w:szCs w:val="20"/>
                <w:lang w:val="en-GB"/>
              </w:rPr>
              <w:t>C10</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A1B4B" w14:textId="55F6F05B" w:rsidR="002C10F7" w:rsidRPr="009B2446" w:rsidRDefault="00F00281" w:rsidP="00E31564">
            <w:pPr>
              <w:pStyle w:val="Betarp"/>
              <w:jc w:val="both"/>
              <w:rPr>
                <w:rFonts w:ascii="Arial" w:hAnsi="Arial" w:cs="Arial"/>
                <w:sz w:val="20"/>
                <w:szCs w:val="20"/>
                <w:lang w:val="en-GB" w:eastAsia="en-US"/>
              </w:rPr>
            </w:pPr>
            <w:r w:rsidRPr="009B2446">
              <w:rPr>
                <w:rFonts w:ascii="Arial" w:hAnsi="Arial" w:cs="Arial"/>
                <w:sz w:val="20"/>
                <w:szCs w:val="20"/>
                <w:lang w:val="en-GB" w:eastAsia="en-US"/>
              </w:rPr>
              <w:t>Economic operators established in Lithuania are not required to submit evidentiary documents. The ESPD submitted is sufficient.</w:t>
            </w:r>
          </w:p>
          <w:p w14:paraId="2D95CE69" w14:textId="77777777" w:rsidR="002C10F7" w:rsidRPr="009B2446" w:rsidRDefault="002C10F7" w:rsidP="00E31564">
            <w:pPr>
              <w:pStyle w:val="Betarp"/>
              <w:jc w:val="both"/>
              <w:rPr>
                <w:rFonts w:ascii="Arial" w:hAnsi="Arial" w:cs="Arial"/>
                <w:bCs/>
                <w:iCs/>
                <w:sz w:val="20"/>
                <w:szCs w:val="20"/>
                <w:lang w:val="en-GB" w:eastAsia="en-US"/>
              </w:rPr>
            </w:pPr>
          </w:p>
          <w:p w14:paraId="671C5487" w14:textId="77777777" w:rsidR="002C10F7" w:rsidRPr="009B2446" w:rsidRDefault="002C10F7" w:rsidP="00E31564">
            <w:pPr>
              <w:pStyle w:val="Betarp"/>
              <w:jc w:val="both"/>
              <w:rPr>
                <w:rFonts w:ascii="Arial" w:hAnsi="Arial" w:cs="Arial"/>
                <w:b/>
                <w:bCs/>
                <w:iCs/>
                <w:sz w:val="20"/>
                <w:szCs w:val="20"/>
                <w:lang w:val="en-GB" w:eastAsia="en-US"/>
              </w:rPr>
            </w:pPr>
          </w:p>
        </w:tc>
      </w:tr>
      <w:tr w:rsidR="002C10F7" w:rsidRPr="009B2446" w14:paraId="793B6363"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AE9F4" w14:textId="77777777" w:rsidR="002C10F7" w:rsidRPr="009B2446" w:rsidRDefault="002C10F7" w:rsidP="002C10F7">
            <w:pPr>
              <w:pStyle w:val="Betarp"/>
              <w:numPr>
                <w:ilvl w:val="0"/>
                <w:numId w:val="12"/>
              </w:numPr>
              <w:rPr>
                <w:rFonts w:ascii="Arial" w:hAnsi="Arial" w:cs="Arial"/>
                <w:b/>
                <w:bCs/>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E280E" w14:textId="5DD2F922" w:rsidR="002C10F7" w:rsidRPr="009B2446" w:rsidRDefault="002A65A3" w:rsidP="00E31564">
            <w:pPr>
              <w:pStyle w:val="Betarp"/>
              <w:jc w:val="both"/>
              <w:rPr>
                <w:rFonts w:ascii="Arial" w:hAnsi="Arial" w:cs="Arial"/>
                <w:b/>
                <w:bCs/>
                <w:sz w:val="20"/>
                <w:szCs w:val="20"/>
                <w:lang w:val="en-GB"/>
              </w:rPr>
            </w:pPr>
            <w:r w:rsidRPr="009B2446">
              <w:rPr>
                <w:rFonts w:ascii="Arial" w:hAnsi="Arial" w:cs="Arial"/>
                <w:sz w:val="20"/>
                <w:szCs w:val="20"/>
                <w:lang w:val="en-GB"/>
              </w:rPr>
              <w:t>The economic operator is in a conflict of interest, as defined in Article 21 of the Law on Public Procurement,</w:t>
            </w:r>
            <w:r w:rsidR="003E4290" w:rsidRPr="009B2446">
              <w:rPr>
                <w:lang w:val="en-GB"/>
              </w:rPr>
              <w:t xml:space="preserve"> </w:t>
            </w:r>
            <w:r w:rsidR="003E4290" w:rsidRPr="009B2446">
              <w:rPr>
                <w:rFonts w:ascii="Arial" w:hAnsi="Arial" w:cs="Arial"/>
                <w:sz w:val="20"/>
                <w:szCs w:val="20"/>
                <w:lang w:val="en-GB"/>
              </w:rPr>
              <w:t>at the time of the procurement procedure,</w:t>
            </w:r>
            <w:r w:rsidRPr="009B2446">
              <w:rPr>
                <w:rFonts w:ascii="Arial" w:hAnsi="Arial" w:cs="Arial"/>
                <w:sz w:val="20"/>
                <w:szCs w:val="20"/>
                <w:lang w:val="en-GB"/>
              </w:rPr>
              <w:t xml:space="preserve"> and such situation cannot be remedied</w:t>
            </w:r>
            <w:r w:rsidR="002C10F7" w:rsidRPr="009B2446">
              <w:rPr>
                <w:rFonts w:ascii="Arial" w:hAnsi="Arial" w:cs="Arial"/>
                <w:sz w:val="20"/>
                <w:szCs w:val="20"/>
                <w:lang w:val="en-GB"/>
              </w:rPr>
              <w:t xml:space="preserve">. </w:t>
            </w:r>
          </w:p>
          <w:p w14:paraId="40D38903" w14:textId="1CA32A99" w:rsidR="002C10F7" w:rsidRPr="009B2446" w:rsidRDefault="00617BB5" w:rsidP="00E31564">
            <w:pPr>
              <w:pStyle w:val="Betarp"/>
              <w:jc w:val="both"/>
              <w:rPr>
                <w:rFonts w:ascii="Arial" w:hAnsi="Arial" w:cs="Arial"/>
                <w:b/>
                <w:bCs/>
                <w:sz w:val="20"/>
                <w:szCs w:val="20"/>
                <w:lang w:val="en-GB"/>
              </w:rPr>
            </w:pPr>
            <w:r w:rsidRPr="009B2446">
              <w:rPr>
                <w:rFonts w:ascii="Arial" w:hAnsi="Arial" w:cs="Arial"/>
                <w:sz w:val="20"/>
                <w:szCs w:val="20"/>
                <w:lang w:val="en-GB"/>
              </w:rPr>
              <w:t xml:space="preserve">A situation of conflict of interest shall be deemed impossible to remedy where the persons involved in the conflict of interest </w:t>
            </w:r>
            <w:r w:rsidR="00356635" w:rsidRPr="009B2446">
              <w:rPr>
                <w:rFonts w:ascii="Arial" w:hAnsi="Arial" w:cs="Arial"/>
                <w:sz w:val="20"/>
                <w:szCs w:val="20"/>
                <w:lang w:val="en-GB"/>
              </w:rPr>
              <w:t xml:space="preserve">have </w:t>
            </w:r>
            <w:r w:rsidR="001F3531" w:rsidRPr="009B2446">
              <w:rPr>
                <w:rFonts w:ascii="Arial" w:hAnsi="Arial" w:cs="Arial"/>
                <w:sz w:val="20"/>
                <w:szCs w:val="20"/>
                <w:lang w:val="en-GB"/>
              </w:rPr>
              <w:t>exercised a decisive influence on</w:t>
            </w:r>
            <w:r w:rsidR="00356635" w:rsidRPr="009B2446">
              <w:rPr>
                <w:rFonts w:ascii="Arial" w:hAnsi="Arial" w:cs="Arial"/>
                <w:sz w:val="20"/>
                <w:szCs w:val="20"/>
                <w:lang w:val="en-GB"/>
              </w:rPr>
              <w:t xml:space="preserve"> the decisions of the public procurement commission or the contracting authority, and </w:t>
            </w:r>
            <w:r w:rsidR="00A03797" w:rsidRPr="009B2446">
              <w:rPr>
                <w:rFonts w:ascii="Arial" w:hAnsi="Arial" w:cs="Arial"/>
                <w:sz w:val="20"/>
                <w:szCs w:val="20"/>
                <w:lang w:val="en-GB"/>
              </w:rPr>
              <w:t>any modification</w:t>
            </w:r>
            <w:r w:rsidR="00356635" w:rsidRPr="009B2446">
              <w:rPr>
                <w:rFonts w:ascii="Arial" w:hAnsi="Arial" w:cs="Arial"/>
                <w:sz w:val="20"/>
                <w:szCs w:val="20"/>
                <w:lang w:val="en-GB"/>
              </w:rPr>
              <w:t xml:space="preserve"> of such decisions would be contrary to the provisions of the Law on Public Procurement.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C0F76" w14:textId="1274C21F" w:rsidR="002C10F7" w:rsidRPr="009B2446" w:rsidRDefault="0092446B" w:rsidP="00E31564">
            <w:pPr>
              <w:pStyle w:val="Betarp"/>
              <w:jc w:val="both"/>
              <w:rPr>
                <w:rFonts w:ascii="Arial" w:eastAsia="Yu Mincho" w:hAnsi="Arial" w:cs="Arial"/>
                <w:b/>
                <w:bCs/>
                <w:sz w:val="20"/>
                <w:szCs w:val="20"/>
                <w:lang w:val="en-GB"/>
              </w:rPr>
            </w:pPr>
            <w:r w:rsidRPr="009B2446">
              <w:rPr>
                <w:rFonts w:ascii="Arial" w:eastAsia="Yu Mincho" w:hAnsi="Arial" w:cs="Arial"/>
                <w:b/>
                <w:bCs/>
                <w:sz w:val="20"/>
                <w:szCs w:val="20"/>
                <w:lang w:val="en-GB"/>
              </w:rPr>
              <w:t>Article 46(4)(2) of the LPP</w:t>
            </w:r>
          </w:p>
          <w:p w14:paraId="3129CD67" w14:textId="77777777" w:rsidR="002C10F7" w:rsidRPr="009B2446" w:rsidRDefault="002C10F7" w:rsidP="00E31564">
            <w:pPr>
              <w:pStyle w:val="Betarp"/>
              <w:jc w:val="both"/>
              <w:rPr>
                <w:rFonts w:ascii="Arial" w:eastAsia="Yu Mincho" w:hAnsi="Arial" w:cs="Arial"/>
                <w:sz w:val="20"/>
                <w:szCs w:val="20"/>
                <w:lang w:val="en-GB"/>
              </w:rPr>
            </w:pPr>
          </w:p>
          <w:p w14:paraId="2BB9B05A" w14:textId="40249191" w:rsidR="002C10F7" w:rsidRPr="009B2446" w:rsidRDefault="0092446B" w:rsidP="00E31564">
            <w:pPr>
              <w:pStyle w:val="Betarp"/>
              <w:jc w:val="both"/>
              <w:rPr>
                <w:rFonts w:ascii="Arial" w:eastAsia="Yu Mincho" w:hAnsi="Arial" w:cs="Arial"/>
                <w:sz w:val="20"/>
                <w:szCs w:val="20"/>
                <w:lang w:val="en-GB"/>
              </w:rPr>
            </w:pPr>
            <w:r w:rsidRPr="009B2446">
              <w:rPr>
                <w:rFonts w:ascii="Arial" w:eastAsia="Yu Mincho" w:hAnsi="Arial" w:cs="Arial"/>
                <w:sz w:val="20"/>
                <w:szCs w:val="20"/>
                <w:lang w:val="en-GB"/>
              </w:rPr>
              <w:t xml:space="preserve">ESPD Part III, point </w:t>
            </w:r>
            <w:r w:rsidR="002C10F7" w:rsidRPr="009B2446">
              <w:rPr>
                <w:rFonts w:ascii="Arial" w:eastAsia="Yu Mincho" w:hAnsi="Arial" w:cs="Arial"/>
                <w:sz w:val="20"/>
                <w:szCs w:val="20"/>
                <w:lang w:val="en-GB"/>
              </w:rPr>
              <w:t xml:space="preserve">C12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F2E90" w14:textId="4104536F" w:rsidR="002C10F7" w:rsidRPr="009B2446" w:rsidRDefault="00F00281" w:rsidP="00E31564">
            <w:pPr>
              <w:pStyle w:val="Betarp"/>
              <w:jc w:val="both"/>
              <w:rPr>
                <w:rFonts w:ascii="Arial" w:hAnsi="Arial" w:cs="Arial"/>
                <w:sz w:val="20"/>
                <w:szCs w:val="20"/>
                <w:lang w:val="en-GB" w:eastAsia="en-US"/>
              </w:rPr>
            </w:pPr>
            <w:r w:rsidRPr="009B2446">
              <w:rPr>
                <w:rFonts w:ascii="Arial" w:hAnsi="Arial" w:cs="Arial"/>
                <w:sz w:val="20"/>
                <w:szCs w:val="20"/>
                <w:lang w:val="en-GB" w:eastAsia="en-US"/>
              </w:rPr>
              <w:t>Economic operators established in Lithuania are not required to submit evidentiary documents. The ESPD submitted is sufficient</w:t>
            </w:r>
            <w:r w:rsidR="002C10F7" w:rsidRPr="009B2446">
              <w:rPr>
                <w:rFonts w:ascii="Arial" w:hAnsi="Arial" w:cs="Arial"/>
                <w:sz w:val="20"/>
                <w:szCs w:val="20"/>
                <w:lang w:val="en-GB" w:eastAsia="en-US"/>
              </w:rPr>
              <w:t>.</w:t>
            </w:r>
          </w:p>
          <w:p w14:paraId="1499F0D4" w14:textId="77777777" w:rsidR="002C10F7" w:rsidRPr="009B2446" w:rsidRDefault="002C10F7" w:rsidP="00E31564">
            <w:pPr>
              <w:pStyle w:val="Betarp"/>
              <w:jc w:val="both"/>
              <w:rPr>
                <w:rFonts w:ascii="Arial" w:hAnsi="Arial" w:cs="Arial"/>
                <w:bCs/>
                <w:iCs/>
                <w:sz w:val="20"/>
                <w:szCs w:val="20"/>
                <w:lang w:val="en-GB" w:eastAsia="en-US"/>
              </w:rPr>
            </w:pPr>
          </w:p>
          <w:p w14:paraId="70B8B66D" w14:textId="77777777" w:rsidR="002C10F7" w:rsidRPr="009B2446" w:rsidRDefault="002C10F7" w:rsidP="00E31564">
            <w:pPr>
              <w:pStyle w:val="Betarp"/>
              <w:jc w:val="both"/>
              <w:rPr>
                <w:rFonts w:ascii="Arial" w:hAnsi="Arial" w:cs="Arial"/>
                <w:b/>
                <w:bCs/>
                <w:iCs/>
                <w:sz w:val="20"/>
                <w:szCs w:val="20"/>
                <w:lang w:val="en-GB" w:eastAsia="en-US"/>
              </w:rPr>
            </w:pPr>
          </w:p>
        </w:tc>
      </w:tr>
      <w:tr w:rsidR="002C10F7" w:rsidRPr="009B2446" w14:paraId="5E0BD50E"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0CD77" w14:textId="77777777" w:rsidR="002C10F7" w:rsidRPr="009B2446" w:rsidRDefault="002C10F7" w:rsidP="002C10F7">
            <w:pPr>
              <w:pStyle w:val="Betarp"/>
              <w:numPr>
                <w:ilvl w:val="0"/>
                <w:numId w:val="12"/>
              </w:numPr>
              <w:rPr>
                <w:rFonts w:ascii="Arial" w:hAnsi="Arial" w:cs="Arial"/>
                <w:b/>
                <w:bCs/>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73BD9" w14:textId="6A617A82" w:rsidR="002C10F7" w:rsidRPr="009B2446" w:rsidRDefault="00454DD8" w:rsidP="00E31564">
            <w:pPr>
              <w:pStyle w:val="Betarp"/>
              <w:jc w:val="both"/>
              <w:rPr>
                <w:rFonts w:ascii="Arial" w:hAnsi="Arial" w:cs="Arial"/>
                <w:b/>
                <w:bCs/>
                <w:sz w:val="20"/>
                <w:szCs w:val="20"/>
                <w:lang w:val="en-GB"/>
              </w:rPr>
            </w:pPr>
            <w:r w:rsidRPr="009B2446">
              <w:rPr>
                <w:rFonts w:ascii="Arial" w:hAnsi="Arial" w:cs="Arial"/>
                <w:sz w:val="20"/>
                <w:szCs w:val="20"/>
                <w:lang w:val="en-GB"/>
              </w:rPr>
              <w:t>Competition has been distorted, as defined in Article 27(3) and (4) of the Law on Public Procurement, and such a situation cannot be remedied.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FEA24" w14:textId="36386732" w:rsidR="002C10F7" w:rsidRPr="009B2446" w:rsidRDefault="0092446B" w:rsidP="00E31564">
            <w:pPr>
              <w:pStyle w:val="Betarp"/>
              <w:jc w:val="both"/>
              <w:rPr>
                <w:rFonts w:ascii="Arial" w:eastAsia="Yu Mincho" w:hAnsi="Arial" w:cs="Arial"/>
                <w:b/>
                <w:bCs/>
                <w:sz w:val="20"/>
                <w:szCs w:val="20"/>
                <w:lang w:val="en-GB"/>
              </w:rPr>
            </w:pPr>
            <w:r w:rsidRPr="009B2446">
              <w:rPr>
                <w:rFonts w:ascii="Arial" w:eastAsia="Yu Mincho" w:hAnsi="Arial" w:cs="Arial"/>
                <w:b/>
                <w:bCs/>
                <w:sz w:val="20"/>
                <w:szCs w:val="20"/>
                <w:lang w:val="en-GB"/>
              </w:rPr>
              <w:t>Article 46(4)(3) of the  LPP</w:t>
            </w:r>
          </w:p>
          <w:p w14:paraId="60466016" w14:textId="77777777" w:rsidR="002C10F7" w:rsidRPr="009B2446" w:rsidRDefault="002C10F7" w:rsidP="00E31564">
            <w:pPr>
              <w:pStyle w:val="Betarp"/>
              <w:jc w:val="both"/>
              <w:rPr>
                <w:rFonts w:ascii="Arial" w:eastAsia="Yu Mincho" w:hAnsi="Arial" w:cs="Arial"/>
                <w:sz w:val="20"/>
                <w:szCs w:val="20"/>
                <w:lang w:val="en-GB"/>
              </w:rPr>
            </w:pPr>
          </w:p>
          <w:p w14:paraId="06E1133F" w14:textId="799DD394" w:rsidR="002C10F7" w:rsidRPr="009B2446" w:rsidRDefault="0092446B" w:rsidP="00E31564">
            <w:pPr>
              <w:pStyle w:val="Betarp"/>
              <w:jc w:val="both"/>
              <w:rPr>
                <w:rFonts w:ascii="Arial" w:eastAsia="Yu Mincho" w:hAnsi="Arial" w:cs="Arial"/>
                <w:sz w:val="20"/>
                <w:szCs w:val="20"/>
                <w:lang w:val="en-GB" w:eastAsia="en-US"/>
              </w:rPr>
            </w:pPr>
            <w:r w:rsidRPr="009B2446">
              <w:rPr>
                <w:rFonts w:ascii="Arial" w:eastAsia="Yu Mincho" w:hAnsi="Arial" w:cs="Arial"/>
                <w:sz w:val="20"/>
                <w:szCs w:val="20"/>
                <w:lang w:val="en-GB"/>
              </w:rPr>
              <w:t xml:space="preserve">ESPD Part III, point </w:t>
            </w:r>
            <w:r w:rsidR="002C10F7" w:rsidRPr="009B2446">
              <w:rPr>
                <w:rFonts w:ascii="Arial" w:eastAsia="Yu Mincho" w:hAnsi="Arial" w:cs="Arial"/>
                <w:sz w:val="20"/>
                <w:szCs w:val="20"/>
                <w:lang w:val="en-GB"/>
              </w:rPr>
              <w:t xml:space="preserve">C13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C16E8" w14:textId="1B71184A" w:rsidR="002C10F7" w:rsidRPr="009B2446" w:rsidRDefault="00F00281" w:rsidP="00E31564">
            <w:pPr>
              <w:pStyle w:val="Betarp"/>
              <w:jc w:val="both"/>
              <w:rPr>
                <w:rFonts w:ascii="Arial" w:hAnsi="Arial" w:cs="Arial"/>
                <w:sz w:val="20"/>
                <w:szCs w:val="20"/>
                <w:lang w:val="en-GB" w:eastAsia="en-US"/>
              </w:rPr>
            </w:pPr>
            <w:r w:rsidRPr="009B2446">
              <w:rPr>
                <w:rFonts w:ascii="Arial" w:hAnsi="Arial" w:cs="Arial"/>
                <w:sz w:val="20"/>
                <w:szCs w:val="20"/>
                <w:lang w:val="en-GB" w:eastAsia="en-US"/>
              </w:rPr>
              <w:t>Economic operators established in Lithuania are not required to submit evidentiary documents. The ESPD submitted is sufficient</w:t>
            </w:r>
            <w:r w:rsidR="002C10F7" w:rsidRPr="009B2446">
              <w:rPr>
                <w:rFonts w:ascii="Arial" w:hAnsi="Arial" w:cs="Arial"/>
                <w:sz w:val="20"/>
                <w:szCs w:val="20"/>
                <w:lang w:val="en-GB" w:eastAsia="en-US"/>
              </w:rPr>
              <w:t>.</w:t>
            </w:r>
          </w:p>
          <w:p w14:paraId="7BF76C8A" w14:textId="77777777" w:rsidR="002C10F7" w:rsidRPr="009B2446" w:rsidRDefault="002C10F7" w:rsidP="00E31564">
            <w:pPr>
              <w:pStyle w:val="Betarp"/>
              <w:jc w:val="both"/>
              <w:rPr>
                <w:rFonts w:ascii="Arial" w:hAnsi="Arial" w:cs="Arial"/>
                <w:b/>
                <w:bCs/>
                <w:iCs/>
                <w:sz w:val="20"/>
                <w:szCs w:val="20"/>
                <w:lang w:val="en-GB" w:eastAsia="en-US"/>
              </w:rPr>
            </w:pPr>
          </w:p>
        </w:tc>
      </w:tr>
      <w:tr w:rsidR="002C10F7" w:rsidRPr="009B2446" w14:paraId="68105D68"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F95BB9" w14:textId="77777777" w:rsidR="002C10F7" w:rsidRPr="009B2446" w:rsidRDefault="002C10F7" w:rsidP="002C10F7">
            <w:pPr>
              <w:pStyle w:val="Betarp"/>
              <w:numPr>
                <w:ilvl w:val="0"/>
                <w:numId w:val="12"/>
              </w:numPr>
              <w:rPr>
                <w:rFonts w:ascii="Arial" w:hAnsi="Arial" w:cs="Arial"/>
                <w:b/>
                <w:bCs/>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06F52" w14:textId="7668FF37" w:rsidR="002C10F7" w:rsidRPr="009B2446" w:rsidRDefault="00881380" w:rsidP="00E31564">
            <w:pPr>
              <w:pStyle w:val="Betarp"/>
              <w:jc w:val="both"/>
              <w:rPr>
                <w:rFonts w:ascii="Arial" w:hAnsi="Arial" w:cs="Arial"/>
                <w:sz w:val="20"/>
                <w:szCs w:val="20"/>
                <w:lang w:val="en-GB"/>
              </w:rPr>
            </w:pPr>
            <w:r w:rsidRPr="009B2446">
              <w:rPr>
                <w:rFonts w:ascii="Arial" w:hAnsi="Arial" w:cs="Arial"/>
                <w:sz w:val="20"/>
                <w:szCs w:val="20"/>
                <w:lang w:val="en-GB"/>
              </w:rPr>
              <w:t xml:space="preserve">During the procurement procedures, the economic operator concealed information or provided false information regarding compliance with the </w:t>
            </w:r>
            <w:r w:rsidRPr="009B2446">
              <w:rPr>
                <w:rFonts w:ascii="Arial" w:hAnsi="Arial" w:cs="Arial"/>
                <w:sz w:val="20"/>
                <w:szCs w:val="20"/>
                <w:lang w:val="en-GB"/>
              </w:rPr>
              <w:lastRenderedPageBreak/>
              <w:t>requirements laid down in Articles 46 and 47 of the Law on Public Procurement,</w:t>
            </w:r>
            <w:r w:rsidR="002C10F7" w:rsidRPr="009B2446">
              <w:rPr>
                <w:rFonts w:ascii="Arial" w:hAnsi="Arial" w:cs="Arial"/>
                <w:sz w:val="20"/>
                <w:szCs w:val="20"/>
                <w:lang w:val="en-GB"/>
              </w:rPr>
              <w:t xml:space="preserve"> </w:t>
            </w:r>
            <w:r w:rsidR="009D74D6" w:rsidRPr="009B2446">
              <w:rPr>
                <w:rFonts w:ascii="Arial" w:hAnsi="Arial" w:cs="Arial"/>
                <w:sz w:val="20"/>
                <w:szCs w:val="20"/>
                <w:lang w:val="en-GB"/>
              </w:rPr>
              <w:t>and the contracting authority can prove this by any lawful means, or the economic operator is unable to submit the supporting documents required under Article 50 of the Law on Public Procurement</w:t>
            </w:r>
            <w:r w:rsidR="009C50C7" w:rsidRPr="009B2446">
              <w:rPr>
                <w:rFonts w:ascii="Arial" w:hAnsi="Arial" w:cs="Arial"/>
                <w:sz w:val="20"/>
                <w:szCs w:val="20"/>
                <w:lang w:val="en-GB"/>
              </w:rPr>
              <w:t xml:space="preserve"> due to the </w:t>
            </w:r>
            <w:r w:rsidR="004549B0" w:rsidRPr="009B2446">
              <w:rPr>
                <w:rFonts w:ascii="Arial" w:hAnsi="Arial" w:cs="Arial"/>
                <w:sz w:val="20"/>
                <w:szCs w:val="20"/>
                <w:lang w:val="en-GB"/>
              </w:rPr>
              <w:t xml:space="preserve">provision of </w:t>
            </w:r>
            <w:r w:rsidR="009C50C7" w:rsidRPr="009B2446">
              <w:rPr>
                <w:rFonts w:ascii="Arial" w:hAnsi="Arial" w:cs="Arial"/>
                <w:sz w:val="20"/>
                <w:szCs w:val="20"/>
                <w:lang w:val="en-GB"/>
              </w:rPr>
              <w:t>false information</w:t>
            </w:r>
            <w:r w:rsidR="009D74D6" w:rsidRPr="009B2446">
              <w:rPr>
                <w:rFonts w:ascii="Arial" w:hAnsi="Arial" w:cs="Arial"/>
                <w:sz w:val="20"/>
                <w:szCs w:val="20"/>
                <w:lang w:val="en-GB"/>
              </w:rPr>
              <w:t>.</w:t>
            </w:r>
            <w:r w:rsidR="002C10F7" w:rsidRPr="009B2446">
              <w:rPr>
                <w:rFonts w:ascii="Arial" w:hAnsi="Arial" w:cs="Arial"/>
                <w:sz w:val="20"/>
                <w:szCs w:val="20"/>
                <w:lang w:val="en-GB"/>
              </w:rPr>
              <w:t xml:space="preserve"> </w:t>
            </w:r>
          </w:p>
          <w:p w14:paraId="6DFB6F95" w14:textId="29DF5970" w:rsidR="002C10F7" w:rsidRPr="009B2446" w:rsidRDefault="00BA4002" w:rsidP="00E31564">
            <w:pPr>
              <w:pStyle w:val="Betarp"/>
              <w:jc w:val="both"/>
              <w:rPr>
                <w:rFonts w:ascii="Arial" w:hAnsi="Arial" w:cs="Arial"/>
                <w:bCs/>
                <w:sz w:val="20"/>
                <w:szCs w:val="20"/>
                <w:lang w:val="en-GB"/>
              </w:rPr>
            </w:pPr>
            <w:r w:rsidRPr="009B2446">
              <w:rPr>
                <w:rFonts w:ascii="Arial" w:hAnsi="Arial" w:cs="Arial"/>
                <w:bCs/>
                <w:sz w:val="20"/>
                <w:szCs w:val="20"/>
                <w:lang w:val="en-GB"/>
              </w:rPr>
              <w:t>The economic operator shall also be excluded from the procurement procedure on this ground where</w:t>
            </w:r>
            <w:r w:rsidR="008950A1" w:rsidRPr="009B2446">
              <w:rPr>
                <w:rFonts w:ascii="Arial" w:hAnsi="Arial" w:cs="Arial"/>
                <w:bCs/>
                <w:sz w:val="20"/>
                <w:szCs w:val="20"/>
                <w:lang w:val="en-GB"/>
              </w:rPr>
              <w:t>,</w:t>
            </w:r>
            <w:r w:rsidRPr="009B2446">
              <w:rPr>
                <w:rFonts w:ascii="Arial" w:hAnsi="Arial" w:cs="Arial"/>
                <w:bCs/>
                <w:sz w:val="20"/>
                <w:szCs w:val="20"/>
                <w:lang w:val="en-GB"/>
              </w:rPr>
              <w:t xml:space="preserve"> in the course of previous procedures </w:t>
            </w:r>
            <w:r w:rsidR="00281312" w:rsidRPr="009B2446">
              <w:rPr>
                <w:rFonts w:ascii="Arial" w:hAnsi="Arial" w:cs="Arial"/>
                <w:bCs/>
                <w:sz w:val="20"/>
                <w:szCs w:val="20"/>
                <w:lang w:val="en-GB"/>
              </w:rPr>
              <w:t xml:space="preserve">conducted in accordance with the Law on Public Procurement, the Law on Public Procurement in the Field of Defence and Security, the Law on Procurement by Contracting Entities </w:t>
            </w:r>
            <w:r w:rsidR="00DB0BAB" w:rsidRPr="009B2446">
              <w:rPr>
                <w:rFonts w:ascii="Arial" w:hAnsi="Arial" w:cs="Arial"/>
                <w:bCs/>
                <w:sz w:val="20"/>
                <w:szCs w:val="20"/>
                <w:lang w:val="en-GB"/>
              </w:rPr>
              <w:t xml:space="preserve">Operating </w:t>
            </w:r>
            <w:r w:rsidR="00281312" w:rsidRPr="009B2446">
              <w:rPr>
                <w:rFonts w:ascii="Arial" w:hAnsi="Arial" w:cs="Arial"/>
                <w:bCs/>
                <w:sz w:val="20"/>
                <w:szCs w:val="20"/>
                <w:lang w:val="en-GB"/>
              </w:rPr>
              <w:t>in the Water, Energy, Transport or Postal Services Sectors, or the Law</w:t>
            </w:r>
            <w:r w:rsidR="008950A1" w:rsidRPr="009B2446">
              <w:rPr>
                <w:rFonts w:ascii="Arial" w:hAnsi="Arial" w:cs="Arial"/>
                <w:bCs/>
                <w:sz w:val="20"/>
                <w:szCs w:val="20"/>
                <w:lang w:val="en-GB"/>
              </w:rPr>
              <w:t xml:space="preserve"> on Concessions</w:t>
            </w:r>
            <w:r w:rsidR="00281312" w:rsidRPr="009B2446">
              <w:rPr>
                <w:rFonts w:ascii="Arial" w:hAnsi="Arial" w:cs="Arial"/>
                <w:bCs/>
                <w:sz w:val="20"/>
                <w:szCs w:val="20"/>
                <w:lang w:val="en-GB"/>
              </w:rPr>
              <w:t>, the economic operator concealed</w:t>
            </w:r>
            <w:r w:rsidRPr="009B2446">
              <w:rPr>
                <w:rFonts w:ascii="Arial" w:hAnsi="Arial" w:cs="Arial"/>
                <w:bCs/>
                <w:sz w:val="20"/>
                <w:szCs w:val="20"/>
                <w:lang w:val="en-GB"/>
              </w:rPr>
              <w:t xml:space="preserve"> information or </w:t>
            </w:r>
            <w:r w:rsidR="00281312" w:rsidRPr="009B2446">
              <w:rPr>
                <w:rFonts w:ascii="Arial" w:hAnsi="Arial" w:cs="Arial"/>
                <w:bCs/>
                <w:sz w:val="20"/>
                <w:szCs w:val="20"/>
                <w:lang w:val="en-GB"/>
              </w:rPr>
              <w:t>provided false</w:t>
            </w:r>
            <w:r w:rsidRPr="009B2446">
              <w:rPr>
                <w:rFonts w:ascii="Arial" w:hAnsi="Arial" w:cs="Arial"/>
                <w:bCs/>
                <w:sz w:val="20"/>
                <w:szCs w:val="20"/>
                <w:lang w:val="en-GB"/>
              </w:rPr>
              <w:t xml:space="preserve"> information as referred to in this </w:t>
            </w:r>
            <w:r w:rsidR="00281312" w:rsidRPr="009B2446">
              <w:rPr>
                <w:rFonts w:ascii="Arial" w:hAnsi="Arial" w:cs="Arial"/>
                <w:bCs/>
                <w:sz w:val="20"/>
                <w:szCs w:val="20"/>
                <w:lang w:val="en-GB"/>
              </w:rPr>
              <w:t>paragraph,</w:t>
            </w:r>
            <w:r w:rsidRPr="009B2446">
              <w:rPr>
                <w:rFonts w:ascii="Arial" w:hAnsi="Arial" w:cs="Arial"/>
                <w:bCs/>
                <w:sz w:val="20"/>
                <w:szCs w:val="20"/>
                <w:lang w:val="en-GB"/>
              </w:rPr>
              <w:t xml:space="preserve"> or </w:t>
            </w:r>
            <w:r w:rsidR="00272E9A" w:rsidRPr="009B2446">
              <w:rPr>
                <w:rFonts w:ascii="Arial" w:hAnsi="Arial" w:cs="Arial"/>
                <w:bCs/>
                <w:sz w:val="20"/>
                <w:szCs w:val="20"/>
                <w:lang w:val="en-GB"/>
              </w:rPr>
              <w:t>was un</w:t>
            </w:r>
            <w:r w:rsidRPr="009B2446">
              <w:rPr>
                <w:rFonts w:ascii="Arial" w:hAnsi="Arial" w:cs="Arial"/>
                <w:bCs/>
                <w:sz w:val="20"/>
                <w:szCs w:val="20"/>
                <w:lang w:val="en-GB"/>
              </w:rPr>
              <w:t xml:space="preserve">able to submit the supporting documents required </w:t>
            </w:r>
            <w:r w:rsidR="00272E9A" w:rsidRPr="009B2446">
              <w:rPr>
                <w:rFonts w:ascii="Arial" w:hAnsi="Arial" w:cs="Arial"/>
                <w:bCs/>
                <w:sz w:val="20"/>
                <w:szCs w:val="20"/>
                <w:lang w:val="en-GB"/>
              </w:rPr>
              <w:t>under</w:t>
            </w:r>
            <w:r w:rsidRPr="009B2446">
              <w:rPr>
                <w:rFonts w:ascii="Arial" w:hAnsi="Arial" w:cs="Arial"/>
                <w:bCs/>
                <w:sz w:val="20"/>
                <w:szCs w:val="20"/>
                <w:lang w:val="en-GB"/>
              </w:rPr>
              <w:t xml:space="preserve"> Article 50 of th</w:t>
            </w:r>
            <w:r w:rsidR="008950A1" w:rsidRPr="009B2446">
              <w:rPr>
                <w:rFonts w:ascii="Arial" w:hAnsi="Arial" w:cs="Arial"/>
                <w:bCs/>
                <w:sz w:val="20"/>
                <w:szCs w:val="20"/>
                <w:lang w:val="en-GB"/>
              </w:rPr>
              <w:t>e</w:t>
            </w:r>
            <w:r w:rsidRPr="009B2446">
              <w:rPr>
                <w:rFonts w:ascii="Arial" w:hAnsi="Arial" w:cs="Arial"/>
                <w:bCs/>
                <w:sz w:val="20"/>
                <w:szCs w:val="20"/>
                <w:lang w:val="en-GB"/>
              </w:rPr>
              <w:t xml:space="preserve"> Law</w:t>
            </w:r>
            <w:r w:rsidR="00272E9A" w:rsidRPr="009B2446">
              <w:rPr>
                <w:rFonts w:ascii="Arial" w:hAnsi="Arial" w:cs="Arial"/>
                <w:bCs/>
                <w:sz w:val="20"/>
                <w:szCs w:val="20"/>
                <w:lang w:val="en-GB"/>
              </w:rPr>
              <w:t xml:space="preserve"> on Public Procurement</w:t>
            </w:r>
            <w:r w:rsidRPr="009B2446">
              <w:rPr>
                <w:rFonts w:ascii="Arial" w:hAnsi="Arial" w:cs="Arial"/>
                <w:bCs/>
                <w:sz w:val="20"/>
                <w:szCs w:val="20"/>
                <w:lang w:val="en-GB"/>
              </w:rPr>
              <w:t xml:space="preserve"> </w:t>
            </w:r>
            <w:r w:rsidR="00272E9A" w:rsidRPr="009B2446">
              <w:rPr>
                <w:rFonts w:ascii="Arial" w:hAnsi="Arial" w:cs="Arial"/>
                <w:bCs/>
                <w:sz w:val="20"/>
                <w:szCs w:val="20"/>
                <w:lang w:val="en-GB"/>
              </w:rPr>
              <w:t xml:space="preserve">due to the </w:t>
            </w:r>
            <w:r w:rsidR="004549B0" w:rsidRPr="009B2446">
              <w:rPr>
                <w:rFonts w:ascii="Arial" w:hAnsi="Arial" w:cs="Arial"/>
                <w:bCs/>
                <w:sz w:val="20"/>
                <w:szCs w:val="20"/>
                <w:lang w:val="en-GB"/>
              </w:rPr>
              <w:t xml:space="preserve">provision of </w:t>
            </w:r>
            <w:r w:rsidR="00272E9A" w:rsidRPr="009B2446">
              <w:rPr>
                <w:rFonts w:ascii="Arial" w:hAnsi="Arial" w:cs="Arial"/>
                <w:bCs/>
                <w:sz w:val="20"/>
                <w:szCs w:val="20"/>
                <w:lang w:val="en-GB"/>
              </w:rPr>
              <w:t>false information</w:t>
            </w:r>
            <w:r w:rsidRPr="009B2446">
              <w:rPr>
                <w:rFonts w:ascii="Arial" w:hAnsi="Arial" w:cs="Arial"/>
                <w:bCs/>
                <w:sz w:val="20"/>
                <w:szCs w:val="20"/>
                <w:lang w:val="en-GB"/>
              </w:rPr>
              <w:t>, result</w:t>
            </w:r>
            <w:r w:rsidR="003316E1" w:rsidRPr="009B2446">
              <w:rPr>
                <w:rFonts w:ascii="Arial" w:hAnsi="Arial" w:cs="Arial"/>
                <w:bCs/>
                <w:sz w:val="20"/>
                <w:szCs w:val="20"/>
                <w:lang w:val="en-GB"/>
              </w:rPr>
              <w:t xml:space="preserve">ing </w:t>
            </w:r>
            <w:r w:rsidRPr="009B2446">
              <w:rPr>
                <w:rFonts w:ascii="Arial" w:hAnsi="Arial" w:cs="Arial"/>
                <w:bCs/>
                <w:sz w:val="20"/>
                <w:szCs w:val="20"/>
                <w:lang w:val="en-GB"/>
              </w:rPr>
              <w:t xml:space="preserve">in its exclusion from </w:t>
            </w:r>
            <w:r w:rsidR="003316E1" w:rsidRPr="009B2446">
              <w:rPr>
                <w:rFonts w:ascii="Arial" w:hAnsi="Arial" w:cs="Arial"/>
                <w:bCs/>
                <w:sz w:val="20"/>
                <w:szCs w:val="20"/>
                <w:lang w:val="en-GB"/>
              </w:rPr>
              <w:t xml:space="preserve">procurement or concession award procedures </w:t>
            </w:r>
            <w:r w:rsidRPr="009B2446">
              <w:rPr>
                <w:rFonts w:ascii="Arial" w:hAnsi="Arial" w:cs="Arial"/>
                <w:bCs/>
                <w:sz w:val="20"/>
                <w:szCs w:val="20"/>
                <w:lang w:val="en-GB"/>
              </w:rPr>
              <w:t xml:space="preserve">within the </w:t>
            </w:r>
            <w:r w:rsidR="00904F0B" w:rsidRPr="009B2446">
              <w:rPr>
                <w:rFonts w:ascii="Arial" w:hAnsi="Arial" w:cs="Arial"/>
                <w:bCs/>
                <w:sz w:val="20"/>
                <w:szCs w:val="20"/>
                <w:lang w:val="en-GB"/>
              </w:rPr>
              <w:t>p</w:t>
            </w:r>
            <w:r w:rsidRPr="009B2446">
              <w:rPr>
                <w:rFonts w:ascii="Arial" w:hAnsi="Arial" w:cs="Arial"/>
                <w:bCs/>
                <w:sz w:val="20"/>
                <w:szCs w:val="20"/>
                <w:lang w:val="en-GB"/>
              </w:rPr>
              <w:t>ast one</w:t>
            </w:r>
            <w:r w:rsidR="002C10F7" w:rsidRPr="009B2446">
              <w:rPr>
                <w:rFonts w:ascii="Arial" w:hAnsi="Arial" w:cs="Arial"/>
                <w:bCs/>
                <w:sz w:val="20"/>
                <w:szCs w:val="20"/>
                <w:lang w:val="en-GB"/>
              </w:rPr>
              <w:t xml:space="preserve">. </w:t>
            </w:r>
          </w:p>
          <w:p w14:paraId="61F49C51" w14:textId="50A3954D" w:rsidR="002C10F7" w:rsidRPr="009B2446" w:rsidRDefault="006323D2" w:rsidP="00E31564">
            <w:pPr>
              <w:pStyle w:val="Betarp"/>
              <w:jc w:val="both"/>
              <w:rPr>
                <w:rFonts w:ascii="Arial" w:hAnsi="Arial" w:cs="Arial"/>
                <w:bCs/>
                <w:sz w:val="20"/>
                <w:szCs w:val="20"/>
                <w:lang w:val="en-GB"/>
              </w:rPr>
            </w:pPr>
            <w:r w:rsidRPr="009B2446">
              <w:rPr>
                <w:rFonts w:ascii="Arial" w:hAnsi="Arial" w:cs="Arial"/>
                <w:bCs/>
                <w:sz w:val="20"/>
                <w:szCs w:val="20"/>
                <w:lang w:val="en-GB"/>
              </w:rPr>
              <w:t xml:space="preserve">The economic operator shall also be excluded from the procurement procedure on this ground where, in accordance with the legislation of other countries, </w:t>
            </w:r>
            <w:r w:rsidR="00BB5C30" w:rsidRPr="009B2446">
              <w:rPr>
                <w:rFonts w:ascii="Arial" w:hAnsi="Arial" w:cs="Arial"/>
                <w:bCs/>
                <w:sz w:val="20"/>
                <w:szCs w:val="20"/>
                <w:lang w:val="en-GB"/>
              </w:rPr>
              <w:t xml:space="preserve">the economic operator </w:t>
            </w:r>
            <w:r w:rsidRPr="009B2446">
              <w:rPr>
                <w:rFonts w:ascii="Arial" w:hAnsi="Arial" w:cs="Arial"/>
                <w:bCs/>
                <w:sz w:val="20"/>
                <w:szCs w:val="20"/>
                <w:lang w:val="en-GB"/>
              </w:rPr>
              <w:t>concealed information or provided false information</w:t>
            </w:r>
            <w:r w:rsidR="003A5F67" w:rsidRPr="009B2446">
              <w:rPr>
                <w:rFonts w:ascii="Arial" w:hAnsi="Arial" w:cs="Arial"/>
                <w:bCs/>
                <w:sz w:val="20"/>
                <w:szCs w:val="20"/>
                <w:lang w:val="en-GB"/>
              </w:rPr>
              <w:t xml:space="preserve"> during previous procedures</w:t>
            </w:r>
            <w:r w:rsidRPr="009B2446">
              <w:rPr>
                <w:rFonts w:ascii="Arial" w:hAnsi="Arial" w:cs="Arial"/>
                <w:bCs/>
                <w:sz w:val="20"/>
                <w:szCs w:val="20"/>
                <w:lang w:val="en-GB"/>
              </w:rPr>
              <w:t>,</w:t>
            </w:r>
            <w:r w:rsidR="003A5F67" w:rsidRPr="009B2446">
              <w:rPr>
                <w:rFonts w:ascii="Arial" w:hAnsi="Arial" w:cs="Arial"/>
                <w:bCs/>
                <w:sz w:val="20"/>
                <w:szCs w:val="20"/>
                <w:lang w:val="en-GB"/>
              </w:rPr>
              <w:t xml:space="preserve"> </w:t>
            </w:r>
            <w:r w:rsidRPr="009B2446">
              <w:rPr>
                <w:rFonts w:ascii="Arial" w:hAnsi="Arial" w:cs="Arial"/>
                <w:bCs/>
                <w:sz w:val="20"/>
                <w:szCs w:val="20"/>
                <w:lang w:val="en-GB"/>
              </w:rPr>
              <w:t>or</w:t>
            </w:r>
            <w:r w:rsidR="005B7DBE" w:rsidRPr="009B2446">
              <w:rPr>
                <w:rFonts w:ascii="Arial" w:hAnsi="Arial" w:cs="Arial"/>
                <w:bCs/>
                <w:sz w:val="20"/>
                <w:szCs w:val="20"/>
                <w:lang w:val="en-GB"/>
              </w:rPr>
              <w:t>, due to the provision of false information, was unable to submit the supporting documents, resulting in its exclusion from procurement or concession award procedures</w:t>
            </w:r>
            <w:r w:rsidR="000577D5" w:rsidRPr="009B2446">
              <w:rPr>
                <w:rFonts w:ascii="Arial" w:hAnsi="Arial" w:cs="Arial"/>
                <w:bCs/>
                <w:sz w:val="20"/>
                <w:szCs w:val="20"/>
                <w:lang w:val="en-GB"/>
              </w:rPr>
              <w:t xml:space="preserve"> or</w:t>
            </w:r>
            <w:r w:rsidR="000A341D" w:rsidRPr="009B2446">
              <w:rPr>
                <w:rFonts w:ascii="Arial" w:hAnsi="Arial" w:cs="Arial"/>
                <w:bCs/>
                <w:sz w:val="20"/>
                <w:szCs w:val="20"/>
                <w:lang w:val="en-GB"/>
              </w:rPr>
              <w:t xml:space="preserve"> the application of other similar sanctions </w:t>
            </w:r>
            <w:r w:rsidR="005B7DBE" w:rsidRPr="009B2446">
              <w:rPr>
                <w:rFonts w:ascii="Arial" w:hAnsi="Arial" w:cs="Arial"/>
                <w:bCs/>
                <w:sz w:val="20"/>
                <w:szCs w:val="20"/>
                <w:lang w:val="en-GB"/>
              </w:rPr>
              <w:t>within the past one year.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DAC91" w14:textId="4D3B1BB6" w:rsidR="002C10F7" w:rsidRPr="009B2446" w:rsidRDefault="0092446B" w:rsidP="00E31564">
            <w:pPr>
              <w:pStyle w:val="Betarp"/>
              <w:jc w:val="both"/>
              <w:rPr>
                <w:rFonts w:ascii="Arial" w:eastAsia="Yu Mincho" w:hAnsi="Arial" w:cs="Arial"/>
                <w:b/>
                <w:bCs/>
                <w:sz w:val="20"/>
                <w:szCs w:val="20"/>
                <w:lang w:val="en-GB"/>
              </w:rPr>
            </w:pPr>
            <w:r w:rsidRPr="009B2446">
              <w:rPr>
                <w:rFonts w:ascii="Arial" w:eastAsia="Yu Mincho" w:hAnsi="Arial" w:cs="Arial"/>
                <w:b/>
                <w:bCs/>
                <w:sz w:val="20"/>
                <w:szCs w:val="20"/>
                <w:lang w:val="en-GB"/>
              </w:rPr>
              <w:lastRenderedPageBreak/>
              <w:t>Article 46(4)(4) of the  LPP</w:t>
            </w:r>
          </w:p>
          <w:p w14:paraId="0D71E1B0" w14:textId="77777777" w:rsidR="002C10F7" w:rsidRPr="009B2446" w:rsidRDefault="002C10F7" w:rsidP="00E31564">
            <w:pPr>
              <w:pStyle w:val="Betarp"/>
              <w:jc w:val="both"/>
              <w:rPr>
                <w:rFonts w:ascii="Arial" w:eastAsia="Yu Mincho" w:hAnsi="Arial" w:cs="Arial"/>
                <w:sz w:val="20"/>
                <w:szCs w:val="20"/>
                <w:lang w:val="en-GB"/>
              </w:rPr>
            </w:pPr>
          </w:p>
          <w:p w14:paraId="64EBDA74" w14:textId="361DE566" w:rsidR="002C10F7" w:rsidRPr="009B2446" w:rsidRDefault="0092446B" w:rsidP="00E31564">
            <w:pPr>
              <w:pStyle w:val="Betarp"/>
              <w:jc w:val="both"/>
              <w:rPr>
                <w:rFonts w:ascii="Arial" w:eastAsia="Yu Mincho" w:hAnsi="Arial" w:cs="Arial"/>
                <w:sz w:val="20"/>
                <w:szCs w:val="20"/>
                <w:lang w:val="en-GB" w:eastAsia="en-US"/>
              </w:rPr>
            </w:pPr>
            <w:r w:rsidRPr="009B2446">
              <w:rPr>
                <w:rFonts w:ascii="Arial" w:eastAsia="Yu Mincho" w:hAnsi="Arial" w:cs="Arial"/>
                <w:sz w:val="20"/>
                <w:szCs w:val="20"/>
                <w:lang w:val="en-GB"/>
              </w:rPr>
              <w:lastRenderedPageBreak/>
              <w:t xml:space="preserve">ESPD Part III, point </w:t>
            </w:r>
            <w:r w:rsidR="002C10F7" w:rsidRPr="009B2446">
              <w:rPr>
                <w:rFonts w:ascii="Arial" w:eastAsia="Yu Mincho" w:hAnsi="Arial" w:cs="Arial"/>
                <w:sz w:val="20"/>
                <w:szCs w:val="20"/>
                <w:lang w:val="en-GB"/>
              </w:rPr>
              <w:t xml:space="preserve">C15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8138" w14:textId="138D7A2D" w:rsidR="002C10F7" w:rsidRPr="009B2446" w:rsidRDefault="00F00281" w:rsidP="00E31564">
            <w:pPr>
              <w:pStyle w:val="Betarp"/>
              <w:jc w:val="both"/>
              <w:rPr>
                <w:rFonts w:ascii="Arial" w:hAnsi="Arial" w:cs="Arial"/>
                <w:sz w:val="20"/>
                <w:szCs w:val="20"/>
                <w:lang w:val="en-GB" w:eastAsia="en-US"/>
              </w:rPr>
            </w:pPr>
            <w:r w:rsidRPr="009B2446">
              <w:rPr>
                <w:rFonts w:ascii="Arial" w:hAnsi="Arial" w:cs="Arial"/>
                <w:sz w:val="20"/>
                <w:szCs w:val="20"/>
                <w:lang w:val="en-GB" w:eastAsia="en-US"/>
              </w:rPr>
              <w:lastRenderedPageBreak/>
              <w:t>Economic operators established in Lithuania are not required to submit evidentiary documents. The ESPD submitted is sufficient</w:t>
            </w:r>
            <w:r w:rsidR="002C10F7" w:rsidRPr="009B2446">
              <w:rPr>
                <w:rFonts w:ascii="Arial" w:hAnsi="Arial" w:cs="Arial"/>
                <w:sz w:val="20"/>
                <w:szCs w:val="20"/>
                <w:lang w:val="en-GB" w:eastAsia="en-US"/>
              </w:rPr>
              <w:t>.</w:t>
            </w:r>
          </w:p>
          <w:p w14:paraId="77F20EAB" w14:textId="77777777" w:rsidR="002C10F7" w:rsidRPr="009B2446" w:rsidRDefault="002C10F7" w:rsidP="00E31564">
            <w:pPr>
              <w:pStyle w:val="Betarp"/>
              <w:jc w:val="both"/>
              <w:rPr>
                <w:rFonts w:ascii="Arial" w:hAnsi="Arial" w:cs="Arial"/>
                <w:bCs/>
                <w:iCs/>
                <w:sz w:val="20"/>
                <w:szCs w:val="20"/>
                <w:lang w:val="en-GB" w:eastAsia="en-US"/>
              </w:rPr>
            </w:pPr>
          </w:p>
          <w:p w14:paraId="1C29A159" w14:textId="77777777" w:rsidR="002C10F7" w:rsidRPr="009B2446" w:rsidRDefault="002C10F7" w:rsidP="00E31564">
            <w:pPr>
              <w:pStyle w:val="Betarp"/>
              <w:jc w:val="both"/>
              <w:rPr>
                <w:rFonts w:ascii="Arial" w:hAnsi="Arial" w:cs="Arial"/>
                <w:bCs/>
                <w:iCs/>
                <w:sz w:val="20"/>
                <w:szCs w:val="20"/>
                <w:lang w:val="en-GB" w:eastAsia="en-US"/>
              </w:rPr>
            </w:pPr>
          </w:p>
          <w:p w14:paraId="041F841D" w14:textId="0CCA2F57" w:rsidR="002C10F7" w:rsidRPr="009B2446" w:rsidRDefault="00705AB3" w:rsidP="00E31564">
            <w:pPr>
              <w:pStyle w:val="Betarp"/>
              <w:jc w:val="both"/>
              <w:rPr>
                <w:rFonts w:ascii="Arial" w:hAnsi="Arial" w:cs="Arial"/>
                <w:b/>
                <w:bCs/>
                <w:sz w:val="20"/>
                <w:szCs w:val="20"/>
                <w:lang w:val="en-GB"/>
              </w:rPr>
            </w:pPr>
            <w:r w:rsidRPr="009B2446">
              <w:rPr>
                <w:rFonts w:ascii="Arial" w:hAnsi="Arial" w:cs="Arial"/>
                <w:b/>
                <w:bCs/>
                <w:sz w:val="20"/>
                <w:szCs w:val="20"/>
                <w:lang w:val="en-GB"/>
              </w:rPr>
              <w:t>When deciding on the exclusion of a</w:t>
            </w:r>
            <w:r w:rsidR="002F67F6" w:rsidRPr="009B2446">
              <w:rPr>
                <w:rFonts w:ascii="Arial" w:hAnsi="Arial" w:cs="Arial"/>
                <w:b/>
                <w:bCs/>
                <w:sz w:val="20"/>
                <w:szCs w:val="20"/>
                <w:lang w:val="en-GB"/>
              </w:rPr>
              <w:t xml:space="preserve">n economic operator </w:t>
            </w:r>
            <w:r w:rsidRPr="009B2446">
              <w:rPr>
                <w:rFonts w:ascii="Arial" w:hAnsi="Arial" w:cs="Arial"/>
                <w:b/>
                <w:bCs/>
                <w:sz w:val="20"/>
                <w:szCs w:val="20"/>
                <w:lang w:val="en-GB"/>
              </w:rPr>
              <w:t>from the procurement procedure on the grounds specified in this paragraph, the information published in accordance with Article</w:t>
            </w:r>
            <w:r w:rsidR="00776A4A" w:rsidRPr="009B2446">
              <w:rPr>
                <w:rFonts w:ascii="Arial" w:hAnsi="Arial" w:cs="Arial"/>
                <w:b/>
                <w:bCs/>
                <w:sz w:val="20"/>
                <w:szCs w:val="20"/>
                <w:lang w:val="en-GB"/>
              </w:rPr>
              <w:t> </w:t>
            </w:r>
            <w:r w:rsidRPr="009B2446">
              <w:rPr>
                <w:rFonts w:ascii="Arial" w:hAnsi="Arial" w:cs="Arial"/>
                <w:b/>
                <w:bCs/>
                <w:sz w:val="20"/>
                <w:szCs w:val="20"/>
                <w:lang w:val="en-GB"/>
              </w:rPr>
              <w:t xml:space="preserve">52 of the Public Procurement Law may, </w:t>
            </w:r>
            <w:r w:rsidRPr="009B2446">
              <w:rPr>
                <w:rFonts w:ascii="Arial" w:hAnsi="Arial" w:cs="Arial"/>
                <w:b/>
                <w:bCs/>
                <w:i/>
                <w:iCs/>
                <w:sz w:val="20"/>
                <w:szCs w:val="20"/>
                <w:lang w:val="en-GB"/>
              </w:rPr>
              <w:t>inter alia</w:t>
            </w:r>
            <w:r w:rsidRPr="009B2446">
              <w:rPr>
                <w:rFonts w:ascii="Arial" w:hAnsi="Arial" w:cs="Arial"/>
                <w:b/>
                <w:bCs/>
                <w:sz w:val="20"/>
                <w:szCs w:val="20"/>
                <w:lang w:val="en-GB"/>
              </w:rPr>
              <w:t>, be taken into account:</w:t>
            </w:r>
            <w:r w:rsidR="002C10F7" w:rsidRPr="009B2446">
              <w:rPr>
                <w:rFonts w:ascii="Arial" w:hAnsi="Arial" w:cs="Arial"/>
                <w:b/>
                <w:bCs/>
                <w:sz w:val="20"/>
                <w:szCs w:val="20"/>
                <w:lang w:val="en-GB"/>
              </w:rPr>
              <w:t xml:space="preserve"> </w:t>
            </w:r>
          </w:p>
          <w:p w14:paraId="481C0987" w14:textId="77777777" w:rsidR="002C10F7" w:rsidRPr="009B2446" w:rsidRDefault="002C10F7" w:rsidP="00E31564">
            <w:pPr>
              <w:pStyle w:val="Betarp"/>
              <w:jc w:val="both"/>
              <w:rPr>
                <w:rFonts w:ascii="Arial" w:hAnsi="Arial" w:cs="Arial"/>
                <w:b/>
                <w:bCs/>
                <w:sz w:val="20"/>
                <w:szCs w:val="20"/>
                <w:lang w:val="en-GB"/>
              </w:rPr>
            </w:pPr>
          </w:p>
          <w:p w14:paraId="76A65456" w14:textId="77777777" w:rsidR="002C10F7" w:rsidRPr="009B2446" w:rsidRDefault="002C10F7" w:rsidP="00E31564">
            <w:pPr>
              <w:pStyle w:val="Betarp"/>
              <w:jc w:val="both"/>
              <w:rPr>
                <w:rFonts w:ascii="Arial" w:eastAsia="Arial" w:hAnsi="Arial" w:cs="Arial"/>
                <w:sz w:val="20"/>
                <w:szCs w:val="20"/>
                <w:lang w:val="en-GB"/>
              </w:rPr>
            </w:pPr>
            <w:hyperlink r:id="rId13">
              <w:r w:rsidRPr="009B2446">
                <w:rPr>
                  <w:rStyle w:val="Hipersaitas"/>
                  <w:rFonts w:ascii="Arial" w:eastAsia="Arial" w:hAnsi="Arial" w:cs="Arial"/>
                  <w:sz w:val="20"/>
                  <w:szCs w:val="20"/>
                  <w:lang w:val="en-GB"/>
                </w:rPr>
                <w:t>https://vpt.lrv.lt/lt/nuorodos/kiti-duomenys/powerbi/melaginga-informacija-pateikusiu-tiekeju-sarasas-3/</w:t>
              </w:r>
            </w:hyperlink>
            <w:r w:rsidRPr="009B2446">
              <w:rPr>
                <w:rFonts w:ascii="Arial" w:eastAsia="Arial" w:hAnsi="Arial" w:cs="Arial"/>
                <w:sz w:val="20"/>
                <w:szCs w:val="20"/>
                <w:lang w:val="en-GB"/>
              </w:rPr>
              <w:t xml:space="preserve"> </w:t>
            </w:r>
          </w:p>
          <w:p w14:paraId="65FE4E57" w14:textId="77777777" w:rsidR="002C10F7" w:rsidRPr="009B2446" w:rsidRDefault="002C10F7" w:rsidP="00E31564">
            <w:pPr>
              <w:pStyle w:val="Betarp"/>
              <w:jc w:val="both"/>
              <w:rPr>
                <w:rFonts w:ascii="Arial" w:hAnsi="Arial" w:cs="Arial"/>
                <w:b/>
                <w:bCs/>
                <w:sz w:val="20"/>
                <w:szCs w:val="20"/>
                <w:lang w:val="en-GB"/>
              </w:rPr>
            </w:pPr>
          </w:p>
        </w:tc>
      </w:tr>
      <w:tr w:rsidR="002C10F7" w:rsidRPr="009B2446" w14:paraId="4275A057"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DC5E02" w14:textId="77777777" w:rsidR="002C10F7" w:rsidRPr="009B2446" w:rsidRDefault="002C10F7" w:rsidP="002C10F7">
            <w:pPr>
              <w:pStyle w:val="Betarp"/>
              <w:numPr>
                <w:ilvl w:val="0"/>
                <w:numId w:val="12"/>
              </w:numPr>
              <w:rPr>
                <w:rFonts w:ascii="Arial" w:hAnsi="Arial" w:cs="Arial"/>
                <w:b/>
                <w:bCs/>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F5CE6" w14:textId="507096EA" w:rsidR="002C10F7" w:rsidRPr="009B2446" w:rsidRDefault="007866DD" w:rsidP="00E31564">
            <w:pPr>
              <w:pStyle w:val="Betarp"/>
              <w:jc w:val="both"/>
              <w:rPr>
                <w:rFonts w:ascii="Arial" w:hAnsi="Arial" w:cs="Arial"/>
                <w:b/>
                <w:bCs/>
                <w:sz w:val="20"/>
                <w:szCs w:val="20"/>
                <w:lang w:val="en-GB"/>
              </w:rPr>
            </w:pPr>
            <w:r w:rsidRPr="009B2446">
              <w:rPr>
                <w:rFonts w:ascii="Arial" w:hAnsi="Arial" w:cs="Arial"/>
                <w:sz w:val="20"/>
                <w:szCs w:val="20"/>
                <w:lang w:val="en-GB"/>
              </w:rPr>
              <w:t>During the procurement procedure, the economic operator engaged in unlawful actions with the aim of influencing the decisions of the contracting authority, obtaining confidential information that would give it an undue advantage in the procurement procedure</w:t>
            </w:r>
            <w:r w:rsidR="002C10F7" w:rsidRPr="009B2446">
              <w:rPr>
                <w:rFonts w:ascii="Arial" w:hAnsi="Arial" w:cs="Arial"/>
                <w:sz w:val="20"/>
                <w:szCs w:val="20"/>
                <w:lang w:val="en-GB"/>
              </w:rPr>
              <w:t>,</w:t>
            </w:r>
            <w:r w:rsidR="00063DEB" w:rsidRPr="009B2446">
              <w:rPr>
                <w:rFonts w:ascii="Arial" w:hAnsi="Arial" w:cs="Arial"/>
                <w:sz w:val="20"/>
                <w:szCs w:val="20"/>
                <w:lang w:val="en-GB"/>
              </w:rPr>
              <w:t xml:space="preserve"> or provided misleading information that could have a material impact on the contracting authority’s decisions regarding the exclusion of economic operators, </w:t>
            </w:r>
            <w:r w:rsidR="00800EE3" w:rsidRPr="009B2446">
              <w:rPr>
                <w:rFonts w:ascii="Arial" w:hAnsi="Arial" w:cs="Arial"/>
                <w:sz w:val="20"/>
                <w:szCs w:val="20"/>
                <w:lang w:val="en-GB"/>
              </w:rPr>
              <w:t>the evaluation of their qualifications, or the determination of the successful tenderer, and the contracting authority can prove this by any lawful means.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BCC27" w14:textId="41A53414" w:rsidR="002C10F7" w:rsidRPr="009B2446" w:rsidRDefault="00A67DB4" w:rsidP="00E31564">
            <w:pPr>
              <w:pStyle w:val="Betarp"/>
              <w:jc w:val="both"/>
              <w:rPr>
                <w:rFonts w:ascii="Arial" w:eastAsia="Yu Mincho" w:hAnsi="Arial" w:cs="Arial"/>
                <w:b/>
                <w:bCs/>
                <w:sz w:val="20"/>
                <w:szCs w:val="20"/>
                <w:lang w:val="en-GB"/>
              </w:rPr>
            </w:pPr>
            <w:r w:rsidRPr="009B2446">
              <w:rPr>
                <w:rFonts w:ascii="Arial" w:eastAsia="Yu Mincho" w:hAnsi="Arial" w:cs="Arial"/>
                <w:b/>
                <w:bCs/>
                <w:sz w:val="20"/>
                <w:szCs w:val="20"/>
                <w:lang w:val="en-GB"/>
              </w:rPr>
              <w:t>Article 46(4)(5) of the  LPP</w:t>
            </w:r>
          </w:p>
          <w:p w14:paraId="2183E3E3" w14:textId="77777777" w:rsidR="002C10F7" w:rsidRPr="009B2446" w:rsidRDefault="002C10F7" w:rsidP="00E31564">
            <w:pPr>
              <w:pStyle w:val="Betarp"/>
              <w:jc w:val="both"/>
              <w:rPr>
                <w:rFonts w:ascii="Arial" w:eastAsia="Yu Mincho" w:hAnsi="Arial" w:cs="Arial"/>
                <w:sz w:val="20"/>
                <w:szCs w:val="20"/>
                <w:lang w:val="en-GB"/>
              </w:rPr>
            </w:pPr>
          </w:p>
          <w:p w14:paraId="5BCA4EB5" w14:textId="3BF6DB73" w:rsidR="002C10F7" w:rsidRPr="009B2446" w:rsidRDefault="00A67DB4" w:rsidP="00E31564">
            <w:pPr>
              <w:pStyle w:val="Betarp"/>
              <w:jc w:val="both"/>
              <w:rPr>
                <w:rFonts w:ascii="Arial" w:eastAsia="Yu Mincho" w:hAnsi="Arial" w:cs="Arial"/>
                <w:sz w:val="20"/>
                <w:szCs w:val="20"/>
                <w:lang w:val="en-GB"/>
              </w:rPr>
            </w:pPr>
            <w:r w:rsidRPr="009B2446">
              <w:rPr>
                <w:rFonts w:ascii="Arial" w:eastAsia="Yu Mincho" w:hAnsi="Arial" w:cs="Arial"/>
                <w:sz w:val="20"/>
                <w:szCs w:val="20"/>
                <w:lang w:val="en-GB"/>
              </w:rPr>
              <w:t xml:space="preserve">ESPD Part III, point </w:t>
            </w:r>
            <w:r w:rsidR="002C10F7" w:rsidRPr="009B2446">
              <w:rPr>
                <w:rFonts w:ascii="Arial" w:eastAsia="Arial" w:hAnsi="Arial" w:cs="Arial"/>
                <w:sz w:val="20"/>
                <w:szCs w:val="20"/>
                <w:lang w:val="en-GB"/>
              </w:rPr>
              <w:t xml:space="preserve">C15 </w:t>
            </w:r>
          </w:p>
          <w:p w14:paraId="7B3A6E63" w14:textId="77777777" w:rsidR="002C10F7" w:rsidRPr="009B2446" w:rsidRDefault="002C10F7" w:rsidP="00E31564">
            <w:pPr>
              <w:pStyle w:val="Betarp"/>
              <w:jc w:val="both"/>
              <w:rPr>
                <w:rFonts w:ascii="Arial" w:eastAsia="Yu Mincho" w:hAnsi="Arial" w:cs="Arial"/>
                <w:sz w:val="20"/>
                <w:szCs w:val="20"/>
                <w:lang w:val="en-GB" w:eastAsia="en-US"/>
              </w:rPr>
            </w:pPr>
          </w:p>
          <w:p w14:paraId="0BA9B6BE" w14:textId="77777777" w:rsidR="002C10F7" w:rsidRPr="009B2446" w:rsidRDefault="002C10F7" w:rsidP="00E31564">
            <w:pPr>
              <w:pStyle w:val="Betarp"/>
              <w:jc w:val="both"/>
              <w:rPr>
                <w:rFonts w:ascii="Arial" w:eastAsia="Yu Mincho" w:hAnsi="Arial" w:cs="Arial"/>
                <w:sz w:val="20"/>
                <w:szCs w:val="20"/>
                <w:lang w:val="en-GB"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4445C" w14:textId="139424F2" w:rsidR="002C10F7" w:rsidRPr="009B2446" w:rsidRDefault="00DD6EA7" w:rsidP="00E31564">
            <w:pPr>
              <w:pStyle w:val="Betarp"/>
              <w:jc w:val="both"/>
              <w:rPr>
                <w:rFonts w:ascii="Arial" w:hAnsi="Arial" w:cs="Arial"/>
                <w:sz w:val="20"/>
                <w:szCs w:val="20"/>
                <w:lang w:val="en-GB" w:eastAsia="en-US"/>
              </w:rPr>
            </w:pPr>
            <w:r w:rsidRPr="009B2446">
              <w:rPr>
                <w:rFonts w:ascii="Arial" w:hAnsi="Arial" w:cs="Arial"/>
                <w:sz w:val="20"/>
                <w:szCs w:val="20"/>
                <w:lang w:val="en-GB" w:eastAsia="en-US"/>
              </w:rPr>
              <w:t>Economic operators established in Lithuania are not required to submit evidentiary documents. The ESPD submitted is sufficient</w:t>
            </w:r>
            <w:r w:rsidR="002C10F7" w:rsidRPr="009B2446">
              <w:rPr>
                <w:rFonts w:ascii="Arial" w:hAnsi="Arial" w:cs="Arial"/>
                <w:sz w:val="20"/>
                <w:szCs w:val="20"/>
                <w:lang w:val="en-GB" w:eastAsia="en-US"/>
              </w:rPr>
              <w:t>.</w:t>
            </w:r>
          </w:p>
          <w:p w14:paraId="524F2CC7" w14:textId="77777777" w:rsidR="002C10F7" w:rsidRPr="009B2446" w:rsidRDefault="002C10F7" w:rsidP="00E31564">
            <w:pPr>
              <w:pStyle w:val="Betarp"/>
              <w:jc w:val="both"/>
              <w:rPr>
                <w:rFonts w:ascii="Arial" w:hAnsi="Arial" w:cs="Arial"/>
                <w:b/>
                <w:bCs/>
                <w:iCs/>
                <w:sz w:val="20"/>
                <w:szCs w:val="20"/>
                <w:lang w:val="en-GB" w:eastAsia="en-US"/>
              </w:rPr>
            </w:pPr>
          </w:p>
        </w:tc>
      </w:tr>
      <w:tr w:rsidR="002C10F7" w:rsidRPr="009B2446" w14:paraId="732527DB"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4FF79" w14:textId="77777777" w:rsidR="002C10F7" w:rsidRPr="009B2446" w:rsidRDefault="002C10F7" w:rsidP="002C10F7">
            <w:pPr>
              <w:pStyle w:val="Betarp"/>
              <w:numPr>
                <w:ilvl w:val="0"/>
                <w:numId w:val="12"/>
              </w:numPr>
              <w:rPr>
                <w:rFonts w:ascii="Arial" w:hAnsi="Arial" w:cs="Arial"/>
                <w:b/>
                <w:bCs/>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9A4F1" w14:textId="3B73CAB5" w:rsidR="002C10F7" w:rsidRPr="009B2446" w:rsidRDefault="00B759B6" w:rsidP="00E31564">
            <w:pPr>
              <w:jc w:val="both"/>
              <w:rPr>
                <w:rFonts w:ascii="Arial" w:hAnsi="Arial" w:cs="Arial"/>
                <w:sz w:val="20"/>
                <w:szCs w:val="20"/>
                <w:lang w:val="en-GB"/>
              </w:rPr>
            </w:pPr>
            <w:r w:rsidRPr="009B2446">
              <w:rPr>
                <w:rFonts w:ascii="Arial" w:hAnsi="Arial" w:cs="Arial"/>
                <w:sz w:val="20"/>
                <w:szCs w:val="20"/>
                <w:lang w:val="en-GB"/>
              </w:rPr>
              <w:t>The economic operator has failed to perform a contract concluded</w:t>
            </w:r>
            <w:r w:rsidR="00D21EA1" w:rsidRPr="009B2446">
              <w:rPr>
                <w:rFonts w:ascii="Arial" w:hAnsi="Arial" w:cs="Arial"/>
                <w:sz w:val="20"/>
                <w:szCs w:val="20"/>
                <w:lang w:val="en-GB"/>
              </w:rPr>
              <w:t xml:space="preserve"> in accordance with the Law on Public Procurement, the Law on Public Procurement in the </w:t>
            </w:r>
            <w:r w:rsidR="00D21EA1" w:rsidRPr="009B2446">
              <w:rPr>
                <w:rFonts w:ascii="Arial" w:hAnsi="Arial" w:cs="Arial"/>
                <w:sz w:val="20"/>
                <w:szCs w:val="20"/>
                <w:lang w:val="en-GB"/>
              </w:rPr>
              <w:lastRenderedPageBreak/>
              <w:t>Field of Defence and Security, the Law on Procurement by Contracting Entities Operating in the Water, Energy, Transport or Postal Services Sectors</w:t>
            </w:r>
            <w:r w:rsidR="002C10F7" w:rsidRPr="009B2446">
              <w:rPr>
                <w:rFonts w:ascii="Arial" w:hAnsi="Arial" w:cs="Arial"/>
                <w:sz w:val="20"/>
                <w:szCs w:val="20"/>
                <w:lang w:val="en-GB"/>
              </w:rPr>
              <w:t xml:space="preserve">, </w:t>
            </w:r>
            <w:r w:rsidR="00AF0EBB" w:rsidRPr="009B2446">
              <w:rPr>
                <w:rFonts w:ascii="Arial" w:hAnsi="Arial" w:cs="Arial"/>
                <w:sz w:val="20"/>
                <w:szCs w:val="20"/>
                <w:lang w:val="en-GB"/>
              </w:rPr>
              <w:t xml:space="preserve">or a concession contract, or has performed it improperly, </w:t>
            </w:r>
            <w:r w:rsidR="00EC6353" w:rsidRPr="009B2446">
              <w:rPr>
                <w:rFonts w:ascii="Arial" w:hAnsi="Arial" w:cs="Arial"/>
                <w:sz w:val="20"/>
                <w:szCs w:val="20"/>
                <w:lang w:val="en-GB"/>
              </w:rPr>
              <w:t>and such non-performance or improper performance constituted a material breach of contract</w:t>
            </w:r>
            <w:r w:rsidR="002C10F7" w:rsidRPr="009B2446">
              <w:rPr>
                <w:rFonts w:ascii="Arial" w:hAnsi="Arial" w:cs="Arial"/>
                <w:sz w:val="20"/>
                <w:szCs w:val="20"/>
                <w:lang w:val="en-GB"/>
              </w:rPr>
              <w:t xml:space="preserve">, </w:t>
            </w:r>
            <w:r w:rsidR="00EC6353" w:rsidRPr="009B2446">
              <w:rPr>
                <w:rFonts w:ascii="Arial" w:hAnsi="Arial" w:cs="Arial"/>
                <w:sz w:val="20"/>
                <w:szCs w:val="20"/>
                <w:lang w:val="en-GB"/>
              </w:rPr>
              <w:t>as defined in Article 6.217 of the Civil Code</w:t>
            </w:r>
            <w:r w:rsidR="000E5F6B" w:rsidRPr="009B2446">
              <w:rPr>
                <w:rFonts w:ascii="Arial" w:hAnsi="Arial" w:cs="Arial"/>
                <w:sz w:val="20"/>
                <w:szCs w:val="20"/>
                <w:lang w:val="en-GB"/>
              </w:rPr>
              <w:t xml:space="preserve"> </w:t>
            </w:r>
            <w:r w:rsidR="002C10F7" w:rsidRPr="009B2446">
              <w:rPr>
                <w:rFonts w:ascii="Arial" w:hAnsi="Arial" w:cs="Arial"/>
                <w:sz w:val="20"/>
                <w:szCs w:val="20"/>
                <w:lang w:val="en-GB"/>
              </w:rPr>
              <w:t>(</w:t>
            </w:r>
            <w:r w:rsidR="000E5F6B" w:rsidRPr="009B2446">
              <w:rPr>
                <w:rFonts w:ascii="Arial" w:hAnsi="Arial" w:cs="Arial"/>
                <w:sz w:val="20"/>
                <w:szCs w:val="20"/>
                <w:lang w:val="en-GB"/>
              </w:rPr>
              <w:t>“material breach of contract”)</w:t>
            </w:r>
            <w:r w:rsidR="002C10F7" w:rsidRPr="009B2446">
              <w:rPr>
                <w:rFonts w:ascii="Arial" w:hAnsi="Arial" w:cs="Arial"/>
                <w:sz w:val="20"/>
                <w:szCs w:val="20"/>
                <w:lang w:val="en-GB"/>
              </w:rPr>
              <w:t xml:space="preserve">, </w:t>
            </w:r>
            <w:r w:rsidR="00260DBE" w:rsidRPr="009B2446">
              <w:rPr>
                <w:rFonts w:ascii="Arial" w:hAnsi="Arial" w:cs="Arial"/>
                <w:sz w:val="20"/>
                <w:szCs w:val="20"/>
                <w:lang w:val="en-GB"/>
              </w:rPr>
              <w:t xml:space="preserve">as a result of which the contract was terminated within the past three years or a court judgment that has become final was rendered within the past three years, </w:t>
            </w:r>
            <w:r w:rsidR="00261BE6" w:rsidRPr="009B2446">
              <w:rPr>
                <w:rFonts w:ascii="Arial" w:hAnsi="Arial" w:cs="Arial"/>
                <w:sz w:val="20"/>
                <w:szCs w:val="20"/>
                <w:lang w:val="en-GB"/>
              </w:rPr>
              <w:t xml:space="preserve">upholding the claim of the contracting authority, </w:t>
            </w:r>
            <w:r w:rsidR="00FB069B" w:rsidRPr="009B2446">
              <w:rPr>
                <w:rFonts w:ascii="Arial" w:hAnsi="Arial" w:cs="Arial"/>
                <w:sz w:val="20"/>
                <w:szCs w:val="20"/>
                <w:lang w:val="en-GB"/>
              </w:rPr>
              <w:t>the contracting entity</w:t>
            </w:r>
            <w:r w:rsidR="00034EA7" w:rsidRPr="009B2446">
              <w:rPr>
                <w:rFonts w:ascii="Arial" w:hAnsi="Arial" w:cs="Arial"/>
                <w:sz w:val="20"/>
                <w:szCs w:val="20"/>
                <w:lang w:val="en-GB"/>
              </w:rPr>
              <w:t>,</w:t>
            </w:r>
            <w:r w:rsidR="00FB069B" w:rsidRPr="009B2446">
              <w:rPr>
                <w:rFonts w:ascii="Arial" w:hAnsi="Arial" w:cs="Arial"/>
                <w:sz w:val="20"/>
                <w:szCs w:val="20"/>
                <w:lang w:val="en-GB"/>
              </w:rPr>
              <w:t xml:space="preserve"> or the awarding authority for </w:t>
            </w:r>
            <w:r w:rsidR="00034EA7" w:rsidRPr="009B2446">
              <w:rPr>
                <w:rFonts w:ascii="Arial" w:hAnsi="Arial" w:cs="Arial"/>
                <w:sz w:val="20"/>
                <w:szCs w:val="20"/>
                <w:lang w:val="en-GB"/>
              </w:rPr>
              <w:t>compensation for damage</w:t>
            </w:r>
            <w:r w:rsidR="002C10F7" w:rsidRPr="009B2446">
              <w:rPr>
                <w:rFonts w:ascii="Arial" w:hAnsi="Arial" w:cs="Arial"/>
                <w:sz w:val="20"/>
                <w:szCs w:val="20"/>
                <w:lang w:val="en-GB"/>
              </w:rPr>
              <w:t xml:space="preserve"> </w:t>
            </w:r>
            <w:r w:rsidR="00034EA7" w:rsidRPr="009B2446">
              <w:rPr>
                <w:rFonts w:ascii="Arial" w:hAnsi="Arial" w:cs="Arial"/>
                <w:sz w:val="20"/>
                <w:szCs w:val="20"/>
                <w:lang w:val="en-GB"/>
              </w:rPr>
              <w:t>suffered due to the economic operator’s performance of a material contractual condition with significant or persistent deficiencies</w:t>
            </w:r>
            <w:r w:rsidR="002C10F7" w:rsidRPr="009B2446">
              <w:rPr>
                <w:rFonts w:ascii="Arial" w:hAnsi="Arial" w:cs="Arial"/>
                <w:sz w:val="20"/>
                <w:szCs w:val="20"/>
                <w:lang w:val="en-GB"/>
              </w:rPr>
              <w:t xml:space="preserve">, </w:t>
            </w:r>
            <w:r w:rsidR="00157228" w:rsidRPr="009B2446">
              <w:rPr>
                <w:rFonts w:ascii="Arial" w:hAnsi="Arial" w:cs="Arial"/>
                <w:sz w:val="20"/>
                <w:szCs w:val="20"/>
                <w:lang w:val="en-GB"/>
              </w:rPr>
              <w:t xml:space="preserve">or a decision of the contracting authority was adopted within the past three years, finding that the economic operator performed a material contractual condition with significant or persistent deficiencies, and a contractual </w:t>
            </w:r>
            <w:r w:rsidR="00463C58" w:rsidRPr="009B2446">
              <w:rPr>
                <w:rFonts w:ascii="Arial" w:hAnsi="Arial" w:cs="Arial"/>
                <w:sz w:val="20"/>
                <w:szCs w:val="20"/>
                <w:lang w:val="en-GB"/>
              </w:rPr>
              <w:t>penalty</w:t>
            </w:r>
            <w:r w:rsidR="00157228" w:rsidRPr="009B2446">
              <w:rPr>
                <w:rFonts w:ascii="Arial" w:hAnsi="Arial" w:cs="Arial"/>
                <w:sz w:val="20"/>
                <w:szCs w:val="20"/>
                <w:lang w:val="en-GB"/>
              </w:rPr>
              <w:t xml:space="preserve"> was </w:t>
            </w:r>
            <w:r w:rsidR="005379E6" w:rsidRPr="009B2446">
              <w:rPr>
                <w:rFonts w:ascii="Arial" w:hAnsi="Arial" w:cs="Arial"/>
                <w:sz w:val="20"/>
                <w:szCs w:val="20"/>
                <w:lang w:val="en-GB"/>
              </w:rPr>
              <w:t>imposed</w:t>
            </w:r>
            <w:r w:rsidR="00157228" w:rsidRPr="009B2446">
              <w:rPr>
                <w:rFonts w:ascii="Arial" w:hAnsi="Arial" w:cs="Arial"/>
                <w:sz w:val="20"/>
                <w:szCs w:val="20"/>
                <w:lang w:val="en-GB"/>
              </w:rPr>
              <w:t xml:space="preserve"> as a result.</w:t>
            </w:r>
            <w:r w:rsidR="002C10F7" w:rsidRPr="009B2446">
              <w:rPr>
                <w:rFonts w:ascii="Arial" w:hAnsi="Arial" w:cs="Arial"/>
                <w:sz w:val="20"/>
                <w:szCs w:val="20"/>
                <w:lang w:val="en-GB"/>
              </w:rPr>
              <w:t xml:space="preserve"> </w:t>
            </w:r>
          </w:p>
          <w:p w14:paraId="62D97F2D" w14:textId="7A9D019A" w:rsidR="002C10F7" w:rsidRPr="009B2446" w:rsidRDefault="00362DAC" w:rsidP="00E31564">
            <w:pPr>
              <w:jc w:val="both"/>
              <w:rPr>
                <w:rFonts w:ascii="Arial" w:hAnsi="Arial" w:cs="Arial"/>
                <w:sz w:val="20"/>
                <w:szCs w:val="20"/>
                <w:lang w:val="en-GB"/>
              </w:rPr>
            </w:pPr>
            <w:r w:rsidRPr="009B2446">
              <w:rPr>
                <w:rFonts w:ascii="Arial" w:hAnsi="Arial" w:cs="Arial"/>
                <w:sz w:val="20"/>
                <w:szCs w:val="20"/>
                <w:lang w:val="en-GB"/>
              </w:rPr>
              <w:t xml:space="preserve">The economic operator shall also be excluded from the procurement procedure on this ground where </w:t>
            </w:r>
            <w:r w:rsidR="00C3595C" w:rsidRPr="009B2446">
              <w:rPr>
                <w:rFonts w:ascii="Arial" w:hAnsi="Arial" w:cs="Arial"/>
                <w:sz w:val="20"/>
                <w:szCs w:val="20"/>
                <w:lang w:val="en-GB"/>
              </w:rPr>
              <w:t>it has been established within the past three years in accordance with the legislation of other states that</w:t>
            </w:r>
            <w:r w:rsidR="002C10F7" w:rsidRPr="009B2446">
              <w:rPr>
                <w:rFonts w:ascii="Arial" w:hAnsi="Arial" w:cs="Arial"/>
                <w:sz w:val="20"/>
                <w:szCs w:val="20"/>
                <w:lang w:val="en-GB"/>
              </w:rPr>
              <w:t xml:space="preserve">, </w:t>
            </w:r>
            <w:r w:rsidR="00BB06E7" w:rsidRPr="009B2446">
              <w:rPr>
                <w:rFonts w:ascii="Arial" w:hAnsi="Arial" w:cs="Arial"/>
                <w:sz w:val="20"/>
                <w:szCs w:val="20"/>
                <w:lang w:val="en-GB"/>
              </w:rPr>
              <w:t xml:space="preserve">in the performance of a previous contract, a previous contract with a contracting entity, or a previous concession contract, the economic operator performed a material contractual requirement with significant or persistent deficiencies, </w:t>
            </w:r>
            <w:r w:rsidR="00A767BE" w:rsidRPr="009B2446">
              <w:rPr>
                <w:rFonts w:ascii="Arial" w:hAnsi="Arial" w:cs="Arial"/>
                <w:sz w:val="20"/>
                <w:szCs w:val="20"/>
                <w:lang w:val="en-GB"/>
              </w:rPr>
              <w:t>which led to early termination of that previous contract, a claim for damages</w:t>
            </w:r>
            <w:r w:rsidR="006863BC" w:rsidRPr="009B2446">
              <w:rPr>
                <w:rFonts w:ascii="Arial" w:hAnsi="Arial" w:cs="Arial"/>
                <w:sz w:val="20"/>
                <w:szCs w:val="20"/>
                <w:lang w:val="en-GB"/>
              </w:rPr>
              <w:t>,</w:t>
            </w:r>
            <w:r w:rsidR="00A767BE" w:rsidRPr="009B2446">
              <w:rPr>
                <w:rFonts w:ascii="Arial" w:hAnsi="Arial" w:cs="Arial"/>
                <w:sz w:val="20"/>
                <w:szCs w:val="20"/>
                <w:lang w:val="en-GB"/>
              </w:rPr>
              <w:t xml:space="preserve"> or other comparable sanctions</w:t>
            </w:r>
            <w:r w:rsidR="002C10F7" w:rsidRPr="009B2446">
              <w:rPr>
                <w:rFonts w:ascii="Arial" w:hAnsi="Arial" w:cs="Arial"/>
                <w:sz w:val="20"/>
                <w:szCs w:val="20"/>
                <w:lang w:val="en-GB"/>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0C214" w14:textId="6276F966" w:rsidR="002C10F7" w:rsidRPr="009B2446" w:rsidRDefault="00B85093" w:rsidP="00E31564">
            <w:pPr>
              <w:pStyle w:val="Betarp"/>
              <w:jc w:val="both"/>
              <w:rPr>
                <w:rFonts w:ascii="Arial" w:eastAsia="Yu Mincho" w:hAnsi="Arial" w:cs="Arial"/>
                <w:b/>
                <w:bCs/>
                <w:sz w:val="20"/>
                <w:szCs w:val="20"/>
                <w:lang w:val="en-GB"/>
              </w:rPr>
            </w:pPr>
            <w:r w:rsidRPr="009B2446">
              <w:rPr>
                <w:rFonts w:ascii="Arial" w:eastAsia="Yu Mincho" w:hAnsi="Arial" w:cs="Arial"/>
                <w:b/>
                <w:bCs/>
                <w:sz w:val="20"/>
                <w:szCs w:val="20"/>
                <w:lang w:val="en-GB"/>
              </w:rPr>
              <w:lastRenderedPageBreak/>
              <w:t xml:space="preserve">Article 46(4)(6) of the  LPP </w:t>
            </w:r>
          </w:p>
          <w:p w14:paraId="4B526636" w14:textId="77777777" w:rsidR="002C10F7" w:rsidRPr="009B2446" w:rsidRDefault="002C10F7" w:rsidP="00E31564">
            <w:pPr>
              <w:pStyle w:val="Betarp"/>
              <w:jc w:val="both"/>
              <w:rPr>
                <w:rFonts w:ascii="Arial" w:eastAsia="Yu Mincho" w:hAnsi="Arial" w:cs="Arial"/>
                <w:sz w:val="20"/>
                <w:szCs w:val="20"/>
                <w:lang w:val="en-GB"/>
              </w:rPr>
            </w:pPr>
          </w:p>
          <w:p w14:paraId="33280381" w14:textId="6D36FC58" w:rsidR="002C10F7" w:rsidRPr="009B2446" w:rsidRDefault="00315B46" w:rsidP="00E31564">
            <w:pPr>
              <w:pStyle w:val="Betarp"/>
              <w:jc w:val="both"/>
              <w:rPr>
                <w:rFonts w:ascii="Arial" w:eastAsia="Yu Mincho" w:hAnsi="Arial" w:cs="Arial"/>
                <w:sz w:val="20"/>
                <w:szCs w:val="20"/>
                <w:lang w:val="en-GB"/>
              </w:rPr>
            </w:pPr>
            <w:r w:rsidRPr="009B2446">
              <w:rPr>
                <w:rFonts w:ascii="Arial" w:eastAsia="Yu Mincho" w:hAnsi="Arial" w:cs="Arial"/>
                <w:sz w:val="20"/>
                <w:szCs w:val="20"/>
                <w:lang w:val="en-GB"/>
              </w:rPr>
              <w:t xml:space="preserve">ESPD Part III, point </w:t>
            </w:r>
            <w:r w:rsidR="002C10F7" w:rsidRPr="009B2446">
              <w:rPr>
                <w:rFonts w:ascii="Arial" w:eastAsia="Arial" w:hAnsi="Arial" w:cs="Arial"/>
                <w:sz w:val="20"/>
                <w:szCs w:val="20"/>
                <w:lang w:val="en-GB"/>
              </w:rPr>
              <w:t xml:space="preserve">C14 </w:t>
            </w:r>
          </w:p>
          <w:p w14:paraId="211B3632" w14:textId="77777777" w:rsidR="002C10F7" w:rsidRPr="009B2446" w:rsidRDefault="002C10F7" w:rsidP="00E31564">
            <w:pPr>
              <w:pStyle w:val="Betarp"/>
              <w:jc w:val="both"/>
              <w:rPr>
                <w:rFonts w:ascii="Arial" w:eastAsia="Yu Mincho" w:hAnsi="Arial" w:cs="Arial"/>
                <w:sz w:val="20"/>
                <w:szCs w:val="20"/>
                <w:lang w:val="en-GB" w:eastAsia="en-US"/>
              </w:rPr>
            </w:pPr>
          </w:p>
          <w:p w14:paraId="2BFAD6D6" w14:textId="77777777" w:rsidR="002C10F7" w:rsidRPr="009B2446" w:rsidRDefault="002C10F7" w:rsidP="00E31564">
            <w:pPr>
              <w:pStyle w:val="Betarp"/>
              <w:jc w:val="both"/>
              <w:rPr>
                <w:rFonts w:ascii="Arial" w:eastAsia="Yu Mincho" w:hAnsi="Arial" w:cs="Arial"/>
                <w:sz w:val="20"/>
                <w:szCs w:val="20"/>
                <w:lang w:val="en-GB"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08BD5" w14:textId="5D0D100A" w:rsidR="002C10F7" w:rsidRPr="009B2446" w:rsidRDefault="00DD6EA7" w:rsidP="00E31564">
            <w:pPr>
              <w:pStyle w:val="Betarp"/>
              <w:jc w:val="both"/>
              <w:rPr>
                <w:rFonts w:ascii="Arial" w:hAnsi="Arial" w:cs="Arial"/>
                <w:sz w:val="20"/>
                <w:szCs w:val="20"/>
                <w:lang w:val="en-GB" w:eastAsia="en-US"/>
              </w:rPr>
            </w:pPr>
            <w:r w:rsidRPr="009B2446">
              <w:rPr>
                <w:rFonts w:ascii="Arial" w:hAnsi="Arial" w:cs="Arial"/>
                <w:sz w:val="20"/>
                <w:szCs w:val="20"/>
                <w:lang w:val="en-GB" w:eastAsia="en-US"/>
              </w:rPr>
              <w:lastRenderedPageBreak/>
              <w:t>Economic operators established in Lithuania are not required to submit evidentiary documents. The ESPD submitted is sufficient</w:t>
            </w:r>
            <w:r w:rsidR="002C10F7" w:rsidRPr="009B2446">
              <w:rPr>
                <w:rFonts w:ascii="Arial" w:hAnsi="Arial" w:cs="Arial"/>
                <w:sz w:val="20"/>
                <w:szCs w:val="20"/>
                <w:lang w:val="en-GB" w:eastAsia="en-US"/>
              </w:rPr>
              <w:t>.</w:t>
            </w:r>
          </w:p>
          <w:p w14:paraId="02D15E26" w14:textId="77777777" w:rsidR="002C10F7" w:rsidRPr="009B2446" w:rsidRDefault="002C10F7" w:rsidP="00E31564">
            <w:pPr>
              <w:pStyle w:val="Betarp"/>
              <w:jc w:val="both"/>
              <w:rPr>
                <w:rFonts w:ascii="Arial" w:hAnsi="Arial" w:cs="Arial"/>
                <w:bCs/>
                <w:iCs/>
                <w:sz w:val="20"/>
                <w:szCs w:val="20"/>
                <w:lang w:val="en-GB" w:eastAsia="en-US"/>
              </w:rPr>
            </w:pPr>
          </w:p>
          <w:p w14:paraId="35157D45" w14:textId="01455EDC" w:rsidR="002C10F7" w:rsidRPr="009B2446" w:rsidRDefault="002F67F6" w:rsidP="00E31564">
            <w:pPr>
              <w:pStyle w:val="Betarp"/>
              <w:jc w:val="both"/>
              <w:rPr>
                <w:rFonts w:ascii="Arial" w:hAnsi="Arial" w:cs="Arial"/>
                <w:b/>
                <w:bCs/>
                <w:sz w:val="20"/>
                <w:szCs w:val="20"/>
                <w:lang w:val="en-GB"/>
              </w:rPr>
            </w:pPr>
            <w:r w:rsidRPr="009B2446">
              <w:rPr>
                <w:rFonts w:ascii="Arial" w:hAnsi="Arial" w:cs="Arial"/>
                <w:b/>
                <w:bCs/>
                <w:sz w:val="20"/>
                <w:szCs w:val="20"/>
                <w:lang w:val="en-GB"/>
              </w:rPr>
              <w:lastRenderedPageBreak/>
              <w:t xml:space="preserve">When taking decisions on the exclusion of an economic operator from the procurement procedure on the exclusion grounds </w:t>
            </w:r>
            <w:r w:rsidR="0063414A" w:rsidRPr="009B2446">
              <w:rPr>
                <w:rFonts w:ascii="Arial" w:hAnsi="Arial" w:cs="Arial"/>
                <w:b/>
                <w:bCs/>
                <w:sz w:val="20"/>
                <w:szCs w:val="20"/>
                <w:lang w:val="en-GB"/>
              </w:rPr>
              <w:t>referred to</w:t>
            </w:r>
            <w:r w:rsidRPr="009B2446">
              <w:rPr>
                <w:rFonts w:ascii="Arial" w:hAnsi="Arial" w:cs="Arial"/>
                <w:b/>
                <w:bCs/>
                <w:sz w:val="20"/>
                <w:szCs w:val="20"/>
                <w:lang w:val="en-GB"/>
              </w:rPr>
              <w:t xml:space="preserve"> in this paragraph, the information published in accordance with Article </w:t>
            </w:r>
            <w:r w:rsidR="0063414A" w:rsidRPr="009B2446">
              <w:rPr>
                <w:rFonts w:ascii="Arial" w:hAnsi="Arial" w:cs="Arial"/>
                <w:b/>
                <w:bCs/>
                <w:sz w:val="20"/>
                <w:szCs w:val="20"/>
                <w:lang w:val="en-GB"/>
              </w:rPr>
              <w:t>91</w:t>
            </w:r>
            <w:r w:rsidRPr="009B2446">
              <w:rPr>
                <w:rFonts w:ascii="Arial" w:hAnsi="Arial" w:cs="Arial"/>
                <w:b/>
                <w:bCs/>
                <w:sz w:val="20"/>
                <w:szCs w:val="20"/>
                <w:lang w:val="en-GB"/>
              </w:rPr>
              <w:t xml:space="preserve"> of the Public Procurement Law ma</w:t>
            </w:r>
            <w:r w:rsidR="0063414A" w:rsidRPr="009B2446">
              <w:rPr>
                <w:rFonts w:ascii="Arial" w:hAnsi="Arial" w:cs="Arial"/>
                <w:b/>
                <w:bCs/>
                <w:sz w:val="20"/>
                <w:szCs w:val="20"/>
                <w:lang w:val="en-GB"/>
              </w:rPr>
              <w:t xml:space="preserve">y </w:t>
            </w:r>
            <w:r w:rsidRPr="009B2446">
              <w:rPr>
                <w:rFonts w:ascii="Arial" w:hAnsi="Arial" w:cs="Arial"/>
                <w:b/>
                <w:bCs/>
                <w:sz w:val="20"/>
                <w:szCs w:val="20"/>
                <w:lang w:val="en-GB"/>
              </w:rPr>
              <w:t>be taken into account</w:t>
            </w:r>
            <w:r w:rsidR="002C10F7" w:rsidRPr="009B2446">
              <w:rPr>
                <w:rFonts w:ascii="Arial" w:hAnsi="Arial" w:cs="Arial"/>
                <w:b/>
                <w:bCs/>
                <w:sz w:val="20"/>
                <w:szCs w:val="20"/>
                <w:lang w:val="en-GB"/>
              </w:rPr>
              <w:t xml:space="preserve">: </w:t>
            </w:r>
          </w:p>
          <w:p w14:paraId="14739304" w14:textId="77777777" w:rsidR="002C10F7" w:rsidRPr="009B2446" w:rsidRDefault="002C10F7" w:rsidP="00E31564">
            <w:pPr>
              <w:pStyle w:val="Betarp"/>
              <w:jc w:val="both"/>
              <w:rPr>
                <w:rFonts w:ascii="Arial" w:hAnsi="Arial" w:cs="Arial"/>
                <w:sz w:val="20"/>
                <w:szCs w:val="20"/>
                <w:lang w:val="en-GB"/>
              </w:rPr>
            </w:pPr>
          </w:p>
          <w:p w14:paraId="30DBCDDB" w14:textId="77777777" w:rsidR="002C10F7" w:rsidRPr="009B2446" w:rsidRDefault="002C10F7" w:rsidP="00E31564">
            <w:pPr>
              <w:pStyle w:val="Betarp"/>
              <w:jc w:val="both"/>
              <w:rPr>
                <w:rFonts w:ascii="Arial" w:eastAsia="Arial" w:hAnsi="Arial" w:cs="Arial"/>
                <w:sz w:val="20"/>
                <w:szCs w:val="20"/>
                <w:lang w:val="en-GB"/>
              </w:rPr>
            </w:pPr>
            <w:hyperlink r:id="rId14">
              <w:r w:rsidRPr="009B2446">
                <w:rPr>
                  <w:rStyle w:val="Hipersaitas"/>
                  <w:rFonts w:ascii="Arial" w:eastAsia="Arial" w:hAnsi="Arial" w:cs="Arial"/>
                  <w:sz w:val="20"/>
                  <w:szCs w:val="20"/>
                  <w:lang w:val="en-GB"/>
                </w:rPr>
                <w:t>https://vpt.lrv.lt/lt/nuorodos/kiti-duomenys/powerbi/nepatikimi-tiekejai-1/</w:t>
              </w:r>
            </w:hyperlink>
          </w:p>
          <w:p w14:paraId="7B751662" w14:textId="77777777" w:rsidR="002C10F7" w:rsidRPr="009B2446" w:rsidRDefault="002C10F7" w:rsidP="00E31564">
            <w:pPr>
              <w:pStyle w:val="Betarp"/>
              <w:jc w:val="both"/>
              <w:rPr>
                <w:rFonts w:ascii="Arial" w:hAnsi="Arial" w:cs="Arial"/>
                <w:sz w:val="20"/>
                <w:szCs w:val="20"/>
                <w:lang w:val="en-GB"/>
              </w:rPr>
            </w:pPr>
          </w:p>
          <w:p w14:paraId="55E8A6E9" w14:textId="77777777" w:rsidR="002C10F7" w:rsidRPr="009B2446" w:rsidRDefault="002C10F7" w:rsidP="00E31564">
            <w:pPr>
              <w:pStyle w:val="Betarp"/>
              <w:jc w:val="both"/>
              <w:rPr>
                <w:rFonts w:ascii="Arial" w:hAnsi="Arial" w:cs="Arial"/>
                <w:sz w:val="20"/>
                <w:szCs w:val="20"/>
                <w:lang w:val="en-GB"/>
              </w:rPr>
            </w:pPr>
            <w:hyperlink r:id="rId15" w:history="1">
              <w:r w:rsidRPr="009B2446">
                <w:rPr>
                  <w:rStyle w:val="Hipersaitas"/>
                  <w:rFonts w:ascii="Arial" w:hAnsi="Arial" w:cs="Arial"/>
                  <w:sz w:val="20"/>
                  <w:szCs w:val="20"/>
                  <w:lang w:val="en-GB"/>
                </w:rPr>
                <w:t>https://vpt.lrv.lt/lt/pasalinimo-pagrindai-1/nepatikimu-koncesininku-sarasas-1/nepatikimu-koncesininku-sarasas</w:t>
              </w:r>
            </w:hyperlink>
          </w:p>
          <w:p w14:paraId="5958157B" w14:textId="77777777" w:rsidR="002C10F7" w:rsidRPr="009B2446" w:rsidRDefault="002C10F7" w:rsidP="00E31564">
            <w:pPr>
              <w:pStyle w:val="Betarp"/>
              <w:jc w:val="both"/>
              <w:rPr>
                <w:rFonts w:ascii="Arial" w:hAnsi="Arial" w:cs="Arial"/>
                <w:bCs/>
                <w:sz w:val="20"/>
                <w:szCs w:val="20"/>
                <w:lang w:val="en-GB"/>
              </w:rPr>
            </w:pPr>
          </w:p>
          <w:p w14:paraId="233CEB8C" w14:textId="77777777" w:rsidR="002C10F7" w:rsidRPr="009B2446" w:rsidRDefault="002C10F7" w:rsidP="00E31564">
            <w:pPr>
              <w:pStyle w:val="Betarp"/>
              <w:jc w:val="both"/>
              <w:rPr>
                <w:rFonts w:ascii="Arial" w:hAnsi="Arial" w:cs="Arial"/>
                <w:b/>
                <w:bCs/>
                <w:sz w:val="20"/>
                <w:szCs w:val="20"/>
                <w:lang w:val="en-GB"/>
              </w:rPr>
            </w:pPr>
          </w:p>
        </w:tc>
      </w:tr>
      <w:tr w:rsidR="002C10F7" w:rsidRPr="009B2446" w14:paraId="03A09CB2"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70021" w14:textId="77777777" w:rsidR="002C10F7" w:rsidRPr="009B2446" w:rsidRDefault="002C10F7" w:rsidP="002C10F7">
            <w:pPr>
              <w:pStyle w:val="Betarp"/>
              <w:numPr>
                <w:ilvl w:val="0"/>
                <w:numId w:val="12"/>
              </w:numPr>
              <w:rPr>
                <w:rFonts w:ascii="Arial" w:hAnsi="Arial" w:cs="Arial"/>
                <w:sz w:val="20"/>
                <w:szCs w:val="20"/>
                <w:lang w:val="en-GB"/>
              </w:rPr>
            </w:pPr>
          </w:p>
          <w:p w14:paraId="374CF0B1" w14:textId="77777777" w:rsidR="002C10F7" w:rsidRPr="009B2446" w:rsidRDefault="002C10F7" w:rsidP="00E31564">
            <w:pPr>
              <w:pStyle w:val="Betarp"/>
              <w:rPr>
                <w:rFonts w:ascii="Arial" w:hAnsi="Arial" w:cs="Arial"/>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A9623" w14:textId="55A513C7" w:rsidR="002C10F7" w:rsidRPr="009B2446" w:rsidRDefault="00AC4047" w:rsidP="00E31564">
            <w:pPr>
              <w:pStyle w:val="Betarp"/>
              <w:jc w:val="both"/>
              <w:rPr>
                <w:rFonts w:ascii="Arial" w:hAnsi="Arial" w:cs="Arial"/>
                <w:sz w:val="20"/>
                <w:szCs w:val="20"/>
                <w:lang w:val="en-GB"/>
              </w:rPr>
            </w:pPr>
            <w:r w:rsidRPr="009B2446">
              <w:rPr>
                <w:rFonts w:ascii="Arial" w:hAnsi="Arial" w:cs="Arial"/>
                <w:sz w:val="20"/>
                <w:szCs w:val="20"/>
                <w:lang w:val="en-GB"/>
              </w:rPr>
              <w:t xml:space="preserve">The economic operator is guilty of serious professional misconduct that causes the contracting authority to doubt the economic operator’s integrity, </w:t>
            </w:r>
            <w:r w:rsidR="00573297" w:rsidRPr="009B2446">
              <w:rPr>
                <w:rFonts w:ascii="Arial" w:hAnsi="Arial" w:cs="Arial"/>
                <w:sz w:val="20"/>
                <w:szCs w:val="20"/>
                <w:lang w:val="en-GB"/>
              </w:rPr>
              <w:t xml:space="preserve">where the economic operator </w:t>
            </w:r>
            <w:r w:rsidR="00E37A80" w:rsidRPr="009B2446">
              <w:rPr>
                <w:rFonts w:ascii="Arial" w:hAnsi="Arial" w:cs="Arial"/>
                <w:sz w:val="20"/>
                <w:szCs w:val="20"/>
                <w:lang w:val="en-GB"/>
              </w:rPr>
              <w:t xml:space="preserve">has committed a violation of financial reporting and auditing legislation </w:t>
            </w:r>
            <w:bookmarkStart w:id="2" w:name="part_030e6c6c64ba4f96a23474e439d1b80c"/>
            <w:bookmarkEnd w:id="2"/>
            <w:r w:rsidR="00640F0E" w:rsidRPr="009B2446">
              <w:rPr>
                <w:rFonts w:ascii="Arial" w:hAnsi="Arial" w:cs="Arial"/>
                <w:sz w:val="20"/>
                <w:szCs w:val="20"/>
                <w:lang w:val="en-GB"/>
              </w:rPr>
              <w:t>and less than one year has passed since the date of the violation.</w:t>
            </w:r>
            <w:r w:rsidRPr="009B2446">
              <w:rPr>
                <w:rFonts w:ascii="Arial" w:hAnsi="Arial" w:cs="Arial"/>
                <w:sz w:val="20"/>
                <w:szCs w:val="20"/>
                <w:lang w:val="en-GB"/>
              </w:rPr>
              <w:t xml:space="preserve"> </w:t>
            </w:r>
          </w:p>
          <w:p w14:paraId="1A1E7C68" w14:textId="77777777" w:rsidR="002C10F7" w:rsidRPr="009B2446" w:rsidRDefault="002C10F7" w:rsidP="00E31564">
            <w:pPr>
              <w:jc w:val="both"/>
              <w:rPr>
                <w:rFonts w:ascii="Arial" w:hAnsi="Arial" w:cs="Arial"/>
                <w:b/>
                <w:sz w:val="20"/>
                <w:szCs w:val="20"/>
                <w:lang w:val="en-G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76465" w14:textId="0160A504" w:rsidR="002C10F7" w:rsidRPr="009B2446" w:rsidRDefault="00104BA6" w:rsidP="00E31564">
            <w:pPr>
              <w:pStyle w:val="Betarp"/>
              <w:jc w:val="both"/>
              <w:rPr>
                <w:rFonts w:ascii="Arial" w:eastAsia="Yu Mincho" w:hAnsi="Arial" w:cs="Arial"/>
                <w:b/>
                <w:bCs/>
                <w:sz w:val="20"/>
                <w:szCs w:val="20"/>
                <w:lang w:val="en-GB"/>
              </w:rPr>
            </w:pPr>
            <w:r w:rsidRPr="009B2446">
              <w:rPr>
                <w:rFonts w:ascii="Arial" w:eastAsia="Yu Mincho" w:hAnsi="Arial" w:cs="Arial"/>
                <w:b/>
                <w:bCs/>
                <w:sz w:val="20"/>
                <w:szCs w:val="20"/>
                <w:lang w:val="en-GB"/>
              </w:rPr>
              <w:t>Article 46(4)(7)(a) of the LPP</w:t>
            </w:r>
          </w:p>
          <w:p w14:paraId="30F33C87" w14:textId="77777777" w:rsidR="002C10F7" w:rsidRPr="009B2446" w:rsidRDefault="002C10F7" w:rsidP="00E31564">
            <w:pPr>
              <w:pStyle w:val="Betarp"/>
              <w:jc w:val="both"/>
              <w:rPr>
                <w:rFonts w:ascii="Arial" w:eastAsia="Yu Mincho" w:hAnsi="Arial" w:cs="Arial"/>
                <w:sz w:val="20"/>
                <w:szCs w:val="20"/>
                <w:lang w:val="en-GB"/>
              </w:rPr>
            </w:pPr>
          </w:p>
          <w:p w14:paraId="7E65C59B" w14:textId="2D021B32" w:rsidR="002C10F7" w:rsidRPr="009B2446" w:rsidRDefault="00104BA6" w:rsidP="00E31564">
            <w:pPr>
              <w:pStyle w:val="Betarp"/>
              <w:jc w:val="both"/>
              <w:rPr>
                <w:rFonts w:ascii="Arial" w:eastAsia="Yu Mincho" w:hAnsi="Arial" w:cs="Arial"/>
                <w:sz w:val="20"/>
                <w:szCs w:val="20"/>
                <w:lang w:val="en-GB"/>
              </w:rPr>
            </w:pPr>
            <w:r w:rsidRPr="009B2446">
              <w:rPr>
                <w:rFonts w:ascii="Arial" w:eastAsia="Yu Mincho" w:hAnsi="Arial" w:cs="Arial"/>
                <w:sz w:val="20"/>
                <w:szCs w:val="20"/>
                <w:lang w:val="en-GB"/>
              </w:rPr>
              <w:t xml:space="preserve">ESPD Part III, point </w:t>
            </w:r>
            <w:r w:rsidR="002C10F7" w:rsidRPr="009B2446">
              <w:rPr>
                <w:rFonts w:ascii="Arial" w:eastAsia="Yu Mincho" w:hAnsi="Arial" w:cs="Arial"/>
                <w:sz w:val="20"/>
                <w:szCs w:val="20"/>
                <w:lang w:val="en-GB"/>
              </w:rPr>
              <w:t xml:space="preserve">C11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86845" w14:textId="11478E9B" w:rsidR="002C10F7" w:rsidRPr="009B2446" w:rsidRDefault="000A4BB8" w:rsidP="00E31564">
            <w:pPr>
              <w:pStyle w:val="Betarp"/>
              <w:jc w:val="both"/>
              <w:rPr>
                <w:rFonts w:ascii="Arial" w:hAnsi="Arial" w:cs="Arial"/>
                <w:sz w:val="20"/>
                <w:szCs w:val="20"/>
                <w:lang w:val="en-GB"/>
              </w:rPr>
            </w:pPr>
            <w:r w:rsidRPr="009B2446">
              <w:rPr>
                <w:rFonts w:ascii="Arial" w:hAnsi="Arial" w:cs="Arial"/>
                <w:sz w:val="20"/>
                <w:szCs w:val="20"/>
                <w:lang w:val="en-GB" w:eastAsia="en-US"/>
              </w:rPr>
              <w:t>Economic operators established in Lithuania are not required to submit evidentiary documents. The ESPD submitted is sufficient</w:t>
            </w:r>
            <w:r w:rsidR="002C10F7" w:rsidRPr="009B2446">
              <w:rPr>
                <w:rFonts w:ascii="Arial" w:hAnsi="Arial" w:cs="Arial"/>
                <w:sz w:val="20"/>
                <w:szCs w:val="20"/>
                <w:lang w:val="en-GB" w:eastAsia="en-US"/>
              </w:rPr>
              <w:t xml:space="preserve">. </w:t>
            </w:r>
            <w:r w:rsidR="00EE6AFE" w:rsidRPr="009B2446">
              <w:rPr>
                <w:rFonts w:ascii="Arial" w:hAnsi="Arial" w:cs="Arial"/>
                <w:sz w:val="20"/>
                <w:szCs w:val="20"/>
                <w:lang w:val="en-GB"/>
              </w:rPr>
              <w:t>When taking decisions on the exclusion of an economic operator from the procurement procedure on the exclusion grounds referred to in this paragraph</w:t>
            </w:r>
            <w:r w:rsidR="002C10F7" w:rsidRPr="009B2446">
              <w:rPr>
                <w:rFonts w:ascii="Arial" w:hAnsi="Arial" w:cs="Arial"/>
                <w:sz w:val="20"/>
                <w:szCs w:val="20"/>
                <w:lang w:val="en-GB"/>
              </w:rPr>
              <w:t>,</w:t>
            </w:r>
            <w:r w:rsidR="00E5504D" w:rsidRPr="009B2446">
              <w:rPr>
                <w:lang w:val="en-GB"/>
              </w:rPr>
              <w:t xml:space="preserve"> </w:t>
            </w:r>
            <w:r w:rsidR="00E5504D" w:rsidRPr="009B2446">
              <w:rPr>
                <w:rFonts w:ascii="Arial" w:hAnsi="Arial" w:cs="Arial"/>
                <w:sz w:val="20"/>
                <w:szCs w:val="20"/>
                <w:lang w:val="en-GB"/>
              </w:rPr>
              <w:t xml:space="preserve">account shall be taken, inter alia, of the information available in the national database at </w:t>
            </w:r>
            <w:hyperlink r:id="rId16" w:history="1">
              <w:r w:rsidR="002C10F7" w:rsidRPr="009B2446">
                <w:rPr>
                  <w:rStyle w:val="Hipersaitas"/>
                  <w:rFonts w:ascii="Arial" w:hAnsi="Arial" w:cs="Arial"/>
                  <w:sz w:val="20"/>
                  <w:szCs w:val="20"/>
                  <w:u w:val="single"/>
                  <w:lang w:val="en-GB"/>
                </w:rPr>
                <w:t>https://www.registrucentras.lt/jar/p/index.php</w:t>
              </w:r>
            </w:hyperlink>
            <w:r w:rsidR="002C10F7" w:rsidRPr="009B2446">
              <w:rPr>
                <w:rFonts w:ascii="Arial" w:hAnsi="Arial" w:cs="Arial"/>
                <w:sz w:val="20"/>
                <w:szCs w:val="20"/>
                <w:lang w:val="en-GB"/>
              </w:rPr>
              <w:t xml:space="preserve">, </w:t>
            </w:r>
            <w:r w:rsidR="006B6CB8" w:rsidRPr="009B2446">
              <w:rPr>
                <w:rFonts w:ascii="Arial" w:hAnsi="Arial" w:cs="Arial"/>
                <w:sz w:val="20"/>
                <w:szCs w:val="20"/>
                <w:lang w:val="en-GB"/>
              </w:rPr>
              <w:t>and in this information notice</w:t>
            </w:r>
            <w:r w:rsidR="002C10F7" w:rsidRPr="009B2446">
              <w:rPr>
                <w:rFonts w:ascii="Arial" w:hAnsi="Arial" w:cs="Arial"/>
                <w:sz w:val="20"/>
                <w:szCs w:val="20"/>
                <w:lang w:val="en-GB"/>
              </w:rPr>
              <w:t>:</w:t>
            </w:r>
          </w:p>
          <w:p w14:paraId="27A4E5F3" w14:textId="77777777" w:rsidR="002C10F7" w:rsidRPr="009B2446" w:rsidRDefault="002C10F7" w:rsidP="00E31564">
            <w:pPr>
              <w:pStyle w:val="Betarp"/>
              <w:jc w:val="both"/>
              <w:rPr>
                <w:rFonts w:ascii="Arial" w:hAnsi="Arial" w:cs="Arial"/>
                <w:sz w:val="20"/>
                <w:szCs w:val="20"/>
                <w:lang w:val="en-GB" w:eastAsia="en-US"/>
              </w:rPr>
            </w:pPr>
            <w:hyperlink r:id="rId17" w:history="1">
              <w:r w:rsidRPr="009B2446">
                <w:rPr>
                  <w:rStyle w:val="Hipersaitas"/>
                  <w:rFonts w:ascii="Arial" w:hAnsi="Arial" w:cs="Arial"/>
                  <w:sz w:val="20"/>
                  <w:szCs w:val="20"/>
                  <w:lang w:val="en-GB"/>
                </w:rPr>
                <w:t>https://vpt.lrv.lt/lt/naujienos/finansiniu-ataskaitu-nepateikimas-gali-tapti-kliutimi-dalyvauti-viesuosiuose-pirkimuose</w:t>
              </w:r>
            </w:hyperlink>
          </w:p>
          <w:p w14:paraId="7C166EAB" w14:textId="77777777" w:rsidR="002C10F7" w:rsidRPr="009B2446" w:rsidRDefault="002C10F7" w:rsidP="00E31564">
            <w:pPr>
              <w:pStyle w:val="Betarp"/>
              <w:jc w:val="both"/>
              <w:rPr>
                <w:rFonts w:ascii="Arial" w:hAnsi="Arial" w:cs="Arial"/>
                <w:b/>
                <w:bCs/>
                <w:iCs/>
                <w:sz w:val="20"/>
                <w:szCs w:val="20"/>
                <w:lang w:val="en-GB"/>
              </w:rPr>
            </w:pPr>
          </w:p>
        </w:tc>
      </w:tr>
      <w:tr w:rsidR="002C10F7" w:rsidRPr="009B2446" w14:paraId="4021BB65"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814D5" w14:textId="77777777" w:rsidR="002C10F7" w:rsidRPr="009B2446" w:rsidRDefault="002C10F7" w:rsidP="002C10F7">
            <w:pPr>
              <w:pStyle w:val="Betarp"/>
              <w:numPr>
                <w:ilvl w:val="0"/>
                <w:numId w:val="12"/>
              </w:numPr>
              <w:rPr>
                <w:rFonts w:ascii="Arial" w:hAnsi="Arial" w:cs="Arial"/>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403C0" w14:textId="5EFA645D" w:rsidR="002C10F7" w:rsidRPr="009B2446" w:rsidRDefault="00F33629" w:rsidP="00E31564">
            <w:pPr>
              <w:pStyle w:val="Betarp"/>
              <w:jc w:val="both"/>
              <w:rPr>
                <w:rFonts w:ascii="Arial" w:hAnsi="Arial" w:cs="Arial"/>
                <w:b/>
                <w:bCs/>
                <w:sz w:val="20"/>
                <w:szCs w:val="20"/>
                <w:lang w:val="en-GB"/>
              </w:rPr>
            </w:pPr>
            <w:r w:rsidRPr="009B2446">
              <w:rPr>
                <w:rFonts w:ascii="Arial" w:hAnsi="Arial" w:cs="Arial"/>
                <w:sz w:val="20"/>
                <w:szCs w:val="20"/>
                <w:lang w:val="en-GB"/>
              </w:rPr>
              <w:t>The economic operator is guilty of serious professional misconduct that causes the contracting authority to doubt the economic operator’s integrity</w:t>
            </w:r>
            <w:r w:rsidR="002C10F7" w:rsidRPr="009B2446">
              <w:rPr>
                <w:rFonts w:ascii="Arial" w:hAnsi="Arial" w:cs="Arial"/>
                <w:sz w:val="20"/>
                <w:szCs w:val="20"/>
                <w:lang w:val="en-GB"/>
              </w:rPr>
              <w:t>,</w:t>
            </w:r>
            <w:r w:rsidR="00533908" w:rsidRPr="009B2446">
              <w:rPr>
                <w:rFonts w:ascii="Arial" w:hAnsi="Arial" w:cs="Arial"/>
                <w:sz w:val="20"/>
                <w:szCs w:val="20"/>
                <w:lang w:val="en-GB"/>
              </w:rPr>
              <w:t xml:space="preserve"> </w:t>
            </w:r>
            <w:r w:rsidR="00533908" w:rsidRPr="009B2446">
              <w:rPr>
                <w:rFonts w:ascii="Arial" w:eastAsia="Times New Roman" w:hAnsi="Arial" w:cs="Arial"/>
                <w:sz w:val="20"/>
                <w:szCs w:val="20"/>
                <w:lang w:val="en-GB"/>
              </w:rPr>
              <w:t xml:space="preserve">where the economic operator does not meet the minimum criteria </w:t>
            </w:r>
            <w:r w:rsidR="0073375C" w:rsidRPr="009B2446">
              <w:rPr>
                <w:rFonts w:ascii="Arial" w:eastAsia="Times New Roman" w:hAnsi="Arial" w:cs="Arial"/>
                <w:sz w:val="20"/>
                <w:szCs w:val="20"/>
                <w:lang w:val="en-GB"/>
              </w:rPr>
              <w:t>for</w:t>
            </w:r>
            <w:r w:rsidR="00533908" w:rsidRPr="009B2446">
              <w:rPr>
                <w:rFonts w:ascii="Arial" w:eastAsia="Times New Roman" w:hAnsi="Arial" w:cs="Arial"/>
                <w:sz w:val="20"/>
                <w:szCs w:val="20"/>
                <w:lang w:val="en-GB"/>
              </w:rPr>
              <w:t xml:space="preserve"> a reliable taxpayer </w:t>
            </w:r>
            <w:r w:rsidR="0073375C" w:rsidRPr="009B2446">
              <w:rPr>
                <w:rFonts w:ascii="Arial" w:eastAsia="Times New Roman" w:hAnsi="Arial" w:cs="Arial"/>
                <w:sz w:val="20"/>
                <w:szCs w:val="20"/>
                <w:lang w:val="en-GB"/>
              </w:rPr>
              <w:t>set out</w:t>
            </w:r>
            <w:r w:rsidR="00533908" w:rsidRPr="009B2446">
              <w:rPr>
                <w:rFonts w:ascii="Arial" w:eastAsia="Times New Roman" w:hAnsi="Arial" w:cs="Arial"/>
                <w:sz w:val="20"/>
                <w:szCs w:val="20"/>
                <w:lang w:val="en-GB"/>
              </w:rPr>
              <w:t xml:space="preserve"> in Article 40</w:t>
            </w:r>
            <w:r w:rsidR="00533908" w:rsidRPr="009B2446">
              <w:rPr>
                <w:rFonts w:ascii="Arial" w:eastAsia="Times New Roman" w:hAnsi="Arial" w:cs="Arial"/>
                <w:sz w:val="20"/>
                <w:szCs w:val="20"/>
                <w:vertAlign w:val="superscript"/>
                <w:lang w:val="en-GB"/>
              </w:rPr>
              <w:t>1</w:t>
            </w:r>
            <w:r w:rsidR="00533908" w:rsidRPr="009B2446">
              <w:rPr>
                <w:rFonts w:ascii="Arial" w:eastAsia="Times New Roman" w:hAnsi="Arial" w:cs="Arial"/>
                <w:sz w:val="20"/>
                <w:szCs w:val="20"/>
                <w:lang w:val="en-GB"/>
              </w:rPr>
              <w:t xml:space="preserve">(1) of the Law </w:t>
            </w:r>
            <w:r w:rsidR="0073375C" w:rsidRPr="009B2446">
              <w:rPr>
                <w:rFonts w:ascii="Arial" w:eastAsia="Times New Roman" w:hAnsi="Arial" w:cs="Arial"/>
                <w:sz w:val="20"/>
                <w:szCs w:val="20"/>
                <w:lang w:val="en-GB"/>
              </w:rPr>
              <w:t xml:space="preserve">of the Republic of Lithuania </w:t>
            </w:r>
            <w:r w:rsidR="00533908" w:rsidRPr="009B2446">
              <w:rPr>
                <w:rFonts w:ascii="Arial" w:eastAsia="Times New Roman" w:hAnsi="Arial" w:cs="Arial"/>
                <w:sz w:val="20"/>
                <w:szCs w:val="20"/>
                <w:lang w:val="en-GB"/>
              </w:rPr>
              <w:t>on Tax Administration.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0A475" w14:textId="5C99BAEF" w:rsidR="002C10F7" w:rsidRPr="009B2446" w:rsidRDefault="00762C83" w:rsidP="00E31564">
            <w:pPr>
              <w:pStyle w:val="Betarp"/>
              <w:jc w:val="both"/>
              <w:rPr>
                <w:rFonts w:ascii="Arial" w:eastAsia="Yu Mincho" w:hAnsi="Arial" w:cs="Arial"/>
                <w:b/>
                <w:bCs/>
                <w:sz w:val="20"/>
                <w:szCs w:val="20"/>
                <w:lang w:val="en-GB"/>
              </w:rPr>
            </w:pPr>
            <w:r w:rsidRPr="009B2446">
              <w:rPr>
                <w:rFonts w:ascii="Arial" w:eastAsia="Yu Mincho" w:hAnsi="Arial" w:cs="Arial"/>
                <w:b/>
                <w:bCs/>
                <w:sz w:val="20"/>
                <w:szCs w:val="20"/>
                <w:lang w:val="en-GB"/>
              </w:rPr>
              <w:t>Article 46(4)(7)(b) of the LPP</w:t>
            </w:r>
          </w:p>
          <w:p w14:paraId="2231EFD4" w14:textId="77777777" w:rsidR="002C10F7" w:rsidRPr="009B2446" w:rsidRDefault="002C10F7" w:rsidP="00E31564">
            <w:pPr>
              <w:pStyle w:val="Betarp"/>
              <w:jc w:val="both"/>
              <w:rPr>
                <w:rFonts w:ascii="Arial" w:eastAsia="Yu Mincho" w:hAnsi="Arial" w:cs="Arial"/>
                <w:sz w:val="20"/>
                <w:szCs w:val="20"/>
                <w:lang w:val="en-GB"/>
              </w:rPr>
            </w:pPr>
          </w:p>
          <w:p w14:paraId="70CA4AE4" w14:textId="0B71923E" w:rsidR="002C10F7" w:rsidRPr="009B2446" w:rsidRDefault="00762C83" w:rsidP="00E31564">
            <w:pPr>
              <w:pStyle w:val="Betarp"/>
              <w:jc w:val="both"/>
              <w:rPr>
                <w:rFonts w:ascii="Arial" w:eastAsia="Yu Mincho" w:hAnsi="Arial" w:cs="Arial"/>
                <w:sz w:val="20"/>
                <w:szCs w:val="20"/>
                <w:lang w:val="en-GB" w:eastAsia="en-US"/>
              </w:rPr>
            </w:pPr>
            <w:r w:rsidRPr="009B2446">
              <w:rPr>
                <w:rFonts w:ascii="Arial" w:eastAsia="Yu Mincho" w:hAnsi="Arial" w:cs="Arial"/>
                <w:sz w:val="20"/>
                <w:szCs w:val="20"/>
                <w:lang w:val="en-GB"/>
              </w:rPr>
              <w:t xml:space="preserve">ESPD Part III, point </w:t>
            </w:r>
            <w:r w:rsidR="002C10F7" w:rsidRPr="009B2446">
              <w:rPr>
                <w:rFonts w:ascii="Arial" w:eastAsia="Yu Mincho" w:hAnsi="Arial" w:cs="Arial"/>
                <w:sz w:val="20"/>
                <w:szCs w:val="20"/>
                <w:lang w:val="en-GB"/>
              </w:rPr>
              <w:t xml:space="preserve">C11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7F37C" w14:textId="2F329496" w:rsidR="002C10F7" w:rsidRPr="009B2446" w:rsidRDefault="005D123F" w:rsidP="00E31564">
            <w:pPr>
              <w:pStyle w:val="Betarp"/>
              <w:jc w:val="both"/>
              <w:rPr>
                <w:rFonts w:ascii="Arial" w:hAnsi="Arial" w:cs="Arial"/>
                <w:sz w:val="20"/>
                <w:szCs w:val="20"/>
                <w:lang w:val="en-GB" w:eastAsia="en-US"/>
              </w:rPr>
            </w:pPr>
            <w:r w:rsidRPr="009B2446">
              <w:rPr>
                <w:rFonts w:ascii="Arial" w:hAnsi="Arial" w:cs="Arial"/>
                <w:sz w:val="20"/>
                <w:szCs w:val="20"/>
                <w:lang w:val="en-GB" w:eastAsia="en-US"/>
              </w:rPr>
              <w:t>Economic operators established in Lithuania are not required to submit evidentiary documents. The ESPD submitted is sufficient</w:t>
            </w:r>
            <w:r w:rsidR="002C10F7" w:rsidRPr="009B2446">
              <w:rPr>
                <w:rFonts w:ascii="Arial" w:hAnsi="Arial" w:cs="Arial"/>
                <w:sz w:val="20"/>
                <w:szCs w:val="20"/>
                <w:lang w:val="en-GB" w:eastAsia="en-US"/>
              </w:rPr>
              <w:t>.</w:t>
            </w:r>
          </w:p>
          <w:p w14:paraId="153489D5" w14:textId="77777777" w:rsidR="002C10F7" w:rsidRPr="009B2446" w:rsidRDefault="002C10F7" w:rsidP="00E31564">
            <w:pPr>
              <w:pStyle w:val="Betarp"/>
              <w:jc w:val="both"/>
              <w:rPr>
                <w:rFonts w:ascii="Arial" w:hAnsi="Arial" w:cs="Arial"/>
                <w:b/>
                <w:bCs/>
                <w:iCs/>
                <w:sz w:val="20"/>
                <w:szCs w:val="20"/>
                <w:lang w:val="en-GB" w:eastAsia="en-US"/>
              </w:rPr>
            </w:pPr>
          </w:p>
          <w:p w14:paraId="1B98632F" w14:textId="5118B834" w:rsidR="002C10F7" w:rsidRPr="009B2446" w:rsidRDefault="005D123F" w:rsidP="00E31564">
            <w:pPr>
              <w:pStyle w:val="Betarp"/>
              <w:jc w:val="both"/>
              <w:rPr>
                <w:rFonts w:ascii="Arial" w:hAnsi="Arial" w:cs="Arial"/>
                <w:b/>
                <w:bCs/>
                <w:sz w:val="20"/>
                <w:szCs w:val="20"/>
                <w:lang w:val="en-GB"/>
              </w:rPr>
            </w:pPr>
            <w:r w:rsidRPr="009B2446">
              <w:rPr>
                <w:rFonts w:ascii="Arial" w:hAnsi="Arial" w:cs="Arial"/>
                <w:sz w:val="20"/>
                <w:szCs w:val="20"/>
                <w:lang w:val="en-GB"/>
              </w:rPr>
              <w:t xml:space="preserve">When taking decisions on the exclusion of an economic operator from the procurement procedure on the exclusion grounds referred to in this paragraph, account shall be taken, inter alia, of the information available in the national database at  </w:t>
            </w:r>
            <w:hyperlink r:id="rId18">
              <w:r w:rsidR="002C10F7" w:rsidRPr="009B2446">
                <w:rPr>
                  <w:rStyle w:val="Hipersaitas"/>
                  <w:rFonts w:ascii="Arial" w:hAnsi="Arial" w:cs="Arial"/>
                  <w:sz w:val="20"/>
                  <w:szCs w:val="20"/>
                  <w:u w:val="single"/>
                  <w:lang w:val="en-GB"/>
                </w:rPr>
                <w:t>https://www.vmi.lt/evmi/mokesciu-moketoju-informacija</w:t>
              </w:r>
            </w:hyperlink>
            <w:r w:rsidR="002C10F7" w:rsidRPr="009B2446">
              <w:rPr>
                <w:rFonts w:ascii="Arial" w:hAnsi="Arial" w:cs="Arial"/>
                <w:sz w:val="20"/>
                <w:szCs w:val="20"/>
                <w:lang w:val="en-GB"/>
              </w:rPr>
              <w:t>.</w:t>
            </w:r>
          </w:p>
        </w:tc>
      </w:tr>
      <w:tr w:rsidR="002C10F7" w:rsidRPr="009B2446" w14:paraId="33E0835D" w14:textId="77777777" w:rsidTr="4FB4F83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E9CE" w14:textId="77777777" w:rsidR="002C10F7" w:rsidRPr="009B2446" w:rsidRDefault="002C10F7" w:rsidP="002C10F7">
            <w:pPr>
              <w:pStyle w:val="Betarp"/>
              <w:numPr>
                <w:ilvl w:val="0"/>
                <w:numId w:val="12"/>
              </w:numPr>
              <w:rPr>
                <w:rFonts w:ascii="Arial" w:hAnsi="Arial" w:cs="Arial"/>
                <w:sz w:val="20"/>
                <w:szCs w:val="20"/>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C750D" w14:textId="69E4BA81" w:rsidR="002C10F7" w:rsidRPr="009B2446" w:rsidRDefault="00F6216C" w:rsidP="00E31564">
            <w:pPr>
              <w:pStyle w:val="Betarp"/>
              <w:jc w:val="both"/>
              <w:rPr>
                <w:rFonts w:ascii="Arial" w:hAnsi="Arial" w:cs="Arial"/>
                <w:sz w:val="20"/>
                <w:szCs w:val="20"/>
                <w:lang w:val="en-GB"/>
              </w:rPr>
            </w:pPr>
            <w:r w:rsidRPr="009B2446">
              <w:rPr>
                <w:rFonts w:ascii="Arial" w:hAnsi="Arial" w:cs="Arial"/>
                <w:sz w:val="20"/>
                <w:szCs w:val="20"/>
                <w:lang w:val="en-GB"/>
              </w:rPr>
              <w:t>The economic operator is guilty of serious professional misconduct that causes the contracting authority to doubt the economic operator’s integrity</w:t>
            </w:r>
            <w:r w:rsidR="002C10F7" w:rsidRPr="009B2446">
              <w:rPr>
                <w:rFonts w:ascii="Arial" w:hAnsi="Arial" w:cs="Arial"/>
                <w:sz w:val="20"/>
                <w:szCs w:val="20"/>
                <w:lang w:val="en-GB"/>
              </w:rPr>
              <w:t>,</w:t>
            </w:r>
            <w:r w:rsidR="002C10F7" w:rsidRPr="009B2446">
              <w:rPr>
                <w:rFonts w:ascii="Arial" w:eastAsia="Times New Roman" w:hAnsi="Arial" w:cs="Arial"/>
                <w:sz w:val="20"/>
                <w:szCs w:val="20"/>
                <w:lang w:val="en-GB"/>
              </w:rPr>
              <w:t xml:space="preserve"> </w:t>
            </w:r>
            <w:r w:rsidR="00C173AE" w:rsidRPr="009B2446">
              <w:rPr>
                <w:rFonts w:ascii="Arial" w:eastAsia="Times New Roman" w:hAnsi="Arial" w:cs="Arial"/>
                <w:sz w:val="20"/>
                <w:szCs w:val="20"/>
                <w:lang w:val="en-GB"/>
              </w:rPr>
              <w:t>where the economic operator has committed a violation of the prohibition to enter into prohibited agreements stipulated in the Law of the Republic of Lithuania on Competition or a similar legal act of another state</w:t>
            </w:r>
            <w:r w:rsidR="002C10F7" w:rsidRPr="009B2446">
              <w:rPr>
                <w:rFonts w:ascii="Arial" w:hAnsi="Arial" w:cs="Arial"/>
                <w:color w:val="000000" w:themeColor="text1"/>
                <w:sz w:val="20"/>
                <w:szCs w:val="20"/>
                <w:lang w:val="en-GB"/>
              </w:rPr>
              <w:t xml:space="preserve">, </w:t>
            </w:r>
            <w:r w:rsidR="001A6437" w:rsidRPr="009B2446">
              <w:rPr>
                <w:rFonts w:ascii="Arial" w:hAnsi="Arial" w:cs="Arial"/>
                <w:color w:val="000000" w:themeColor="text1"/>
                <w:sz w:val="20"/>
                <w:szCs w:val="20"/>
                <w:lang w:val="en-GB"/>
              </w:rPr>
              <w:t xml:space="preserve">and less than three years have passed since the date of such violation.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35F2C" w14:textId="32C2078D" w:rsidR="002C10F7" w:rsidRPr="009B2446" w:rsidRDefault="00762C83" w:rsidP="00E31564">
            <w:pPr>
              <w:pStyle w:val="Betarp"/>
              <w:jc w:val="both"/>
              <w:rPr>
                <w:rFonts w:ascii="Arial" w:eastAsia="Yu Mincho" w:hAnsi="Arial" w:cs="Arial"/>
                <w:b/>
                <w:bCs/>
                <w:sz w:val="20"/>
                <w:szCs w:val="20"/>
                <w:lang w:val="en-GB"/>
              </w:rPr>
            </w:pPr>
            <w:r w:rsidRPr="009B2446">
              <w:rPr>
                <w:rFonts w:ascii="Arial" w:eastAsia="Yu Mincho" w:hAnsi="Arial" w:cs="Arial"/>
                <w:b/>
                <w:bCs/>
                <w:sz w:val="20"/>
                <w:szCs w:val="20"/>
                <w:lang w:val="en-GB"/>
              </w:rPr>
              <w:t xml:space="preserve">Article 46(4)(7)(c) of the LPP </w:t>
            </w:r>
          </w:p>
          <w:p w14:paraId="4106E098" w14:textId="77777777" w:rsidR="002C10F7" w:rsidRPr="009B2446" w:rsidRDefault="002C10F7" w:rsidP="00E31564">
            <w:pPr>
              <w:pStyle w:val="Betarp"/>
              <w:jc w:val="both"/>
              <w:rPr>
                <w:rFonts w:ascii="Arial" w:eastAsia="Yu Mincho" w:hAnsi="Arial" w:cs="Arial"/>
                <w:sz w:val="20"/>
                <w:szCs w:val="20"/>
                <w:lang w:val="en-GB"/>
              </w:rPr>
            </w:pPr>
          </w:p>
          <w:p w14:paraId="3FE2F73E" w14:textId="4A75C2E5" w:rsidR="002C10F7" w:rsidRPr="009B2446" w:rsidRDefault="00762C83" w:rsidP="00E31564">
            <w:pPr>
              <w:pStyle w:val="Betarp"/>
              <w:jc w:val="both"/>
              <w:rPr>
                <w:rFonts w:ascii="Arial" w:eastAsia="Yu Mincho" w:hAnsi="Arial" w:cs="Arial"/>
                <w:sz w:val="20"/>
                <w:szCs w:val="20"/>
                <w:lang w:val="en-GB" w:eastAsia="en-US"/>
              </w:rPr>
            </w:pPr>
            <w:r w:rsidRPr="009B2446">
              <w:rPr>
                <w:rFonts w:ascii="Arial" w:eastAsia="Yu Mincho" w:hAnsi="Arial" w:cs="Arial"/>
                <w:sz w:val="20"/>
                <w:szCs w:val="20"/>
                <w:lang w:val="en-GB"/>
              </w:rPr>
              <w:t xml:space="preserve">ESPD Part III, point </w:t>
            </w:r>
            <w:r w:rsidR="002C10F7" w:rsidRPr="009B2446">
              <w:rPr>
                <w:rFonts w:ascii="Arial" w:eastAsia="Yu Mincho" w:hAnsi="Arial" w:cs="Arial"/>
                <w:sz w:val="20"/>
                <w:szCs w:val="20"/>
                <w:lang w:val="en-GB"/>
              </w:rPr>
              <w:t xml:space="preserve">C11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3DF11" w14:textId="3E6F96D5" w:rsidR="002C10F7" w:rsidRPr="009B2446" w:rsidRDefault="00510A41" w:rsidP="00E31564">
            <w:pPr>
              <w:pStyle w:val="Betarp"/>
              <w:jc w:val="both"/>
              <w:rPr>
                <w:rFonts w:ascii="Arial" w:hAnsi="Arial" w:cs="Arial"/>
                <w:sz w:val="20"/>
                <w:szCs w:val="20"/>
                <w:lang w:val="en-GB" w:eastAsia="en-US"/>
              </w:rPr>
            </w:pPr>
            <w:r w:rsidRPr="009B2446">
              <w:rPr>
                <w:rFonts w:ascii="Arial" w:hAnsi="Arial" w:cs="Arial"/>
                <w:sz w:val="20"/>
                <w:szCs w:val="20"/>
                <w:lang w:val="en-GB" w:eastAsia="en-US"/>
              </w:rPr>
              <w:t>Economic operators established in Lithuania are not required to submit evidentiary documents. The ESPD submitted is sufficient</w:t>
            </w:r>
            <w:r w:rsidR="002C10F7" w:rsidRPr="009B2446">
              <w:rPr>
                <w:rFonts w:ascii="Arial" w:hAnsi="Arial" w:cs="Arial"/>
                <w:sz w:val="20"/>
                <w:szCs w:val="20"/>
                <w:lang w:val="en-GB" w:eastAsia="en-US"/>
              </w:rPr>
              <w:t>.</w:t>
            </w:r>
          </w:p>
          <w:p w14:paraId="3E0144FA" w14:textId="77777777" w:rsidR="002C10F7" w:rsidRPr="009B2446" w:rsidRDefault="002C10F7" w:rsidP="00E31564">
            <w:pPr>
              <w:pStyle w:val="Betarp"/>
              <w:jc w:val="both"/>
              <w:rPr>
                <w:rFonts w:ascii="Arial" w:hAnsi="Arial" w:cs="Arial"/>
                <w:bCs/>
                <w:iCs/>
                <w:sz w:val="20"/>
                <w:szCs w:val="20"/>
                <w:lang w:val="en-GB" w:eastAsia="en-US"/>
              </w:rPr>
            </w:pPr>
          </w:p>
          <w:p w14:paraId="51BFEE55" w14:textId="26E61B06" w:rsidR="002C10F7" w:rsidRPr="009B2446" w:rsidRDefault="00510A41" w:rsidP="00E31564">
            <w:pPr>
              <w:rPr>
                <w:rFonts w:ascii="Arial" w:hAnsi="Arial" w:cs="Arial"/>
                <w:b/>
                <w:bCs/>
                <w:sz w:val="20"/>
                <w:szCs w:val="20"/>
                <w:lang w:val="en-GB"/>
              </w:rPr>
            </w:pPr>
            <w:r w:rsidRPr="009B2446">
              <w:rPr>
                <w:rFonts w:ascii="Arial" w:hAnsi="Arial" w:cs="Arial"/>
                <w:b/>
                <w:bCs/>
                <w:sz w:val="20"/>
                <w:szCs w:val="20"/>
                <w:lang w:val="en-GB"/>
              </w:rPr>
              <w:t>When taking decisions on the exclusion of an economic operator from the procurement procedure on the exclusion grounds referred to in this paragraph, account shall be taken, inter alia, of the information available in the national database at</w:t>
            </w:r>
          </w:p>
          <w:p w14:paraId="4B270B12" w14:textId="4ED380CD" w:rsidR="002C10F7" w:rsidRPr="009B2446" w:rsidRDefault="002C10F7" w:rsidP="00E31564">
            <w:pPr>
              <w:rPr>
                <w:rFonts w:ascii="Arial" w:hAnsi="Arial" w:cs="Arial"/>
                <w:bCs/>
                <w:iCs/>
                <w:sz w:val="20"/>
                <w:szCs w:val="20"/>
                <w:lang w:val="en-GB"/>
              </w:rPr>
            </w:pPr>
            <w:hyperlink r:id="rId19" w:history="1">
              <w:r w:rsidRPr="009B2446">
                <w:rPr>
                  <w:rStyle w:val="Hipersaitas"/>
                  <w:rFonts w:ascii="Arial" w:hAnsi="Arial" w:cs="Arial"/>
                  <w:sz w:val="20"/>
                  <w:szCs w:val="20"/>
                  <w:u w:val="single"/>
                  <w:lang w:val="en-GB"/>
                </w:rPr>
                <w:t>https://kt.gov.lt/lt/atviri-duomenys/diskvalifikavimas-is-viesuju-pirkimu</w:t>
              </w:r>
            </w:hyperlink>
            <w:r w:rsidRPr="009B2446">
              <w:rPr>
                <w:rFonts w:ascii="Arial" w:hAnsi="Arial" w:cs="Arial"/>
                <w:sz w:val="20"/>
                <w:szCs w:val="20"/>
                <w:lang w:val="en-GB"/>
              </w:rPr>
              <w:t xml:space="preserve">. </w:t>
            </w:r>
          </w:p>
        </w:tc>
      </w:tr>
    </w:tbl>
    <w:p w14:paraId="566A26BD" w14:textId="77777777" w:rsidR="00284AE1" w:rsidRPr="009B2446" w:rsidRDefault="00284AE1" w:rsidP="004176B7">
      <w:pPr>
        <w:spacing w:after="0" w:line="240" w:lineRule="auto"/>
        <w:jc w:val="right"/>
        <w:rPr>
          <w:rFonts w:ascii="Arial" w:eastAsia="Times New Roman" w:hAnsi="Arial" w:cs="Arial"/>
          <w:b/>
          <w:bCs/>
          <w:kern w:val="0"/>
          <w:sz w:val="20"/>
          <w:szCs w:val="20"/>
          <w:lang w:val="en-GB"/>
          <w14:ligatures w14:val="none"/>
        </w:rPr>
      </w:pPr>
    </w:p>
    <w:sectPr w:rsidR="00284AE1" w:rsidRPr="009B2446" w:rsidSect="00A912A3">
      <w:pgSz w:w="16838" w:h="11906" w:orient="landscape"/>
      <w:pgMar w:top="709"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EE02" w14:textId="77777777" w:rsidR="001067D9" w:rsidRDefault="001067D9" w:rsidP="004176B7">
      <w:pPr>
        <w:spacing w:after="0" w:line="240" w:lineRule="auto"/>
      </w:pPr>
      <w:r>
        <w:separator/>
      </w:r>
    </w:p>
  </w:endnote>
  <w:endnote w:type="continuationSeparator" w:id="0">
    <w:p w14:paraId="1A4CD4CD" w14:textId="77777777" w:rsidR="001067D9" w:rsidRDefault="001067D9" w:rsidP="0041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C312" w14:textId="77777777" w:rsidR="001067D9" w:rsidRDefault="001067D9" w:rsidP="004176B7">
      <w:pPr>
        <w:spacing w:after="0" w:line="240" w:lineRule="auto"/>
      </w:pPr>
      <w:r>
        <w:separator/>
      </w:r>
    </w:p>
  </w:footnote>
  <w:footnote w:type="continuationSeparator" w:id="0">
    <w:p w14:paraId="56C9560C" w14:textId="77777777" w:rsidR="001067D9" w:rsidRDefault="001067D9" w:rsidP="004176B7">
      <w:pPr>
        <w:spacing w:after="0" w:line="240" w:lineRule="auto"/>
      </w:pPr>
      <w:r>
        <w:continuationSeparator/>
      </w:r>
    </w:p>
  </w:footnote>
  <w:footnote w:id="1">
    <w:p w14:paraId="7C33AA45" w14:textId="2A7F7A4B" w:rsidR="002C10F7" w:rsidRPr="00A91E8E" w:rsidRDefault="002C10F7" w:rsidP="002C10F7">
      <w:pPr>
        <w:pStyle w:val="Puslapioinaostekstas"/>
        <w:jc w:val="both"/>
        <w:rPr>
          <w:i/>
          <w:iCs/>
          <w:lang w:val="en-GB"/>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002A2928" w:rsidRPr="002A2928">
        <w:rPr>
          <w:rFonts w:ascii="Calibri" w:eastAsia="Yu Mincho" w:hAnsi="Calibri" w:cs="Arial"/>
          <w:i/>
          <w:iCs/>
          <w:lang w:val="en-GB"/>
        </w:rPr>
        <w:t>If the economic operator is unable to provide the documents proving the absence of exclusion grounds referred to in Article 46(1) and (3) and Article 46(6)(2) of the Law on Public Procurement of the Republic of Lithuania, because such documents are not issued in the Member State or the relevant country, or the documents issued in that country do not cover all matters referred to in Article 46(1) and (3) and Article 46(6)(2), they may be replaced</w:t>
      </w:r>
      <w:r w:rsidR="002A2928">
        <w:rPr>
          <w:rFonts w:ascii="Calibri" w:eastAsia="Yu Mincho" w:hAnsi="Calibri" w:cs="Arial"/>
          <w:i/>
          <w:iCs/>
          <w:lang w:val="en-GB"/>
        </w:rPr>
        <w:t xml:space="preserve"> </w:t>
      </w:r>
      <w:r w:rsidR="00643C5C">
        <w:rPr>
          <w:rFonts w:ascii="Calibri" w:eastAsia="Yu Mincho" w:hAnsi="Calibri" w:cs="Arial"/>
          <w:i/>
          <w:iCs/>
          <w:lang w:val="en-GB"/>
        </w:rPr>
        <w:t>with</w:t>
      </w:r>
      <w:r w:rsidRPr="00A91E8E">
        <w:rPr>
          <w:rFonts w:ascii="Calibri" w:eastAsia="Yu Mincho" w:hAnsi="Calibri" w:cs="Arial"/>
          <w:i/>
          <w:iCs/>
          <w:lang w:val="en-GB"/>
        </w:rPr>
        <w:t xml:space="preserve">: </w:t>
      </w:r>
    </w:p>
    <w:p w14:paraId="651824F5" w14:textId="44461014" w:rsidR="002C10F7" w:rsidRPr="00A91E8E" w:rsidRDefault="009407D8" w:rsidP="009407D8">
      <w:pPr>
        <w:pStyle w:val="Puslapioinaostekstas"/>
        <w:numPr>
          <w:ilvl w:val="0"/>
          <w:numId w:val="9"/>
        </w:numPr>
        <w:jc w:val="both"/>
        <w:rPr>
          <w:rFonts w:ascii="Calibri" w:eastAsia="Yu Mincho" w:hAnsi="Calibri" w:cs="Arial"/>
          <w:i/>
          <w:iCs/>
          <w:lang w:val="en-GB"/>
        </w:rPr>
      </w:pPr>
      <w:r w:rsidRPr="009407D8">
        <w:rPr>
          <w:rFonts w:ascii="Calibri" w:eastAsia="Yu Mincho" w:hAnsi="Calibri" w:cs="Arial"/>
          <w:i/>
          <w:iCs/>
          <w:lang w:val="en-GB"/>
        </w:rPr>
        <w:t>a declaration on oath; or</w:t>
      </w:r>
      <w:r w:rsidR="002C10F7" w:rsidRPr="00A91E8E">
        <w:rPr>
          <w:rFonts w:ascii="Calibri" w:eastAsia="Yu Mincho" w:hAnsi="Calibri" w:cs="Arial"/>
          <w:i/>
          <w:iCs/>
          <w:lang w:val="en-GB"/>
        </w:rPr>
        <w:t xml:space="preserve"> </w:t>
      </w:r>
    </w:p>
    <w:p w14:paraId="6A4EA9A3" w14:textId="68E40D1B" w:rsidR="002C10F7" w:rsidRPr="00A91E8E" w:rsidRDefault="006616A3" w:rsidP="002C10F7">
      <w:pPr>
        <w:pStyle w:val="Puslapioinaostekstas"/>
        <w:numPr>
          <w:ilvl w:val="0"/>
          <w:numId w:val="9"/>
        </w:numPr>
        <w:jc w:val="both"/>
        <w:rPr>
          <w:rFonts w:ascii="Calibri" w:eastAsia="Yu Mincho" w:hAnsi="Calibri" w:cs="Arial"/>
          <w:lang w:val="en-GB"/>
        </w:rPr>
      </w:pPr>
      <w:r w:rsidRPr="006616A3">
        <w:rPr>
          <w:rFonts w:ascii="Calibri" w:eastAsia="Yu Mincho" w:hAnsi="Calibri" w:cs="Arial"/>
          <w:i/>
          <w:iCs/>
          <w:lang w:val="en-GB"/>
        </w:rPr>
        <w:t>a solemn declaration</w:t>
      </w:r>
      <w:r>
        <w:rPr>
          <w:rFonts w:ascii="Calibri" w:eastAsia="Yu Mincho" w:hAnsi="Calibri" w:cs="Arial"/>
          <w:i/>
          <w:iCs/>
          <w:lang w:val="en-GB"/>
        </w:rPr>
        <w:t xml:space="preserve"> by the economic operator</w:t>
      </w:r>
      <w:r w:rsidRPr="006616A3">
        <w:rPr>
          <w:rFonts w:ascii="Calibri" w:eastAsia="Yu Mincho" w:hAnsi="Calibri" w:cs="Arial"/>
          <w:i/>
          <w:iCs/>
          <w:lang w:val="en-GB"/>
        </w:rPr>
        <w:t>, if a declaration on oath is not used in that country.</w:t>
      </w:r>
      <w:r w:rsidR="002C10F7" w:rsidRPr="00A91E8E">
        <w:rPr>
          <w:rFonts w:ascii="Calibri" w:eastAsia="Yu Mincho" w:hAnsi="Calibri" w:cs="Arial"/>
          <w:i/>
          <w:iCs/>
          <w:lang w:val="en-GB"/>
        </w:rPr>
        <w:t xml:space="preserve"> </w:t>
      </w:r>
      <w:r w:rsidR="00AD105F" w:rsidRPr="00AD105F">
        <w:rPr>
          <w:rFonts w:ascii="Calibri" w:eastAsia="Yu Mincho" w:hAnsi="Calibri" w:cs="Arial"/>
          <w:i/>
          <w:iCs/>
          <w:lang w:val="en-GB"/>
        </w:rPr>
        <w:t>The solemn declaration must be certified by a competent judicial or administrative authority, a notary, or a competent professional or trade organi</w:t>
      </w:r>
      <w:r w:rsidR="00BB73D3">
        <w:rPr>
          <w:rFonts w:ascii="Calibri" w:eastAsia="Yu Mincho" w:hAnsi="Calibri" w:cs="Arial"/>
          <w:i/>
          <w:iCs/>
          <w:lang w:val="en-GB"/>
        </w:rPr>
        <w:t>s</w:t>
      </w:r>
      <w:r w:rsidR="00AD105F" w:rsidRPr="00AD105F">
        <w:rPr>
          <w:rFonts w:ascii="Calibri" w:eastAsia="Yu Mincho" w:hAnsi="Calibri" w:cs="Arial"/>
          <w:i/>
          <w:iCs/>
          <w:lang w:val="en-GB"/>
        </w:rPr>
        <w:t xml:space="preserve">ation of the Member State </w:t>
      </w:r>
      <w:r w:rsidR="00C55DC2" w:rsidRPr="00C55DC2">
        <w:rPr>
          <w:rFonts w:ascii="Calibri" w:eastAsia="Yu Mincho" w:hAnsi="Calibri" w:cs="Arial"/>
          <w:i/>
          <w:iCs/>
          <w:lang w:val="en-GB"/>
        </w:rPr>
        <w:t xml:space="preserve">or of the country of origin or registration of the </w:t>
      </w:r>
      <w:r w:rsidR="00695718">
        <w:rPr>
          <w:rFonts w:ascii="Calibri" w:eastAsia="Yu Mincho" w:hAnsi="Calibri" w:cs="Arial"/>
          <w:i/>
          <w:iCs/>
          <w:lang w:val="en-GB"/>
        </w:rPr>
        <w:t>e</w:t>
      </w:r>
      <w:r w:rsidR="00C55DC2" w:rsidRPr="00C55DC2">
        <w:rPr>
          <w:rFonts w:ascii="Calibri" w:eastAsia="Yu Mincho" w:hAnsi="Calibri" w:cs="Arial"/>
          <w:i/>
          <w:iCs/>
          <w:lang w:val="en-GB"/>
        </w:rPr>
        <w:t xml:space="preserve">conomic </w:t>
      </w:r>
      <w:r w:rsidR="00695718">
        <w:rPr>
          <w:rFonts w:ascii="Calibri" w:eastAsia="Yu Mincho" w:hAnsi="Calibri" w:cs="Arial"/>
          <w:i/>
          <w:iCs/>
          <w:lang w:val="en-GB"/>
        </w:rPr>
        <w:t>o</w:t>
      </w:r>
      <w:r w:rsidR="00C55DC2" w:rsidRPr="00C55DC2">
        <w:rPr>
          <w:rFonts w:ascii="Calibri" w:eastAsia="Yu Mincho" w:hAnsi="Calibri" w:cs="Arial"/>
          <w:i/>
          <w:iCs/>
          <w:lang w:val="en-GB"/>
        </w:rPr>
        <w:t>perator</w:t>
      </w:r>
      <w:r w:rsidR="002C10F7" w:rsidRPr="00A91E8E">
        <w:rPr>
          <w:rFonts w:ascii="Calibri" w:eastAsia="Yu Mincho" w:hAnsi="Calibri" w:cs="Arial"/>
          <w:i/>
          <w:iCs/>
          <w:lang w:val="en-GB"/>
        </w:rPr>
        <w:t>.</w:t>
      </w:r>
    </w:p>
  </w:footnote>
  <w:footnote w:id="2">
    <w:p w14:paraId="66CEBBDD" w14:textId="3209FDC1" w:rsidR="002C10F7" w:rsidRPr="00633673" w:rsidRDefault="002C10F7" w:rsidP="002C10F7">
      <w:pPr>
        <w:pStyle w:val="Puslapioinaostekstas"/>
        <w:jc w:val="both"/>
        <w:rPr>
          <w:i/>
          <w:iCs/>
          <w:lang w:val="en-GB"/>
        </w:rPr>
      </w:pPr>
      <w:r w:rsidRPr="00633673">
        <w:rPr>
          <w:rStyle w:val="Puslapioinaosnuoroda"/>
          <w:rFonts w:ascii="Calibri" w:eastAsia="Yu Mincho" w:hAnsi="Calibri" w:cs="Arial"/>
          <w:lang w:val="en-GB"/>
        </w:rPr>
        <w:footnoteRef/>
      </w:r>
      <w:r w:rsidRPr="00633673">
        <w:rPr>
          <w:rFonts w:ascii="Calibri" w:eastAsia="Yu Mincho" w:hAnsi="Calibri" w:cs="Arial"/>
          <w:lang w:val="en-GB"/>
        </w:rPr>
        <w:t xml:space="preserve"> </w:t>
      </w:r>
      <w:r w:rsidR="00633673" w:rsidRPr="00633673">
        <w:rPr>
          <w:rFonts w:ascii="Calibri" w:eastAsia="Yu Mincho" w:hAnsi="Calibri" w:cs="Arial"/>
          <w:i/>
          <w:iCs/>
          <w:lang w:val="en-GB"/>
        </w:rPr>
        <w:t>If the economic operator is unable to provide the documents proving the absence of exclusion grounds referred to in Article 46(1) and (3) and Article 46(6)(2) of the Law on Public Procurement of the Republic of Lithuania, because such documents are not issued in the Member State or the relevant country, or the documents issued in that country do not cover all matters referred to in Article 46(1) and (3) and Article 46(6)(2), they may be replaced with</w:t>
      </w:r>
      <w:r w:rsidRPr="00633673">
        <w:rPr>
          <w:rFonts w:ascii="Calibri" w:eastAsia="Yu Mincho" w:hAnsi="Calibri" w:cs="Arial"/>
          <w:i/>
          <w:iCs/>
          <w:lang w:val="en-GB"/>
        </w:rPr>
        <w:t xml:space="preserve">: </w:t>
      </w:r>
    </w:p>
    <w:p w14:paraId="2409EB79" w14:textId="7EE050AC" w:rsidR="002C10F7" w:rsidRPr="00633673" w:rsidRDefault="004E65B8" w:rsidP="004E65B8">
      <w:pPr>
        <w:pStyle w:val="Puslapioinaostekstas"/>
        <w:numPr>
          <w:ilvl w:val="0"/>
          <w:numId w:val="10"/>
        </w:numPr>
        <w:jc w:val="both"/>
        <w:rPr>
          <w:rFonts w:ascii="Calibri" w:eastAsia="Yu Mincho" w:hAnsi="Calibri" w:cs="Arial"/>
          <w:i/>
          <w:iCs/>
          <w:lang w:val="en-GB"/>
        </w:rPr>
      </w:pPr>
      <w:r w:rsidRPr="004E65B8">
        <w:rPr>
          <w:rFonts w:ascii="Calibri" w:eastAsia="Yu Mincho" w:hAnsi="Calibri" w:cs="Arial"/>
          <w:i/>
          <w:iCs/>
          <w:lang w:val="en-GB"/>
        </w:rPr>
        <w:t xml:space="preserve">a declaration on oath; or </w:t>
      </w:r>
      <w:r w:rsidR="002C10F7" w:rsidRPr="00633673">
        <w:rPr>
          <w:rFonts w:ascii="Calibri" w:eastAsia="Yu Mincho" w:hAnsi="Calibri" w:cs="Arial"/>
          <w:i/>
          <w:iCs/>
          <w:lang w:val="en-GB"/>
        </w:rPr>
        <w:t xml:space="preserve"> </w:t>
      </w:r>
    </w:p>
    <w:p w14:paraId="2B9B40CC" w14:textId="2B73945C" w:rsidR="002C10F7" w:rsidRDefault="00164D41" w:rsidP="002C10F7">
      <w:pPr>
        <w:pStyle w:val="Puslapioinaostekstas"/>
        <w:numPr>
          <w:ilvl w:val="0"/>
          <w:numId w:val="10"/>
        </w:numPr>
        <w:jc w:val="both"/>
        <w:rPr>
          <w:rFonts w:ascii="Calibri" w:eastAsia="Yu Mincho" w:hAnsi="Calibri" w:cs="Arial"/>
        </w:rPr>
      </w:pPr>
      <w:r w:rsidRPr="00164D41">
        <w:rPr>
          <w:rFonts w:ascii="Calibri" w:eastAsia="Yu Mincho" w:hAnsi="Calibri" w:cs="Arial"/>
          <w:i/>
          <w:iCs/>
          <w:lang w:val="en-GB"/>
        </w:rPr>
        <w:t>a solemn declaration by the economic operator, if a declaration on oath is not used in that country. The solemn declaration must be certified by a competent judicial or administrative authority, a notary, or a competent professional or trade organisation of the Member State or of the country of origin or registration of the economic operator</w:t>
      </w:r>
      <w:r w:rsidR="002C10F7" w:rsidRPr="00633673">
        <w:rPr>
          <w:rFonts w:ascii="Calibri" w:eastAsia="Yu Mincho" w:hAnsi="Calibri" w:cs="Arial"/>
          <w:i/>
          <w:iCs/>
          <w:lang w:val="en-GB"/>
        </w:rPr>
        <w:t>.</w:t>
      </w:r>
    </w:p>
  </w:footnote>
  <w:footnote w:id="3">
    <w:p w14:paraId="4A260E8E" w14:textId="77777777" w:rsidR="00112A67" w:rsidRPr="00633673" w:rsidRDefault="002C10F7" w:rsidP="00112A67">
      <w:pPr>
        <w:pStyle w:val="Puslapioinaostekstas"/>
        <w:jc w:val="both"/>
        <w:rPr>
          <w:i/>
          <w:iCs/>
          <w:lang w:val="en-GB"/>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112A67" w:rsidRPr="00633673">
        <w:rPr>
          <w:rFonts w:ascii="Calibri" w:eastAsia="Yu Mincho" w:hAnsi="Calibri" w:cs="Arial"/>
          <w:i/>
          <w:iCs/>
          <w:lang w:val="en-GB"/>
        </w:rPr>
        <w:t xml:space="preserve">If the economic operator is unable to provide the documents proving the absence of exclusion grounds referred to in Article 46(1) and (3) and Article 46(6)(2) of the Law on Public Procurement of the Republic of Lithuania, because such documents are not issued in the Member State or the relevant country, or the documents issued in that country do not cover all matters referred to in Article 46(1) and (3) and Article 46(6)(2), they may be replaced with: </w:t>
      </w:r>
    </w:p>
    <w:p w14:paraId="4F465D7A" w14:textId="77777777" w:rsidR="00112A67" w:rsidRDefault="00112A67" w:rsidP="00112A67">
      <w:pPr>
        <w:pStyle w:val="Puslapioinaostekstas"/>
        <w:numPr>
          <w:ilvl w:val="0"/>
          <w:numId w:val="14"/>
        </w:numPr>
        <w:jc w:val="both"/>
        <w:rPr>
          <w:rFonts w:ascii="Calibri" w:eastAsia="Yu Mincho" w:hAnsi="Calibri" w:cs="Arial"/>
          <w:i/>
          <w:iCs/>
          <w:lang w:val="en-GB"/>
        </w:rPr>
      </w:pPr>
      <w:r w:rsidRPr="004E65B8">
        <w:rPr>
          <w:rFonts w:ascii="Calibri" w:eastAsia="Yu Mincho" w:hAnsi="Calibri" w:cs="Arial"/>
          <w:i/>
          <w:iCs/>
          <w:lang w:val="en-GB"/>
        </w:rPr>
        <w:t xml:space="preserve">a declaration on oath; or </w:t>
      </w:r>
      <w:r w:rsidRPr="00633673">
        <w:rPr>
          <w:rFonts w:ascii="Calibri" w:eastAsia="Yu Mincho" w:hAnsi="Calibri" w:cs="Arial"/>
          <w:i/>
          <w:iCs/>
          <w:lang w:val="en-GB"/>
        </w:rPr>
        <w:t xml:space="preserve"> </w:t>
      </w:r>
    </w:p>
    <w:p w14:paraId="7CD8AB5F" w14:textId="746EEADD" w:rsidR="002C10F7" w:rsidRPr="00112A67" w:rsidRDefault="00112A67" w:rsidP="00112A67">
      <w:pPr>
        <w:pStyle w:val="Puslapioinaostekstas"/>
        <w:numPr>
          <w:ilvl w:val="0"/>
          <w:numId w:val="14"/>
        </w:numPr>
        <w:jc w:val="both"/>
        <w:rPr>
          <w:rFonts w:ascii="Calibri" w:eastAsia="Yu Mincho" w:hAnsi="Calibri" w:cs="Arial"/>
          <w:i/>
          <w:iCs/>
          <w:lang w:val="en-GB"/>
        </w:rPr>
      </w:pPr>
      <w:r w:rsidRPr="00112A67">
        <w:rPr>
          <w:rFonts w:ascii="Calibri" w:eastAsia="Yu Mincho" w:hAnsi="Calibri" w:cs="Arial"/>
          <w:i/>
          <w:iCs/>
          <w:lang w:val="en-GB"/>
        </w:rPr>
        <w:t>a solemn declaration by the economic operator, if a declaration on oath is not used in that country. The solemn declaration must be certified by a competent judicial or administrative authority, a notary, or a competent professional or trade organisation of the Member State or of the country of origin or registration of the economic operator</w:t>
      </w:r>
      <w:r w:rsidR="002C10F7" w:rsidRPr="00112A67">
        <w:rPr>
          <w:rFonts w:ascii="Calibri" w:eastAsia="Yu Mincho" w:hAnsi="Calibri" w:cs="Arial"/>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862D32"/>
    <w:multiLevelType w:val="hybridMultilevel"/>
    <w:tmpl w:val="31481BD6"/>
    <w:lvl w:ilvl="0" w:tplc="FFFFFFFF">
      <w:start w:val="1"/>
      <w:numFmt w:val="lowerLetter"/>
      <w:lvlText w:val="(%1)"/>
      <w:lvlJc w:val="left"/>
      <w:pPr>
        <w:ind w:left="720" w:hanging="360"/>
      </w:pPr>
      <w:rPr>
        <w:rFonts w:ascii="Calibri" w:eastAsia="Yu Mincho" w:hAnsi="Calibri"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EEF43C9"/>
    <w:multiLevelType w:val="hybridMultilevel"/>
    <w:tmpl w:val="5E52D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EDE4726"/>
    <w:lvl w:ilvl="0" w:tplc="DE98171E">
      <w:start w:val="1"/>
      <w:numFmt w:val="lowerLetter"/>
      <w:lvlText w:val="(%1)"/>
      <w:lvlJc w:val="left"/>
      <w:pPr>
        <w:ind w:left="720" w:hanging="360"/>
      </w:pPr>
      <w:rPr>
        <w:rFonts w:ascii="Calibri" w:eastAsia="Yu Mincho" w:hAnsi="Calibri" w:cs="Arial"/>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91BC351"/>
    <w:multiLevelType w:val="hybridMultilevel"/>
    <w:tmpl w:val="76FE9126"/>
    <w:lvl w:ilvl="0" w:tplc="CC4C25A2">
      <w:start w:val="1"/>
      <w:numFmt w:val="decimal"/>
      <w:lvlText w:val="%1."/>
      <w:lvlJc w:val="left"/>
      <w:pPr>
        <w:ind w:left="360" w:hanging="360"/>
      </w:pPr>
      <w:rPr>
        <w:b/>
        <w:bCs/>
      </w:rPr>
    </w:lvl>
    <w:lvl w:ilvl="1" w:tplc="8D0A5AF0">
      <w:start w:val="1"/>
      <w:numFmt w:val="lowerLetter"/>
      <w:lvlText w:val="%2."/>
      <w:lvlJc w:val="left"/>
      <w:pPr>
        <w:ind w:left="1080" w:hanging="360"/>
      </w:pPr>
    </w:lvl>
    <w:lvl w:ilvl="2" w:tplc="07CC5FFA">
      <w:start w:val="1"/>
      <w:numFmt w:val="lowerRoman"/>
      <w:lvlText w:val="%3."/>
      <w:lvlJc w:val="right"/>
      <w:pPr>
        <w:ind w:left="1800" w:hanging="180"/>
      </w:pPr>
    </w:lvl>
    <w:lvl w:ilvl="3" w:tplc="894A3E2E">
      <w:start w:val="1"/>
      <w:numFmt w:val="decimal"/>
      <w:lvlText w:val="%4."/>
      <w:lvlJc w:val="left"/>
      <w:pPr>
        <w:ind w:left="2520" w:hanging="360"/>
      </w:pPr>
    </w:lvl>
    <w:lvl w:ilvl="4" w:tplc="E0BAD338">
      <w:start w:val="1"/>
      <w:numFmt w:val="lowerLetter"/>
      <w:lvlText w:val="%5."/>
      <w:lvlJc w:val="left"/>
      <w:pPr>
        <w:ind w:left="3240" w:hanging="360"/>
      </w:pPr>
    </w:lvl>
    <w:lvl w:ilvl="5" w:tplc="C8E6B566">
      <w:start w:val="1"/>
      <w:numFmt w:val="lowerRoman"/>
      <w:lvlText w:val="%6."/>
      <w:lvlJc w:val="right"/>
      <w:pPr>
        <w:ind w:left="3960" w:hanging="180"/>
      </w:pPr>
    </w:lvl>
    <w:lvl w:ilvl="6" w:tplc="ABBA8108">
      <w:start w:val="1"/>
      <w:numFmt w:val="decimal"/>
      <w:lvlText w:val="%7."/>
      <w:lvlJc w:val="left"/>
      <w:pPr>
        <w:ind w:left="4680" w:hanging="360"/>
      </w:pPr>
    </w:lvl>
    <w:lvl w:ilvl="7" w:tplc="7910EDD0">
      <w:start w:val="1"/>
      <w:numFmt w:val="lowerLetter"/>
      <w:lvlText w:val="%8."/>
      <w:lvlJc w:val="left"/>
      <w:pPr>
        <w:ind w:left="5400" w:hanging="360"/>
      </w:pPr>
    </w:lvl>
    <w:lvl w:ilvl="8" w:tplc="0BEE255A">
      <w:start w:val="1"/>
      <w:numFmt w:val="lowerRoman"/>
      <w:lvlText w:val="%9."/>
      <w:lvlJc w:val="right"/>
      <w:pPr>
        <w:ind w:left="6120" w:hanging="180"/>
      </w:pPr>
    </w:lvl>
  </w:abstractNum>
  <w:abstractNum w:abstractNumId="10" w15:restartNumberingAfterBreak="0">
    <w:nsid w:val="6A547691"/>
    <w:multiLevelType w:val="hybridMultilevel"/>
    <w:tmpl w:val="31481BD6"/>
    <w:lvl w:ilvl="0" w:tplc="57A83EE0">
      <w:start w:val="1"/>
      <w:numFmt w:val="lowerLetter"/>
      <w:lvlText w:val="(%1)"/>
      <w:lvlJc w:val="left"/>
      <w:pPr>
        <w:ind w:left="720" w:hanging="360"/>
      </w:pPr>
      <w:rPr>
        <w:rFonts w:ascii="Calibri" w:eastAsia="Yu Mincho" w:hAnsi="Calibr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5485320">
    <w:abstractNumId w:val="5"/>
  </w:num>
  <w:num w:numId="2" w16cid:durableId="1590583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377790">
    <w:abstractNumId w:val="8"/>
  </w:num>
  <w:num w:numId="4" w16cid:durableId="423192495">
    <w:abstractNumId w:val="2"/>
  </w:num>
  <w:num w:numId="5" w16cid:durableId="818036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49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591336">
    <w:abstractNumId w:val="7"/>
  </w:num>
  <w:num w:numId="8" w16cid:durableId="1218663248">
    <w:abstractNumId w:val="4"/>
  </w:num>
  <w:num w:numId="9" w16cid:durableId="494614562">
    <w:abstractNumId w:val="6"/>
  </w:num>
  <w:num w:numId="10" w16cid:durableId="1473055655">
    <w:abstractNumId w:val="10"/>
  </w:num>
  <w:num w:numId="11" w16cid:durableId="510532351">
    <w:abstractNumId w:val="0"/>
  </w:num>
  <w:num w:numId="12" w16cid:durableId="927037065">
    <w:abstractNumId w:val="9"/>
  </w:num>
  <w:num w:numId="13" w16cid:durableId="853299750">
    <w:abstractNumId w:val="3"/>
  </w:num>
  <w:num w:numId="14" w16cid:durableId="11956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B7"/>
    <w:rsid w:val="00000452"/>
    <w:rsid w:val="000070EB"/>
    <w:rsid w:val="00007695"/>
    <w:rsid w:val="000101D2"/>
    <w:rsid w:val="00033361"/>
    <w:rsid w:val="00034EA7"/>
    <w:rsid w:val="000577D5"/>
    <w:rsid w:val="00063DEB"/>
    <w:rsid w:val="00076367"/>
    <w:rsid w:val="00081B3D"/>
    <w:rsid w:val="00091AA7"/>
    <w:rsid w:val="000A341D"/>
    <w:rsid w:val="000A4BB8"/>
    <w:rsid w:val="000A6AC4"/>
    <w:rsid w:val="000C1B3B"/>
    <w:rsid w:val="000D018D"/>
    <w:rsid w:val="000E5B61"/>
    <w:rsid w:val="000E5F6B"/>
    <w:rsid w:val="000F0615"/>
    <w:rsid w:val="001016B8"/>
    <w:rsid w:val="00104BA6"/>
    <w:rsid w:val="001067D9"/>
    <w:rsid w:val="00112A67"/>
    <w:rsid w:val="001214E8"/>
    <w:rsid w:val="00133B8A"/>
    <w:rsid w:val="00157228"/>
    <w:rsid w:val="00164D41"/>
    <w:rsid w:val="001710DB"/>
    <w:rsid w:val="00172120"/>
    <w:rsid w:val="001757E1"/>
    <w:rsid w:val="00193B96"/>
    <w:rsid w:val="00193F9E"/>
    <w:rsid w:val="00195FF5"/>
    <w:rsid w:val="001A6437"/>
    <w:rsid w:val="001B1393"/>
    <w:rsid w:val="001B23F1"/>
    <w:rsid w:val="001C0ACA"/>
    <w:rsid w:val="001C4AD0"/>
    <w:rsid w:val="001D06A9"/>
    <w:rsid w:val="001D0C47"/>
    <w:rsid w:val="001E0892"/>
    <w:rsid w:val="001E7FAB"/>
    <w:rsid w:val="001F3531"/>
    <w:rsid w:val="001F410A"/>
    <w:rsid w:val="00203817"/>
    <w:rsid w:val="00212931"/>
    <w:rsid w:val="00226EEA"/>
    <w:rsid w:val="00227214"/>
    <w:rsid w:val="00260DBE"/>
    <w:rsid w:val="00261BE6"/>
    <w:rsid w:val="00272E9A"/>
    <w:rsid w:val="00281312"/>
    <w:rsid w:val="00284AE1"/>
    <w:rsid w:val="00286B82"/>
    <w:rsid w:val="0028796E"/>
    <w:rsid w:val="002A2928"/>
    <w:rsid w:val="002A65A3"/>
    <w:rsid w:val="002A769E"/>
    <w:rsid w:val="002B6FBC"/>
    <w:rsid w:val="002C082E"/>
    <w:rsid w:val="002C10F7"/>
    <w:rsid w:val="002C2207"/>
    <w:rsid w:val="002C487F"/>
    <w:rsid w:val="002C659E"/>
    <w:rsid w:val="002D4DB7"/>
    <w:rsid w:val="002F0274"/>
    <w:rsid w:val="002F2BCC"/>
    <w:rsid w:val="002F67F6"/>
    <w:rsid w:val="00303BD4"/>
    <w:rsid w:val="00304D3F"/>
    <w:rsid w:val="00305E0E"/>
    <w:rsid w:val="00311205"/>
    <w:rsid w:val="00315B46"/>
    <w:rsid w:val="00320CEE"/>
    <w:rsid w:val="003316E1"/>
    <w:rsid w:val="00333A85"/>
    <w:rsid w:val="00333F30"/>
    <w:rsid w:val="00334022"/>
    <w:rsid w:val="00350C79"/>
    <w:rsid w:val="00356635"/>
    <w:rsid w:val="00362DAC"/>
    <w:rsid w:val="0036795B"/>
    <w:rsid w:val="003736B5"/>
    <w:rsid w:val="00374F1F"/>
    <w:rsid w:val="00397681"/>
    <w:rsid w:val="003A5F67"/>
    <w:rsid w:val="003E0481"/>
    <w:rsid w:val="003E4290"/>
    <w:rsid w:val="003F6102"/>
    <w:rsid w:val="0040794E"/>
    <w:rsid w:val="004145A2"/>
    <w:rsid w:val="0041564B"/>
    <w:rsid w:val="004176B7"/>
    <w:rsid w:val="00417F2B"/>
    <w:rsid w:val="00434443"/>
    <w:rsid w:val="00437742"/>
    <w:rsid w:val="00442564"/>
    <w:rsid w:val="004549B0"/>
    <w:rsid w:val="00454DD8"/>
    <w:rsid w:val="00463C58"/>
    <w:rsid w:val="004B48D3"/>
    <w:rsid w:val="004C1E7C"/>
    <w:rsid w:val="004C3CFF"/>
    <w:rsid w:val="004C5768"/>
    <w:rsid w:val="004D7C72"/>
    <w:rsid w:val="004E3A1A"/>
    <w:rsid w:val="004E65B8"/>
    <w:rsid w:val="004F1F8A"/>
    <w:rsid w:val="004F3DC2"/>
    <w:rsid w:val="005035BF"/>
    <w:rsid w:val="00510A41"/>
    <w:rsid w:val="00522A13"/>
    <w:rsid w:val="00523AFE"/>
    <w:rsid w:val="005277E7"/>
    <w:rsid w:val="0053155C"/>
    <w:rsid w:val="00533908"/>
    <w:rsid w:val="005379E6"/>
    <w:rsid w:val="0054157C"/>
    <w:rsid w:val="00544550"/>
    <w:rsid w:val="00547CE3"/>
    <w:rsid w:val="00573297"/>
    <w:rsid w:val="00573C97"/>
    <w:rsid w:val="00581F2B"/>
    <w:rsid w:val="00594EAB"/>
    <w:rsid w:val="00596754"/>
    <w:rsid w:val="005B03F9"/>
    <w:rsid w:val="005B7DBE"/>
    <w:rsid w:val="005C1E1F"/>
    <w:rsid w:val="005D123F"/>
    <w:rsid w:val="005D4D0F"/>
    <w:rsid w:val="005E7A15"/>
    <w:rsid w:val="0060240C"/>
    <w:rsid w:val="00617BB5"/>
    <w:rsid w:val="0062793C"/>
    <w:rsid w:val="0063194C"/>
    <w:rsid w:val="006323D2"/>
    <w:rsid w:val="00633673"/>
    <w:rsid w:val="0063414A"/>
    <w:rsid w:val="00640F0E"/>
    <w:rsid w:val="00643630"/>
    <w:rsid w:val="00643C5C"/>
    <w:rsid w:val="00654A1F"/>
    <w:rsid w:val="00655973"/>
    <w:rsid w:val="00657AC1"/>
    <w:rsid w:val="006611F1"/>
    <w:rsid w:val="006616A3"/>
    <w:rsid w:val="006625A6"/>
    <w:rsid w:val="00667053"/>
    <w:rsid w:val="00683854"/>
    <w:rsid w:val="006863BC"/>
    <w:rsid w:val="00692D40"/>
    <w:rsid w:val="00695718"/>
    <w:rsid w:val="00695A9D"/>
    <w:rsid w:val="006B6CB8"/>
    <w:rsid w:val="006C30E0"/>
    <w:rsid w:val="006D0490"/>
    <w:rsid w:val="006D5D70"/>
    <w:rsid w:val="00700A32"/>
    <w:rsid w:val="007050D3"/>
    <w:rsid w:val="00705AB3"/>
    <w:rsid w:val="00706746"/>
    <w:rsid w:val="0071391D"/>
    <w:rsid w:val="0073375C"/>
    <w:rsid w:val="00736428"/>
    <w:rsid w:val="00741CEA"/>
    <w:rsid w:val="007473B1"/>
    <w:rsid w:val="007503D3"/>
    <w:rsid w:val="00762C83"/>
    <w:rsid w:val="00776A4A"/>
    <w:rsid w:val="0078345B"/>
    <w:rsid w:val="007866DD"/>
    <w:rsid w:val="007908D8"/>
    <w:rsid w:val="007B3B30"/>
    <w:rsid w:val="007B5B6A"/>
    <w:rsid w:val="007D649C"/>
    <w:rsid w:val="007E6356"/>
    <w:rsid w:val="00800EE3"/>
    <w:rsid w:val="0080636A"/>
    <w:rsid w:val="008155EB"/>
    <w:rsid w:val="0083260F"/>
    <w:rsid w:val="00832AEA"/>
    <w:rsid w:val="00860BA2"/>
    <w:rsid w:val="00861425"/>
    <w:rsid w:val="00863401"/>
    <w:rsid w:val="0087174B"/>
    <w:rsid w:val="0087326D"/>
    <w:rsid w:val="00881380"/>
    <w:rsid w:val="00890D61"/>
    <w:rsid w:val="008950A1"/>
    <w:rsid w:val="008A28C8"/>
    <w:rsid w:val="008C15BD"/>
    <w:rsid w:val="008C1B21"/>
    <w:rsid w:val="008C6A7A"/>
    <w:rsid w:val="008D1E66"/>
    <w:rsid w:val="008D47A7"/>
    <w:rsid w:val="008D509B"/>
    <w:rsid w:val="008E4EBE"/>
    <w:rsid w:val="008E4FAB"/>
    <w:rsid w:val="008F5C1A"/>
    <w:rsid w:val="00904F0B"/>
    <w:rsid w:val="00910ACE"/>
    <w:rsid w:val="00912E6D"/>
    <w:rsid w:val="00914BBB"/>
    <w:rsid w:val="00920011"/>
    <w:rsid w:val="0092446B"/>
    <w:rsid w:val="00930FD3"/>
    <w:rsid w:val="009342A6"/>
    <w:rsid w:val="009363A2"/>
    <w:rsid w:val="009407D8"/>
    <w:rsid w:val="00960AA3"/>
    <w:rsid w:val="00960BE8"/>
    <w:rsid w:val="00985A40"/>
    <w:rsid w:val="0098657D"/>
    <w:rsid w:val="00987CD8"/>
    <w:rsid w:val="009B2446"/>
    <w:rsid w:val="009B5C51"/>
    <w:rsid w:val="009C2DA4"/>
    <w:rsid w:val="009C50C7"/>
    <w:rsid w:val="009D0BE8"/>
    <w:rsid w:val="009D74D6"/>
    <w:rsid w:val="009E0AC6"/>
    <w:rsid w:val="009E4B8A"/>
    <w:rsid w:val="009F1C4D"/>
    <w:rsid w:val="00A004EA"/>
    <w:rsid w:val="00A03797"/>
    <w:rsid w:val="00A12AB6"/>
    <w:rsid w:val="00A14AFC"/>
    <w:rsid w:val="00A15BF7"/>
    <w:rsid w:val="00A221AE"/>
    <w:rsid w:val="00A2616D"/>
    <w:rsid w:val="00A27217"/>
    <w:rsid w:val="00A34FAC"/>
    <w:rsid w:val="00A3786F"/>
    <w:rsid w:val="00A40FF0"/>
    <w:rsid w:val="00A41011"/>
    <w:rsid w:val="00A41723"/>
    <w:rsid w:val="00A525D8"/>
    <w:rsid w:val="00A5694D"/>
    <w:rsid w:val="00A67DB4"/>
    <w:rsid w:val="00A7643C"/>
    <w:rsid w:val="00A767BE"/>
    <w:rsid w:val="00A77795"/>
    <w:rsid w:val="00A870F4"/>
    <w:rsid w:val="00A87D7B"/>
    <w:rsid w:val="00A912A3"/>
    <w:rsid w:val="00A91E8E"/>
    <w:rsid w:val="00A93451"/>
    <w:rsid w:val="00A9519A"/>
    <w:rsid w:val="00AC09ED"/>
    <w:rsid w:val="00AC4047"/>
    <w:rsid w:val="00AD105F"/>
    <w:rsid w:val="00AE0F6E"/>
    <w:rsid w:val="00AE740B"/>
    <w:rsid w:val="00AF0EBB"/>
    <w:rsid w:val="00AF250D"/>
    <w:rsid w:val="00AF3408"/>
    <w:rsid w:val="00AF6D0C"/>
    <w:rsid w:val="00B0347B"/>
    <w:rsid w:val="00B15E6D"/>
    <w:rsid w:val="00B17C55"/>
    <w:rsid w:val="00B3076D"/>
    <w:rsid w:val="00B560A6"/>
    <w:rsid w:val="00B7202B"/>
    <w:rsid w:val="00B72DD0"/>
    <w:rsid w:val="00B74753"/>
    <w:rsid w:val="00B74AFF"/>
    <w:rsid w:val="00B759B6"/>
    <w:rsid w:val="00B85093"/>
    <w:rsid w:val="00B86413"/>
    <w:rsid w:val="00BA4002"/>
    <w:rsid w:val="00BB02D0"/>
    <w:rsid w:val="00BB06E7"/>
    <w:rsid w:val="00BB5C30"/>
    <w:rsid w:val="00BB73D3"/>
    <w:rsid w:val="00BD203C"/>
    <w:rsid w:val="00BD2EC2"/>
    <w:rsid w:val="00BE3E06"/>
    <w:rsid w:val="00BE560D"/>
    <w:rsid w:val="00BF5501"/>
    <w:rsid w:val="00C1088E"/>
    <w:rsid w:val="00C1553C"/>
    <w:rsid w:val="00C173AE"/>
    <w:rsid w:val="00C3595C"/>
    <w:rsid w:val="00C41CD7"/>
    <w:rsid w:val="00C52048"/>
    <w:rsid w:val="00C52742"/>
    <w:rsid w:val="00C53C80"/>
    <w:rsid w:val="00C55DC2"/>
    <w:rsid w:val="00C61B02"/>
    <w:rsid w:val="00C7082A"/>
    <w:rsid w:val="00C72775"/>
    <w:rsid w:val="00C876FA"/>
    <w:rsid w:val="00C9002F"/>
    <w:rsid w:val="00C957A5"/>
    <w:rsid w:val="00CA7647"/>
    <w:rsid w:val="00CA7A27"/>
    <w:rsid w:val="00CB3A80"/>
    <w:rsid w:val="00CB5967"/>
    <w:rsid w:val="00CC0BED"/>
    <w:rsid w:val="00CD05D9"/>
    <w:rsid w:val="00CD3B5F"/>
    <w:rsid w:val="00CE3CB9"/>
    <w:rsid w:val="00CE640B"/>
    <w:rsid w:val="00D17812"/>
    <w:rsid w:val="00D21960"/>
    <w:rsid w:val="00D21EA1"/>
    <w:rsid w:val="00D225C1"/>
    <w:rsid w:val="00D32BBE"/>
    <w:rsid w:val="00D44B79"/>
    <w:rsid w:val="00D4594D"/>
    <w:rsid w:val="00D60D49"/>
    <w:rsid w:val="00D83D25"/>
    <w:rsid w:val="00DA5C38"/>
    <w:rsid w:val="00DB0BAB"/>
    <w:rsid w:val="00DC1055"/>
    <w:rsid w:val="00DC62AA"/>
    <w:rsid w:val="00DD6EA7"/>
    <w:rsid w:val="00DE49E0"/>
    <w:rsid w:val="00DF2E5C"/>
    <w:rsid w:val="00DF334F"/>
    <w:rsid w:val="00E37A80"/>
    <w:rsid w:val="00E4175E"/>
    <w:rsid w:val="00E44F09"/>
    <w:rsid w:val="00E455A9"/>
    <w:rsid w:val="00E5504D"/>
    <w:rsid w:val="00E610CF"/>
    <w:rsid w:val="00E812A2"/>
    <w:rsid w:val="00E94857"/>
    <w:rsid w:val="00E95029"/>
    <w:rsid w:val="00E95056"/>
    <w:rsid w:val="00EA037D"/>
    <w:rsid w:val="00EB09DE"/>
    <w:rsid w:val="00EB17BB"/>
    <w:rsid w:val="00EB592C"/>
    <w:rsid w:val="00EB637D"/>
    <w:rsid w:val="00EC12FA"/>
    <w:rsid w:val="00EC6353"/>
    <w:rsid w:val="00ED439A"/>
    <w:rsid w:val="00EE0662"/>
    <w:rsid w:val="00EE2C6F"/>
    <w:rsid w:val="00EE6AFE"/>
    <w:rsid w:val="00F00281"/>
    <w:rsid w:val="00F01A13"/>
    <w:rsid w:val="00F13666"/>
    <w:rsid w:val="00F13926"/>
    <w:rsid w:val="00F33629"/>
    <w:rsid w:val="00F34FDB"/>
    <w:rsid w:val="00F36FF5"/>
    <w:rsid w:val="00F477A3"/>
    <w:rsid w:val="00F51442"/>
    <w:rsid w:val="00F60530"/>
    <w:rsid w:val="00F6216C"/>
    <w:rsid w:val="00F91F67"/>
    <w:rsid w:val="00F94C08"/>
    <w:rsid w:val="00FA6447"/>
    <w:rsid w:val="00FB069B"/>
    <w:rsid w:val="00FC273D"/>
    <w:rsid w:val="00FC7AD9"/>
    <w:rsid w:val="00FE1F2E"/>
    <w:rsid w:val="00FF5502"/>
    <w:rsid w:val="0C2E017B"/>
    <w:rsid w:val="0E552B10"/>
    <w:rsid w:val="2E2339FA"/>
    <w:rsid w:val="3411CA15"/>
    <w:rsid w:val="35AF191D"/>
    <w:rsid w:val="3CF45C91"/>
    <w:rsid w:val="4FB4F833"/>
    <w:rsid w:val="595ED4C5"/>
    <w:rsid w:val="787AF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A0AF"/>
  <w15:chartTrackingRefBased/>
  <w15:docId w15:val="{02DE4794-2B33-489C-851F-37B802A9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B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4176B7"/>
    <w:rPr>
      <w:color w:val="auto"/>
      <w:u w:val="none"/>
    </w:rPr>
  </w:style>
  <w:style w:type="character" w:styleId="Komentaronuoroda">
    <w:name w:val="annotation reference"/>
    <w:basedOn w:val="Numatytasispastraiposriftas"/>
    <w:uiPriority w:val="99"/>
    <w:unhideWhenUsed/>
    <w:rsid w:val="004176B7"/>
    <w:rPr>
      <w:sz w:val="16"/>
      <w:szCs w:val="16"/>
    </w:rPr>
  </w:style>
  <w:style w:type="paragraph" w:styleId="Komentarotekstas">
    <w:name w:val="annotation text"/>
    <w:basedOn w:val="prastasis"/>
    <w:link w:val="KomentarotekstasDiagrama"/>
    <w:unhideWhenUsed/>
    <w:rsid w:val="004176B7"/>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4176B7"/>
    <w:rPr>
      <w:rFonts w:ascii="Times New Roman" w:eastAsia="Times New Roman" w:hAnsi="Times New Roman" w:cs="Times New Roman"/>
      <w:kern w:val="0"/>
      <w:sz w:val="20"/>
      <w:szCs w:val="20"/>
      <w14:ligatures w14:val="none"/>
    </w:rPr>
  </w:style>
  <w:style w:type="paragraph" w:styleId="Puslapioinaostekstas">
    <w:name w:val="footnote text"/>
    <w:basedOn w:val="prastasis"/>
    <w:link w:val="PuslapioinaostekstasDiagrama"/>
    <w:uiPriority w:val="99"/>
    <w:rsid w:val="004176B7"/>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4176B7"/>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uiPriority w:val="99"/>
    <w:rsid w:val="004176B7"/>
    <w:rPr>
      <w:vertAlign w:val="superscript"/>
    </w:rPr>
  </w:style>
  <w:style w:type="table" w:customStyle="1" w:styleId="TableGrid1">
    <w:name w:val="Table Grid1"/>
    <w:basedOn w:val="prastojilentel"/>
    <w:next w:val="Lentelstinklelis"/>
    <w:uiPriority w:val="99"/>
    <w:rsid w:val="004176B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17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1088E"/>
  </w:style>
  <w:style w:type="character" w:customStyle="1" w:styleId="eop">
    <w:name w:val="eop"/>
    <w:basedOn w:val="Numatytasispastraiposriftas"/>
    <w:rsid w:val="00C1088E"/>
  </w:style>
  <w:style w:type="paragraph" w:customStyle="1" w:styleId="paragraph">
    <w:name w:val="paragraph"/>
    <w:basedOn w:val="prastasis"/>
    <w:rsid w:val="00C1088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F477A3"/>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5694D"/>
    <w:pPr>
      <w:ind w:left="720"/>
      <w:contextualSpacing/>
    </w:pPr>
  </w:style>
  <w:style w:type="paragraph" w:styleId="Betarp">
    <w:name w:val="No Spacing"/>
    <w:link w:val="BetarpDiagrama"/>
    <w:uiPriority w:val="1"/>
    <w:qFormat/>
    <w:rsid w:val="0007636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76367"/>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1757E1"/>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7E6356"/>
    <w:pPr>
      <w:spacing w:after="160"/>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7E6356"/>
    <w:rPr>
      <w:rFonts w:ascii="Times New Roman" w:eastAsia="Times New Roman" w:hAnsi="Times New Roman" w:cs="Times New Roman"/>
      <w:b/>
      <w:bCs/>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10F7"/>
  </w:style>
  <w:style w:type="paragraph" w:styleId="Pataisymai">
    <w:name w:val="Revision"/>
    <w:hidden/>
    <w:uiPriority w:val="99"/>
    <w:semiHidden/>
    <w:rsid w:val="00A40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748">
      <w:bodyDiv w:val="1"/>
      <w:marLeft w:val="0"/>
      <w:marRight w:val="0"/>
      <w:marTop w:val="0"/>
      <w:marBottom w:val="0"/>
      <w:divBdr>
        <w:top w:val="none" w:sz="0" w:space="0" w:color="auto"/>
        <w:left w:val="none" w:sz="0" w:space="0" w:color="auto"/>
        <w:bottom w:val="none" w:sz="0" w:space="0" w:color="auto"/>
        <w:right w:val="none" w:sz="0" w:space="0" w:color="auto"/>
      </w:divBdr>
    </w:div>
    <w:div w:id="46540559">
      <w:bodyDiv w:val="1"/>
      <w:marLeft w:val="0"/>
      <w:marRight w:val="0"/>
      <w:marTop w:val="0"/>
      <w:marBottom w:val="0"/>
      <w:divBdr>
        <w:top w:val="none" w:sz="0" w:space="0" w:color="auto"/>
        <w:left w:val="none" w:sz="0" w:space="0" w:color="auto"/>
        <w:bottom w:val="none" w:sz="0" w:space="0" w:color="auto"/>
        <w:right w:val="none" w:sz="0" w:space="0" w:color="auto"/>
      </w:divBdr>
    </w:div>
    <w:div w:id="99107800">
      <w:bodyDiv w:val="1"/>
      <w:marLeft w:val="0"/>
      <w:marRight w:val="0"/>
      <w:marTop w:val="0"/>
      <w:marBottom w:val="0"/>
      <w:divBdr>
        <w:top w:val="none" w:sz="0" w:space="0" w:color="auto"/>
        <w:left w:val="none" w:sz="0" w:space="0" w:color="auto"/>
        <w:bottom w:val="none" w:sz="0" w:space="0" w:color="auto"/>
        <w:right w:val="none" w:sz="0" w:space="0" w:color="auto"/>
      </w:divBdr>
    </w:div>
    <w:div w:id="312368677">
      <w:bodyDiv w:val="1"/>
      <w:marLeft w:val="0"/>
      <w:marRight w:val="0"/>
      <w:marTop w:val="0"/>
      <w:marBottom w:val="0"/>
      <w:divBdr>
        <w:top w:val="none" w:sz="0" w:space="0" w:color="auto"/>
        <w:left w:val="none" w:sz="0" w:space="0" w:color="auto"/>
        <w:bottom w:val="none" w:sz="0" w:space="0" w:color="auto"/>
        <w:right w:val="none" w:sz="0" w:space="0" w:color="auto"/>
      </w:divBdr>
    </w:div>
    <w:div w:id="509757571">
      <w:bodyDiv w:val="1"/>
      <w:marLeft w:val="0"/>
      <w:marRight w:val="0"/>
      <w:marTop w:val="0"/>
      <w:marBottom w:val="0"/>
      <w:divBdr>
        <w:top w:val="none" w:sz="0" w:space="0" w:color="auto"/>
        <w:left w:val="none" w:sz="0" w:space="0" w:color="auto"/>
        <w:bottom w:val="none" w:sz="0" w:space="0" w:color="auto"/>
        <w:right w:val="none" w:sz="0" w:space="0" w:color="auto"/>
      </w:divBdr>
    </w:div>
    <w:div w:id="792794689">
      <w:bodyDiv w:val="1"/>
      <w:marLeft w:val="0"/>
      <w:marRight w:val="0"/>
      <w:marTop w:val="0"/>
      <w:marBottom w:val="0"/>
      <w:divBdr>
        <w:top w:val="none" w:sz="0" w:space="0" w:color="auto"/>
        <w:left w:val="none" w:sz="0" w:space="0" w:color="auto"/>
        <w:bottom w:val="none" w:sz="0" w:space="0" w:color="auto"/>
        <w:right w:val="none" w:sz="0" w:space="0" w:color="auto"/>
      </w:divBdr>
    </w:div>
    <w:div w:id="1565337392">
      <w:bodyDiv w:val="1"/>
      <w:marLeft w:val="0"/>
      <w:marRight w:val="0"/>
      <w:marTop w:val="0"/>
      <w:marBottom w:val="0"/>
      <w:divBdr>
        <w:top w:val="none" w:sz="0" w:space="0" w:color="auto"/>
        <w:left w:val="none" w:sz="0" w:space="0" w:color="auto"/>
        <w:bottom w:val="none" w:sz="0" w:space="0" w:color="auto"/>
        <w:right w:val="none" w:sz="0" w:space="0" w:color="auto"/>
      </w:divBdr>
    </w:div>
    <w:div w:id="20373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properties xmlns="http://www.imanage.com/work/xmlschema">
  <documentid>LEGAL!12691715.1</documentid>
  <senderid>IVONA.VALIUKEVICIUTE</senderid>
  <senderemail>IVONA.VALIUKEVICIUTE@SORAINEN.COM</senderemail>
  <lastmodified>2025-11-10T17:06:00.0000000+02:00</lastmodified>
  <database>LEGAL</database>
</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178DF-75F1-4F53-A3E9-D33C6D0EB3A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350489D9-DC3E-430A-A851-3B7598DB0B73}">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857E2B9B-55ED-492D-85F3-26FC5FB004DC}"/>
</file>

<file path=customXml/itemProps4.xml><?xml version="1.0" encoding="utf-8"?>
<ds:datastoreItem xmlns:ds="http://schemas.openxmlformats.org/officeDocument/2006/customXml" ds:itemID="{0370D063-FD45-427E-8CAC-D32A2D9E9392}">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1529</TotalTime>
  <Pages>8</Pages>
  <Words>15623</Words>
  <Characters>8906</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Eglė Alijeva</cp:lastModifiedBy>
  <cp:revision>93</cp:revision>
  <dcterms:created xsi:type="dcterms:W3CDTF">2025-10-30T14:21:00Z</dcterms:created>
  <dcterms:modified xsi:type="dcterms:W3CDTF">2025-11-25T13:32:00Z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