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XSpec="right" w:tblpY="76"/>
        <w:tblW w:w="3795" w:type="dxa"/>
        <w:tblLayout w:type="fixed"/>
        <w:tblLook w:val="04A0" w:firstRow="1" w:lastRow="0" w:firstColumn="1" w:lastColumn="0" w:noHBand="0" w:noVBand="1"/>
      </w:tblPr>
      <w:tblGrid>
        <w:gridCol w:w="3795"/>
      </w:tblGrid>
      <w:tr w:rsidR="006A25D0" w14:paraId="643041F6" w14:textId="77777777" w:rsidTr="0035447B">
        <w:trPr>
          <w:trHeight w:val="1337"/>
        </w:trPr>
        <w:tc>
          <w:tcPr>
            <w:tcW w:w="3795" w:type="dxa"/>
          </w:tcPr>
          <w:p w14:paraId="53AF1A4A" w14:textId="7A1B7686" w:rsidR="006A25D0" w:rsidRPr="0035447B" w:rsidRDefault="006A25D0" w:rsidP="00313491">
            <w:pPr>
              <w:ind w:right="-1"/>
              <w:rPr>
                <w:rFonts w:ascii="Calibri" w:hAnsi="Calibri" w:cs="Calibri"/>
                <w:sz w:val="24"/>
                <w:szCs w:val="24"/>
              </w:rPr>
            </w:pPr>
            <w:r w:rsidRPr="0035447B">
              <w:rPr>
                <w:rFonts w:ascii="Calibri" w:hAnsi="Calibri" w:cs="Calibri"/>
                <w:sz w:val="24"/>
                <w:szCs w:val="24"/>
              </w:rPr>
              <w:t>LITGRID AB 201</w:t>
            </w:r>
            <w:r w:rsidR="000338BC">
              <w:rPr>
                <w:rFonts w:ascii="Calibri" w:hAnsi="Calibri" w:cs="Calibri"/>
                <w:sz w:val="24"/>
                <w:szCs w:val="24"/>
              </w:rPr>
              <w:t>7</w:t>
            </w:r>
            <w:r w:rsidR="00B83628">
              <w:rPr>
                <w:rFonts w:ascii="Calibri" w:hAnsi="Calibri" w:cs="Calibri"/>
                <w:sz w:val="24"/>
                <w:szCs w:val="24"/>
              </w:rPr>
              <w:t xml:space="preserve"> </w:t>
            </w:r>
            <w:r w:rsidRPr="0035447B">
              <w:rPr>
                <w:rFonts w:ascii="Calibri" w:hAnsi="Calibri" w:cs="Calibri"/>
                <w:sz w:val="24"/>
                <w:szCs w:val="24"/>
              </w:rPr>
              <w:t xml:space="preserve">m. </w:t>
            </w:r>
            <w:r w:rsidR="00E801C2" w:rsidRPr="00E801C2">
              <w:rPr>
                <w:rFonts w:ascii="Calibri" w:hAnsi="Calibri" w:cs="Calibri"/>
                <w:sz w:val="24"/>
                <w:szCs w:val="24"/>
                <w:u w:val="single"/>
              </w:rPr>
              <w:t>gegužės 10</w:t>
            </w:r>
            <w:r w:rsidR="00E801C2">
              <w:rPr>
                <w:rFonts w:ascii="Calibri" w:hAnsi="Calibri" w:cs="Calibri"/>
                <w:sz w:val="24"/>
                <w:szCs w:val="24"/>
              </w:rPr>
              <w:t xml:space="preserve"> </w:t>
            </w:r>
            <w:r w:rsidRPr="0035447B">
              <w:rPr>
                <w:rFonts w:ascii="Calibri" w:hAnsi="Calibri" w:cs="Calibri"/>
                <w:sz w:val="24"/>
                <w:szCs w:val="24"/>
              </w:rPr>
              <w:t>d.</w:t>
            </w:r>
          </w:p>
          <w:p w14:paraId="7F9076F3" w14:textId="61C73DE5" w:rsidR="006A25D0" w:rsidRPr="0035447B" w:rsidRDefault="006A25D0" w:rsidP="00313491">
            <w:pPr>
              <w:ind w:right="-1"/>
              <w:rPr>
                <w:rFonts w:ascii="Calibri" w:hAnsi="Calibri" w:cs="Calibri"/>
                <w:sz w:val="24"/>
                <w:szCs w:val="24"/>
              </w:rPr>
            </w:pPr>
            <w:r w:rsidRPr="0035447B">
              <w:rPr>
                <w:rFonts w:ascii="Calibri" w:hAnsi="Calibri" w:cs="Calibri"/>
                <w:sz w:val="24"/>
                <w:szCs w:val="24"/>
              </w:rPr>
              <w:t>Perdavimo tinklo departamento direktoriaus nurodymu Nr.</w:t>
            </w:r>
            <w:r w:rsidR="00E801C2">
              <w:rPr>
                <w:rFonts w:ascii="Calibri" w:hAnsi="Calibri" w:cs="Calibri"/>
                <w:sz w:val="24"/>
                <w:szCs w:val="24"/>
              </w:rPr>
              <w:t xml:space="preserve"> </w:t>
            </w:r>
            <w:r w:rsidR="00E801C2" w:rsidRPr="00E801C2">
              <w:rPr>
                <w:rFonts w:ascii="Calibri" w:hAnsi="Calibri" w:cs="Calibri"/>
                <w:sz w:val="24"/>
                <w:szCs w:val="24"/>
                <w:u w:val="single"/>
              </w:rPr>
              <w:t>NU-91</w:t>
            </w:r>
          </w:p>
        </w:tc>
      </w:tr>
    </w:tbl>
    <w:p w14:paraId="2A5F539C" w14:textId="77777777" w:rsidR="006A25D0" w:rsidRDefault="006A25D0" w:rsidP="006A25D0">
      <w:pPr>
        <w:rPr>
          <w:rFonts w:cstheme="minorHAnsi"/>
          <w:b/>
        </w:rPr>
      </w:pPr>
    </w:p>
    <w:p w14:paraId="261747F6" w14:textId="77777777" w:rsidR="006A25D0" w:rsidRDefault="006A25D0" w:rsidP="006A25D0">
      <w:pPr>
        <w:rPr>
          <w:rFonts w:cstheme="minorHAnsi"/>
          <w:b/>
        </w:rPr>
      </w:pPr>
    </w:p>
    <w:p w14:paraId="66307C5C" w14:textId="77777777" w:rsidR="006A25D0" w:rsidRDefault="006A25D0" w:rsidP="006A25D0">
      <w:pPr>
        <w:rPr>
          <w:rFonts w:cstheme="minorHAnsi"/>
          <w:b/>
        </w:rPr>
      </w:pPr>
    </w:p>
    <w:p w14:paraId="6D1FC703" w14:textId="77777777" w:rsidR="006A25D0" w:rsidRDefault="006A25D0" w:rsidP="006A25D0">
      <w:pPr>
        <w:rPr>
          <w:rFonts w:cstheme="minorHAnsi"/>
          <w:b/>
        </w:rPr>
      </w:pPr>
    </w:p>
    <w:p w14:paraId="7722A603" w14:textId="77777777" w:rsidR="006A25D0" w:rsidRDefault="006A25D0" w:rsidP="006A25D0">
      <w:pPr>
        <w:rPr>
          <w:rFonts w:cstheme="minorHAnsi"/>
          <w:b/>
        </w:rPr>
      </w:pPr>
    </w:p>
    <w:p w14:paraId="0747BEE6" w14:textId="77777777" w:rsidR="006A25D0" w:rsidRDefault="006A25D0">
      <w:pPr>
        <w:rPr>
          <w:rFonts w:ascii="Calibri" w:hAnsi="Calibri" w:cs="Calibri"/>
          <w:b/>
        </w:rPr>
      </w:pPr>
      <w:bookmarkStart w:id="0" w:name="_GoBack"/>
      <w:bookmarkEnd w:id="0"/>
    </w:p>
    <w:p w14:paraId="66733021" w14:textId="77777777" w:rsidR="003E7EC8" w:rsidRPr="006A25D0" w:rsidRDefault="003E7EC8" w:rsidP="006A25D0">
      <w:pPr>
        <w:jc w:val="center"/>
        <w:rPr>
          <w:rFonts w:cstheme="minorHAnsi"/>
          <w:b/>
          <w:sz w:val="24"/>
          <w:szCs w:val="24"/>
        </w:rPr>
      </w:pPr>
      <w:r w:rsidRPr="006A25D0">
        <w:rPr>
          <w:rFonts w:cstheme="minorHAnsi"/>
          <w:b/>
          <w:sz w:val="24"/>
          <w:szCs w:val="24"/>
        </w:rPr>
        <w:t xml:space="preserve">PERDAVIMO TINKLO TRANSFORMATORIŲ PASTOČIŲ IR SKIRSTYKLŲ </w:t>
      </w:r>
      <w:r w:rsidR="00904AAF" w:rsidRPr="006A25D0">
        <w:rPr>
          <w:rFonts w:cstheme="minorHAnsi"/>
          <w:b/>
          <w:sz w:val="24"/>
          <w:szCs w:val="24"/>
        </w:rPr>
        <w:t>SAVŲJŲ REIKMIŲ MAITINIM</w:t>
      </w:r>
      <w:r w:rsidR="008A0D82">
        <w:rPr>
          <w:rFonts w:cstheme="minorHAnsi"/>
          <w:b/>
          <w:sz w:val="24"/>
          <w:szCs w:val="24"/>
        </w:rPr>
        <w:t>O</w:t>
      </w:r>
      <w:r w:rsidRPr="006A25D0">
        <w:rPr>
          <w:rFonts w:cstheme="minorHAnsi"/>
          <w:b/>
          <w:sz w:val="24"/>
          <w:szCs w:val="24"/>
        </w:rPr>
        <w:t xml:space="preserve"> </w:t>
      </w:r>
      <w:r w:rsidR="00904AAF" w:rsidRPr="006A25D0">
        <w:rPr>
          <w:rFonts w:cstheme="minorHAnsi"/>
          <w:b/>
          <w:sz w:val="24"/>
          <w:szCs w:val="24"/>
        </w:rPr>
        <w:t>TECHNINIAI REIKALAVIMAI</w:t>
      </w:r>
    </w:p>
    <w:p w14:paraId="6C0A5321" w14:textId="77777777" w:rsidR="00904AAF" w:rsidRPr="006A25D0" w:rsidRDefault="00904AAF">
      <w:pPr>
        <w:rPr>
          <w:rFonts w:cstheme="minorHAnsi"/>
          <w:b/>
          <w:sz w:val="24"/>
          <w:szCs w:val="24"/>
        </w:rPr>
      </w:pPr>
    </w:p>
    <w:p w14:paraId="6323FD77" w14:textId="77777777" w:rsidR="00904AAF" w:rsidRPr="006A25D0" w:rsidRDefault="002C58E7" w:rsidP="002C58E7">
      <w:pPr>
        <w:pStyle w:val="ListParagraph"/>
        <w:numPr>
          <w:ilvl w:val="0"/>
          <w:numId w:val="3"/>
        </w:numPr>
        <w:rPr>
          <w:rFonts w:cstheme="minorHAnsi"/>
          <w:sz w:val="24"/>
          <w:szCs w:val="24"/>
        </w:rPr>
      </w:pPr>
      <w:r w:rsidRPr="006A25D0">
        <w:rPr>
          <w:rFonts w:cstheme="minorHAnsi"/>
          <w:b/>
          <w:sz w:val="24"/>
          <w:szCs w:val="24"/>
        </w:rPr>
        <w:t>BENDROSIOS NUOSTATOS</w:t>
      </w:r>
    </w:p>
    <w:p w14:paraId="76BFAE65" w14:textId="77777777" w:rsidR="00493FCE" w:rsidRPr="006A25D0" w:rsidRDefault="00493FCE" w:rsidP="00602103">
      <w:pPr>
        <w:pStyle w:val="ListParagraph"/>
        <w:numPr>
          <w:ilvl w:val="1"/>
          <w:numId w:val="2"/>
        </w:numPr>
        <w:spacing w:before="120"/>
        <w:ind w:left="851" w:hanging="567"/>
        <w:contextualSpacing w:val="0"/>
        <w:rPr>
          <w:rFonts w:cstheme="minorHAnsi"/>
          <w:sz w:val="24"/>
          <w:szCs w:val="24"/>
        </w:rPr>
      </w:pPr>
      <w:r w:rsidRPr="006A25D0">
        <w:rPr>
          <w:rFonts w:cstheme="minorHAnsi"/>
          <w:sz w:val="24"/>
          <w:szCs w:val="24"/>
        </w:rPr>
        <w:t>Šių Reikalavimų pagrindiniai tikslai:</w:t>
      </w:r>
    </w:p>
    <w:p w14:paraId="329255AC" w14:textId="77777777" w:rsidR="00493FCE" w:rsidRPr="006A25D0" w:rsidRDefault="00493FCE" w:rsidP="00313491">
      <w:pPr>
        <w:pStyle w:val="ListParagraph"/>
        <w:numPr>
          <w:ilvl w:val="2"/>
          <w:numId w:val="2"/>
        </w:numPr>
        <w:spacing w:before="120"/>
        <w:ind w:left="1701" w:hanging="850"/>
        <w:rPr>
          <w:rFonts w:cstheme="minorHAnsi"/>
          <w:sz w:val="24"/>
          <w:szCs w:val="24"/>
        </w:rPr>
      </w:pPr>
      <w:r w:rsidRPr="006A25D0">
        <w:rPr>
          <w:rFonts w:cstheme="minorHAnsi"/>
          <w:sz w:val="24"/>
          <w:szCs w:val="24"/>
        </w:rPr>
        <w:t xml:space="preserve">nustatyti techninius reikalavimus </w:t>
      </w:r>
      <w:r w:rsidR="00FD2939" w:rsidRPr="006A25D0">
        <w:rPr>
          <w:rFonts w:cstheme="minorHAnsi"/>
          <w:sz w:val="24"/>
          <w:szCs w:val="24"/>
        </w:rPr>
        <w:t xml:space="preserve">naujai </w:t>
      </w:r>
      <w:r w:rsidRPr="006A25D0">
        <w:rPr>
          <w:rFonts w:cstheme="minorHAnsi"/>
          <w:spacing w:val="-2"/>
          <w:sz w:val="24"/>
          <w:szCs w:val="24"/>
        </w:rPr>
        <w:t>statomų</w:t>
      </w:r>
      <w:r w:rsidR="00097F6E">
        <w:rPr>
          <w:rFonts w:cstheme="minorHAnsi"/>
          <w:spacing w:val="-2"/>
          <w:sz w:val="24"/>
          <w:szCs w:val="24"/>
        </w:rPr>
        <w:t xml:space="preserve"> bei </w:t>
      </w:r>
      <w:r w:rsidRPr="006A25D0">
        <w:rPr>
          <w:rFonts w:cstheme="minorHAnsi"/>
          <w:spacing w:val="-2"/>
          <w:sz w:val="24"/>
          <w:szCs w:val="24"/>
        </w:rPr>
        <w:t xml:space="preserve">rekonstruojamų </w:t>
      </w:r>
      <w:r w:rsidR="00FD2939" w:rsidRPr="006A25D0">
        <w:rPr>
          <w:rFonts w:cstheme="minorHAnsi"/>
          <w:sz w:val="24"/>
          <w:szCs w:val="24"/>
        </w:rPr>
        <w:t xml:space="preserve">perdavimo tinklo transformatorių pastočių ir skirstyklų (toliau </w:t>
      </w:r>
      <w:r w:rsidR="00360218" w:rsidRPr="006A25D0">
        <w:rPr>
          <w:rFonts w:cstheme="minorHAnsi"/>
          <w:sz w:val="24"/>
          <w:szCs w:val="24"/>
        </w:rPr>
        <w:t xml:space="preserve">- </w:t>
      </w:r>
      <w:r w:rsidR="00FD2939" w:rsidRPr="006A25D0">
        <w:rPr>
          <w:rFonts w:cstheme="minorHAnsi"/>
          <w:sz w:val="24"/>
          <w:szCs w:val="24"/>
        </w:rPr>
        <w:t xml:space="preserve">TP) savųjų reikmių </w:t>
      </w:r>
      <w:r w:rsidR="006E66CF">
        <w:rPr>
          <w:rFonts w:cstheme="minorHAnsi"/>
          <w:color w:val="000000"/>
          <w:sz w:val="24"/>
          <w:szCs w:val="24"/>
          <w:lang w:eastAsia="lt-LT"/>
        </w:rPr>
        <w:t>elektros energijos tiekimui</w:t>
      </w:r>
      <w:r w:rsidR="00B83628">
        <w:rPr>
          <w:rFonts w:cstheme="minorHAnsi"/>
          <w:sz w:val="24"/>
          <w:szCs w:val="24"/>
        </w:rPr>
        <w:t>;</w:t>
      </w:r>
    </w:p>
    <w:p w14:paraId="32ED806D" w14:textId="77777777" w:rsidR="00FD2939" w:rsidRPr="006A25D0" w:rsidRDefault="00FD2939" w:rsidP="00313491">
      <w:pPr>
        <w:pStyle w:val="ListParagraph"/>
        <w:numPr>
          <w:ilvl w:val="2"/>
          <w:numId w:val="2"/>
        </w:numPr>
        <w:spacing w:before="120"/>
        <w:ind w:left="1701" w:hanging="850"/>
        <w:rPr>
          <w:rFonts w:cstheme="minorHAnsi"/>
          <w:sz w:val="24"/>
          <w:szCs w:val="24"/>
        </w:rPr>
      </w:pPr>
      <w:r w:rsidRPr="006A25D0">
        <w:rPr>
          <w:rFonts w:cstheme="minorHAnsi"/>
          <w:sz w:val="24"/>
          <w:szCs w:val="24"/>
        </w:rPr>
        <w:t>užtikrinti TP rekonstravimo, modernizavimo, naujų objektų statybos unifikuotų projektavimo užduočių, techninių ir darbo projektų ruošimą bei jų įgyvendinimo kontrolę.</w:t>
      </w:r>
    </w:p>
    <w:p w14:paraId="5C64A060" w14:textId="77777777" w:rsidR="00E0289D" w:rsidRPr="006A25D0" w:rsidRDefault="00DD3052" w:rsidP="00AF72D3">
      <w:pPr>
        <w:pStyle w:val="ListParagraph"/>
        <w:numPr>
          <w:ilvl w:val="1"/>
          <w:numId w:val="2"/>
        </w:numPr>
        <w:spacing w:before="120"/>
        <w:ind w:left="851" w:hanging="567"/>
        <w:contextualSpacing w:val="0"/>
        <w:rPr>
          <w:rFonts w:cstheme="minorHAnsi"/>
          <w:sz w:val="24"/>
          <w:szCs w:val="24"/>
        </w:rPr>
      </w:pPr>
      <w:r w:rsidRPr="006E744C">
        <w:rPr>
          <w:rFonts w:cstheme="minorHAnsi"/>
          <w:sz w:val="24"/>
          <w:szCs w:val="24"/>
        </w:rPr>
        <w:t xml:space="preserve">Reikalavimai </w:t>
      </w:r>
      <w:r w:rsidR="006E744C" w:rsidRPr="006E744C">
        <w:rPr>
          <w:rFonts w:cstheme="minorHAnsi"/>
          <w:sz w:val="24"/>
          <w:szCs w:val="24"/>
        </w:rPr>
        <w:t xml:space="preserve">pridedami prie projektavimo užduoties </w:t>
      </w:r>
      <w:r w:rsidRPr="006E744C">
        <w:rPr>
          <w:rFonts w:cstheme="minorHAnsi"/>
          <w:sz w:val="24"/>
          <w:szCs w:val="24"/>
        </w:rPr>
        <w:t>kaip priedas</w:t>
      </w:r>
      <w:r w:rsidR="006E744C">
        <w:rPr>
          <w:rFonts w:cstheme="minorHAnsi"/>
          <w:sz w:val="24"/>
          <w:szCs w:val="24"/>
        </w:rPr>
        <w:t xml:space="preserve">, kurio reikalavimais privaloma vadovautis rengiant </w:t>
      </w:r>
      <w:r w:rsidR="006E744C" w:rsidRPr="006A25D0">
        <w:rPr>
          <w:rFonts w:cstheme="minorHAnsi"/>
          <w:sz w:val="24"/>
          <w:szCs w:val="24"/>
        </w:rPr>
        <w:t xml:space="preserve">naujai </w:t>
      </w:r>
      <w:r w:rsidR="006E744C" w:rsidRPr="006A25D0">
        <w:rPr>
          <w:rFonts w:cstheme="minorHAnsi"/>
          <w:spacing w:val="-2"/>
          <w:sz w:val="24"/>
          <w:szCs w:val="24"/>
        </w:rPr>
        <w:t>statomų</w:t>
      </w:r>
      <w:r w:rsidR="000C0EB5">
        <w:rPr>
          <w:rFonts w:cstheme="minorHAnsi"/>
          <w:spacing w:val="-2"/>
          <w:sz w:val="24"/>
          <w:szCs w:val="24"/>
        </w:rPr>
        <w:t xml:space="preserve"> bei</w:t>
      </w:r>
      <w:r w:rsidR="006E744C" w:rsidRPr="006A25D0">
        <w:rPr>
          <w:rFonts w:cstheme="minorHAnsi"/>
          <w:spacing w:val="-2"/>
          <w:sz w:val="24"/>
          <w:szCs w:val="24"/>
        </w:rPr>
        <w:t xml:space="preserve"> rekonstruojamų </w:t>
      </w:r>
      <w:r w:rsidR="006E744C" w:rsidRPr="006A25D0">
        <w:rPr>
          <w:rFonts w:cstheme="minorHAnsi"/>
          <w:sz w:val="24"/>
          <w:szCs w:val="24"/>
        </w:rPr>
        <w:t xml:space="preserve">TP </w:t>
      </w:r>
      <w:r w:rsidR="006E744C">
        <w:rPr>
          <w:rFonts w:cstheme="minorHAnsi"/>
          <w:sz w:val="24"/>
          <w:szCs w:val="24"/>
        </w:rPr>
        <w:t>techninius projektus.</w:t>
      </w:r>
      <w:r>
        <w:rPr>
          <w:rFonts w:cstheme="minorHAnsi"/>
          <w:sz w:val="24"/>
          <w:szCs w:val="24"/>
        </w:rPr>
        <w:t xml:space="preserve">    </w:t>
      </w:r>
    </w:p>
    <w:p w14:paraId="1B69675B" w14:textId="77777777" w:rsidR="004944DB" w:rsidRPr="006A25D0" w:rsidRDefault="00BA6803" w:rsidP="00E72E9B">
      <w:pPr>
        <w:pStyle w:val="ListParagraph"/>
        <w:numPr>
          <w:ilvl w:val="0"/>
          <w:numId w:val="2"/>
        </w:numPr>
        <w:spacing w:before="360"/>
        <w:ind w:left="357" w:hanging="357"/>
        <w:contextualSpacing w:val="0"/>
        <w:rPr>
          <w:rFonts w:cstheme="minorHAnsi"/>
          <w:sz w:val="24"/>
          <w:szCs w:val="24"/>
        </w:rPr>
      </w:pPr>
      <w:r w:rsidRPr="006A25D0">
        <w:rPr>
          <w:rFonts w:cstheme="minorHAnsi"/>
          <w:b/>
          <w:sz w:val="24"/>
          <w:szCs w:val="24"/>
        </w:rPr>
        <w:t xml:space="preserve">BENDRIEJI REIKALAVIMAI TP SAVŲJŲ REIKMIŲ </w:t>
      </w:r>
      <w:r w:rsidR="006E66CF" w:rsidRPr="006E66CF">
        <w:rPr>
          <w:rFonts w:cstheme="minorHAnsi"/>
          <w:b/>
          <w:color w:val="000000"/>
          <w:sz w:val="24"/>
          <w:szCs w:val="24"/>
          <w:lang w:eastAsia="lt-LT"/>
        </w:rPr>
        <w:t>ELEKTROS ENERGIJ</w:t>
      </w:r>
      <w:r w:rsidR="006E66CF">
        <w:rPr>
          <w:rFonts w:cstheme="minorHAnsi"/>
          <w:b/>
          <w:color w:val="000000"/>
          <w:sz w:val="24"/>
          <w:szCs w:val="24"/>
          <w:lang w:eastAsia="lt-LT"/>
        </w:rPr>
        <w:t>OS</w:t>
      </w:r>
      <w:r w:rsidR="006E66CF" w:rsidRPr="006E66CF">
        <w:rPr>
          <w:rFonts w:cstheme="minorHAnsi"/>
          <w:b/>
          <w:color w:val="000000"/>
          <w:sz w:val="24"/>
          <w:szCs w:val="24"/>
          <w:lang w:eastAsia="lt-LT"/>
        </w:rPr>
        <w:t xml:space="preserve"> TIEKIMU</w:t>
      </w:r>
      <w:r w:rsidR="006E66CF">
        <w:rPr>
          <w:rFonts w:cstheme="minorHAnsi"/>
          <w:color w:val="000000"/>
          <w:sz w:val="24"/>
          <w:szCs w:val="24"/>
          <w:lang w:eastAsia="lt-LT"/>
        </w:rPr>
        <w:t>I</w:t>
      </w:r>
    </w:p>
    <w:p w14:paraId="35AED7CA" w14:textId="77777777" w:rsidR="00796A24" w:rsidRPr="006A25D0" w:rsidRDefault="00796A24" w:rsidP="00602103">
      <w:pPr>
        <w:pStyle w:val="ListParagraph"/>
        <w:numPr>
          <w:ilvl w:val="1"/>
          <w:numId w:val="2"/>
        </w:numPr>
        <w:spacing w:before="120"/>
        <w:ind w:left="851" w:hanging="567"/>
        <w:contextualSpacing w:val="0"/>
        <w:rPr>
          <w:rFonts w:cstheme="minorHAnsi"/>
          <w:sz w:val="24"/>
          <w:szCs w:val="24"/>
        </w:rPr>
      </w:pPr>
      <w:r w:rsidRPr="006A25D0">
        <w:rPr>
          <w:rFonts w:cstheme="minorHAnsi"/>
          <w:sz w:val="24"/>
          <w:szCs w:val="24"/>
        </w:rPr>
        <w:t xml:space="preserve">Statant naujas arba rekonstruojant esamas TP savųjų reikmių įrangos reikmė ir kiekis nustatomas vadovaujantis galiojančiomis elektros įrenginių įrengimo taisyklėmis </w:t>
      </w:r>
      <w:r w:rsidR="00034EE2">
        <w:rPr>
          <w:rFonts w:cstheme="minorHAnsi"/>
          <w:sz w:val="24"/>
          <w:szCs w:val="24"/>
        </w:rPr>
        <w:t xml:space="preserve">(toliau EĮĮT) </w:t>
      </w:r>
      <w:r w:rsidRPr="006A25D0">
        <w:rPr>
          <w:rFonts w:cstheme="minorHAnsi"/>
          <w:sz w:val="24"/>
          <w:szCs w:val="24"/>
        </w:rPr>
        <w:t>ir žemiau pateiktais reikalavimais.</w:t>
      </w:r>
    </w:p>
    <w:p w14:paraId="0F993009" w14:textId="77777777" w:rsidR="00BA6803" w:rsidRPr="006A25D0" w:rsidRDefault="008376C7" w:rsidP="00602103">
      <w:pPr>
        <w:pStyle w:val="ListParagraph"/>
        <w:numPr>
          <w:ilvl w:val="1"/>
          <w:numId w:val="2"/>
        </w:numPr>
        <w:spacing w:before="120"/>
        <w:ind w:left="851" w:hanging="567"/>
        <w:contextualSpacing w:val="0"/>
        <w:rPr>
          <w:rFonts w:cstheme="minorHAnsi"/>
          <w:sz w:val="24"/>
          <w:szCs w:val="24"/>
        </w:rPr>
      </w:pPr>
      <w:r w:rsidRPr="006A25D0">
        <w:rPr>
          <w:rFonts w:cstheme="minorHAnsi"/>
          <w:sz w:val="24"/>
          <w:szCs w:val="24"/>
        </w:rPr>
        <w:t>330 kV ir aukštesnės įtampos TP savosioms reikmėms elektros energija tiekiama</w:t>
      </w:r>
      <w:r w:rsidR="00DA6F44">
        <w:rPr>
          <w:rFonts w:cstheme="minorHAnsi"/>
          <w:sz w:val="24"/>
          <w:szCs w:val="24"/>
        </w:rPr>
        <w:t>:</w:t>
      </w:r>
    </w:p>
    <w:p w14:paraId="02D47FF9" w14:textId="77777777" w:rsidR="00B53D75" w:rsidRPr="006A25D0" w:rsidRDefault="00B53D75" w:rsidP="00313491">
      <w:pPr>
        <w:pStyle w:val="ListParagraph"/>
        <w:numPr>
          <w:ilvl w:val="2"/>
          <w:numId w:val="2"/>
        </w:numPr>
        <w:spacing w:before="120"/>
        <w:ind w:left="1701" w:hanging="850"/>
        <w:rPr>
          <w:rFonts w:cstheme="minorHAnsi"/>
          <w:sz w:val="24"/>
          <w:szCs w:val="24"/>
        </w:rPr>
      </w:pPr>
      <w:r w:rsidRPr="006A25D0">
        <w:rPr>
          <w:rFonts w:cstheme="minorHAnsi"/>
          <w:sz w:val="24"/>
          <w:szCs w:val="24"/>
        </w:rPr>
        <w:t xml:space="preserve">ne mažiau kaip </w:t>
      </w:r>
      <w:r w:rsidR="00280BA6" w:rsidRPr="006A25D0">
        <w:rPr>
          <w:rFonts w:cstheme="minorHAnsi"/>
          <w:sz w:val="24"/>
          <w:szCs w:val="24"/>
        </w:rPr>
        <w:t xml:space="preserve">iš </w:t>
      </w:r>
      <w:r w:rsidR="003940A1" w:rsidRPr="006A25D0">
        <w:rPr>
          <w:rFonts w:cstheme="minorHAnsi"/>
          <w:sz w:val="24"/>
          <w:szCs w:val="24"/>
        </w:rPr>
        <w:t>trijų</w:t>
      </w:r>
      <w:r w:rsidRPr="006A25D0">
        <w:rPr>
          <w:rFonts w:cstheme="minorHAnsi"/>
          <w:sz w:val="24"/>
          <w:szCs w:val="24"/>
        </w:rPr>
        <w:t xml:space="preserve"> nepriklausomų elektros energijos šaltinių</w:t>
      </w:r>
      <w:r w:rsidR="00DB274C" w:rsidRPr="006A25D0">
        <w:rPr>
          <w:rFonts w:cstheme="minorHAnsi"/>
          <w:sz w:val="24"/>
          <w:szCs w:val="24"/>
        </w:rPr>
        <w:t xml:space="preserve"> </w:t>
      </w:r>
      <w:r w:rsidRPr="006A25D0">
        <w:rPr>
          <w:rFonts w:cstheme="minorHAnsi"/>
          <w:sz w:val="24"/>
          <w:szCs w:val="24"/>
        </w:rPr>
        <w:t>su perjungimo nuo vieno šaltinio prie kito automatika</w:t>
      </w:r>
      <w:r w:rsidR="00795944" w:rsidRPr="006A25D0">
        <w:rPr>
          <w:rFonts w:cstheme="minorHAnsi"/>
          <w:sz w:val="24"/>
          <w:szCs w:val="24"/>
        </w:rPr>
        <w:t>:</w:t>
      </w:r>
    </w:p>
    <w:p w14:paraId="2D3E1780" w14:textId="77777777" w:rsidR="00EA2EE6" w:rsidRPr="006A25D0" w:rsidRDefault="00EA2EE6" w:rsidP="00B70F83">
      <w:pPr>
        <w:pStyle w:val="ListParagraph"/>
        <w:numPr>
          <w:ilvl w:val="3"/>
          <w:numId w:val="2"/>
        </w:numPr>
        <w:spacing w:before="120"/>
        <w:ind w:left="2268" w:hanging="992"/>
        <w:rPr>
          <w:rFonts w:cstheme="minorHAnsi"/>
          <w:sz w:val="24"/>
          <w:szCs w:val="24"/>
        </w:rPr>
      </w:pPr>
      <w:r w:rsidRPr="006A25D0">
        <w:rPr>
          <w:rFonts w:cstheme="minorHAnsi"/>
          <w:sz w:val="24"/>
          <w:szCs w:val="24"/>
        </w:rPr>
        <w:t xml:space="preserve">esant TP </w:t>
      </w:r>
      <w:r w:rsidR="001726B2" w:rsidRPr="006A25D0">
        <w:rPr>
          <w:rFonts w:cstheme="minorHAnsi"/>
          <w:sz w:val="24"/>
          <w:szCs w:val="24"/>
        </w:rPr>
        <w:t>įrengt</w:t>
      </w:r>
      <w:r w:rsidR="001726B2">
        <w:rPr>
          <w:rFonts w:cstheme="minorHAnsi"/>
          <w:sz w:val="24"/>
          <w:szCs w:val="24"/>
        </w:rPr>
        <w:t>iems</w:t>
      </w:r>
      <w:r w:rsidR="001726B2" w:rsidRPr="006A25D0">
        <w:rPr>
          <w:rFonts w:cstheme="minorHAnsi"/>
          <w:sz w:val="24"/>
          <w:szCs w:val="24"/>
        </w:rPr>
        <w:t xml:space="preserve"> </w:t>
      </w:r>
      <w:r w:rsidRPr="006A25D0">
        <w:rPr>
          <w:rFonts w:cstheme="minorHAnsi"/>
          <w:sz w:val="24"/>
          <w:szCs w:val="24"/>
        </w:rPr>
        <w:t>dviem</w:t>
      </w:r>
      <w:r w:rsidR="001726B2">
        <w:rPr>
          <w:rFonts w:cstheme="minorHAnsi"/>
          <w:sz w:val="24"/>
          <w:szCs w:val="24"/>
        </w:rPr>
        <w:t>s</w:t>
      </w:r>
      <w:r w:rsidRPr="006A25D0">
        <w:rPr>
          <w:rFonts w:cstheme="minorHAnsi"/>
          <w:sz w:val="24"/>
          <w:szCs w:val="24"/>
        </w:rPr>
        <w:t xml:space="preserve"> ir daugiau galios transformatoriams (autotransformatoriams) iš dviejų savųjų reikmių transformatorių prijungtų prie TP įrengtų galios transformatorių (autotransformatorių)</w:t>
      </w:r>
      <w:r w:rsidR="003940A1" w:rsidRPr="006A25D0">
        <w:rPr>
          <w:rFonts w:cstheme="minorHAnsi"/>
          <w:sz w:val="24"/>
          <w:szCs w:val="24"/>
        </w:rPr>
        <w:t xml:space="preserve"> ir </w:t>
      </w:r>
      <w:r w:rsidR="00E14245">
        <w:rPr>
          <w:rFonts w:cstheme="minorHAnsi"/>
          <w:sz w:val="24"/>
          <w:szCs w:val="24"/>
        </w:rPr>
        <w:t xml:space="preserve">10 kV elektros linija (toliau EL) iš </w:t>
      </w:r>
      <w:r w:rsidR="00857F6A" w:rsidRPr="006A25D0">
        <w:rPr>
          <w:rFonts w:cstheme="minorHAnsi"/>
          <w:sz w:val="24"/>
          <w:szCs w:val="24"/>
        </w:rPr>
        <w:t>10</w:t>
      </w:r>
      <w:r w:rsidR="00857F6A">
        <w:rPr>
          <w:rFonts w:cstheme="minorHAnsi"/>
          <w:sz w:val="24"/>
          <w:szCs w:val="24"/>
        </w:rPr>
        <w:t>(35)</w:t>
      </w:r>
      <w:r w:rsidR="00857F6A" w:rsidRPr="006A25D0">
        <w:rPr>
          <w:rFonts w:cstheme="minorHAnsi"/>
          <w:sz w:val="24"/>
          <w:szCs w:val="24"/>
        </w:rPr>
        <w:t xml:space="preserve">/0,4 kV transformatorinės, prijungtos prie </w:t>
      </w:r>
      <w:r w:rsidR="00857F6A">
        <w:rPr>
          <w:rFonts w:cstheme="minorHAnsi"/>
          <w:sz w:val="24"/>
          <w:szCs w:val="24"/>
        </w:rPr>
        <w:t xml:space="preserve">skirstomojo </w:t>
      </w:r>
      <w:r w:rsidR="00857F6A" w:rsidRPr="006A25D0">
        <w:rPr>
          <w:rFonts w:cstheme="minorHAnsi"/>
          <w:sz w:val="24"/>
          <w:szCs w:val="24"/>
        </w:rPr>
        <w:t xml:space="preserve">elektros tinklo </w:t>
      </w:r>
      <w:r w:rsidR="00857F6A">
        <w:rPr>
          <w:rFonts w:cstheme="minorHAnsi"/>
          <w:sz w:val="24"/>
          <w:szCs w:val="24"/>
        </w:rPr>
        <w:t xml:space="preserve">(toliau </w:t>
      </w:r>
      <w:r w:rsidR="00B83628">
        <w:rPr>
          <w:rFonts w:cstheme="minorHAnsi"/>
          <w:sz w:val="24"/>
          <w:szCs w:val="24"/>
        </w:rPr>
        <w:t>s</w:t>
      </w:r>
      <w:r w:rsidR="00B83628" w:rsidRPr="006A25D0">
        <w:rPr>
          <w:rFonts w:cstheme="minorHAnsi"/>
          <w:sz w:val="24"/>
          <w:szCs w:val="24"/>
        </w:rPr>
        <w:t>kirstomojo elektros tinklo</w:t>
      </w:r>
      <w:r w:rsidR="00857F6A">
        <w:rPr>
          <w:rFonts w:cstheme="minorHAnsi"/>
          <w:sz w:val="24"/>
          <w:szCs w:val="24"/>
        </w:rPr>
        <w:t>)</w:t>
      </w:r>
      <w:r w:rsidR="0085455C">
        <w:rPr>
          <w:rFonts w:cstheme="minorHAnsi"/>
          <w:sz w:val="24"/>
          <w:szCs w:val="24"/>
        </w:rPr>
        <w:t xml:space="preserve"> </w:t>
      </w:r>
      <w:r w:rsidR="00EA224E">
        <w:rPr>
          <w:rFonts w:cstheme="minorHAnsi"/>
          <w:sz w:val="24"/>
          <w:szCs w:val="24"/>
        </w:rPr>
        <w:t>ir</w:t>
      </w:r>
      <w:r w:rsidR="0085455C" w:rsidRPr="00E14245">
        <w:rPr>
          <w:rFonts w:cstheme="minorHAnsi"/>
          <w:sz w:val="24"/>
          <w:szCs w:val="24"/>
        </w:rPr>
        <w:t xml:space="preserve"> </w:t>
      </w:r>
      <w:r w:rsidR="00EA224E">
        <w:rPr>
          <w:rFonts w:cstheme="minorHAnsi"/>
          <w:sz w:val="24"/>
          <w:szCs w:val="24"/>
        </w:rPr>
        <w:t xml:space="preserve">papildomai </w:t>
      </w:r>
      <w:r w:rsidR="0085455C" w:rsidRPr="00E14245">
        <w:rPr>
          <w:rFonts w:cstheme="minorHAnsi"/>
          <w:sz w:val="24"/>
          <w:szCs w:val="24"/>
        </w:rPr>
        <w:t>į</w:t>
      </w:r>
      <w:r w:rsidR="00F906A1" w:rsidRPr="00E14245">
        <w:rPr>
          <w:rFonts w:cstheme="minorHAnsi"/>
          <w:sz w:val="24"/>
          <w:szCs w:val="24"/>
        </w:rPr>
        <w:t>rengiamas</w:t>
      </w:r>
      <w:r w:rsidR="00B83628" w:rsidRPr="00E14245">
        <w:rPr>
          <w:rFonts w:cstheme="minorHAnsi"/>
          <w:sz w:val="24"/>
          <w:szCs w:val="24"/>
        </w:rPr>
        <w:t xml:space="preserve"> </w:t>
      </w:r>
      <w:r w:rsidR="003940A1" w:rsidRPr="00E14245">
        <w:rPr>
          <w:rFonts w:cstheme="minorHAnsi"/>
          <w:sz w:val="24"/>
          <w:szCs w:val="24"/>
        </w:rPr>
        <w:t xml:space="preserve">elektros </w:t>
      </w:r>
      <w:r w:rsidR="00061F59">
        <w:rPr>
          <w:rFonts w:cstheme="minorHAnsi"/>
          <w:sz w:val="24"/>
          <w:szCs w:val="24"/>
        </w:rPr>
        <w:t xml:space="preserve">energijos </w:t>
      </w:r>
      <w:r w:rsidR="003940A1" w:rsidRPr="00E14245">
        <w:rPr>
          <w:rFonts w:cstheme="minorHAnsi"/>
          <w:sz w:val="24"/>
          <w:szCs w:val="24"/>
        </w:rPr>
        <w:t xml:space="preserve">generatorius </w:t>
      </w:r>
      <w:r w:rsidR="003940A1" w:rsidRPr="00E14245">
        <w:rPr>
          <w:rFonts w:eastAsia="Times New Roman" w:cstheme="minorHAnsi"/>
          <w:sz w:val="24"/>
          <w:szCs w:val="24"/>
          <w:lang w:eastAsia="lt-LT"/>
        </w:rPr>
        <w:t>(</w:t>
      </w:r>
      <w:r w:rsidR="001A0C36" w:rsidRPr="00E14245">
        <w:rPr>
          <w:rFonts w:eastAsia="Times New Roman" w:cstheme="minorHAnsi"/>
          <w:sz w:val="24"/>
          <w:szCs w:val="24"/>
          <w:lang w:eastAsia="lt-LT"/>
        </w:rPr>
        <w:t xml:space="preserve">toliau </w:t>
      </w:r>
      <w:r w:rsidR="003940A1" w:rsidRPr="00E14245">
        <w:rPr>
          <w:rFonts w:eastAsia="Times New Roman" w:cstheme="minorHAnsi"/>
          <w:sz w:val="24"/>
          <w:szCs w:val="24"/>
          <w:lang w:eastAsia="lt-LT"/>
        </w:rPr>
        <w:t>dyzel</w:t>
      </w:r>
      <w:r w:rsidR="0085455C" w:rsidRPr="00E14245">
        <w:rPr>
          <w:rFonts w:eastAsia="Times New Roman" w:cstheme="minorHAnsi"/>
          <w:sz w:val="24"/>
          <w:szCs w:val="24"/>
          <w:lang w:eastAsia="lt-LT"/>
        </w:rPr>
        <w:t>-</w:t>
      </w:r>
      <w:r w:rsidR="003940A1" w:rsidRPr="00E14245">
        <w:rPr>
          <w:rFonts w:eastAsia="Times New Roman" w:cstheme="minorHAnsi"/>
          <w:sz w:val="24"/>
          <w:szCs w:val="24"/>
          <w:lang w:eastAsia="lt-LT"/>
        </w:rPr>
        <w:t>generatorius)</w:t>
      </w:r>
      <w:r w:rsidR="00EA224E">
        <w:rPr>
          <w:rFonts w:eastAsia="Times New Roman" w:cstheme="minorHAnsi"/>
          <w:sz w:val="24"/>
          <w:szCs w:val="24"/>
          <w:lang w:eastAsia="lt-LT"/>
        </w:rPr>
        <w:t>;</w:t>
      </w:r>
    </w:p>
    <w:p w14:paraId="42184B24" w14:textId="77777777" w:rsidR="008376C7" w:rsidRPr="006A25D0" w:rsidRDefault="008376C7" w:rsidP="00B70F83">
      <w:pPr>
        <w:pStyle w:val="ListParagraph"/>
        <w:numPr>
          <w:ilvl w:val="3"/>
          <w:numId w:val="2"/>
        </w:numPr>
        <w:spacing w:before="120"/>
        <w:ind w:left="2268" w:hanging="992"/>
        <w:rPr>
          <w:rFonts w:cstheme="minorHAnsi"/>
          <w:sz w:val="24"/>
          <w:szCs w:val="24"/>
        </w:rPr>
      </w:pPr>
      <w:r w:rsidRPr="006A25D0">
        <w:rPr>
          <w:rFonts w:cstheme="minorHAnsi"/>
          <w:sz w:val="24"/>
          <w:szCs w:val="24"/>
        </w:rPr>
        <w:t>esant TP įrengtam vienam galios transformatoriui (autotransformatoriui) iš dviejų savųjų reikmių transformatorių, kurių vienas prijungtas prie TP įrengto galios transformatoriaus (autotransformatoriaus), kitas prie skirstomojo elektros tinklo</w:t>
      </w:r>
      <w:r w:rsidR="00EA224E">
        <w:rPr>
          <w:rFonts w:cstheme="minorHAnsi"/>
          <w:sz w:val="24"/>
          <w:szCs w:val="24"/>
        </w:rPr>
        <w:t>.</w:t>
      </w:r>
      <w:r w:rsidR="00F906A1">
        <w:rPr>
          <w:rFonts w:cstheme="minorHAnsi"/>
          <w:sz w:val="24"/>
          <w:szCs w:val="24"/>
        </w:rPr>
        <w:t xml:space="preserve"> </w:t>
      </w:r>
      <w:r w:rsidR="00EA224E">
        <w:rPr>
          <w:rFonts w:cstheme="minorHAnsi"/>
          <w:sz w:val="24"/>
          <w:szCs w:val="24"/>
        </w:rPr>
        <w:t xml:space="preserve">Papildomai įrengiamas </w:t>
      </w:r>
      <w:r w:rsidR="00066C63">
        <w:rPr>
          <w:rFonts w:cstheme="minorHAnsi"/>
          <w:sz w:val="24"/>
          <w:szCs w:val="24"/>
        </w:rPr>
        <w:t>dyzel-</w:t>
      </w:r>
      <w:r w:rsidR="00066C63" w:rsidRPr="006A25D0">
        <w:rPr>
          <w:rFonts w:cstheme="minorHAnsi"/>
          <w:sz w:val="24"/>
          <w:szCs w:val="24"/>
        </w:rPr>
        <w:t>generatorius</w:t>
      </w:r>
      <w:r w:rsidR="001720EE">
        <w:rPr>
          <w:rFonts w:cstheme="minorHAnsi"/>
          <w:sz w:val="24"/>
          <w:szCs w:val="24"/>
        </w:rPr>
        <w:t>;</w:t>
      </w:r>
    </w:p>
    <w:p w14:paraId="3907730E" w14:textId="77777777" w:rsidR="008376C7" w:rsidRDefault="008376C7" w:rsidP="00B70F83">
      <w:pPr>
        <w:pStyle w:val="ListParagraph"/>
        <w:numPr>
          <w:ilvl w:val="3"/>
          <w:numId w:val="2"/>
        </w:numPr>
        <w:spacing w:before="120"/>
        <w:ind w:left="2268" w:hanging="992"/>
        <w:rPr>
          <w:rFonts w:cstheme="minorHAnsi"/>
          <w:sz w:val="24"/>
          <w:szCs w:val="24"/>
        </w:rPr>
      </w:pPr>
      <w:r w:rsidRPr="006A25D0">
        <w:rPr>
          <w:rFonts w:cstheme="minorHAnsi"/>
          <w:sz w:val="24"/>
          <w:szCs w:val="24"/>
        </w:rPr>
        <w:t xml:space="preserve">skirstyklose be galios transformatorių (autotransformatorių) ne mažiau kaip </w:t>
      </w:r>
      <w:r w:rsidR="00280BA6" w:rsidRPr="006A25D0">
        <w:rPr>
          <w:rFonts w:cstheme="minorHAnsi"/>
          <w:sz w:val="24"/>
          <w:szCs w:val="24"/>
        </w:rPr>
        <w:t xml:space="preserve">iš </w:t>
      </w:r>
      <w:r w:rsidRPr="006A25D0">
        <w:rPr>
          <w:rFonts w:cstheme="minorHAnsi"/>
          <w:sz w:val="24"/>
          <w:szCs w:val="24"/>
        </w:rPr>
        <w:t xml:space="preserve">dviejų </w:t>
      </w:r>
      <w:r w:rsidR="00066C63" w:rsidRPr="006A25D0">
        <w:rPr>
          <w:rFonts w:cstheme="minorHAnsi"/>
          <w:sz w:val="24"/>
          <w:szCs w:val="24"/>
        </w:rPr>
        <w:t xml:space="preserve">10/0,4 kV </w:t>
      </w:r>
      <w:r w:rsidRPr="006A25D0">
        <w:rPr>
          <w:rFonts w:cstheme="minorHAnsi"/>
          <w:sz w:val="24"/>
          <w:szCs w:val="24"/>
        </w:rPr>
        <w:t xml:space="preserve">savųjų reikmių transformatorių prijungtų prie skirstomojo elektros tinklo </w:t>
      </w:r>
      <w:r w:rsidR="00BB4933">
        <w:rPr>
          <w:rFonts w:cstheme="minorHAnsi"/>
          <w:sz w:val="24"/>
          <w:szCs w:val="24"/>
        </w:rPr>
        <w:t xml:space="preserve">skirtingų </w:t>
      </w:r>
      <w:r w:rsidR="00BB4933" w:rsidRPr="006A25D0">
        <w:rPr>
          <w:rFonts w:cstheme="minorHAnsi"/>
          <w:sz w:val="24"/>
          <w:szCs w:val="24"/>
        </w:rPr>
        <w:t>transformatorin</w:t>
      </w:r>
      <w:r w:rsidR="00BB4933">
        <w:rPr>
          <w:rFonts w:cstheme="minorHAnsi"/>
          <w:sz w:val="24"/>
          <w:szCs w:val="24"/>
        </w:rPr>
        <w:t>ių</w:t>
      </w:r>
      <w:r w:rsidR="00EA224E">
        <w:rPr>
          <w:rFonts w:cstheme="minorHAnsi"/>
          <w:sz w:val="24"/>
          <w:szCs w:val="24"/>
        </w:rPr>
        <w:t>.</w:t>
      </w:r>
      <w:r w:rsidR="003940A1" w:rsidRPr="006A25D0">
        <w:rPr>
          <w:rFonts w:cstheme="minorHAnsi"/>
          <w:sz w:val="24"/>
          <w:szCs w:val="24"/>
        </w:rPr>
        <w:t xml:space="preserve"> </w:t>
      </w:r>
      <w:r w:rsidR="00EA224E">
        <w:rPr>
          <w:rFonts w:cstheme="minorHAnsi"/>
          <w:sz w:val="24"/>
          <w:szCs w:val="24"/>
        </w:rPr>
        <w:t>Papildomai įrengiamas dyzel-</w:t>
      </w:r>
      <w:r w:rsidR="00EA224E" w:rsidRPr="006A25D0">
        <w:rPr>
          <w:rFonts w:cstheme="minorHAnsi"/>
          <w:sz w:val="24"/>
          <w:szCs w:val="24"/>
        </w:rPr>
        <w:t>generatorius</w:t>
      </w:r>
      <w:r w:rsidR="00066C63">
        <w:rPr>
          <w:rFonts w:cstheme="minorHAnsi"/>
          <w:sz w:val="24"/>
          <w:szCs w:val="24"/>
        </w:rPr>
        <w:t>.</w:t>
      </w:r>
    </w:p>
    <w:p w14:paraId="6DD5A4CB" w14:textId="7940B537" w:rsidR="00EA224E" w:rsidRDefault="00234DFE" w:rsidP="00E14245">
      <w:pPr>
        <w:pStyle w:val="ListParagraph"/>
        <w:numPr>
          <w:ilvl w:val="2"/>
          <w:numId w:val="2"/>
        </w:numPr>
        <w:spacing w:before="120"/>
        <w:ind w:left="1701" w:hanging="850"/>
        <w:rPr>
          <w:rFonts w:cstheme="minorHAnsi"/>
          <w:sz w:val="24"/>
          <w:szCs w:val="24"/>
        </w:rPr>
      </w:pPr>
      <w:r>
        <w:rPr>
          <w:rFonts w:cstheme="minorHAnsi"/>
          <w:sz w:val="24"/>
          <w:szCs w:val="24"/>
        </w:rPr>
        <w:t>numatant prijungimą iš s</w:t>
      </w:r>
      <w:r w:rsidRPr="006A25D0">
        <w:rPr>
          <w:rFonts w:cstheme="minorHAnsi"/>
          <w:sz w:val="24"/>
          <w:szCs w:val="24"/>
        </w:rPr>
        <w:t>kirstomojo elektros tinklo</w:t>
      </w:r>
      <w:r>
        <w:rPr>
          <w:rFonts w:cstheme="minorHAnsi"/>
          <w:sz w:val="24"/>
          <w:szCs w:val="24"/>
        </w:rPr>
        <w:t xml:space="preserve"> t</w:t>
      </w:r>
      <w:r w:rsidR="00233394">
        <w:rPr>
          <w:rFonts w:cstheme="minorHAnsi"/>
          <w:sz w:val="24"/>
          <w:szCs w:val="24"/>
        </w:rPr>
        <w:t>uri būti užtikrinta sąlyga, kad elektros energijos tiekimas iš skirstomojo tinklo nenutruks neveikiant Perdavimo tinklo</w:t>
      </w:r>
      <w:r w:rsidR="00233394" w:rsidRPr="006A25D0">
        <w:rPr>
          <w:rFonts w:cstheme="minorHAnsi"/>
          <w:sz w:val="24"/>
          <w:szCs w:val="24"/>
        </w:rPr>
        <w:t xml:space="preserve"> TP</w:t>
      </w:r>
      <w:r w:rsidR="00233394">
        <w:rPr>
          <w:rFonts w:cstheme="minorHAnsi"/>
          <w:sz w:val="24"/>
          <w:szCs w:val="24"/>
        </w:rPr>
        <w:t xml:space="preserve">, kurios </w:t>
      </w:r>
      <w:r>
        <w:rPr>
          <w:rFonts w:cstheme="minorHAnsi"/>
          <w:sz w:val="24"/>
          <w:szCs w:val="24"/>
        </w:rPr>
        <w:t>savųjų reikmių maitinimui bus panaudotas šis įvadas(ai).</w:t>
      </w:r>
      <w:r w:rsidR="00233394">
        <w:rPr>
          <w:rFonts w:cstheme="minorHAnsi"/>
          <w:sz w:val="24"/>
          <w:szCs w:val="24"/>
        </w:rPr>
        <w:t xml:space="preserve"> </w:t>
      </w:r>
    </w:p>
    <w:p w14:paraId="381FEF3D" w14:textId="77777777" w:rsidR="00776764" w:rsidRDefault="00776764" w:rsidP="00E14245">
      <w:pPr>
        <w:pStyle w:val="ListParagraph"/>
        <w:numPr>
          <w:ilvl w:val="2"/>
          <w:numId w:val="2"/>
        </w:numPr>
        <w:spacing w:before="120"/>
        <w:ind w:left="1701" w:hanging="850"/>
        <w:rPr>
          <w:rFonts w:cstheme="minorHAnsi"/>
          <w:sz w:val="24"/>
          <w:szCs w:val="24"/>
        </w:rPr>
      </w:pPr>
      <w:r w:rsidRPr="00E14245">
        <w:rPr>
          <w:rFonts w:cstheme="minorHAnsi"/>
          <w:sz w:val="24"/>
          <w:szCs w:val="24"/>
        </w:rPr>
        <w:lastRenderedPageBreak/>
        <w:t>Techniniai reikalavimai dyzel-generatoriui pateikiami www.litgrid.eu: Tinklo plėtra&gt;Standartiniai techniniai reikalavimai&gt;Pirminiai įrenginiai ir TP savosios reikmės</w:t>
      </w:r>
      <w:r w:rsidR="001726B2">
        <w:rPr>
          <w:rFonts w:cstheme="minorHAnsi"/>
          <w:sz w:val="24"/>
          <w:szCs w:val="24"/>
        </w:rPr>
        <w:t>.</w:t>
      </w:r>
    </w:p>
    <w:p w14:paraId="3C29DBCA" w14:textId="77777777" w:rsidR="008376C7" w:rsidRPr="006A25D0" w:rsidRDefault="008376C7" w:rsidP="00D34AE4">
      <w:pPr>
        <w:pStyle w:val="ListParagraph"/>
        <w:numPr>
          <w:ilvl w:val="1"/>
          <w:numId w:val="2"/>
        </w:numPr>
        <w:spacing w:before="240"/>
        <w:ind w:left="851" w:hanging="567"/>
        <w:contextualSpacing w:val="0"/>
        <w:rPr>
          <w:rFonts w:cstheme="minorHAnsi"/>
          <w:sz w:val="24"/>
          <w:szCs w:val="24"/>
        </w:rPr>
      </w:pPr>
      <w:r w:rsidRPr="006A25D0">
        <w:rPr>
          <w:rFonts w:cstheme="minorHAnsi"/>
          <w:sz w:val="24"/>
          <w:szCs w:val="24"/>
        </w:rPr>
        <w:t>110 kV įtampos TP savosioms reikmėms elektros energija tiekiama:</w:t>
      </w:r>
    </w:p>
    <w:p w14:paraId="2CE1AC0D" w14:textId="77777777" w:rsidR="00946E82" w:rsidRPr="006A25D0" w:rsidRDefault="00471CAC" w:rsidP="0095371D">
      <w:pPr>
        <w:pStyle w:val="ListParagraph"/>
        <w:numPr>
          <w:ilvl w:val="2"/>
          <w:numId w:val="2"/>
        </w:numPr>
        <w:spacing w:before="120"/>
        <w:ind w:left="1702" w:hanging="851"/>
        <w:rPr>
          <w:rFonts w:cstheme="minorHAnsi"/>
          <w:sz w:val="24"/>
          <w:szCs w:val="24"/>
        </w:rPr>
      </w:pPr>
      <w:r w:rsidRPr="006A25D0">
        <w:rPr>
          <w:rFonts w:cstheme="minorHAnsi"/>
          <w:sz w:val="24"/>
          <w:szCs w:val="24"/>
        </w:rPr>
        <w:t>ne mažiau kaip iš dviejų nepriklausomų elektros energijos šaltinių su perjungimo nuo vieno šaltinio prie kito automatika</w:t>
      </w:r>
      <w:r w:rsidR="00795944" w:rsidRPr="006A25D0">
        <w:rPr>
          <w:rFonts w:cstheme="minorHAnsi"/>
          <w:sz w:val="24"/>
          <w:szCs w:val="24"/>
        </w:rPr>
        <w:t>:</w:t>
      </w:r>
      <w:r w:rsidR="00946E82" w:rsidRPr="006A25D0">
        <w:rPr>
          <w:rFonts w:cstheme="minorHAnsi"/>
          <w:sz w:val="24"/>
          <w:szCs w:val="24"/>
        </w:rPr>
        <w:t xml:space="preserve"> </w:t>
      </w:r>
    </w:p>
    <w:p w14:paraId="68923621" w14:textId="77777777" w:rsidR="008376C7" w:rsidRPr="006A25D0" w:rsidRDefault="008376C7" w:rsidP="00B70F83">
      <w:pPr>
        <w:pStyle w:val="ListParagraph"/>
        <w:numPr>
          <w:ilvl w:val="3"/>
          <w:numId w:val="2"/>
        </w:numPr>
        <w:spacing w:before="120"/>
        <w:ind w:left="2127" w:hanging="993"/>
        <w:rPr>
          <w:rFonts w:cstheme="minorHAnsi"/>
          <w:sz w:val="24"/>
          <w:szCs w:val="24"/>
        </w:rPr>
      </w:pPr>
      <w:r w:rsidRPr="006A25D0">
        <w:rPr>
          <w:rFonts w:cstheme="minorHAnsi"/>
          <w:sz w:val="24"/>
          <w:szCs w:val="24"/>
        </w:rPr>
        <w:t>esant TP įrengtiems dviem ir daugiau galios transformatoriams iš dviejų savųjų reikmių transformatorių</w:t>
      </w:r>
      <w:r w:rsidR="0057680D">
        <w:rPr>
          <w:rFonts w:cstheme="minorHAnsi"/>
          <w:sz w:val="24"/>
          <w:szCs w:val="24"/>
        </w:rPr>
        <w:t>,</w:t>
      </w:r>
      <w:r w:rsidRPr="006A25D0">
        <w:rPr>
          <w:rFonts w:cstheme="minorHAnsi"/>
          <w:sz w:val="24"/>
          <w:szCs w:val="24"/>
        </w:rPr>
        <w:t xml:space="preserve"> prijungtų prie skirtingų </w:t>
      </w:r>
      <w:r w:rsidR="0073424B">
        <w:rPr>
          <w:rFonts w:cstheme="minorHAnsi"/>
          <w:sz w:val="24"/>
          <w:szCs w:val="24"/>
        </w:rPr>
        <w:t xml:space="preserve">TP </w:t>
      </w:r>
      <w:r w:rsidRPr="006A25D0">
        <w:rPr>
          <w:rFonts w:cstheme="minorHAnsi"/>
          <w:sz w:val="24"/>
          <w:szCs w:val="24"/>
        </w:rPr>
        <w:t>10 kV šynų</w:t>
      </w:r>
      <w:r w:rsidR="00795944" w:rsidRPr="006A25D0">
        <w:rPr>
          <w:rFonts w:cstheme="minorHAnsi"/>
          <w:sz w:val="24"/>
          <w:szCs w:val="24"/>
        </w:rPr>
        <w:t>;</w:t>
      </w:r>
    </w:p>
    <w:p w14:paraId="4C336DCC" w14:textId="77777777" w:rsidR="008376C7" w:rsidRDefault="008376C7" w:rsidP="00B70F83">
      <w:pPr>
        <w:pStyle w:val="ListParagraph"/>
        <w:numPr>
          <w:ilvl w:val="3"/>
          <w:numId w:val="2"/>
        </w:numPr>
        <w:spacing w:before="120"/>
        <w:ind w:left="2127" w:hanging="993"/>
        <w:rPr>
          <w:rFonts w:cstheme="minorHAnsi"/>
          <w:sz w:val="24"/>
          <w:szCs w:val="24"/>
        </w:rPr>
      </w:pPr>
      <w:r w:rsidRPr="006A25D0">
        <w:rPr>
          <w:rFonts w:cstheme="minorHAnsi"/>
          <w:sz w:val="24"/>
          <w:szCs w:val="24"/>
        </w:rPr>
        <w:t xml:space="preserve">esant TP įrengtam vienam galios transformatoriui iš savųjų reikmių transformatoriaus, prijungto prie TP 10 kV šynų ir </w:t>
      </w:r>
      <w:r w:rsidR="00857F6A">
        <w:rPr>
          <w:rFonts w:cstheme="minorHAnsi"/>
          <w:sz w:val="24"/>
          <w:szCs w:val="24"/>
        </w:rPr>
        <w:t>s</w:t>
      </w:r>
      <w:r w:rsidR="00857F6A" w:rsidRPr="006A25D0">
        <w:rPr>
          <w:rFonts w:cstheme="minorHAnsi"/>
          <w:sz w:val="24"/>
          <w:szCs w:val="24"/>
        </w:rPr>
        <w:t>kirstomojo elektros tinklo</w:t>
      </w:r>
      <w:r w:rsidR="00857F6A">
        <w:rPr>
          <w:rFonts w:cstheme="minorHAnsi"/>
          <w:sz w:val="24"/>
          <w:szCs w:val="24"/>
        </w:rPr>
        <w:t>;</w:t>
      </w:r>
    </w:p>
    <w:p w14:paraId="6C0814D5" w14:textId="77777777" w:rsidR="0095371D" w:rsidRPr="0095371D" w:rsidRDefault="0095371D" w:rsidP="00B70F83">
      <w:pPr>
        <w:pStyle w:val="ListParagraph"/>
        <w:numPr>
          <w:ilvl w:val="3"/>
          <w:numId w:val="2"/>
        </w:numPr>
        <w:spacing w:before="120"/>
        <w:ind w:left="2127" w:hanging="993"/>
        <w:rPr>
          <w:rFonts w:cstheme="minorHAnsi"/>
          <w:sz w:val="24"/>
          <w:szCs w:val="24"/>
        </w:rPr>
      </w:pPr>
      <w:r w:rsidRPr="0095371D">
        <w:rPr>
          <w:rFonts w:cstheme="minorHAnsi"/>
          <w:sz w:val="24"/>
          <w:szCs w:val="24"/>
        </w:rPr>
        <w:t xml:space="preserve">skirstyklose be galios transformatorių iš </w:t>
      </w:r>
      <w:r w:rsidR="00DD3610" w:rsidRPr="006A25D0">
        <w:rPr>
          <w:rFonts w:cstheme="minorHAnsi"/>
          <w:sz w:val="24"/>
          <w:szCs w:val="24"/>
        </w:rPr>
        <w:t xml:space="preserve">dviejų 10/0,4 kV savųjų reikmių transformatorių prijungtų prie skirstomojo elektros tinklo </w:t>
      </w:r>
      <w:r w:rsidR="00DD3610">
        <w:rPr>
          <w:rFonts w:cstheme="minorHAnsi"/>
          <w:sz w:val="24"/>
          <w:szCs w:val="24"/>
        </w:rPr>
        <w:t xml:space="preserve">skirtingų </w:t>
      </w:r>
      <w:r w:rsidR="00DD3610" w:rsidRPr="006A25D0">
        <w:rPr>
          <w:rFonts w:cstheme="minorHAnsi"/>
          <w:sz w:val="24"/>
          <w:szCs w:val="24"/>
        </w:rPr>
        <w:t>transformatorin</w:t>
      </w:r>
      <w:r w:rsidR="00DD3610">
        <w:rPr>
          <w:rFonts w:cstheme="minorHAnsi"/>
          <w:sz w:val="24"/>
          <w:szCs w:val="24"/>
        </w:rPr>
        <w:t>ių</w:t>
      </w:r>
      <w:r w:rsidRPr="0095371D">
        <w:rPr>
          <w:rFonts w:cstheme="minorHAnsi"/>
          <w:sz w:val="24"/>
          <w:szCs w:val="24"/>
        </w:rPr>
        <w:t>.</w:t>
      </w:r>
    </w:p>
    <w:p w14:paraId="0D141489" w14:textId="0DA168CF" w:rsidR="00234DFE" w:rsidRPr="00234DFE" w:rsidRDefault="00234DFE" w:rsidP="0095371D">
      <w:pPr>
        <w:pStyle w:val="ListParagraph"/>
        <w:numPr>
          <w:ilvl w:val="2"/>
          <w:numId w:val="2"/>
        </w:numPr>
        <w:spacing w:before="120"/>
        <w:ind w:left="1701" w:hanging="850"/>
        <w:rPr>
          <w:rFonts w:cstheme="minorHAnsi"/>
          <w:sz w:val="24"/>
          <w:szCs w:val="24"/>
        </w:rPr>
      </w:pPr>
      <w:r>
        <w:rPr>
          <w:rFonts w:cstheme="minorHAnsi"/>
          <w:sz w:val="24"/>
          <w:szCs w:val="24"/>
        </w:rPr>
        <w:t>numatant prijungimą iš s</w:t>
      </w:r>
      <w:r w:rsidRPr="006A25D0">
        <w:rPr>
          <w:rFonts w:cstheme="minorHAnsi"/>
          <w:sz w:val="24"/>
          <w:szCs w:val="24"/>
        </w:rPr>
        <w:t>kirstomojo elektros tinklo</w:t>
      </w:r>
      <w:r>
        <w:rPr>
          <w:rFonts w:cstheme="minorHAnsi"/>
          <w:sz w:val="24"/>
          <w:szCs w:val="24"/>
        </w:rPr>
        <w:t xml:space="preserve"> turi būti užtikrinta sąlyga, kad elektros energijos tiekimas iš skirstomojo tinklo nenutruks neveikiant Perdavimo tinklo</w:t>
      </w:r>
      <w:r w:rsidRPr="006A25D0">
        <w:rPr>
          <w:rFonts w:cstheme="minorHAnsi"/>
          <w:sz w:val="24"/>
          <w:szCs w:val="24"/>
        </w:rPr>
        <w:t xml:space="preserve"> TP</w:t>
      </w:r>
      <w:r>
        <w:rPr>
          <w:rFonts w:cstheme="minorHAnsi"/>
          <w:sz w:val="24"/>
          <w:szCs w:val="24"/>
        </w:rPr>
        <w:t>, kurios savųjų reikmių maitinimui bus panaudotas šis įvadas(ai).</w:t>
      </w:r>
    </w:p>
    <w:p w14:paraId="566487A3" w14:textId="77777777" w:rsidR="007652E7" w:rsidRPr="006A25D0" w:rsidRDefault="009F4550" w:rsidP="0095371D">
      <w:pPr>
        <w:pStyle w:val="ListParagraph"/>
        <w:numPr>
          <w:ilvl w:val="2"/>
          <w:numId w:val="2"/>
        </w:numPr>
        <w:spacing w:before="120"/>
        <w:ind w:left="1701" w:hanging="850"/>
        <w:rPr>
          <w:rFonts w:cstheme="minorHAnsi"/>
          <w:sz w:val="24"/>
          <w:szCs w:val="24"/>
        </w:rPr>
      </w:pPr>
      <w:r>
        <w:rPr>
          <w:rFonts w:eastAsia="Times New Roman" w:cstheme="minorHAnsi"/>
          <w:color w:val="000000" w:themeColor="text1"/>
          <w:sz w:val="24"/>
          <w:szCs w:val="24"/>
          <w:lang w:eastAsia="lt-LT"/>
        </w:rPr>
        <w:t xml:space="preserve">visais atvejais </w:t>
      </w:r>
      <w:r w:rsidR="00595E4A">
        <w:rPr>
          <w:rFonts w:eastAsia="Times New Roman" w:cstheme="minorHAnsi"/>
          <w:color w:val="000000" w:themeColor="text1"/>
          <w:sz w:val="24"/>
          <w:szCs w:val="24"/>
          <w:lang w:eastAsia="lt-LT"/>
        </w:rPr>
        <w:t xml:space="preserve">KSSRS </w:t>
      </w:r>
      <w:r w:rsidR="007652E7">
        <w:rPr>
          <w:rFonts w:eastAsia="Times New Roman" w:cstheme="minorHAnsi"/>
          <w:color w:val="000000" w:themeColor="text1"/>
          <w:sz w:val="24"/>
          <w:szCs w:val="24"/>
          <w:lang w:eastAsia="lt-LT"/>
        </w:rPr>
        <w:t xml:space="preserve">turi </w:t>
      </w:r>
      <w:r w:rsidR="007652E7" w:rsidRPr="006A25D0">
        <w:rPr>
          <w:rFonts w:eastAsia="Times New Roman" w:cstheme="minorHAnsi"/>
          <w:color w:val="000000" w:themeColor="text1"/>
          <w:sz w:val="24"/>
          <w:szCs w:val="24"/>
          <w:lang w:eastAsia="lt-LT"/>
        </w:rPr>
        <w:t>būti numatoma įrang</w:t>
      </w:r>
      <w:r w:rsidR="007652E7">
        <w:rPr>
          <w:rFonts w:eastAsia="Times New Roman" w:cstheme="minorHAnsi"/>
          <w:color w:val="000000" w:themeColor="text1"/>
          <w:sz w:val="24"/>
          <w:szCs w:val="24"/>
          <w:lang w:eastAsia="lt-LT"/>
        </w:rPr>
        <w:t>a</w:t>
      </w:r>
      <w:r w:rsidR="007652E7" w:rsidRPr="006A25D0">
        <w:rPr>
          <w:rFonts w:eastAsia="Times New Roman" w:cstheme="minorHAnsi"/>
          <w:color w:val="000000" w:themeColor="text1"/>
          <w:sz w:val="24"/>
          <w:szCs w:val="24"/>
          <w:lang w:eastAsia="lt-LT"/>
        </w:rPr>
        <w:t xml:space="preserve"> mobiliam (pervežamam) </w:t>
      </w:r>
      <w:r w:rsidR="006F24BA" w:rsidRPr="006A25D0">
        <w:rPr>
          <w:rFonts w:cstheme="minorHAnsi"/>
          <w:sz w:val="24"/>
          <w:szCs w:val="24"/>
        </w:rPr>
        <w:t>0,4 kV</w:t>
      </w:r>
      <w:r w:rsidR="006F24BA" w:rsidRPr="006A25D0">
        <w:rPr>
          <w:rFonts w:eastAsia="Times New Roman" w:cstheme="minorHAnsi"/>
          <w:color w:val="000000" w:themeColor="text1"/>
          <w:sz w:val="24"/>
          <w:szCs w:val="24"/>
          <w:lang w:eastAsia="lt-LT"/>
        </w:rPr>
        <w:t xml:space="preserve"> </w:t>
      </w:r>
      <w:r w:rsidR="007652E7" w:rsidRPr="006A25D0">
        <w:rPr>
          <w:rFonts w:eastAsia="Times New Roman" w:cstheme="minorHAnsi"/>
          <w:color w:val="000000" w:themeColor="text1"/>
          <w:sz w:val="24"/>
          <w:szCs w:val="24"/>
          <w:lang w:eastAsia="lt-LT"/>
        </w:rPr>
        <w:t>dyzel</w:t>
      </w:r>
      <w:r w:rsidR="006F24BA">
        <w:rPr>
          <w:rFonts w:eastAsia="Times New Roman" w:cstheme="minorHAnsi"/>
          <w:color w:val="000000" w:themeColor="text1"/>
          <w:sz w:val="24"/>
          <w:szCs w:val="24"/>
          <w:lang w:eastAsia="lt-LT"/>
        </w:rPr>
        <w:t>-</w:t>
      </w:r>
      <w:r w:rsidR="007652E7" w:rsidRPr="006A25D0">
        <w:rPr>
          <w:rFonts w:eastAsia="Times New Roman" w:cstheme="minorHAnsi"/>
          <w:color w:val="000000" w:themeColor="text1"/>
          <w:sz w:val="24"/>
          <w:szCs w:val="24"/>
          <w:lang w:eastAsia="lt-LT"/>
        </w:rPr>
        <w:t xml:space="preserve">generatoriui prijungti, kaip papildomam </w:t>
      </w:r>
      <w:r w:rsidR="006E66CF">
        <w:rPr>
          <w:rFonts w:cstheme="minorHAnsi"/>
          <w:color w:val="000000"/>
          <w:sz w:val="24"/>
          <w:szCs w:val="24"/>
          <w:lang w:eastAsia="lt-LT"/>
        </w:rPr>
        <w:t>elektros energijos tiekimo</w:t>
      </w:r>
      <w:r w:rsidR="007652E7" w:rsidRPr="006A25D0">
        <w:rPr>
          <w:rFonts w:eastAsia="Times New Roman" w:cstheme="minorHAnsi"/>
          <w:color w:val="000000" w:themeColor="text1"/>
          <w:sz w:val="24"/>
          <w:szCs w:val="24"/>
          <w:lang w:eastAsia="lt-LT"/>
        </w:rPr>
        <w:t xml:space="preserve"> šaltiniui ypatingais/avariniais atvejais</w:t>
      </w:r>
      <w:r w:rsidR="007652E7">
        <w:rPr>
          <w:rFonts w:eastAsia="Times New Roman" w:cstheme="minorHAnsi"/>
          <w:color w:val="000000" w:themeColor="text1"/>
          <w:sz w:val="24"/>
          <w:szCs w:val="24"/>
          <w:lang w:eastAsia="lt-LT"/>
        </w:rPr>
        <w:t>.</w:t>
      </w:r>
      <w:r w:rsidR="00431C83">
        <w:rPr>
          <w:rFonts w:eastAsia="Times New Roman" w:cstheme="minorHAnsi"/>
          <w:color w:val="000000" w:themeColor="text1"/>
          <w:sz w:val="24"/>
          <w:szCs w:val="24"/>
          <w:lang w:eastAsia="lt-LT"/>
        </w:rPr>
        <w:t xml:space="preserve"> </w:t>
      </w:r>
    </w:p>
    <w:p w14:paraId="69B45712" w14:textId="77777777" w:rsidR="000F50FB" w:rsidRPr="009F4550" w:rsidRDefault="009F4550" w:rsidP="007F411B">
      <w:pPr>
        <w:pStyle w:val="ListParagraph"/>
        <w:numPr>
          <w:ilvl w:val="1"/>
          <w:numId w:val="2"/>
        </w:numPr>
        <w:spacing w:before="120"/>
        <w:ind w:left="993" w:hanging="709"/>
        <w:contextualSpacing w:val="0"/>
        <w:rPr>
          <w:rFonts w:eastAsia="Times New Roman" w:cstheme="minorHAnsi"/>
          <w:color w:val="000000" w:themeColor="text1"/>
          <w:sz w:val="24"/>
          <w:szCs w:val="24"/>
          <w:lang w:eastAsia="lt-LT"/>
        </w:rPr>
      </w:pPr>
      <w:r w:rsidRPr="00E14245">
        <w:rPr>
          <w:rFonts w:cstheme="minorHAnsi"/>
          <w:sz w:val="24"/>
          <w:szCs w:val="24"/>
        </w:rPr>
        <w:t>Projektiniai sprendiniai dėl prijungimo prie skirstomojo elektros tinklo turi būti suderinti su skirstomojo tinklo operatoriumi ir perdavimo tinklo operatoriumi LITGRID, AB (toliau PSO)</w:t>
      </w:r>
      <w:r>
        <w:rPr>
          <w:rFonts w:cstheme="minorHAnsi"/>
          <w:sz w:val="24"/>
          <w:szCs w:val="24"/>
        </w:rPr>
        <w:t>.</w:t>
      </w:r>
    </w:p>
    <w:p w14:paraId="467D4C18" w14:textId="77777777" w:rsidR="00653267" w:rsidRPr="009F4550" w:rsidRDefault="00653267" w:rsidP="007F411B">
      <w:pPr>
        <w:pStyle w:val="ListParagraph"/>
        <w:numPr>
          <w:ilvl w:val="1"/>
          <w:numId w:val="2"/>
        </w:numPr>
        <w:spacing w:before="120"/>
        <w:ind w:left="993" w:hanging="709"/>
        <w:contextualSpacing w:val="0"/>
        <w:rPr>
          <w:rFonts w:eastAsia="Times New Roman" w:cstheme="minorHAnsi"/>
          <w:color w:val="000000" w:themeColor="text1"/>
          <w:sz w:val="24"/>
          <w:szCs w:val="24"/>
          <w:lang w:eastAsia="lt-LT"/>
        </w:rPr>
      </w:pPr>
      <w:r w:rsidRPr="009F4550">
        <w:rPr>
          <w:rFonts w:cstheme="minorHAnsi"/>
          <w:sz w:val="24"/>
          <w:szCs w:val="24"/>
        </w:rPr>
        <w:t>330 kV ir aukštesnės įtampos TP</w:t>
      </w:r>
      <w:r w:rsidRPr="009F4550">
        <w:rPr>
          <w:rFonts w:cstheme="minorHAnsi"/>
          <w:sz w:val="24"/>
          <w:szCs w:val="24"/>
          <w:lang w:eastAsia="lt-LT"/>
        </w:rPr>
        <w:t xml:space="preserve"> </w:t>
      </w:r>
      <w:r w:rsidRPr="009F4550">
        <w:rPr>
          <w:rFonts w:cstheme="minorHAnsi"/>
          <w:sz w:val="24"/>
          <w:szCs w:val="24"/>
        </w:rPr>
        <w:t>savųjų reikmių elektros energijos tiekimui</w:t>
      </w:r>
      <w:r w:rsidRPr="009F4550">
        <w:rPr>
          <w:rFonts w:cstheme="minorHAnsi"/>
          <w:sz w:val="24"/>
          <w:szCs w:val="24"/>
          <w:lang w:eastAsia="lt-LT"/>
        </w:rPr>
        <w:t xml:space="preserve"> projektuoti uždaro tipo 10/0,4 kV skirstyklą.</w:t>
      </w:r>
      <w:r w:rsidRPr="009F4550">
        <w:rPr>
          <w:rFonts w:ascii="Trebuchet MS" w:hAnsi="Trebuchet MS" w:cs="Arial"/>
        </w:rPr>
        <w:t xml:space="preserve"> </w:t>
      </w:r>
      <w:r w:rsidR="00381D8C" w:rsidRPr="009F4550">
        <w:rPr>
          <w:rFonts w:eastAsia="Times New Roman" w:cstheme="minorHAnsi"/>
          <w:color w:val="000000" w:themeColor="text1"/>
          <w:sz w:val="24"/>
          <w:szCs w:val="24"/>
          <w:lang w:eastAsia="lt-LT"/>
        </w:rPr>
        <w:t xml:space="preserve">10/0,4 savųjų reikmių galios transformatorius projektuoti su kieta polimerine izoliacija ir įtampos reguliavimo galimybe. </w:t>
      </w:r>
      <w:r w:rsidRPr="009F4550">
        <w:rPr>
          <w:rFonts w:eastAsia="Times New Roman" w:cstheme="minorHAnsi"/>
          <w:color w:val="000000" w:themeColor="text1"/>
          <w:sz w:val="24"/>
          <w:szCs w:val="24"/>
          <w:lang w:eastAsia="lt-LT"/>
        </w:rPr>
        <w:t>10 kV</w:t>
      </w:r>
      <w:r w:rsidRPr="009F4550">
        <w:rPr>
          <w:rFonts w:cstheme="minorHAnsi"/>
          <w:sz w:val="24"/>
          <w:szCs w:val="24"/>
          <w:lang w:eastAsia="lt-LT"/>
        </w:rPr>
        <w:t xml:space="preserve"> skirstyklos dalyje projektuoti komplektinius narvelius su vakuuminiais jungtuvais, įrengt</w:t>
      </w:r>
      <w:r w:rsidR="0025374D" w:rsidRPr="009F4550">
        <w:rPr>
          <w:rFonts w:cstheme="minorHAnsi"/>
          <w:sz w:val="24"/>
          <w:szCs w:val="24"/>
          <w:lang w:eastAsia="lt-LT"/>
        </w:rPr>
        <w:t>ais</w:t>
      </w:r>
      <w:r w:rsidRPr="009F4550">
        <w:rPr>
          <w:rFonts w:cstheme="minorHAnsi"/>
          <w:sz w:val="24"/>
          <w:szCs w:val="24"/>
          <w:lang w:eastAsia="lt-LT"/>
        </w:rPr>
        <w:t xml:space="preserve"> ant ištraukiamų vežimėlių.</w:t>
      </w:r>
      <w:r w:rsidR="00381D8C" w:rsidRPr="009F4550">
        <w:rPr>
          <w:rFonts w:ascii="Trebuchet MS" w:hAnsi="Trebuchet MS" w:cs="Arial"/>
        </w:rPr>
        <w:t xml:space="preserve"> Numatyti </w:t>
      </w:r>
      <w:r w:rsidR="00381D8C" w:rsidRPr="009F4550">
        <w:rPr>
          <w:rFonts w:cstheme="minorHAnsi"/>
          <w:sz w:val="24"/>
          <w:szCs w:val="24"/>
        </w:rPr>
        <w:t>s</w:t>
      </w:r>
      <w:r w:rsidR="00381D8C" w:rsidRPr="009F4550">
        <w:rPr>
          <w:rFonts w:cstheme="minorHAnsi"/>
          <w:sz w:val="24"/>
          <w:szCs w:val="24"/>
          <w:lang w:eastAsia="lt-LT"/>
        </w:rPr>
        <w:t>avųjų reikmių galios transformatorių ir kitų 10/0,4 kV skirstyklos viršįtampiams jautrių įrenginių apsaugą nuo atmosferinių ir komutacinių viršįtampių.</w:t>
      </w:r>
    </w:p>
    <w:p w14:paraId="4FDD068A" w14:textId="77777777" w:rsidR="00104947" w:rsidRDefault="001E6989" w:rsidP="004758B1">
      <w:pPr>
        <w:pStyle w:val="ListParagraph"/>
        <w:numPr>
          <w:ilvl w:val="1"/>
          <w:numId w:val="2"/>
        </w:numPr>
        <w:spacing w:before="120"/>
        <w:ind w:left="993" w:hanging="709"/>
        <w:contextualSpacing w:val="0"/>
        <w:rPr>
          <w:rFonts w:cstheme="minorHAnsi"/>
          <w:sz w:val="24"/>
          <w:szCs w:val="24"/>
          <w:lang w:eastAsia="lt-LT"/>
        </w:rPr>
      </w:pPr>
      <w:r w:rsidRPr="00FC2EA7">
        <w:rPr>
          <w:rFonts w:cstheme="minorHAnsi"/>
          <w:sz w:val="24"/>
          <w:szCs w:val="24"/>
          <w:lang w:eastAsia="lt-LT"/>
        </w:rPr>
        <w:t>Kiekvien</w:t>
      </w:r>
      <w:r w:rsidR="00DD3610">
        <w:rPr>
          <w:rFonts w:cstheme="minorHAnsi"/>
          <w:sz w:val="24"/>
          <w:szCs w:val="24"/>
          <w:lang w:eastAsia="lt-LT"/>
        </w:rPr>
        <w:t>as</w:t>
      </w:r>
      <w:r w:rsidRPr="00FC2EA7">
        <w:rPr>
          <w:rFonts w:cstheme="minorHAnsi"/>
          <w:sz w:val="24"/>
          <w:szCs w:val="24"/>
          <w:lang w:eastAsia="lt-LT"/>
        </w:rPr>
        <w:t xml:space="preserve"> </w:t>
      </w:r>
      <w:r w:rsidR="00DD3610">
        <w:rPr>
          <w:rFonts w:cstheme="minorHAnsi"/>
          <w:sz w:val="24"/>
          <w:szCs w:val="24"/>
          <w:lang w:eastAsia="lt-LT"/>
        </w:rPr>
        <w:t xml:space="preserve">atitinkamos galios </w:t>
      </w:r>
      <w:r w:rsidRPr="00FC2EA7">
        <w:rPr>
          <w:rFonts w:cstheme="minorHAnsi"/>
          <w:sz w:val="24"/>
          <w:szCs w:val="24"/>
          <w:lang w:eastAsia="lt-LT"/>
        </w:rPr>
        <w:t xml:space="preserve">10(35)/0,4 kV savųjų reikmių transformatorius </w:t>
      </w:r>
      <w:r w:rsidR="00FC2EA7" w:rsidRPr="00FC2EA7">
        <w:rPr>
          <w:rFonts w:cstheme="minorHAnsi"/>
          <w:sz w:val="24"/>
          <w:szCs w:val="24"/>
          <w:lang w:eastAsia="lt-LT"/>
        </w:rPr>
        <w:t xml:space="preserve">turi užtikrinti </w:t>
      </w:r>
      <w:r w:rsidR="006E66CF">
        <w:rPr>
          <w:rFonts w:cstheme="minorHAnsi"/>
          <w:sz w:val="24"/>
          <w:szCs w:val="24"/>
          <w:lang w:eastAsia="lt-LT"/>
        </w:rPr>
        <w:t xml:space="preserve">elektros energijos tiekimą </w:t>
      </w:r>
      <w:r w:rsidRPr="00FC2EA7">
        <w:rPr>
          <w:rFonts w:cstheme="minorHAnsi"/>
          <w:sz w:val="24"/>
          <w:szCs w:val="24"/>
          <w:lang w:eastAsia="lt-LT"/>
        </w:rPr>
        <w:t>vis</w:t>
      </w:r>
      <w:r w:rsidR="006E66CF">
        <w:rPr>
          <w:rFonts w:cstheme="minorHAnsi"/>
          <w:sz w:val="24"/>
          <w:szCs w:val="24"/>
          <w:lang w:eastAsia="lt-LT"/>
        </w:rPr>
        <w:t>iems</w:t>
      </w:r>
      <w:r w:rsidRPr="00FC2EA7">
        <w:rPr>
          <w:rFonts w:cstheme="minorHAnsi"/>
          <w:sz w:val="24"/>
          <w:szCs w:val="24"/>
          <w:lang w:eastAsia="lt-LT"/>
        </w:rPr>
        <w:t xml:space="preserve"> TP savųjų reikmių elektros imtuv</w:t>
      </w:r>
      <w:r w:rsidR="006E66CF">
        <w:rPr>
          <w:rFonts w:cstheme="minorHAnsi"/>
          <w:sz w:val="24"/>
          <w:szCs w:val="24"/>
          <w:lang w:eastAsia="lt-LT"/>
        </w:rPr>
        <w:t>ams</w:t>
      </w:r>
      <w:r w:rsidRPr="00FC2EA7">
        <w:rPr>
          <w:rFonts w:cstheme="minorHAnsi"/>
          <w:sz w:val="24"/>
          <w:szCs w:val="24"/>
          <w:lang w:eastAsia="lt-LT"/>
        </w:rPr>
        <w:t>.</w:t>
      </w:r>
    </w:p>
    <w:p w14:paraId="6D50C375" w14:textId="77777777" w:rsidR="00F72768" w:rsidRDefault="00F22469" w:rsidP="004758B1">
      <w:pPr>
        <w:pStyle w:val="ListParagraph"/>
        <w:numPr>
          <w:ilvl w:val="1"/>
          <w:numId w:val="2"/>
        </w:numPr>
        <w:spacing w:before="120"/>
        <w:ind w:left="993" w:hanging="709"/>
        <w:contextualSpacing w:val="0"/>
        <w:rPr>
          <w:rFonts w:cstheme="minorHAnsi"/>
          <w:sz w:val="24"/>
          <w:szCs w:val="24"/>
          <w:lang w:eastAsia="lt-LT"/>
        </w:rPr>
      </w:pPr>
      <w:r>
        <w:rPr>
          <w:rFonts w:cstheme="minorHAnsi"/>
          <w:sz w:val="24"/>
          <w:szCs w:val="24"/>
          <w:lang w:eastAsia="lt-LT"/>
        </w:rPr>
        <w:t xml:space="preserve">Atskirų </w:t>
      </w:r>
      <w:r w:rsidRPr="006A25D0">
        <w:rPr>
          <w:rFonts w:cstheme="minorHAnsi"/>
          <w:sz w:val="24"/>
          <w:szCs w:val="24"/>
        </w:rPr>
        <w:t xml:space="preserve">elektros energijos </w:t>
      </w:r>
      <w:r>
        <w:rPr>
          <w:rFonts w:cstheme="minorHAnsi"/>
          <w:sz w:val="24"/>
          <w:szCs w:val="24"/>
        </w:rPr>
        <w:t xml:space="preserve">tiekimo </w:t>
      </w:r>
      <w:r w:rsidRPr="006A25D0">
        <w:rPr>
          <w:rFonts w:cstheme="minorHAnsi"/>
          <w:sz w:val="24"/>
          <w:szCs w:val="24"/>
        </w:rPr>
        <w:t xml:space="preserve">šaltinių </w:t>
      </w:r>
      <w:r w:rsidR="004758B1" w:rsidRPr="00FC2EA7">
        <w:rPr>
          <w:rFonts w:cstheme="minorHAnsi"/>
          <w:sz w:val="24"/>
          <w:szCs w:val="24"/>
          <w:lang w:eastAsia="lt-LT"/>
        </w:rPr>
        <w:t>10(35)</w:t>
      </w:r>
      <w:r w:rsidR="004758B1" w:rsidRPr="009F4550">
        <w:rPr>
          <w:rFonts w:eastAsia="Times New Roman" w:cstheme="minorHAnsi"/>
          <w:color w:val="000000" w:themeColor="text1"/>
          <w:sz w:val="24"/>
          <w:szCs w:val="24"/>
          <w:lang w:eastAsia="lt-LT"/>
        </w:rPr>
        <w:t>/0,4 kV sav</w:t>
      </w:r>
      <w:r w:rsidR="004758B1" w:rsidRPr="009F4550">
        <w:rPr>
          <w:rFonts w:eastAsia="Times New Roman" w:cstheme="minorHAnsi" w:hint="eastAsia"/>
          <w:color w:val="000000" w:themeColor="text1"/>
          <w:sz w:val="24"/>
          <w:szCs w:val="24"/>
          <w:lang w:eastAsia="lt-LT"/>
        </w:rPr>
        <w:t>ų</w:t>
      </w:r>
      <w:r w:rsidR="004758B1" w:rsidRPr="009F4550">
        <w:rPr>
          <w:rFonts w:eastAsia="Times New Roman" w:cstheme="minorHAnsi"/>
          <w:color w:val="000000" w:themeColor="text1"/>
          <w:sz w:val="24"/>
          <w:szCs w:val="24"/>
          <w:lang w:eastAsia="lt-LT"/>
        </w:rPr>
        <w:t>j</w:t>
      </w:r>
      <w:r w:rsidR="004758B1" w:rsidRPr="009F4550">
        <w:rPr>
          <w:rFonts w:eastAsia="Times New Roman" w:cstheme="minorHAnsi" w:hint="eastAsia"/>
          <w:color w:val="000000" w:themeColor="text1"/>
          <w:sz w:val="24"/>
          <w:szCs w:val="24"/>
          <w:lang w:eastAsia="lt-LT"/>
        </w:rPr>
        <w:t>ų</w:t>
      </w:r>
      <w:r w:rsidR="004758B1" w:rsidRPr="009F4550">
        <w:rPr>
          <w:rFonts w:eastAsia="Times New Roman" w:cstheme="minorHAnsi"/>
          <w:color w:val="000000" w:themeColor="text1"/>
          <w:sz w:val="24"/>
          <w:szCs w:val="24"/>
          <w:lang w:eastAsia="lt-LT"/>
        </w:rPr>
        <w:t xml:space="preserve"> reikmi</w:t>
      </w:r>
      <w:r w:rsidR="004758B1" w:rsidRPr="009F4550">
        <w:rPr>
          <w:rFonts w:eastAsia="Times New Roman" w:cstheme="minorHAnsi" w:hint="eastAsia"/>
          <w:color w:val="000000" w:themeColor="text1"/>
          <w:sz w:val="24"/>
          <w:szCs w:val="24"/>
          <w:lang w:eastAsia="lt-LT"/>
        </w:rPr>
        <w:t>ų</w:t>
      </w:r>
      <w:r w:rsidR="004758B1" w:rsidRPr="009F4550">
        <w:rPr>
          <w:rFonts w:eastAsia="Times New Roman" w:cstheme="minorHAnsi"/>
          <w:color w:val="000000" w:themeColor="text1"/>
          <w:sz w:val="24"/>
          <w:szCs w:val="24"/>
          <w:lang w:eastAsia="lt-LT"/>
        </w:rPr>
        <w:t xml:space="preserve"> transformatori</w:t>
      </w:r>
      <w:r w:rsidR="004758B1">
        <w:rPr>
          <w:rFonts w:eastAsia="Times New Roman" w:cstheme="minorHAnsi"/>
          <w:color w:val="000000" w:themeColor="text1"/>
          <w:sz w:val="24"/>
          <w:szCs w:val="24"/>
          <w:lang w:eastAsia="lt-LT"/>
        </w:rPr>
        <w:t xml:space="preserve">ai </w:t>
      </w:r>
      <w:r w:rsidR="004758B1" w:rsidRPr="009F4550">
        <w:rPr>
          <w:rFonts w:eastAsia="Times New Roman" w:cstheme="minorHAnsi"/>
          <w:color w:val="000000" w:themeColor="text1"/>
          <w:sz w:val="24"/>
          <w:szCs w:val="24"/>
          <w:lang w:eastAsia="lt-LT"/>
        </w:rPr>
        <w:t>turi b</w:t>
      </w:r>
      <w:r w:rsidR="004758B1" w:rsidRPr="009F4550">
        <w:rPr>
          <w:rFonts w:eastAsia="Times New Roman" w:cstheme="minorHAnsi" w:hint="eastAsia"/>
          <w:color w:val="000000" w:themeColor="text1"/>
          <w:sz w:val="24"/>
          <w:szCs w:val="24"/>
          <w:lang w:eastAsia="lt-LT"/>
        </w:rPr>
        <w:t>ū</w:t>
      </w:r>
      <w:r w:rsidR="004758B1" w:rsidRPr="009F4550">
        <w:rPr>
          <w:rFonts w:eastAsia="Times New Roman" w:cstheme="minorHAnsi"/>
          <w:color w:val="000000" w:themeColor="text1"/>
          <w:sz w:val="24"/>
          <w:szCs w:val="24"/>
          <w:lang w:eastAsia="lt-LT"/>
        </w:rPr>
        <w:t>ti parinkti ir suderinti bendram darbui u</w:t>
      </w:r>
      <w:r w:rsidR="004758B1" w:rsidRPr="009F4550">
        <w:rPr>
          <w:rFonts w:eastAsia="Times New Roman" w:cstheme="minorHAnsi" w:hint="eastAsia"/>
          <w:color w:val="000000" w:themeColor="text1"/>
          <w:sz w:val="24"/>
          <w:szCs w:val="24"/>
          <w:lang w:eastAsia="lt-LT"/>
        </w:rPr>
        <w:t>ž</w:t>
      </w:r>
      <w:r w:rsidR="004758B1" w:rsidRPr="009F4550">
        <w:rPr>
          <w:rFonts w:eastAsia="Times New Roman" w:cstheme="minorHAnsi"/>
          <w:color w:val="000000" w:themeColor="text1"/>
          <w:sz w:val="24"/>
          <w:szCs w:val="24"/>
          <w:lang w:eastAsia="lt-LT"/>
        </w:rPr>
        <w:t>tikrinant nepertraukiam</w:t>
      </w:r>
      <w:r w:rsidR="004758B1" w:rsidRPr="009F4550">
        <w:rPr>
          <w:rFonts w:eastAsia="Times New Roman" w:cstheme="minorHAnsi" w:hint="eastAsia"/>
          <w:color w:val="000000" w:themeColor="text1"/>
          <w:sz w:val="24"/>
          <w:szCs w:val="24"/>
          <w:lang w:eastAsia="lt-LT"/>
        </w:rPr>
        <w:t>ą</w:t>
      </w:r>
      <w:r w:rsidR="004758B1" w:rsidRPr="009F4550">
        <w:rPr>
          <w:rFonts w:eastAsia="Times New Roman" w:cstheme="minorHAnsi"/>
          <w:color w:val="000000" w:themeColor="text1"/>
          <w:sz w:val="24"/>
          <w:szCs w:val="24"/>
          <w:lang w:eastAsia="lt-LT"/>
        </w:rPr>
        <w:t xml:space="preserve"> elektros energijos tiekimą </w:t>
      </w:r>
      <w:r w:rsidR="004758B1">
        <w:rPr>
          <w:rFonts w:eastAsia="Times New Roman" w:cstheme="minorHAnsi"/>
          <w:color w:val="000000" w:themeColor="text1"/>
          <w:sz w:val="24"/>
          <w:szCs w:val="24"/>
          <w:lang w:eastAsia="lt-LT"/>
        </w:rPr>
        <w:t xml:space="preserve">TP </w:t>
      </w:r>
      <w:r w:rsidR="004758B1" w:rsidRPr="009F4550">
        <w:rPr>
          <w:rFonts w:eastAsia="Times New Roman" w:cstheme="minorHAnsi"/>
          <w:color w:val="000000" w:themeColor="text1"/>
          <w:sz w:val="24"/>
          <w:szCs w:val="24"/>
          <w:lang w:eastAsia="lt-LT"/>
        </w:rPr>
        <w:t>sav</w:t>
      </w:r>
      <w:r w:rsidR="004758B1" w:rsidRPr="009F4550">
        <w:rPr>
          <w:rFonts w:eastAsia="Times New Roman" w:cstheme="minorHAnsi" w:hint="eastAsia"/>
          <w:color w:val="000000" w:themeColor="text1"/>
          <w:sz w:val="24"/>
          <w:szCs w:val="24"/>
          <w:lang w:eastAsia="lt-LT"/>
        </w:rPr>
        <w:t>ų</w:t>
      </w:r>
      <w:r w:rsidR="004758B1" w:rsidRPr="009F4550">
        <w:rPr>
          <w:rFonts w:eastAsia="Times New Roman" w:cstheme="minorHAnsi"/>
          <w:color w:val="000000" w:themeColor="text1"/>
          <w:sz w:val="24"/>
          <w:szCs w:val="24"/>
          <w:lang w:eastAsia="lt-LT"/>
        </w:rPr>
        <w:t>j</w:t>
      </w:r>
      <w:r w:rsidR="004758B1" w:rsidRPr="009F4550">
        <w:rPr>
          <w:rFonts w:eastAsia="Times New Roman" w:cstheme="minorHAnsi" w:hint="eastAsia"/>
          <w:color w:val="000000" w:themeColor="text1"/>
          <w:sz w:val="24"/>
          <w:szCs w:val="24"/>
          <w:lang w:eastAsia="lt-LT"/>
        </w:rPr>
        <w:t>ų</w:t>
      </w:r>
      <w:r w:rsidR="004758B1" w:rsidRPr="009F4550">
        <w:rPr>
          <w:rFonts w:eastAsia="Times New Roman" w:cstheme="minorHAnsi"/>
          <w:color w:val="000000" w:themeColor="text1"/>
          <w:sz w:val="24"/>
          <w:szCs w:val="24"/>
          <w:lang w:eastAsia="lt-LT"/>
        </w:rPr>
        <w:t xml:space="preserve"> reikmi</w:t>
      </w:r>
      <w:r w:rsidR="004758B1" w:rsidRPr="009F4550">
        <w:rPr>
          <w:rFonts w:eastAsia="Times New Roman" w:cstheme="minorHAnsi" w:hint="eastAsia"/>
          <w:color w:val="000000" w:themeColor="text1"/>
          <w:sz w:val="24"/>
          <w:szCs w:val="24"/>
          <w:lang w:eastAsia="lt-LT"/>
        </w:rPr>
        <w:t>ų</w:t>
      </w:r>
      <w:r w:rsidR="004758B1" w:rsidRPr="009F4550">
        <w:rPr>
          <w:rFonts w:eastAsia="Times New Roman" w:cstheme="minorHAnsi"/>
          <w:color w:val="000000" w:themeColor="text1"/>
          <w:sz w:val="24"/>
          <w:szCs w:val="24"/>
          <w:lang w:eastAsia="lt-LT"/>
        </w:rPr>
        <w:t xml:space="preserve"> imtuvams neribotą laiką</w:t>
      </w:r>
      <w:r w:rsidR="00104947">
        <w:rPr>
          <w:rFonts w:eastAsia="Times New Roman" w:cstheme="minorHAnsi"/>
          <w:color w:val="000000" w:themeColor="text1"/>
          <w:sz w:val="24"/>
          <w:szCs w:val="24"/>
          <w:lang w:eastAsia="lt-LT"/>
        </w:rPr>
        <w:t>.</w:t>
      </w:r>
    </w:p>
    <w:p w14:paraId="4E674BDA" w14:textId="77777777" w:rsidR="00957D3B" w:rsidRPr="002D1AA1" w:rsidRDefault="00957D3B" w:rsidP="00126B88">
      <w:pPr>
        <w:pStyle w:val="ListParagraph"/>
        <w:numPr>
          <w:ilvl w:val="1"/>
          <w:numId w:val="2"/>
        </w:numPr>
        <w:spacing w:before="120"/>
        <w:ind w:left="993" w:hanging="709"/>
        <w:contextualSpacing w:val="0"/>
        <w:rPr>
          <w:rFonts w:cstheme="minorHAnsi"/>
          <w:color w:val="000000"/>
          <w:sz w:val="24"/>
          <w:szCs w:val="24"/>
          <w:lang w:eastAsia="lt-LT"/>
        </w:rPr>
      </w:pPr>
      <w:r w:rsidRPr="006A25D0">
        <w:rPr>
          <w:rFonts w:cstheme="minorHAnsi"/>
          <w:color w:val="000000"/>
          <w:sz w:val="24"/>
          <w:szCs w:val="24"/>
          <w:lang w:eastAsia="lt-LT"/>
        </w:rPr>
        <w:t xml:space="preserve">Perdavimo tinklo poreikiams naudojamai ryšių įrangai ir </w:t>
      </w:r>
      <w:r>
        <w:rPr>
          <w:rFonts w:cstheme="minorHAnsi"/>
          <w:bCs/>
          <w:sz w:val="24"/>
          <w:szCs w:val="24"/>
        </w:rPr>
        <w:t>t</w:t>
      </w:r>
      <w:r w:rsidRPr="00957D3B">
        <w:rPr>
          <w:rFonts w:cstheme="minorHAnsi"/>
          <w:bCs/>
          <w:sz w:val="24"/>
          <w:szCs w:val="24"/>
        </w:rPr>
        <w:t>eleinformacijos</w:t>
      </w:r>
      <w:r w:rsidRPr="00957D3B">
        <w:rPr>
          <w:rFonts w:cstheme="minorHAnsi"/>
          <w:sz w:val="24"/>
          <w:szCs w:val="24"/>
        </w:rPr>
        <w:t xml:space="preserve"> </w:t>
      </w:r>
      <w:r w:rsidRPr="00957D3B">
        <w:rPr>
          <w:rFonts w:cstheme="minorHAnsi"/>
          <w:bCs/>
          <w:sz w:val="24"/>
          <w:szCs w:val="24"/>
        </w:rPr>
        <w:t>surinkimo-perdavimo įrang</w:t>
      </w:r>
      <w:r>
        <w:rPr>
          <w:rFonts w:cstheme="minorHAnsi"/>
          <w:bCs/>
          <w:sz w:val="24"/>
          <w:szCs w:val="24"/>
        </w:rPr>
        <w:t>ai</w:t>
      </w:r>
      <w:r w:rsidRPr="00957D3B">
        <w:rPr>
          <w:rFonts w:cstheme="minorHAnsi"/>
          <w:bCs/>
          <w:sz w:val="24"/>
          <w:szCs w:val="24"/>
        </w:rPr>
        <w:t xml:space="preserve"> (TSPĮ)</w:t>
      </w:r>
      <w:r w:rsidRPr="006A25D0">
        <w:rPr>
          <w:rFonts w:cstheme="minorHAnsi"/>
          <w:color w:val="000000"/>
          <w:sz w:val="24"/>
          <w:szCs w:val="24"/>
          <w:lang w:eastAsia="lt-LT"/>
        </w:rPr>
        <w:t xml:space="preserve"> elektros energija tiekiama iš nuolatinės srovės savųjų reikmių skydo. </w:t>
      </w:r>
      <w:r w:rsidR="002D1AA1" w:rsidRPr="009F4550">
        <w:rPr>
          <w:rFonts w:cstheme="minorHAnsi"/>
          <w:color w:val="000000"/>
          <w:sz w:val="24"/>
          <w:szCs w:val="24"/>
          <w:lang w:eastAsia="lt-LT"/>
        </w:rPr>
        <w:t>Vykdant t</w:t>
      </w:r>
      <w:r w:rsidR="00856E9A" w:rsidRPr="009F4550">
        <w:rPr>
          <w:rFonts w:cstheme="minorHAnsi"/>
          <w:color w:val="000000"/>
          <w:sz w:val="24"/>
          <w:szCs w:val="24"/>
          <w:lang w:eastAsia="lt-LT"/>
        </w:rPr>
        <w:t xml:space="preserve">elekomunikacijų ir TSPĮ elektrinio </w:t>
      </w:r>
      <w:r w:rsidR="006E66CF" w:rsidRPr="009F4550">
        <w:rPr>
          <w:rFonts w:cstheme="minorHAnsi"/>
          <w:sz w:val="24"/>
          <w:szCs w:val="24"/>
          <w:lang w:eastAsia="lt-LT"/>
        </w:rPr>
        <w:t xml:space="preserve">elektros energijos </w:t>
      </w:r>
      <w:r w:rsidR="00285FCA" w:rsidRPr="009F4550">
        <w:rPr>
          <w:rFonts w:cstheme="minorHAnsi"/>
          <w:sz w:val="24"/>
          <w:szCs w:val="24"/>
          <w:lang w:eastAsia="lt-LT"/>
        </w:rPr>
        <w:t>tiekimo</w:t>
      </w:r>
      <w:r w:rsidR="00285FCA" w:rsidRPr="009F4550">
        <w:rPr>
          <w:rFonts w:cstheme="minorHAnsi"/>
          <w:color w:val="000000"/>
          <w:sz w:val="24"/>
          <w:szCs w:val="24"/>
          <w:lang w:eastAsia="lt-LT"/>
        </w:rPr>
        <w:t xml:space="preserve"> </w:t>
      </w:r>
      <w:r w:rsidR="00856E9A" w:rsidRPr="009F4550">
        <w:rPr>
          <w:rFonts w:cstheme="minorHAnsi"/>
          <w:color w:val="000000"/>
          <w:sz w:val="24"/>
          <w:szCs w:val="24"/>
          <w:lang w:eastAsia="lt-LT"/>
        </w:rPr>
        <w:t>nuo NSSRS projektavim</w:t>
      </w:r>
      <w:r w:rsidR="002D1AA1" w:rsidRPr="009F4550">
        <w:rPr>
          <w:rFonts w:cstheme="minorHAnsi"/>
          <w:color w:val="000000"/>
          <w:sz w:val="24"/>
          <w:szCs w:val="24"/>
          <w:lang w:eastAsia="lt-LT"/>
        </w:rPr>
        <w:t>ą</w:t>
      </w:r>
      <w:r w:rsidR="00856E9A" w:rsidRPr="009F4550">
        <w:rPr>
          <w:rFonts w:cstheme="minorHAnsi"/>
          <w:color w:val="000000"/>
          <w:sz w:val="24"/>
          <w:szCs w:val="24"/>
          <w:lang w:eastAsia="lt-LT"/>
        </w:rPr>
        <w:t xml:space="preserve"> </w:t>
      </w:r>
      <w:r w:rsidR="00343A77" w:rsidRPr="009F4550">
        <w:rPr>
          <w:rFonts w:cstheme="minorHAnsi"/>
          <w:color w:val="000000"/>
          <w:sz w:val="24"/>
          <w:szCs w:val="24"/>
          <w:lang w:eastAsia="lt-LT"/>
        </w:rPr>
        <w:t>ir telekomunikacijų maitinimo šaltini</w:t>
      </w:r>
      <w:r w:rsidR="002D1AA1" w:rsidRPr="009F4550">
        <w:rPr>
          <w:rFonts w:cstheme="minorHAnsi"/>
          <w:color w:val="000000"/>
          <w:sz w:val="24"/>
          <w:szCs w:val="24"/>
          <w:lang w:eastAsia="lt-LT"/>
        </w:rPr>
        <w:t xml:space="preserve">ų parinkimą </w:t>
      </w:r>
      <w:r w:rsidR="006E66CF" w:rsidRPr="009F4550">
        <w:rPr>
          <w:rFonts w:cstheme="minorHAnsi"/>
          <w:color w:val="000000"/>
          <w:sz w:val="24"/>
          <w:szCs w:val="24"/>
          <w:lang w:eastAsia="lt-LT"/>
        </w:rPr>
        <w:t>reikalinga</w:t>
      </w:r>
      <w:r w:rsidR="002D1AA1" w:rsidRPr="009F4550">
        <w:rPr>
          <w:rFonts w:cstheme="minorHAnsi"/>
          <w:color w:val="000000"/>
          <w:sz w:val="24"/>
          <w:szCs w:val="24"/>
          <w:lang w:eastAsia="lt-LT"/>
        </w:rPr>
        <w:t xml:space="preserve"> vadovautis atitinkamais standartiniais techniniais reikalavimais</w:t>
      </w:r>
      <w:r w:rsidR="00343A77" w:rsidRPr="009F4550">
        <w:rPr>
          <w:rFonts w:cstheme="minorHAnsi"/>
          <w:color w:val="000000"/>
          <w:sz w:val="24"/>
          <w:szCs w:val="24"/>
          <w:lang w:eastAsia="lt-LT"/>
        </w:rPr>
        <w:t xml:space="preserve"> </w:t>
      </w:r>
      <w:r w:rsidR="00856E9A" w:rsidRPr="009F4550">
        <w:rPr>
          <w:rFonts w:cstheme="minorHAnsi"/>
          <w:color w:val="000000"/>
          <w:sz w:val="24"/>
          <w:szCs w:val="24"/>
          <w:lang w:eastAsia="lt-LT"/>
        </w:rPr>
        <w:t>pateik</w:t>
      </w:r>
      <w:r w:rsidR="00034B2F" w:rsidRPr="009F4550">
        <w:rPr>
          <w:rFonts w:cstheme="minorHAnsi"/>
          <w:color w:val="000000"/>
          <w:sz w:val="24"/>
          <w:szCs w:val="24"/>
          <w:lang w:eastAsia="lt-LT"/>
        </w:rPr>
        <w:t>t</w:t>
      </w:r>
      <w:r w:rsidR="002D1AA1" w:rsidRPr="009F4550">
        <w:rPr>
          <w:rFonts w:cstheme="minorHAnsi"/>
          <w:color w:val="000000"/>
          <w:sz w:val="24"/>
          <w:szCs w:val="24"/>
          <w:lang w:eastAsia="lt-LT"/>
        </w:rPr>
        <w:t>ais</w:t>
      </w:r>
      <w:r w:rsidR="00166A6E" w:rsidRPr="009F4550">
        <w:rPr>
          <w:rFonts w:cstheme="minorHAnsi"/>
          <w:color w:val="000000"/>
          <w:sz w:val="24"/>
          <w:szCs w:val="24"/>
          <w:lang w:eastAsia="lt-LT"/>
        </w:rPr>
        <w:t xml:space="preserve"> </w:t>
      </w:r>
      <w:hyperlink r:id="rId10" w:history="1">
        <w:r w:rsidR="005C6622" w:rsidRPr="009F4550">
          <w:rPr>
            <w:rStyle w:val="Hyperlink"/>
            <w:rFonts w:cstheme="minorHAnsi"/>
            <w:sz w:val="24"/>
            <w:szCs w:val="24"/>
            <w:lang w:eastAsia="lt-LT"/>
          </w:rPr>
          <w:t>www.litgrid.eu</w:t>
        </w:r>
      </w:hyperlink>
      <w:r w:rsidR="00D655C9" w:rsidRPr="009F4550">
        <w:rPr>
          <w:rFonts w:cstheme="minorHAnsi"/>
          <w:color w:val="000000"/>
          <w:sz w:val="24"/>
          <w:szCs w:val="24"/>
          <w:lang w:eastAsia="lt-LT"/>
        </w:rPr>
        <w:t>:</w:t>
      </w:r>
      <w:r w:rsidR="005C6622" w:rsidRPr="009F4550">
        <w:rPr>
          <w:rFonts w:cstheme="minorHAnsi"/>
          <w:color w:val="000000"/>
          <w:sz w:val="24"/>
          <w:szCs w:val="24"/>
          <w:lang w:eastAsia="lt-LT"/>
        </w:rPr>
        <w:t xml:space="preserve"> </w:t>
      </w:r>
      <w:r w:rsidR="00D655C9" w:rsidRPr="009F4550">
        <w:rPr>
          <w:rFonts w:cstheme="minorHAnsi"/>
          <w:color w:val="000000"/>
          <w:sz w:val="24"/>
          <w:szCs w:val="24"/>
          <w:lang w:eastAsia="lt-LT"/>
        </w:rPr>
        <w:t>Tinklo plėtra&gt;Standartiniai techniniai reikalavimai&gt; Telekomunikacijos.</w:t>
      </w:r>
    </w:p>
    <w:p w14:paraId="6BD5B6D8" w14:textId="77777777" w:rsidR="00A2779C" w:rsidRPr="00EA2493" w:rsidRDefault="00A2779C" w:rsidP="00126B88">
      <w:pPr>
        <w:pStyle w:val="ListParagraph"/>
        <w:numPr>
          <w:ilvl w:val="1"/>
          <w:numId w:val="2"/>
        </w:numPr>
        <w:spacing w:before="120"/>
        <w:ind w:left="993" w:hanging="709"/>
        <w:contextualSpacing w:val="0"/>
        <w:rPr>
          <w:rFonts w:cstheme="minorHAnsi"/>
          <w:sz w:val="24"/>
          <w:szCs w:val="24"/>
        </w:rPr>
      </w:pPr>
      <w:r w:rsidRPr="00F35438">
        <w:rPr>
          <w:rFonts w:cstheme="minorHAnsi"/>
          <w:color w:val="000000"/>
          <w:sz w:val="24"/>
          <w:szCs w:val="24"/>
          <w:lang w:eastAsia="lt-LT"/>
        </w:rPr>
        <w:t>Savosioms reikmėms suvartot</w:t>
      </w:r>
      <w:r>
        <w:rPr>
          <w:rFonts w:cstheme="minorHAnsi"/>
          <w:color w:val="000000"/>
          <w:sz w:val="24"/>
          <w:szCs w:val="24"/>
          <w:lang w:eastAsia="lt-LT"/>
        </w:rPr>
        <w:t>ai</w:t>
      </w:r>
      <w:r w:rsidRPr="00F35438">
        <w:rPr>
          <w:rFonts w:cstheme="minorHAnsi"/>
          <w:color w:val="000000"/>
          <w:sz w:val="24"/>
          <w:szCs w:val="24"/>
          <w:lang w:eastAsia="lt-LT"/>
        </w:rPr>
        <w:t xml:space="preserve"> elektros energij</w:t>
      </w:r>
      <w:r>
        <w:rPr>
          <w:rFonts w:cstheme="minorHAnsi"/>
          <w:color w:val="000000"/>
          <w:sz w:val="24"/>
          <w:szCs w:val="24"/>
          <w:lang w:eastAsia="lt-LT"/>
        </w:rPr>
        <w:t>ai</w:t>
      </w:r>
      <w:r w:rsidRPr="00F35438">
        <w:rPr>
          <w:rFonts w:cstheme="minorHAnsi"/>
          <w:color w:val="000000"/>
          <w:sz w:val="24"/>
          <w:szCs w:val="24"/>
          <w:lang w:eastAsia="lt-LT"/>
        </w:rPr>
        <w:t xml:space="preserve"> aps</w:t>
      </w:r>
      <w:r>
        <w:rPr>
          <w:rFonts w:cstheme="minorHAnsi"/>
          <w:color w:val="000000"/>
          <w:sz w:val="24"/>
          <w:szCs w:val="24"/>
          <w:lang w:eastAsia="lt-LT"/>
        </w:rPr>
        <w:t>kaityti</w:t>
      </w:r>
      <w:r w:rsidRPr="00F35438">
        <w:rPr>
          <w:rFonts w:cstheme="minorHAnsi"/>
          <w:color w:val="000000"/>
          <w:sz w:val="24"/>
          <w:szCs w:val="24"/>
          <w:lang w:eastAsia="lt-LT"/>
        </w:rPr>
        <w:t xml:space="preserve"> turi būti numatom</w:t>
      </w:r>
      <w:r>
        <w:rPr>
          <w:rFonts w:cstheme="minorHAnsi"/>
          <w:color w:val="000000"/>
          <w:sz w:val="24"/>
          <w:szCs w:val="24"/>
          <w:lang w:eastAsia="lt-LT"/>
        </w:rPr>
        <w:t>os</w:t>
      </w:r>
      <w:r w:rsidRPr="00F35438">
        <w:rPr>
          <w:rFonts w:cstheme="minorHAnsi"/>
          <w:color w:val="000000"/>
          <w:sz w:val="24"/>
          <w:szCs w:val="24"/>
          <w:lang w:eastAsia="lt-LT"/>
        </w:rPr>
        <w:t xml:space="preserve"> </w:t>
      </w:r>
      <w:r w:rsidR="000E03D0">
        <w:rPr>
          <w:rFonts w:cstheme="minorHAnsi"/>
          <w:color w:val="000000"/>
          <w:sz w:val="24"/>
          <w:szCs w:val="24"/>
          <w:lang w:eastAsia="lt-LT"/>
        </w:rPr>
        <w:t xml:space="preserve">komercinės ar kontrolinės (techninės) </w:t>
      </w:r>
      <w:r w:rsidRPr="00F35438">
        <w:rPr>
          <w:rFonts w:cstheme="minorHAnsi"/>
          <w:color w:val="000000"/>
          <w:sz w:val="24"/>
          <w:szCs w:val="24"/>
          <w:lang w:eastAsia="lt-LT"/>
        </w:rPr>
        <w:t xml:space="preserve">elektros </w:t>
      </w:r>
      <w:r>
        <w:rPr>
          <w:rFonts w:cstheme="minorHAnsi"/>
          <w:color w:val="000000"/>
          <w:sz w:val="24"/>
          <w:szCs w:val="24"/>
          <w:lang w:eastAsia="lt-LT"/>
        </w:rPr>
        <w:t xml:space="preserve">energijos apskaitos, kurios įrengiamos: kai TP savosioms reikmėms elektros energija tiekiama iš TP įrengtų </w:t>
      </w:r>
      <w:r>
        <w:rPr>
          <w:rFonts w:cstheme="minorHAnsi"/>
          <w:sz w:val="24"/>
          <w:szCs w:val="24"/>
        </w:rPr>
        <w:t xml:space="preserve">tinklų </w:t>
      </w:r>
      <w:r w:rsidR="000E03D0">
        <w:rPr>
          <w:rFonts w:cstheme="minorHAnsi"/>
          <w:sz w:val="24"/>
          <w:szCs w:val="24"/>
        </w:rPr>
        <w:t xml:space="preserve">naudotojų </w:t>
      </w:r>
      <w:r w:rsidRPr="006A25D0">
        <w:rPr>
          <w:rFonts w:cstheme="minorHAnsi"/>
          <w:sz w:val="24"/>
          <w:szCs w:val="24"/>
        </w:rPr>
        <w:lastRenderedPageBreak/>
        <w:t>savųjų reikmių transformatorių</w:t>
      </w:r>
      <w:r w:rsidR="00863DCA">
        <w:rPr>
          <w:rFonts w:cstheme="minorHAnsi"/>
          <w:sz w:val="24"/>
          <w:szCs w:val="24"/>
        </w:rPr>
        <w:t>,</w:t>
      </w:r>
      <w:r>
        <w:rPr>
          <w:rFonts w:cstheme="minorHAnsi"/>
          <w:sz w:val="24"/>
          <w:szCs w:val="24"/>
        </w:rPr>
        <w:t xml:space="preserve"> arba kai </w:t>
      </w:r>
      <w:r>
        <w:rPr>
          <w:rFonts w:cstheme="minorHAnsi"/>
          <w:color w:val="000000"/>
          <w:sz w:val="24"/>
          <w:szCs w:val="24"/>
          <w:lang w:eastAsia="lt-LT"/>
        </w:rPr>
        <w:t xml:space="preserve">TP įrengti </w:t>
      </w:r>
      <w:r>
        <w:rPr>
          <w:rFonts w:cstheme="minorHAnsi"/>
          <w:sz w:val="24"/>
          <w:szCs w:val="24"/>
        </w:rPr>
        <w:t xml:space="preserve">perdavimo tinklo </w:t>
      </w:r>
      <w:r w:rsidRPr="006A25D0">
        <w:rPr>
          <w:rFonts w:cstheme="minorHAnsi"/>
          <w:sz w:val="24"/>
          <w:szCs w:val="24"/>
        </w:rPr>
        <w:t>savųjų reikmių transformatori</w:t>
      </w:r>
      <w:r>
        <w:rPr>
          <w:rFonts w:cstheme="minorHAnsi"/>
          <w:sz w:val="24"/>
          <w:szCs w:val="24"/>
        </w:rPr>
        <w:t>ai prijungti prie skirstomųjų tinklų elektros tinklo</w:t>
      </w:r>
      <w:r w:rsidR="00863DCA">
        <w:rPr>
          <w:rFonts w:cstheme="minorHAnsi"/>
          <w:sz w:val="24"/>
          <w:szCs w:val="24"/>
        </w:rPr>
        <w:t xml:space="preserve">, ar kai </w:t>
      </w:r>
      <w:r w:rsidR="00863DCA">
        <w:rPr>
          <w:rFonts w:cstheme="minorHAnsi"/>
          <w:color w:val="000000"/>
          <w:sz w:val="24"/>
          <w:szCs w:val="24"/>
          <w:lang w:eastAsia="lt-LT"/>
        </w:rPr>
        <w:t xml:space="preserve">TP </w:t>
      </w:r>
      <w:r w:rsidR="00863DCA" w:rsidRPr="006A25D0">
        <w:rPr>
          <w:rFonts w:cstheme="minorHAnsi"/>
          <w:sz w:val="24"/>
          <w:szCs w:val="24"/>
        </w:rPr>
        <w:t>sav</w:t>
      </w:r>
      <w:r w:rsidR="00863DCA">
        <w:rPr>
          <w:rFonts w:cstheme="minorHAnsi"/>
          <w:sz w:val="24"/>
          <w:szCs w:val="24"/>
        </w:rPr>
        <w:t>osios</w:t>
      </w:r>
      <w:r w:rsidR="00863DCA" w:rsidRPr="006A25D0">
        <w:rPr>
          <w:rFonts w:cstheme="minorHAnsi"/>
          <w:sz w:val="24"/>
          <w:szCs w:val="24"/>
        </w:rPr>
        <w:t xml:space="preserve"> reikm</w:t>
      </w:r>
      <w:r w:rsidR="00863DCA">
        <w:rPr>
          <w:rFonts w:cstheme="minorHAnsi"/>
          <w:sz w:val="24"/>
          <w:szCs w:val="24"/>
        </w:rPr>
        <w:t>ės prijungtos prie tinklų naudotojo 0,4 kV elektros tinklo</w:t>
      </w:r>
      <w:r>
        <w:rPr>
          <w:rFonts w:cstheme="minorHAnsi"/>
          <w:sz w:val="24"/>
          <w:szCs w:val="24"/>
        </w:rPr>
        <w:t xml:space="preserve"> – pagal </w:t>
      </w:r>
      <w:r w:rsidR="00863DCA">
        <w:rPr>
          <w:rFonts w:cstheme="minorHAnsi"/>
          <w:sz w:val="24"/>
          <w:szCs w:val="24"/>
        </w:rPr>
        <w:t xml:space="preserve">tinklų naudotojo ar </w:t>
      </w:r>
      <w:r>
        <w:rPr>
          <w:rFonts w:cstheme="minorHAnsi"/>
          <w:sz w:val="24"/>
          <w:szCs w:val="24"/>
        </w:rPr>
        <w:t xml:space="preserve">skirstomųjų tinklų </w:t>
      </w:r>
      <w:r w:rsidR="00863DCA">
        <w:rPr>
          <w:rFonts w:cstheme="minorHAnsi"/>
          <w:sz w:val="24"/>
          <w:szCs w:val="24"/>
        </w:rPr>
        <w:t xml:space="preserve">operatoriaus </w:t>
      </w:r>
      <w:r>
        <w:rPr>
          <w:rFonts w:cstheme="minorHAnsi"/>
          <w:sz w:val="24"/>
          <w:szCs w:val="24"/>
        </w:rPr>
        <w:t xml:space="preserve">išduotas </w:t>
      </w:r>
      <w:r w:rsidR="00863DCA">
        <w:rPr>
          <w:rFonts w:cstheme="minorHAnsi"/>
          <w:sz w:val="24"/>
          <w:szCs w:val="24"/>
        </w:rPr>
        <w:t xml:space="preserve">prijungimo </w:t>
      </w:r>
      <w:r>
        <w:rPr>
          <w:rFonts w:cstheme="minorHAnsi"/>
          <w:sz w:val="24"/>
          <w:szCs w:val="24"/>
        </w:rPr>
        <w:t xml:space="preserve">sąlygas; </w:t>
      </w:r>
      <w:r w:rsidRPr="00675DA2">
        <w:rPr>
          <w:rFonts w:cstheme="minorHAnsi"/>
          <w:sz w:val="24"/>
          <w:szCs w:val="24"/>
        </w:rPr>
        <w:t xml:space="preserve">kai </w:t>
      </w:r>
      <w:r w:rsidRPr="00675DA2">
        <w:rPr>
          <w:rFonts w:cstheme="minorHAnsi"/>
          <w:color w:val="000000"/>
          <w:sz w:val="24"/>
          <w:szCs w:val="24"/>
          <w:lang w:eastAsia="lt-LT"/>
        </w:rPr>
        <w:t xml:space="preserve">TP savosioms reikmėms elektros energija tiekiama iš TP įrengtų </w:t>
      </w:r>
      <w:r w:rsidRPr="00675DA2">
        <w:rPr>
          <w:rFonts w:cstheme="minorHAnsi"/>
          <w:sz w:val="24"/>
          <w:szCs w:val="24"/>
        </w:rPr>
        <w:t xml:space="preserve">perdavimo tinklo savųjų reikmių transformatorių, prijungtų prie nuosavo elektros tinklo tai priklausomai nuo savųjų reikmių transformatorių prijungimo schemos </w:t>
      </w:r>
      <w:r w:rsidRPr="00BA2731">
        <w:rPr>
          <w:rFonts w:cstheme="minorHAnsi"/>
          <w:sz w:val="24"/>
          <w:szCs w:val="24"/>
        </w:rPr>
        <w:t>aukštos</w:t>
      </w:r>
      <w:r w:rsidR="00675DA2" w:rsidRPr="00BA2731">
        <w:rPr>
          <w:rFonts w:cstheme="minorHAnsi"/>
          <w:sz w:val="24"/>
          <w:szCs w:val="24"/>
        </w:rPr>
        <w:t xml:space="preserve"> (10/6 kV)</w:t>
      </w:r>
      <w:r w:rsidRPr="00BA2731">
        <w:rPr>
          <w:rFonts w:cstheme="minorHAnsi"/>
          <w:sz w:val="24"/>
          <w:szCs w:val="24"/>
        </w:rPr>
        <w:t xml:space="preserve"> ar žemos </w:t>
      </w:r>
      <w:r w:rsidR="00675DA2" w:rsidRPr="00BA2731">
        <w:rPr>
          <w:rFonts w:cstheme="minorHAnsi"/>
          <w:sz w:val="24"/>
          <w:szCs w:val="24"/>
        </w:rPr>
        <w:t xml:space="preserve">(0,4/0,23 kV) </w:t>
      </w:r>
      <w:r w:rsidRPr="00BA2731">
        <w:rPr>
          <w:rFonts w:cstheme="minorHAnsi"/>
          <w:sz w:val="24"/>
          <w:szCs w:val="24"/>
        </w:rPr>
        <w:t>įtampos prijunginiuose</w:t>
      </w:r>
      <w:r w:rsidR="00675DA2" w:rsidRPr="00BA2731">
        <w:rPr>
          <w:rFonts w:cstheme="minorHAnsi"/>
          <w:sz w:val="24"/>
          <w:szCs w:val="24"/>
        </w:rPr>
        <w:t xml:space="preserve"> pagal projektavimo užduoties reikalavimus</w:t>
      </w:r>
      <w:r w:rsidRPr="00DA1572">
        <w:rPr>
          <w:rFonts w:cstheme="minorHAnsi"/>
          <w:color w:val="000000"/>
          <w:sz w:val="24"/>
          <w:szCs w:val="24"/>
          <w:lang w:eastAsia="lt-LT"/>
        </w:rPr>
        <w:t>.</w:t>
      </w:r>
      <w:r w:rsidR="00196A98">
        <w:rPr>
          <w:rFonts w:cstheme="minorHAnsi"/>
          <w:color w:val="000000"/>
          <w:sz w:val="24"/>
          <w:szCs w:val="24"/>
          <w:lang w:eastAsia="lt-LT"/>
        </w:rPr>
        <w:t xml:space="preserve"> </w:t>
      </w:r>
    </w:p>
    <w:p w14:paraId="00D475B5" w14:textId="77777777" w:rsidR="006B7ED0" w:rsidRPr="00BA2731" w:rsidRDefault="00137CB0" w:rsidP="00137CB0">
      <w:pPr>
        <w:pStyle w:val="ListParagraph"/>
        <w:numPr>
          <w:ilvl w:val="1"/>
          <w:numId w:val="2"/>
        </w:numPr>
        <w:spacing w:before="120"/>
        <w:ind w:left="993" w:hanging="709"/>
        <w:contextualSpacing w:val="0"/>
        <w:rPr>
          <w:rFonts w:cstheme="minorHAnsi"/>
          <w:color w:val="000000"/>
          <w:sz w:val="24"/>
          <w:szCs w:val="24"/>
          <w:lang w:eastAsia="lt-LT"/>
        </w:rPr>
      </w:pPr>
      <w:r w:rsidRPr="00BA2731">
        <w:rPr>
          <w:rFonts w:cstheme="minorHAnsi"/>
          <w:color w:val="000000"/>
          <w:sz w:val="24"/>
          <w:szCs w:val="24"/>
          <w:lang w:eastAsia="lt-LT"/>
        </w:rPr>
        <w:t>110 kV įtampos TP</w:t>
      </w:r>
      <w:r w:rsidRPr="00BA2731">
        <w:rPr>
          <w:rFonts w:eastAsia="TimesNewRoman" w:cstheme="minorHAnsi"/>
          <w:sz w:val="24"/>
          <w:szCs w:val="24"/>
        </w:rPr>
        <w:t xml:space="preserve"> projektuojamas vienas pastotės valdymo pultas (toliau - PVP)</w:t>
      </w:r>
      <w:r w:rsidRPr="00BA2731">
        <w:rPr>
          <w:rFonts w:cstheme="minorHAnsi"/>
          <w:color w:val="000000"/>
          <w:sz w:val="24"/>
          <w:szCs w:val="24"/>
          <w:lang w:eastAsia="lt-LT"/>
        </w:rPr>
        <w:t xml:space="preserve"> numatant kintamos ir nuolatinės srovės skydus (toliau KSSRS ir NSSRS) bei vien</w:t>
      </w:r>
      <w:r w:rsidR="00757F47">
        <w:rPr>
          <w:rFonts w:cstheme="minorHAnsi"/>
          <w:color w:val="000000"/>
          <w:sz w:val="24"/>
          <w:szCs w:val="24"/>
          <w:lang w:eastAsia="lt-LT"/>
        </w:rPr>
        <w:t>a</w:t>
      </w:r>
      <w:r w:rsidRPr="00BA2731">
        <w:rPr>
          <w:rFonts w:cstheme="minorHAnsi"/>
          <w:color w:val="000000"/>
          <w:sz w:val="24"/>
          <w:szCs w:val="24"/>
          <w:lang w:eastAsia="lt-LT"/>
        </w:rPr>
        <w:t xml:space="preserve"> akumuliatorių baterij</w:t>
      </w:r>
      <w:r w:rsidR="00757F47">
        <w:rPr>
          <w:rFonts w:cstheme="minorHAnsi"/>
          <w:color w:val="000000"/>
          <w:sz w:val="24"/>
          <w:szCs w:val="24"/>
          <w:lang w:eastAsia="lt-LT"/>
        </w:rPr>
        <w:t>a</w:t>
      </w:r>
      <w:r w:rsidRPr="00BA2731">
        <w:rPr>
          <w:rFonts w:cstheme="minorHAnsi"/>
          <w:color w:val="000000"/>
          <w:sz w:val="24"/>
          <w:szCs w:val="24"/>
          <w:lang w:eastAsia="lt-LT"/>
        </w:rPr>
        <w:t xml:space="preserve">. </w:t>
      </w:r>
      <w:r w:rsidRPr="00BA2731">
        <w:rPr>
          <w:rFonts w:cstheme="minorHAnsi"/>
          <w:sz w:val="24"/>
          <w:szCs w:val="24"/>
          <w:lang w:eastAsia="lt-LT"/>
        </w:rPr>
        <w:t>Elektros energijos tiekimui</w:t>
      </w:r>
      <w:r w:rsidRPr="00BA2731">
        <w:rPr>
          <w:rFonts w:cstheme="minorHAnsi"/>
          <w:color w:val="000000"/>
          <w:sz w:val="24"/>
          <w:szCs w:val="24"/>
          <w:lang w:eastAsia="lt-LT"/>
        </w:rPr>
        <w:t xml:space="preserve"> NSSRS šynų sekcijoms ir akumuliatorių baterijos įkrovimui projektuojami du įkrovikliai. Kiekvienas įkroviklis</w:t>
      </w:r>
      <w:r w:rsidRPr="00BA2731">
        <w:rPr>
          <w:rFonts w:cstheme="minorHAnsi"/>
          <w:sz w:val="24"/>
          <w:szCs w:val="24"/>
          <w:lang w:eastAsia="lt-LT"/>
        </w:rPr>
        <w:t xml:space="preserve"> turi užtikrinti elektros energijos tiekimą visiems </w:t>
      </w:r>
      <w:r w:rsidRPr="00BA2731">
        <w:rPr>
          <w:rFonts w:cstheme="minorHAnsi"/>
          <w:color w:val="000000"/>
          <w:sz w:val="24"/>
          <w:szCs w:val="24"/>
          <w:lang w:eastAsia="lt-LT"/>
        </w:rPr>
        <w:t>TP</w:t>
      </w:r>
      <w:r w:rsidR="00863DCA" w:rsidRPr="00BA2731">
        <w:rPr>
          <w:rFonts w:cstheme="minorHAnsi"/>
          <w:color w:val="000000"/>
          <w:sz w:val="24"/>
          <w:szCs w:val="24"/>
          <w:lang w:eastAsia="lt-LT"/>
        </w:rPr>
        <w:t xml:space="preserve"> nuolatinės srovės</w:t>
      </w:r>
      <w:r w:rsidRPr="00BA2731">
        <w:rPr>
          <w:rFonts w:cstheme="minorHAnsi"/>
          <w:sz w:val="24"/>
          <w:szCs w:val="24"/>
          <w:lang w:eastAsia="lt-LT"/>
        </w:rPr>
        <w:t xml:space="preserve"> savųjų reikmių elektros imtuvams</w:t>
      </w:r>
      <w:r w:rsidR="00863DCA" w:rsidRPr="00BA2731">
        <w:rPr>
          <w:rFonts w:cstheme="minorHAnsi"/>
          <w:sz w:val="24"/>
          <w:szCs w:val="24"/>
          <w:lang w:eastAsia="lt-LT"/>
        </w:rPr>
        <w:t xml:space="preserve"> su </w:t>
      </w:r>
      <w:r w:rsidR="003B3737">
        <w:rPr>
          <w:rFonts w:cstheme="minorHAnsi"/>
          <w:sz w:val="24"/>
          <w:szCs w:val="24"/>
          <w:lang w:eastAsia="lt-LT"/>
        </w:rPr>
        <w:t xml:space="preserve">ne mažesniu nei </w:t>
      </w:r>
      <w:r w:rsidR="00BA2731">
        <w:rPr>
          <w:rFonts w:cstheme="minorHAnsi"/>
          <w:sz w:val="24"/>
          <w:szCs w:val="24"/>
          <w:lang w:eastAsia="lt-LT"/>
        </w:rPr>
        <w:t>2</w:t>
      </w:r>
      <w:r w:rsidR="00863DCA" w:rsidRPr="00BA2731">
        <w:rPr>
          <w:rFonts w:cstheme="minorHAnsi"/>
          <w:sz w:val="24"/>
          <w:szCs w:val="24"/>
          <w:lang w:eastAsia="lt-LT"/>
        </w:rPr>
        <w:t>0 % galios rezervu</w:t>
      </w:r>
      <w:r w:rsidRPr="00BA2731">
        <w:rPr>
          <w:rFonts w:cstheme="minorHAnsi"/>
          <w:sz w:val="24"/>
          <w:szCs w:val="24"/>
          <w:lang w:eastAsia="lt-LT"/>
        </w:rPr>
        <w:t>.</w:t>
      </w:r>
    </w:p>
    <w:p w14:paraId="71B45055" w14:textId="77777777" w:rsidR="009D3BF8" w:rsidRPr="00C76D03" w:rsidRDefault="006B7ED0" w:rsidP="00126B88">
      <w:pPr>
        <w:pStyle w:val="ListParagraph"/>
        <w:numPr>
          <w:ilvl w:val="1"/>
          <w:numId w:val="2"/>
        </w:numPr>
        <w:spacing w:before="120"/>
        <w:ind w:left="993" w:hanging="709"/>
        <w:contextualSpacing w:val="0"/>
        <w:rPr>
          <w:rFonts w:cstheme="minorHAnsi"/>
          <w:color w:val="000000"/>
          <w:sz w:val="24"/>
          <w:szCs w:val="24"/>
          <w:lang w:eastAsia="lt-LT"/>
        </w:rPr>
      </w:pPr>
      <w:r w:rsidRPr="00BA2731">
        <w:rPr>
          <w:rFonts w:cstheme="minorHAnsi"/>
          <w:color w:val="000000"/>
          <w:sz w:val="24"/>
          <w:szCs w:val="24"/>
          <w:lang w:eastAsia="lt-LT"/>
        </w:rPr>
        <w:t>330 kV ir aukštesnės įtampos TP</w:t>
      </w:r>
      <w:r w:rsidRPr="00BA2731">
        <w:rPr>
          <w:rFonts w:eastAsia="TimesNewRoman" w:cstheme="minorHAnsi"/>
          <w:sz w:val="24"/>
          <w:szCs w:val="24"/>
        </w:rPr>
        <w:t xml:space="preserve"> p</w:t>
      </w:r>
      <w:r w:rsidR="00C07E35" w:rsidRPr="00BA2731">
        <w:rPr>
          <w:rFonts w:eastAsia="TimesNewRoman" w:cstheme="minorHAnsi"/>
          <w:sz w:val="24"/>
          <w:szCs w:val="24"/>
        </w:rPr>
        <w:t>rojektuojami atskiri PVP 330 kV ir 110 kV dalims.</w:t>
      </w:r>
      <w:r w:rsidRPr="00BA2731">
        <w:rPr>
          <w:rFonts w:eastAsia="TimesNewRoman" w:cstheme="minorHAnsi"/>
          <w:sz w:val="24"/>
          <w:szCs w:val="24"/>
        </w:rPr>
        <w:t xml:space="preserve"> </w:t>
      </w:r>
      <w:r w:rsidR="008E337A" w:rsidRPr="00BA2731">
        <w:rPr>
          <w:rFonts w:cstheme="minorHAnsi"/>
          <w:color w:val="000000"/>
          <w:sz w:val="24"/>
          <w:szCs w:val="24"/>
          <w:lang w:eastAsia="lt-LT"/>
        </w:rPr>
        <w:t>Kiekviename iš projektuojamų PVP turi būti numatomi KSSRS</w:t>
      </w:r>
      <w:r w:rsidR="008D3275">
        <w:rPr>
          <w:rFonts w:cstheme="minorHAnsi"/>
          <w:color w:val="000000"/>
          <w:sz w:val="24"/>
          <w:szCs w:val="24"/>
          <w:lang w:eastAsia="lt-LT"/>
        </w:rPr>
        <w:t>,</w:t>
      </w:r>
      <w:r w:rsidR="008E337A" w:rsidRPr="00BA2731">
        <w:rPr>
          <w:rFonts w:cstheme="minorHAnsi"/>
          <w:color w:val="000000"/>
          <w:sz w:val="24"/>
          <w:szCs w:val="24"/>
          <w:lang w:eastAsia="lt-LT"/>
        </w:rPr>
        <w:t xml:space="preserve"> NSSRS</w:t>
      </w:r>
      <w:r w:rsidR="00137CB0" w:rsidRPr="00BA2731">
        <w:rPr>
          <w:rFonts w:cstheme="minorHAnsi"/>
          <w:color w:val="000000"/>
          <w:sz w:val="24"/>
          <w:szCs w:val="24"/>
          <w:lang w:eastAsia="lt-LT"/>
        </w:rPr>
        <w:t xml:space="preserve"> </w:t>
      </w:r>
      <w:r w:rsidR="008D3275">
        <w:rPr>
          <w:rFonts w:cstheme="minorHAnsi"/>
          <w:color w:val="000000"/>
          <w:sz w:val="24"/>
          <w:szCs w:val="24"/>
          <w:lang w:eastAsia="lt-LT"/>
        </w:rPr>
        <w:t>ir</w:t>
      </w:r>
      <w:r w:rsidR="008D3275" w:rsidRPr="00BA2731">
        <w:rPr>
          <w:rFonts w:cstheme="minorHAnsi"/>
          <w:color w:val="000000"/>
          <w:sz w:val="24"/>
          <w:szCs w:val="24"/>
          <w:lang w:eastAsia="lt-LT"/>
        </w:rPr>
        <w:t xml:space="preserve"> </w:t>
      </w:r>
      <w:r w:rsidR="00137CB0" w:rsidRPr="00BA2731">
        <w:rPr>
          <w:rFonts w:cstheme="minorHAnsi"/>
          <w:color w:val="000000"/>
          <w:sz w:val="24"/>
          <w:szCs w:val="24"/>
          <w:lang w:eastAsia="lt-LT"/>
        </w:rPr>
        <w:t xml:space="preserve">viena </w:t>
      </w:r>
      <w:r w:rsidR="008E337A" w:rsidRPr="00BA2731">
        <w:rPr>
          <w:rFonts w:cstheme="minorHAnsi"/>
          <w:color w:val="000000"/>
          <w:sz w:val="24"/>
          <w:szCs w:val="24"/>
          <w:lang w:eastAsia="lt-LT"/>
        </w:rPr>
        <w:t>akumuliatorių baterij</w:t>
      </w:r>
      <w:r w:rsidR="00137CB0" w:rsidRPr="00BA2731">
        <w:rPr>
          <w:rFonts w:cstheme="minorHAnsi"/>
          <w:color w:val="000000"/>
          <w:sz w:val="24"/>
          <w:szCs w:val="24"/>
          <w:lang w:eastAsia="lt-LT"/>
        </w:rPr>
        <w:t>a</w:t>
      </w:r>
      <w:r w:rsidR="008E337A" w:rsidRPr="00BA2731">
        <w:rPr>
          <w:rFonts w:cstheme="minorHAnsi"/>
          <w:color w:val="000000"/>
          <w:sz w:val="24"/>
          <w:szCs w:val="24"/>
          <w:lang w:eastAsia="lt-LT"/>
        </w:rPr>
        <w:t xml:space="preserve">. </w:t>
      </w:r>
      <w:r w:rsidR="00A23E68" w:rsidRPr="00BA2731">
        <w:rPr>
          <w:rFonts w:cstheme="minorHAnsi"/>
          <w:color w:val="000000"/>
          <w:sz w:val="24"/>
          <w:szCs w:val="24"/>
          <w:lang w:eastAsia="lt-LT"/>
        </w:rPr>
        <w:t>Vienos TP s</w:t>
      </w:r>
      <w:r w:rsidR="008E337A" w:rsidRPr="00BA2731">
        <w:rPr>
          <w:rFonts w:cstheme="minorHAnsi"/>
          <w:color w:val="000000"/>
          <w:sz w:val="24"/>
          <w:szCs w:val="24"/>
          <w:lang w:eastAsia="lt-LT"/>
        </w:rPr>
        <w:t xml:space="preserve">kirtinguose PVP (330 ir 110 kV dalims) turi būti įrengiamos analogiškos (vienodų parametrų ir talpos) akumuliatorių baterijos.  </w:t>
      </w:r>
      <w:r w:rsidR="008E337A" w:rsidRPr="00BA2731">
        <w:rPr>
          <w:rFonts w:cstheme="minorHAnsi"/>
          <w:sz w:val="24"/>
          <w:szCs w:val="24"/>
          <w:lang w:eastAsia="lt-LT"/>
        </w:rPr>
        <w:t>Elektros energijos tiekimui</w:t>
      </w:r>
      <w:r w:rsidR="008E337A" w:rsidRPr="00BA2731">
        <w:rPr>
          <w:rFonts w:cstheme="minorHAnsi"/>
          <w:color w:val="000000"/>
          <w:sz w:val="24"/>
          <w:szCs w:val="24"/>
          <w:lang w:eastAsia="lt-LT"/>
        </w:rPr>
        <w:t xml:space="preserve"> NSSRS šynų sekcijoms ir akumuliatorių baterijos įkrovimui </w:t>
      </w:r>
      <w:r w:rsidR="00A23E68" w:rsidRPr="00BA2731">
        <w:rPr>
          <w:rFonts w:cstheme="minorHAnsi"/>
          <w:color w:val="000000"/>
          <w:sz w:val="24"/>
          <w:szCs w:val="24"/>
          <w:lang w:eastAsia="lt-LT"/>
        </w:rPr>
        <w:t>projektu</w:t>
      </w:r>
      <w:r w:rsidR="00D961A8" w:rsidRPr="00BA2731">
        <w:rPr>
          <w:rFonts w:cstheme="minorHAnsi"/>
          <w:color w:val="000000"/>
          <w:sz w:val="24"/>
          <w:szCs w:val="24"/>
          <w:lang w:eastAsia="lt-LT"/>
        </w:rPr>
        <w:t>ojami</w:t>
      </w:r>
      <w:r w:rsidR="008E337A" w:rsidRPr="00BA2731">
        <w:rPr>
          <w:rFonts w:cstheme="minorHAnsi"/>
          <w:color w:val="000000"/>
          <w:sz w:val="24"/>
          <w:szCs w:val="24"/>
          <w:lang w:eastAsia="lt-LT"/>
        </w:rPr>
        <w:t xml:space="preserve"> du įkrovikli</w:t>
      </w:r>
      <w:r w:rsidR="00D961A8" w:rsidRPr="00BA2731">
        <w:rPr>
          <w:rFonts w:cstheme="minorHAnsi"/>
          <w:color w:val="000000"/>
          <w:sz w:val="24"/>
          <w:szCs w:val="24"/>
          <w:lang w:eastAsia="lt-LT"/>
        </w:rPr>
        <w:t>ai</w:t>
      </w:r>
      <w:r w:rsidR="008E337A" w:rsidRPr="00BA2731">
        <w:rPr>
          <w:rFonts w:cstheme="minorHAnsi"/>
          <w:color w:val="000000"/>
          <w:sz w:val="24"/>
          <w:szCs w:val="24"/>
          <w:lang w:eastAsia="lt-LT"/>
        </w:rPr>
        <w:t xml:space="preserve"> kiekviename PVP. Kiekvienas įkroviklis</w:t>
      </w:r>
      <w:r w:rsidR="008E337A" w:rsidRPr="00BA2731">
        <w:rPr>
          <w:rFonts w:cstheme="minorHAnsi"/>
          <w:sz w:val="24"/>
          <w:szCs w:val="24"/>
          <w:lang w:eastAsia="lt-LT"/>
        </w:rPr>
        <w:t xml:space="preserve"> turi užtikrinti elektros energijos tiekimą visiems </w:t>
      </w:r>
      <w:r w:rsidR="00A23E68" w:rsidRPr="00BA2731">
        <w:rPr>
          <w:rFonts w:cstheme="minorHAnsi"/>
          <w:color w:val="000000"/>
          <w:sz w:val="24"/>
          <w:szCs w:val="24"/>
          <w:lang w:eastAsia="lt-LT"/>
        </w:rPr>
        <w:t xml:space="preserve">atitinkamos </w:t>
      </w:r>
      <w:r w:rsidR="009E6980" w:rsidRPr="00BA2731">
        <w:rPr>
          <w:rFonts w:cstheme="minorHAnsi"/>
          <w:color w:val="000000"/>
          <w:sz w:val="24"/>
          <w:szCs w:val="24"/>
          <w:lang w:eastAsia="lt-LT"/>
        </w:rPr>
        <w:t>TP</w:t>
      </w:r>
      <w:r w:rsidR="00A23E68" w:rsidRPr="00BA2731">
        <w:rPr>
          <w:rFonts w:cstheme="minorHAnsi"/>
          <w:color w:val="000000"/>
          <w:sz w:val="24"/>
          <w:szCs w:val="24"/>
          <w:lang w:eastAsia="lt-LT"/>
        </w:rPr>
        <w:t xml:space="preserve"> dalies</w:t>
      </w:r>
      <w:r w:rsidR="009E6980" w:rsidRPr="00BA2731">
        <w:rPr>
          <w:rFonts w:cstheme="minorHAnsi"/>
          <w:color w:val="000000"/>
          <w:sz w:val="24"/>
          <w:szCs w:val="24"/>
          <w:lang w:eastAsia="lt-LT"/>
        </w:rPr>
        <w:t xml:space="preserve"> (330 ir 110 kV)</w:t>
      </w:r>
      <w:r w:rsidR="008E337A" w:rsidRPr="00BA2731">
        <w:rPr>
          <w:rFonts w:cstheme="minorHAnsi"/>
          <w:sz w:val="24"/>
          <w:szCs w:val="24"/>
          <w:lang w:eastAsia="lt-LT"/>
        </w:rPr>
        <w:t xml:space="preserve"> </w:t>
      </w:r>
      <w:r w:rsidR="008947B3" w:rsidRPr="00BA2731">
        <w:rPr>
          <w:rFonts w:cstheme="minorHAnsi"/>
          <w:sz w:val="24"/>
          <w:szCs w:val="24"/>
          <w:lang w:eastAsia="lt-LT"/>
        </w:rPr>
        <w:t xml:space="preserve">nuolatinės srovės </w:t>
      </w:r>
      <w:r w:rsidR="008E337A" w:rsidRPr="00BA2731">
        <w:rPr>
          <w:rFonts w:cstheme="minorHAnsi"/>
          <w:sz w:val="24"/>
          <w:szCs w:val="24"/>
          <w:lang w:eastAsia="lt-LT"/>
        </w:rPr>
        <w:t>savųjų reikmių elektros imtuvams</w:t>
      </w:r>
      <w:r w:rsidR="00B347B9" w:rsidRPr="00BA2731">
        <w:rPr>
          <w:rFonts w:cstheme="minorHAnsi"/>
          <w:sz w:val="24"/>
          <w:szCs w:val="24"/>
          <w:lang w:eastAsia="lt-LT"/>
        </w:rPr>
        <w:t xml:space="preserve"> su </w:t>
      </w:r>
      <w:r w:rsidR="003B3737">
        <w:rPr>
          <w:rFonts w:cstheme="minorHAnsi"/>
          <w:sz w:val="24"/>
          <w:szCs w:val="24"/>
          <w:lang w:eastAsia="lt-LT"/>
        </w:rPr>
        <w:t>ne mažesniu nei</w:t>
      </w:r>
      <w:r w:rsidR="00B347B9" w:rsidRPr="00BA2731">
        <w:rPr>
          <w:rFonts w:cstheme="minorHAnsi"/>
          <w:sz w:val="24"/>
          <w:szCs w:val="24"/>
          <w:lang w:eastAsia="lt-LT"/>
        </w:rPr>
        <w:t xml:space="preserve"> </w:t>
      </w:r>
      <w:r w:rsidR="002F629F" w:rsidRPr="00BA2731">
        <w:rPr>
          <w:rFonts w:cstheme="minorHAnsi"/>
          <w:sz w:val="24"/>
          <w:szCs w:val="24"/>
          <w:lang w:eastAsia="lt-LT"/>
        </w:rPr>
        <w:t>2</w:t>
      </w:r>
      <w:r w:rsidR="00B347B9" w:rsidRPr="00BA2731">
        <w:rPr>
          <w:rFonts w:cstheme="minorHAnsi"/>
          <w:sz w:val="24"/>
          <w:szCs w:val="24"/>
          <w:lang w:eastAsia="lt-LT"/>
        </w:rPr>
        <w:t>0 % galios rezervu</w:t>
      </w:r>
      <w:r w:rsidR="008E337A" w:rsidRPr="00BA2731">
        <w:rPr>
          <w:rFonts w:cstheme="minorHAnsi"/>
          <w:sz w:val="24"/>
          <w:szCs w:val="24"/>
          <w:lang w:eastAsia="lt-LT"/>
        </w:rPr>
        <w:t xml:space="preserve">. </w:t>
      </w:r>
      <w:r w:rsidR="008E337A" w:rsidRPr="00BA2731">
        <w:rPr>
          <w:rFonts w:cstheme="minorHAnsi"/>
          <w:color w:val="000000"/>
          <w:sz w:val="24"/>
          <w:szCs w:val="24"/>
          <w:lang w:eastAsia="lt-LT"/>
        </w:rPr>
        <w:t xml:space="preserve">Turi būti numatytas 330 ir 110 kV PVP </w:t>
      </w:r>
      <w:r w:rsidR="00A23E68" w:rsidRPr="00BA2731">
        <w:rPr>
          <w:rFonts w:cstheme="minorHAnsi"/>
          <w:color w:val="000000"/>
          <w:sz w:val="24"/>
          <w:szCs w:val="24"/>
          <w:lang w:eastAsia="lt-LT"/>
        </w:rPr>
        <w:t xml:space="preserve">NSSRS elektros energijos tiekimo </w:t>
      </w:r>
      <w:r w:rsidR="008E337A" w:rsidRPr="00BA2731">
        <w:rPr>
          <w:rFonts w:cstheme="minorHAnsi"/>
          <w:color w:val="000000"/>
          <w:sz w:val="24"/>
          <w:szCs w:val="24"/>
          <w:lang w:eastAsia="lt-LT"/>
        </w:rPr>
        <w:t>rezervavimas tarpusavyje</w:t>
      </w:r>
      <w:r w:rsidR="00AB262A" w:rsidRPr="00BA2731">
        <w:rPr>
          <w:rFonts w:cstheme="minorHAnsi"/>
          <w:color w:val="000000"/>
          <w:sz w:val="24"/>
          <w:szCs w:val="24"/>
          <w:lang w:eastAsia="lt-LT"/>
        </w:rPr>
        <w:t xml:space="preserve">, įrengiant </w:t>
      </w:r>
      <w:r w:rsidR="009E0EDE" w:rsidRPr="00BA2731">
        <w:rPr>
          <w:rFonts w:cstheme="minorHAnsi"/>
          <w:color w:val="000000"/>
          <w:sz w:val="24"/>
          <w:szCs w:val="24"/>
          <w:lang w:eastAsia="lt-LT"/>
        </w:rPr>
        <w:t xml:space="preserve">nuolatinės srovės tiekimo </w:t>
      </w:r>
      <w:r w:rsidR="00AB262A" w:rsidRPr="00BA2731">
        <w:rPr>
          <w:rFonts w:cstheme="minorHAnsi"/>
          <w:color w:val="000000"/>
          <w:sz w:val="24"/>
          <w:szCs w:val="24"/>
          <w:lang w:eastAsia="lt-LT"/>
        </w:rPr>
        <w:t>kabeli</w:t>
      </w:r>
      <w:r w:rsidR="009E0EDE" w:rsidRPr="00BA2731">
        <w:rPr>
          <w:rFonts w:cstheme="minorHAnsi"/>
          <w:color w:val="000000"/>
          <w:sz w:val="24"/>
          <w:szCs w:val="24"/>
          <w:lang w:eastAsia="lt-LT"/>
        </w:rPr>
        <w:t>nę</w:t>
      </w:r>
      <w:r w:rsidR="00AB262A" w:rsidRPr="00BA2731">
        <w:rPr>
          <w:rFonts w:cstheme="minorHAnsi"/>
          <w:color w:val="000000"/>
          <w:sz w:val="24"/>
          <w:szCs w:val="24"/>
          <w:lang w:eastAsia="lt-LT"/>
        </w:rPr>
        <w:t xml:space="preserve"> liniją ir komutacinę įranga kabeliui prijungti</w:t>
      </w:r>
      <w:r w:rsidR="008E337A" w:rsidRPr="00BA2731">
        <w:rPr>
          <w:rFonts w:cstheme="minorHAnsi"/>
          <w:color w:val="000000"/>
          <w:sz w:val="24"/>
          <w:szCs w:val="24"/>
          <w:lang w:eastAsia="lt-LT"/>
        </w:rPr>
        <w:t xml:space="preserve">. </w:t>
      </w:r>
      <w:r w:rsidR="00AB262A" w:rsidRPr="00BA2731">
        <w:rPr>
          <w:rFonts w:cstheme="minorHAnsi"/>
          <w:color w:val="000000"/>
          <w:sz w:val="24"/>
          <w:szCs w:val="24"/>
          <w:lang w:eastAsia="lt-LT"/>
        </w:rPr>
        <w:t xml:space="preserve">NSSRS elektros energijos tiekimo rezervavimas tarp vienos TP atskirų PVP </w:t>
      </w:r>
      <w:r w:rsidR="00A23E68" w:rsidRPr="00BA2731">
        <w:rPr>
          <w:rFonts w:cstheme="minorHAnsi"/>
          <w:color w:val="000000"/>
          <w:sz w:val="24"/>
          <w:szCs w:val="24"/>
          <w:lang w:eastAsia="lt-LT"/>
        </w:rPr>
        <w:t xml:space="preserve">turi būti numatytas kaip </w:t>
      </w:r>
      <w:r w:rsidR="00AB262A" w:rsidRPr="00BA2731">
        <w:rPr>
          <w:rFonts w:cstheme="minorHAnsi"/>
          <w:color w:val="000000"/>
          <w:sz w:val="24"/>
          <w:szCs w:val="24"/>
          <w:lang w:eastAsia="lt-LT"/>
        </w:rPr>
        <w:t>papildoma/avarinė priemonė su</w:t>
      </w:r>
      <w:r w:rsidR="00A23E68" w:rsidRPr="00BA2731">
        <w:rPr>
          <w:rFonts w:cstheme="minorHAnsi"/>
          <w:color w:val="000000"/>
          <w:sz w:val="24"/>
          <w:szCs w:val="24"/>
          <w:lang w:eastAsia="lt-LT"/>
        </w:rPr>
        <w:t xml:space="preserve"> įjungim</w:t>
      </w:r>
      <w:r w:rsidR="00AB262A" w:rsidRPr="00BA2731">
        <w:rPr>
          <w:rFonts w:cstheme="minorHAnsi"/>
          <w:color w:val="000000"/>
          <w:sz w:val="24"/>
          <w:szCs w:val="24"/>
          <w:lang w:eastAsia="lt-LT"/>
        </w:rPr>
        <w:t>u</w:t>
      </w:r>
      <w:r w:rsidR="00A23E68" w:rsidRPr="00BA2731">
        <w:rPr>
          <w:rFonts w:cstheme="minorHAnsi"/>
          <w:color w:val="000000"/>
          <w:sz w:val="24"/>
          <w:szCs w:val="24"/>
          <w:lang w:eastAsia="lt-LT"/>
        </w:rPr>
        <w:t xml:space="preserve"> rankiniu būdu.</w:t>
      </w:r>
    </w:p>
    <w:p w14:paraId="2D7AB3D5" w14:textId="77777777" w:rsidR="00126B88" w:rsidRPr="007E158D" w:rsidRDefault="00126B88" w:rsidP="00126B88">
      <w:pPr>
        <w:pStyle w:val="ListParagraph"/>
        <w:numPr>
          <w:ilvl w:val="1"/>
          <w:numId w:val="2"/>
        </w:numPr>
        <w:spacing w:before="120"/>
        <w:ind w:left="993" w:hanging="709"/>
        <w:contextualSpacing w:val="0"/>
        <w:rPr>
          <w:rFonts w:eastAsia="TimesNewRoman" w:cstheme="minorHAnsi"/>
          <w:sz w:val="24"/>
          <w:szCs w:val="24"/>
        </w:rPr>
      </w:pPr>
      <w:r w:rsidRPr="00BA2731">
        <w:rPr>
          <w:rFonts w:eastAsia="TimesNewRoman" w:cstheme="minorHAnsi"/>
          <w:sz w:val="24"/>
          <w:szCs w:val="24"/>
        </w:rPr>
        <w:t>330 kV ir aukštesnės įtampos TP kur įrengiamas dyzel-generatorius, KSSRS projektuoti taip, kad nuo dyzel-generatoriaus elektros energija būtu tiekiama tik imtuvams užtikrinantiems TP funkcionavimą avariniame režime</w:t>
      </w:r>
      <w:r w:rsidR="007E158D">
        <w:rPr>
          <w:rFonts w:eastAsia="TimesNewRoman" w:cstheme="minorHAnsi"/>
          <w:sz w:val="24"/>
          <w:szCs w:val="24"/>
        </w:rPr>
        <w:t>,</w:t>
      </w:r>
      <w:r w:rsidR="00BA2731">
        <w:rPr>
          <w:rFonts w:eastAsia="TimesNewRoman" w:cstheme="minorHAnsi"/>
          <w:sz w:val="24"/>
          <w:szCs w:val="24"/>
        </w:rPr>
        <w:t xml:space="preserve"> tame tarpe ir </w:t>
      </w:r>
      <w:r w:rsidR="00680657" w:rsidRPr="00BA2731">
        <w:rPr>
          <w:rFonts w:eastAsia="TimesNewRoman" w:cstheme="minorHAnsi"/>
          <w:sz w:val="24"/>
          <w:szCs w:val="24"/>
        </w:rPr>
        <w:t>artezini</w:t>
      </w:r>
      <w:r w:rsidR="007E158D">
        <w:rPr>
          <w:rFonts w:eastAsia="TimesNewRoman" w:cstheme="minorHAnsi"/>
          <w:sz w:val="24"/>
          <w:szCs w:val="24"/>
        </w:rPr>
        <w:t>ų</w:t>
      </w:r>
      <w:r w:rsidR="00680657" w:rsidRPr="00BA2731">
        <w:rPr>
          <w:rFonts w:eastAsia="TimesNewRoman" w:cstheme="minorHAnsi"/>
          <w:sz w:val="24"/>
          <w:szCs w:val="24"/>
        </w:rPr>
        <w:t xml:space="preserve"> gręžini</w:t>
      </w:r>
      <w:r w:rsidR="007E158D">
        <w:rPr>
          <w:rFonts w:eastAsia="TimesNewRoman" w:cstheme="minorHAnsi"/>
          <w:sz w:val="24"/>
          <w:szCs w:val="24"/>
        </w:rPr>
        <w:t>ų</w:t>
      </w:r>
      <w:r w:rsidR="00680657" w:rsidRPr="00BA2731">
        <w:rPr>
          <w:rFonts w:eastAsia="TimesNewRoman" w:cstheme="minorHAnsi"/>
          <w:sz w:val="24"/>
          <w:szCs w:val="24"/>
        </w:rPr>
        <w:t>, hidrantin</w:t>
      </w:r>
      <w:r w:rsidR="007E158D">
        <w:rPr>
          <w:rFonts w:eastAsia="TimesNewRoman" w:cstheme="minorHAnsi"/>
          <w:sz w:val="24"/>
          <w:szCs w:val="24"/>
        </w:rPr>
        <w:t>ių</w:t>
      </w:r>
      <w:r w:rsidR="00680657" w:rsidRPr="00BA2731">
        <w:rPr>
          <w:rFonts w:eastAsia="TimesNewRoman" w:cstheme="minorHAnsi"/>
          <w:sz w:val="24"/>
          <w:szCs w:val="24"/>
        </w:rPr>
        <w:t xml:space="preserve"> gaisro gesinimo sistem</w:t>
      </w:r>
      <w:r w:rsidR="007E158D">
        <w:rPr>
          <w:rFonts w:eastAsia="TimesNewRoman" w:cstheme="minorHAnsi"/>
          <w:sz w:val="24"/>
          <w:szCs w:val="24"/>
        </w:rPr>
        <w:t xml:space="preserve">ų bei </w:t>
      </w:r>
      <w:r w:rsidR="00680657" w:rsidRPr="00BA2731">
        <w:rPr>
          <w:rFonts w:eastAsia="TimesNewRoman" w:cstheme="minorHAnsi"/>
          <w:sz w:val="24"/>
          <w:szCs w:val="24"/>
        </w:rPr>
        <w:t>alyvuoto vandens nuotekų sistem</w:t>
      </w:r>
      <w:r w:rsidR="007E158D">
        <w:rPr>
          <w:rFonts w:eastAsia="TimesNewRoman" w:cstheme="minorHAnsi"/>
          <w:sz w:val="24"/>
          <w:szCs w:val="24"/>
        </w:rPr>
        <w:t>ų elektros imtuvams</w:t>
      </w:r>
      <w:r w:rsidRPr="00BA2731">
        <w:rPr>
          <w:rFonts w:eastAsia="TimesNewRoman" w:cstheme="minorHAnsi"/>
          <w:sz w:val="24"/>
          <w:szCs w:val="24"/>
        </w:rPr>
        <w:t>.</w:t>
      </w:r>
      <w:r w:rsidRPr="007E158D">
        <w:rPr>
          <w:rFonts w:eastAsia="TimesNewRoman" w:cstheme="minorHAnsi"/>
          <w:sz w:val="24"/>
          <w:szCs w:val="24"/>
        </w:rPr>
        <w:t xml:space="preserve"> PVP mikroklimato palaikymo įrenginiams (šildymas, vedinimas, kondicionavimas), lauko apšvietimui (išskyrus avarinį apšvietimą), pagalbiniams įrenginiams (</w:t>
      </w:r>
      <w:r w:rsidR="003B0C4B" w:rsidRPr="007E158D">
        <w:rPr>
          <w:rFonts w:eastAsia="TimesNewRoman" w:cstheme="minorHAnsi"/>
          <w:sz w:val="24"/>
          <w:szCs w:val="24"/>
        </w:rPr>
        <w:t>buitini</w:t>
      </w:r>
      <w:r w:rsidR="003B0C4B">
        <w:rPr>
          <w:rFonts w:eastAsia="TimesNewRoman" w:cstheme="minorHAnsi"/>
          <w:sz w:val="24"/>
          <w:szCs w:val="24"/>
        </w:rPr>
        <w:t>ų nuotekų</w:t>
      </w:r>
      <w:r w:rsidR="003B0C4B" w:rsidRPr="007E158D">
        <w:rPr>
          <w:rFonts w:eastAsia="TimesNewRoman" w:cstheme="minorHAnsi"/>
          <w:sz w:val="24"/>
          <w:szCs w:val="24"/>
        </w:rPr>
        <w:t xml:space="preserve"> </w:t>
      </w:r>
      <w:r w:rsidRPr="007E158D">
        <w:rPr>
          <w:rFonts w:eastAsia="TimesNewRoman" w:cstheme="minorHAnsi"/>
          <w:sz w:val="24"/>
          <w:szCs w:val="24"/>
        </w:rPr>
        <w:t xml:space="preserve">valymo </w:t>
      </w:r>
      <w:r w:rsidR="00680657" w:rsidRPr="007E158D">
        <w:rPr>
          <w:rFonts w:eastAsia="TimesNewRoman" w:cstheme="minorHAnsi"/>
          <w:sz w:val="24"/>
          <w:szCs w:val="24"/>
        </w:rPr>
        <w:t xml:space="preserve">įrenginiai </w:t>
      </w:r>
      <w:r w:rsidRPr="007E158D">
        <w:rPr>
          <w:rFonts w:eastAsia="TimesNewRoman" w:cstheme="minorHAnsi"/>
          <w:sz w:val="24"/>
          <w:szCs w:val="24"/>
        </w:rPr>
        <w:t xml:space="preserve">ir </w:t>
      </w:r>
      <w:r w:rsidR="003B0C4B">
        <w:rPr>
          <w:rFonts w:eastAsia="TimesNewRoman" w:cstheme="minorHAnsi"/>
          <w:sz w:val="24"/>
          <w:szCs w:val="24"/>
        </w:rPr>
        <w:t>pan.</w:t>
      </w:r>
      <w:r w:rsidRPr="007E158D">
        <w:rPr>
          <w:rFonts w:eastAsia="TimesNewRoman" w:cstheme="minorHAnsi"/>
          <w:sz w:val="24"/>
          <w:szCs w:val="24"/>
        </w:rPr>
        <w:t xml:space="preserve">) bei kitiems TP funkcionavimui avariniame režime nebūtiniems imtuvams elektros energija turi būti tiekiama nuo </w:t>
      </w:r>
      <w:r w:rsidR="007E158D" w:rsidRPr="007E158D">
        <w:rPr>
          <w:rFonts w:eastAsia="TimesNewRoman" w:cstheme="minorHAnsi"/>
          <w:sz w:val="24"/>
          <w:szCs w:val="24"/>
        </w:rPr>
        <w:t xml:space="preserve">KSSRS </w:t>
      </w:r>
      <w:r w:rsidR="00EB4432">
        <w:rPr>
          <w:rFonts w:eastAsia="TimesNewRoman" w:cstheme="minorHAnsi"/>
          <w:sz w:val="24"/>
          <w:szCs w:val="24"/>
        </w:rPr>
        <w:t>nenumatant</w:t>
      </w:r>
      <w:r w:rsidR="00EB4432" w:rsidRPr="007E158D">
        <w:rPr>
          <w:rFonts w:eastAsia="TimesNewRoman" w:cstheme="minorHAnsi"/>
          <w:sz w:val="24"/>
          <w:szCs w:val="24"/>
        </w:rPr>
        <w:t xml:space="preserve"> </w:t>
      </w:r>
      <w:r w:rsidR="007E158D" w:rsidRPr="007E158D">
        <w:rPr>
          <w:rFonts w:eastAsia="TimesNewRoman" w:cstheme="minorHAnsi"/>
          <w:sz w:val="24"/>
          <w:szCs w:val="24"/>
        </w:rPr>
        <w:t>dyzel-generatoriaus panaudojimo</w:t>
      </w:r>
      <w:r w:rsidRPr="007E158D">
        <w:rPr>
          <w:rFonts w:eastAsia="TimesNewRoman" w:cstheme="minorHAnsi"/>
          <w:sz w:val="24"/>
          <w:szCs w:val="24"/>
        </w:rPr>
        <w:t>.</w:t>
      </w:r>
    </w:p>
    <w:p w14:paraId="5751C76C" w14:textId="77777777" w:rsidR="00423810" w:rsidRDefault="003B7300" w:rsidP="00FD1920">
      <w:pPr>
        <w:pStyle w:val="ListParagraph"/>
        <w:numPr>
          <w:ilvl w:val="1"/>
          <w:numId w:val="2"/>
        </w:numPr>
        <w:tabs>
          <w:tab w:val="left" w:pos="1843"/>
        </w:tabs>
        <w:spacing w:before="120"/>
        <w:ind w:left="993" w:hanging="709"/>
        <w:contextualSpacing w:val="0"/>
        <w:rPr>
          <w:rFonts w:cstheme="minorHAnsi"/>
          <w:color w:val="000000"/>
          <w:sz w:val="24"/>
          <w:szCs w:val="24"/>
          <w:lang w:eastAsia="lt-LT"/>
        </w:rPr>
      </w:pPr>
      <w:r w:rsidRPr="00E96FA6">
        <w:rPr>
          <w:rFonts w:cstheme="minorHAnsi"/>
          <w:color w:val="000000"/>
          <w:sz w:val="24"/>
          <w:szCs w:val="24"/>
          <w:lang w:eastAsia="lt-LT"/>
        </w:rPr>
        <w:t>PVP</w:t>
      </w:r>
      <w:r w:rsidR="00C032AD" w:rsidRPr="00E96FA6">
        <w:rPr>
          <w:rFonts w:cstheme="minorHAnsi"/>
          <w:color w:val="000000"/>
          <w:sz w:val="24"/>
          <w:szCs w:val="24"/>
          <w:lang w:eastAsia="lt-LT"/>
        </w:rPr>
        <w:t xml:space="preserve"> su įrengtomis akumuliatorių baterijomis turi būti numatyti </w:t>
      </w:r>
      <w:r w:rsidR="00613765" w:rsidRPr="00E96FA6">
        <w:rPr>
          <w:rFonts w:cstheme="minorHAnsi"/>
          <w:color w:val="000000"/>
          <w:sz w:val="24"/>
          <w:szCs w:val="24"/>
          <w:lang w:eastAsia="lt-LT"/>
        </w:rPr>
        <w:t>projektiniai</w:t>
      </w:r>
      <w:r w:rsidR="00C032AD" w:rsidRPr="00E96FA6">
        <w:rPr>
          <w:rFonts w:cstheme="minorHAnsi"/>
          <w:color w:val="000000"/>
          <w:sz w:val="24"/>
          <w:szCs w:val="24"/>
          <w:lang w:eastAsia="lt-LT"/>
        </w:rPr>
        <w:t xml:space="preserve"> sprendiniais </w:t>
      </w:r>
      <w:r w:rsidR="0095429F" w:rsidRPr="00E96FA6">
        <w:rPr>
          <w:rFonts w:cstheme="minorHAnsi"/>
          <w:color w:val="000000"/>
          <w:sz w:val="24"/>
          <w:szCs w:val="24"/>
          <w:lang w:eastAsia="lt-LT"/>
        </w:rPr>
        <w:t>užtikrin</w:t>
      </w:r>
      <w:r w:rsidR="00613765" w:rsidRPr="00E96FA6">
        <w:rPr>
          <w:rFonts w:cstheme="minorHAnsi"/>
          <w:color w:val="000000"/>
          <w:sz w:val="24"/>
          <w:szCs w:val="24"/>
          <w:lang w:eastAsia="lt-LT"/>
        </w:rPr>
        <w:t>an</w:t>
      </w:r>
      <w:r w:rsidR="00C032AD" w:rsidRPr="00E96FA6">
        <w:rPr>
          <w:rFonts w:cstheme="minorHAnsi"/>
          <w:color w:val="000000"/>
          <w:sz w:val="24"/>
          <w:szCs w:val="24"/>
          <w:lang w:eastAsia="lt-LT"/>
        </w:rPr>
        <w:t>ti</w:t>
      </w:r>
      <w:r w:rsidR="00613765" w:rsidRPr="00E96FA6">
        <w:rPr>
          <w:rFonts w:cstheme="minorHAnsi"/>
          <w:color w:val="000000"/>
          <w:sz w:val="24"/>
          <w:szCs w:val="24"/>
          <w:lang w:eastAsia="lt-LT"/>
        </w:rPr>
        <w:t>s</w:t>
      </w:r>
      <w:r w:rsidR="0095429F" w:rsidRPr="00E96FA6">
        <w:rPr>
          <w:rFonts w:cstheme="minorHAnsi"/>
          <w:color w:val="000000"/>
          <w:sz w:val="24"/>
          <w:szCs w:val="24"/>
          <w:lang w:eastAsia="lt-LT"/>
        </w:rPr>
        <w:t xml:space="preserve"> </w:t>
      </w:r>
      <w:r w:rsidR="00613765" w:rsidRPr="00E96FA6">
        <w:rPr>
          <w:rFonts w:cstheme="minorHAnsi"/>
          <w:color w:val="000000"/>
          <w:sz w:val="24"/>
          <w:szCs w:val="24"/>
          <w:lang w:eastAsia="lt-LT"/>
        </w:rPr>
        <w:t xml:space="preserve">patalpos </w:t>
      </w:r>
      <w:r w:rsidR="0095429F" w:rsidRPr="00E96FA6">
        <w:rPr>
          <w:rFonts w:cstheme="minorHAnsi"/>
          <w:color w:val="000000"/>
          <w:sz w:val="24"/>
          <w:szCs w:val="24"/>
          <w:lang w:eastAsia="lt-LT"/>
        </w:rPr>
        <w:t>mikroklimat</w:t>
      </w:r>
      <w:r w:rsidR="00613765" w:rsidRPr="00E96FA6">
        <w:rPr>
          <w:rFonts w:cstheme="minorHAnsi"/>
          <w:color w:val="000000"/>
          <w:sz w:val="24"/>
          <w:szCs w:val="24"/>
          <w:lang w:eastAsia="lt-LT"/>
        </w:rPr>
        <w:t>o</w:t>
      </w:r>
      <w:r w:rsidR="0095429F" w:rsidRPr="00E96FA6">
        <w:rPr>
          <w:rFonts w:cstheme="minorHAnsi"/>
          <w:color w:val="000000"/>
          <w:sz w:val="24"/>
          <w:szCs w:val="24"/>
          <w:lang w:eastAsia="lt-LT"/>
        </w:rPr>
        <w:t xml:space="preserve"> (vėdinimas, šildymas, vėsinimas ir t.t.) atitinkan</w:t>
      </w:r>
      <w:r w:rsidR="00613765" w:rsidRPr="00E96FA6">
        <w:rPr>
          <w:rFonts w:cstheme="minorHAnsi"/>
          <w:color w:val="000000"/>
          <w:sz w:val="24"/>
          <w:szCs w:val="24"/>
          <w:lang w:eastAsia="lt-LT"/>
        </w:rPr>
        <w:t>čio</w:t>
      </w:r>
      <w:r w:rsidR="0095429F" w:rsidRPr="00E96FA6">
        <w:rPr>
          <w:rFonts w:cstheme="minorHAnsi"/>
          <w:color w:val="000000"/>
          <w:sz w:val="24"/>
          <w:szCs w:val="24"/>
          <w:lang w:eastAsia="lt-LT"/>
        </w:rPr>
        <w:t xml:space="preserve"> ETSI EN 300019 </w:t>
      </w:r>
      <w:r w:rsidR="00C07E35" w:rsidRPr="00E96FA6">
        <w:rPr>
          <w:rFonts w:cstheme="minorHAnsi"/>
          <w:color w:val="000000"/>
          <w:sz w:val="24"/>
          <w:szCs w:val="24"/>
          <w:lang w:eastAsia="lt-LT"/>
        </w:rPr>
        <w:t xml:space="preserve">standarto </w:t>
      </w:r>
      <w:r w:rsidR="0095429F" w:rsidRPr="00E96FA6">
        <w:rPr>
          <w:rFonts w:cstheme="minorHAnsi"/>
          <w:color w:val="000000"/>
          <w:sz w:val="24"/>
          <w:szCs w:val="24"/>
          <w:lang w:eastAsia="lt-LT"/>
        </w:rPr>
        <w:t>reikalavimus</w:t>
      </w:r>
      <w:r w:rsidR="00613765" w:rsidRPr="00E96FA6">
        <w:rPr>
          <w:rFonts w:cstheme="minorHAnsi"/>
          <w:color w:val="000000"/>
          <w:sz w:val="24"/>
          <w:szCs w:val="24"/>
          <w:lang w:eastAsia="lt-LT"/>
        </w:rPr>
        <w:t xml:space="preserve"> palaikymą</w:t>
      </w:r>
      <w:r w:rsidR="0095429F" w:rsidRPr="00E96FA6">
        <w:rPr>
          <w:rFonts w:cstheme="minorHAnsi"/>
          <w:color w:val="000000"/>
          <w:sz w:val="24"/>
          <w:szCs w:val="24"/>
          <w:lang w:eastAsia="lt-LT"/>
        </w:rPr>
        <w:t>.</w:t>
      </w:r>
      <w:r w:rsidR="00292944" w:rsidRPr="00E96FA6">
        <w:rPr>
          <w:rFonts w:cstheme="minorHAnsi"/>
          <w:color w:val="000000"/>
          <w:sz w:val="24"/>
          <w:szCs w:val="24"/>
          <w:lang w:eastAsia="lt-LT"/>
        </w:rPr>
        <w:t xml:space="preserve"> </w:t>
      </w:r>
      <w:r w:rsidR="00C07E35" w:rsidRPr="00E96FA6">
        <w:rPr>
          <w:rFonts w:cstheme="minorHAnsi"/>
          <w:color w:val="000000"/>
          <w:sz w:val="24"/>
          <w:szCs w:val="24"/>
          <w:lang w:eastAsia="lt-LT"/>
        </w:rPr>
        <w:t>PVP patalpo</w:t>
      </w:r>
      <w:r w:rsidR="00613765" w:rsidRPr="00E96FA6">
        <w:rPr>
          <w:rFonts w:cstheme="minorHAnsi"/>
          <w:color w:val="000000"/>
          <w:sz w:val="24"/>
          <w:szCs w:val="24"/>
          <w:lang w:eastAsia="lt-LT"/>
        </w:rPr>
        <w:t>je</w:t>
      </w:r>
      <w:r w:rsidR="00C07E35" w:rsidRPr="00E96FA6">
        <w:rPr>
          <w:rFonts w:cstheme="minorHAnsi"/>
          <w:color w:val="000000"/>
          <w:sz w:val="24"/>
          <w:szCs w:val="24"/>
          <w:lang w:eastAsia="lt-LT"/>
        </w:rPr>
        <w:t xml:space="preserve"> </w:t>
      </w:r>
      <w:r w:rsidR="00613765" w:rsidRPr="00E96FA6">
        <w:rPr>
          <w:rFonts w:cstheme="minorHAnsi"/>
          <w:color w:val="000000"/>
          <w:sz w:val="24"/>
          <w:szCs w:val="24"/>
          <w:lang w:eastAsia="lt-LT"/>
        </w:rPr>
        <w:t>su</w:t>
      </w:r>
      <w:r w:rsidR="00C07E35" w:rsidRPr="00E96FA6">
        <w:rPr>
          <w:rFonts w:cstheme="minorHAnsi"/>
          <w:color w:val="000000"/>
          <w:sz w:val="24"/>
          <w:szCs w:val="24"/>
          <w:lang w:eastAsia="lt-LT"/>
        </w:rPr>
        <w:t xml:space="preserve"> akumuliatorių baterij</w:t>
      </w:r>
      <w:r w:rsidR="00613765" w:rsidRPr="00E96FA6">
        <w:rPr>
          <w:rFonts w:cstheme="minorHAnsi"/>
          <w:color w:val="000000"/>
          <w:sz w:val="24"/>
          <w:szCs w:val="24"/>
          <w:lang w:eastAsia="lt-LT"/>
        </w:rPr>
        <w:t>a</w:t>
      </w:r>
      <w:r w:rsidR="00292944" w:rsidRPr="00E96FA6">
        <w:rPr>
          <w:rFonts w:cstheme="minorHAnsi"/>
          <w:color w:val="000000"/>
          <w:sz w:val="24"/>
          <w:szCs w:val="24"/>
          <w:lang w:eastAsia="lt-LT"/>
        </w:rPr>
        <w:t xml:space="preserve"> </w:t>
      </w:r>
      <w:r w:rsidR="00C07E35" w:rsidRPr="00E96FA6">
        <w:rPr>
          <w:rFonts w:cstheme="minorHAnsi"/>
          <w:color w:val="000000"/>
          <w:sz w:val="24"/>
          <w:szCs w:val="24"/>
          <w:lang w:eastAsia="lt-LT"/>
        </w:rPr>
        <w:t xml:space="preserve">aplinkos </w:t>
      </w:r>
      <w:r w:rsidR="00292944" w:rsidRPr="00E96FA6">
        <w:rPr>
          <w:rFonts w:cstheme="minorHAnsi"/>
          <w:color w:val="000000"/>
          <w:sz w:val="24"/>
          <w:szCs w:val="24"/>
          <w:lang w:eastAsia="lt-LT"/>
        </w:rPr>
        <w:t xml:space="preserve">temperatūra turi būti </w:t>
      </w:r>
      <w:r w:rsidR="001E480B">
        <w:rPr>
          <w:rFonts w:cstheme="minorHAnsi"/>
          <w:color w:val="000000"/>
          <w:sz w:val="24"/>
          <w:szCs w:val="24"/>
          <w:lang w:eastAsia="lt-LT"/>
        </w:rPr>
        <w:t>palaikoma</w:t>
      </w:r>
      <w:r w:rsidR="00292944" w:rsidRPr="00E96FA6">
        <w:rPr>
          <w:rFonts w:cstheme="minorHAnsi"/>
          <w:color w:val="000000"/>
          <w:sz w:val="24"/>
          <w:szCs w:val="24"/>
          <w:lang w:eastAsia="lt-LT"/>
        </w:rPr>
        <w:t xml:space="preserve"> +</w:t>
      </w:r>
      <w:r w:rsidR="002558B1" w:rsidRPr="00E96FA6">
        <w:rPr>
          <w:rFonts w:cstheme="minorHAnsi"/>
          <w:color w:val="000000"/>
          <w:sz w:val="24"/>
          <w:szCs w:val="24"/>
          <w:lang w:eastAsia="lt-LT"/>
        </w:rPr>
        <w:t>10</w:t>
      </w:r>
      <w:r w:rsidR="00292944" w:rsidRPr="00E96FA6">
        <w:rPr>
          <w:rFonts w:cstheme="minorHAnsi"/>
          <w:color w:val="000000"/>
          <w:sz w:val="24"/>
          <w:szCs w:val="24"/>
          <w:lang w:eastAsia="lt-LT"/>
        </w:rPr>
        <w:t xml:space="preserve"> ÷ +</w:t>
      </w:r>
      <w:r w:rsidR="00CF2E61" w:rsidRPr="00E96FA6">
        <w:rPr>
          <w:rFonts w:cstheme="minorHAnsi"/>
          <w:color w:val="000000"/>
          <w:sz w:val="24"/>
          <w:szCs w:val="24"/>
          <w:lang w:eastAsia="lt-LT"/>
        </w:rPr>
        <w:t>25</w:t>
      </w:r>
      <w:r w:rsidR="00CF2E61" w:rsidRPr="008E337A">
        <w:rPr>
          <w:rFonts w:cstheme="minorHAnsi"/>
          <w:color w:val="000000"/>
          <w:sz w:val="24"/>
          <w:szCs w:val="24"/>
          <w:lang w:eastAsia="lt-LT"/>
        </w:rPr>
        <w:t xml:space="preserve"> </w:t>
      </w:r>
      <w:r w:rsidR="00CF2E61" w:rsidRPr="00E96FA6">
        <w:rPr>
          <w:rFonts w:cstheme="minorHAnsi"/>
          <w:color w:val="000000"/>
          <w:sz w:val="24"/>
          <w:szCs w:val="24"/>
          <w:lang w:eastAsia="lt-LT"/>
        </w:rPr>
        <w:sym w:font="Symbol" w:char="F0B0"/>
      </w:r>
      <w:r w:rsidR="00292944" w:rsidRPr="00E96FA6">
        <w:rPr>
          <w:rFonts w:cstheme="minorHAnsi"/>
          <w:color w:val="000000"/>
          <w:sz w:val="24"/>
          <w:szCs w:val="24"/>
          <w:lang w:eastAsia="lt-LT"/>
        </w:rPr>
        <w:t>C</w:t>
      </w:r>
      <w:r w:rsidR="00117DA1" w:rsidRPr="00E96FA6">
        <w:rPr>
          <w:rFonts w:cstheme="minorHAnsi"/>
          <w:color w:val="000000"/>
          <w:sz w:val="24"/>
          <w:szCs w:val="24"/>
          <w:lang w:eastAsia="lt-LT"/>
        </w:rPr>
        <w:t xml:space="preserve"> ribose</w:t>
      </w:r>
      <w:r w:rsidR="00292944" w:rsidRPr="008E337A">
        <w:rPr>
          <w:rFonts w:cstheme="minorHAnsi"/>
          <w:color w:val="000000"/>
          <w:sz w:val="24"/>
          <w:szCs w:val="24"/>
          <w:lang w:eastAsia="lt-LT"/>
        </w:rPr>
        <w:t>.</w:t>
      </w:r>
    </w:p>
    <w:p w14:paraId="775C5A4A" w14:textId="77777777" w:rsidR="002A3A45" w:rsidRPr="00F35438" w:rsidRDefault="00F75EC3" w:rsidP="00E72E9B">
      <w:pPr>
        <w:pStyle w:val="ListParagraph"/>
        <w:numPr>
          <w:ilvl w:val="0"/>
          <w:numId w:val="2"/>
        </w:numPr>
        <w:spacing w:before="360"/>
        <w:ind w:left="357" w:hanging="357"/>
        <w:contextualSpacing w:val="0"/>
        <w:rPr>
          <w:rFonts w:cstheme="minorHAnsi"/>
          <w:sz w:val="24"/>
          <w:szCs w:val="24"/>
        </w:rPr>
      </w:pPr>
      <w:r w:rsidRPr="00F35438">
        <w:rPr>
          <w:rFonts w:eastAsia="TimesNewRoman" w:cstheme="minorHAnsi"/>
          <w:b/>
          <w:sz w:val="24"/>
          <w:szCs w:val="24"/>
        </w:rPr>
        <w:t>KINTAMO</w:t>
      </w:r>
      <w:r w:rsidR="000F7666">
        <w:rPr>
          <w:rFonts w:eastAsia="TimesNewRoman" w:cstheme="minorHAnsi"/>
          <w:b/>
          <w:sz w:val="24"/>
          <w:szCs w:val="24"/>
        </w:rPr>
        <w:t>SIOS</w:t>
      </w:r>
      <w:r w:rsidRPr="00F35438">
        <w:rPr>
          <w:rFonts w:eastAsia="TimesNewRoman" w:cstheme="minorHAnsi"/>
          <w:b/>
          <w:sz w:val="24"/>
          <w:szCs w:val="24"/>
        </w:rPr>
        <w:t xml:space="preserve"> SROVĖS</w:t>
      </w:r>
      <w:r w:rsidRPr="00F35438">
        <w:rPr>
          <w:rFonts w:cstheme="minorHAnsi"/>
          <w:b/>
          <w:sz w:val="24"/>
          <w:szCs w:val="24"/>
        </w:rPr>
        <w:t xml:space="preserve"> </w:t>
      </w:r>
      <w:r w:rsidR="00DE06DE" w:rsidRPr="00F35438">
        <w:rPr>
          <w:rFonts w:cstheme="minorHAnsi"/>
          <w:b/>
          <w:sz w:val="24"/>
          <w:szCs w:val="24"/>
        </w:rPr>
        <w:t xml:space="preserve">SAVŲJŲ REIKMIŲ </w:t>
      </w:r>
      <w:r w:rsidR="00DE06DE" w:rsidRPr="00F35438">
        <w:rPr>
          <w:rFonts w:eastAsia="TimesNewRoman" w:cstheme="minorHAnsi"/>
          <w:b/>
          <w:sz w:val="24"/>
          <w:szCs w:val="24"/>
        </w:rPr>
        <w:t>SKYDAS</w:t>
      </w:r>
      <w:r w:rsidRPr="00F35438">
        <w:rPr>
          <w:rFonts w:eastAsia="TimesNewRoman" w:cstheme="minorHAnsi"/>
          <w:b/>
          <w:sz w:val="24"/>
          <w:szCs w:val="24"/>
        </w:rPr>
        <w:t xml:space="preserve"> (KSSRS)</w:t>
      </w:r>
    </w:p>
    <w:p w14:paraId="2D00C3D7" w14:textId="77777777" w:rsidR="007D6B7F" w:rsidRDefault="00DE06DE" w:rsidP="00167458">
      <w:pPr>
        <w:pStyle w:val="ListParagraph"/>
        <w:numPr>
          <w:ilvl w:val="1"/>
          <w:numId w:val="2"/>
        </w:numPr>
        <w:spacing w:before="120"/>
        <w:ind w:left="851" w:hanging="567"/>
        <w:contextualSpacing w:val="0"/>
        <w:rPr>
          <w:rFonts w:cstheme="minorHAnsi"/>
          <w:sz w:val="24"/>
          <w:szCs w:val="24"/>
        </w:rPr>
      </w:pPr>
      <w:r w:rsidRPr="00F35438">
        <w:rPr>
          <w:rFonts w:eastAsia="TimesNewRoman" w:cstheme="minorHAnsi"/>
          <w:sz w:val="24"/>
          <w:szCs w:val="24"/>
        </w:rPr>
        <w:t xml:space="preserve">Savųjų reikmių įrenginių </w:t>
      </w:r>
      <w:r w:rsidR="006E66CF">
        <w:rPr>
          <w:rFonts w:cstheme="minorHAnsi"/>
          <w:sz w:val="24"/>
          <w:szCs w:val="24"/>
          <w:lang w:eastAsia="lt-LT"/>
        </w:rPr>
        <w:t>elektros energijos tiekimui</w:t>
      </w:r>
      <w:r w:rsidRPr="00F35438">
        <w:rPr>
          <w:rFonts w:eastAsia="TimesNewRoman" w:cstheme="minorHAnsi"/>
          <w:sz w:val="24"/>
          <w:szCs w:val="24"/>
        </w:rPr>
        <w:t xml:space="preserve"> projektuojamas kintamos srovės </w:t>
      </w:r>
      <w:r w:rsidR="00EB1689">
        <w:rPr>
          <w:rFonts w:eastAsia="TimesNewRoman" w:cstheme="minorHAnsi"/>
          <w:sz w:val="24"/>
          <w:szCs w:val="24"/>
        </w:rPr>
        <w:t>0,</w:t>
      </w:r>
      <w:r w:rsidR="00945849" w:rsidRPr="00F35438">
        <w:rPr>
          <w:rFonts w:cstheme="minorHAnsi"/>
          <w:color w:val="000000"/>
          <w:sz w:val="24"/>
          <w:szCs w:val="24"/>
          <w:lang w:eastAsia="lt-LT"/>
        </w:rPr>
        <w:t>4</w:t>
      </w:r>
      <w:r w:rsidR="00EB1689">
        <w:rPr>
          <w:rFonts w:cstheme="minorHAnsi"/>
          <w:color w:val="000000"/>
          <w:sz w:val="24"/>
          <w:szCs w:val="24"/>
          <w:lang w:eastAsia="lt-LT"/>
        </w:rPr>
        <w:t xml:space="preserve"> k</w:t>
      </w:r>
      <w:r w:rsidR="00945849" w:rsidRPr="00F35438">
        <w:rPr>
          <w:rFonts w:cstheme="minorHAnsi"/>
          <w:color w:val="000000"/>
          <w:sz w:val="24"/>
          <w:szCs w:val="24"/>
          <w:lang w:eastAsia="lt-LT"/>
        </w:rPr>
        <w:t>V skydas su dviem paskirstymo šynų sekcijom</w:t>
      </w:r>
      <w:r w:rsidR="00665D2B">
        <w:rPr>
          <w:rFonts w:cstheme="minorHAnsi"/>
          <w:color w:val="000000"/>
          <w:sz w:val="24"/>
          <w:szCs w:val="24"/>
          <w:lang w:eastAsia="lt-LT"/>
        </w:rPr>
        <w:t>is</w:t>
      </w:r>
      <w:r w:rsidR="00945849" w:rsidRPr="00F35438">
        <w:rPr>
          <w:rFonts w:cstheme="minorHAnsi"/>
          <w:color w:val="000000"/>
          <w:sz w:val="24"/>
          <w:szCs w:val="24"/>
          <w:lang w:eastAsia="lt-LT"/>
        </w:rPr>
        <w:t xml:space="preserve"> (3f+N+PE)</w:t>
      </w:r>
      <w:r w:rsidR="006A1AE0" w:rsidRPr="00F35438">
        <w:rPr>
          <w:rFonts w:cstheme="minorHAnsi"/>
          <w:sz w:val="24"/>
          <w:szCs w:val="24"/>
        </w:rPr>
        <w:t xml:space="preserve">, jų </w:t>
      </w:r>
      <w:r w:rsidR="001E480B">
        <w:rPr>
          <w:rFonts w:cstheme="minorHAnsi"/>
          <w:sz w:val="24"/>
          <w:szCs w:val="24"/>
        </w:rPr>
        <w:t>tarpusavio</w:t>
      </w:r>
      <w:r w:rsidR="006A1AE0" w:rsidRPr="00F35438">
        <w:rPr>
          <w:rFonts w:cstheme="minorHAnsi"/>
          <w:sz w:val="24"/>
          <w:szCs w:val="24"/>
        </w:rPr>
        <w:t xml:space="preserve"> rezervavimui </w:t>
      </w:r>
      <w:r w:rsidR="00126B88">
        <w:rPr>
          <w:rFonts w:cstheme="minorHAnsi"/>
          <w:sz w:val="24"/>
          <w:szCs w:val="24"/>
        </w:rPr>
        <w:t>numatant</w:t>
      </w:r>
      <w:r w:rsidR="006A1AE0" w:rsidRPr="00F35438">
        <w:rPr>
          <w:rFonts w:cstheme="minorHAnsi"/>
          <w:sz w:val="24"/>
          <w:szCs w:val="24"/>
        </w:rPr>
        <w:t xml:space="preserve"> </w:t>
      </w:r>
      <w:r w:rsidR="00C31F1D" w:rsidRPr="00F35438">
        <w:rPr>
          <w:rFonts w:cstheme="minorHAnsi"/>
          <w:sz w:val="24"/>
          <w:szCs w:val="24"/>
        </w:rPr>
        <w:t>ARĮ</w:t>
      </w:r>
      <w:r w:rsidR="006A1AE0" w:rsidRPr="00F35438">
        <w:rPr>
          <w:rFonts w:cstheme="minorHAnsi"/>
          <w:sz w:val="24"/>
          <w:szCs w:val="24"/>
        </w:rPr>
        <w:t xml:space="preserve"> automatiką.</w:t>
      </w:r>
    </w:p>
    <w:p w14:paraId="1165EBCC" w14:textId="77777777" w:rsidR="000F7666" w:rsidRPr="006A25D0" w:rsidRDefault="000F7666" w:rsidP="000F7666">
      <w:pPr>
        <w:pStyle w:val="ListParagraph"/>
        <w:numPr>
          <w:ilvl w:val="1"/>
          <w:numId w:val="2"/>
        </w:numPr>
        <w:spacing w:before="120"/>
        <w:ind w:left="851" w:hanging="567"/>
        <w:contextualSpacing w:val="0"/>
        <w:rPr>
          <w:rFonts w:cstheme="minorHAnsi"/>
          <w:sz w:val="24"/>
          <w:szCs w:val="24"/>
        </w:rPr>
      </w:pPr>
      <w:r w:rsidRPr="006A25D0">
        <w:rPr>
          <w:rFonts w:cstheme="minorHAnsi"/>
          <w:sz w:val="24"/>
          <w:szCs w:val="24"/>
        </w:rPr>
        <w:t xml:space="preserve">TP savųjų reikmių kintamosios srovės schemos turi būti parenkamos įvertinant jų patikimumą </w:t>
      </w:r>
      <w:r>
        <w:rPr>
          <w:rFonts w:cstheme="minorHAnsi"/>
          <w:sz w:val="24"/>
          <w:szCs w:val="24"/>
        </w:rPr>
        <w:t>įprastinėms</w:t>
      </w:r>
      <w:r w:rsidRPr="006A25D0">
        <w:rPr>
          <w:rFonts w:cstheme="minorHAnsi"/>
          <w:sz w:val="24"/>
          <w:szCs w:val="24"/>
        </w:rPr>
        <w:t>, remonto ir avariniams režimams šiais būdais:</w:t>
      </w:r>
    </w:p>
    <w:p w14:paraId="0E1398AD" w14:textId="77777777" w:rsidR="00117DA1" w:rsidRDefault="00117DA1" w:rsidP="000F7666">
      <w:pPr>
        <w:pStyle w:val="ListParagraph"/>
        <w:numPr>
          <w:ilvl w:val="2"/>
          <w:numId w:val="2"/>
        </w:numPr>
        <w:ind w:left="1701" w:hanging="850"/>
        <w:contextualSpacing w:val="0"/>
        <w:rPr>
          <w:rFonts w:cstheme="minorHAnsi"/>
          <w:sz w:val="24"/>
          <w:szCs w:val="24"/>
        </w:rPr>
      </w:pPr>
      <w:r>
        <w:rPr>
          <w:rFonts w:cstheme="minorHAnsi"/>
          <w:sz w:val="24"/>
          <w:szCs w:val="24"/>
        </w:rPr>
        <w:lastRenderedPageBreak/>
        <w:t>e</w:t>
      </w:r>
      <w:r w:rsidRPr="003F017B">
        <w:rPr>
          <w:rFonts w:cstheme="minorHAnsi"/>
          <w:sz w:val="24"/>
          <w:szCs w:val="24"/>
        </w:rPr>
        <w:t>sant įprastiniam darbo režimui TP KSSRS tarpsekci</w:t>
      </w:r>
      <w:r w:rsidR="001E480B">
        <w:rPr>
          <w:rFonts w:cstheme="minorHAnsi"/>
          <w:sz w:val="24"/>
          <w:szCs w:val="24"/>
        </w:rPr>
        <w:t>ji</w:t>
      </w:r>
      <w:r w:rsidRPr="003F017B">
        <w:rPr>
          <w:rFonts w:cstheme="minorHAnsi"/>
          <w:sz w:val="24"/>
          <w:szCs w:val="24"/>
        </w:rPr>
        <w:t xml:space="preserve">nis automatinis jungiklis turi būti atjungtas, o </w:t>
      </w:r>
      <w:r w:rsidR="00126B88">
        <w:rPr>
          <w:rFonts w:cstheme="minorHAnsi"/>
          <w:sz w:val="24"/>
          <w:szCs w:val="24"/>
        </w:rPr>
        <w:t xml:space="preserve">atskiros </w:t>
      </w:r>
      <w:r w:rsidRPr="003F017B">
        <w:rPr>
          <w:rFonts w:cstheme="minorHAnsi"/>
          <w:sz w:val="24"/>
          <w:szCs w:val="24"/>
        </w:rPr>
        <w:t>šynų sekcijos maitinamos atskiromis linijomis nuo dviejų nepriklausomų elektros energijos šaltinių</w:t>
      </w:r>
      <w:r w:rsidR="00126B88">
        <w:rPr>
          <w:rFonts w:cstheme="minorHAnsi"/>
          <w:sz w:val="24"/>
          <w:szCs w:val="24"/>
        </w:rPr>
        <w:t xml:space="preserve"> (</w:t>
      </w:r>
      <w:r w:rsidR="00126B88" w:rsidRPr="006A25D0">
        <w:rPr>
          <w:rFonts w:cstheme="minorHAnsi"/>
          <w:sz w:val="24"/>
          <w:szCs w:val="24"/>
        </w:rPr>
        <w:t>savųjų reikmių transformatori</w:t>
      </w:r>
      <w:r w:rsidR="00126B88">
        <w:rPr>
          <w:rFonts w:cstheme="minorHAnsi"/>
          <w:sz w:val="24"/>
          <w:szCs w:val="24"/>
        </w:rPr>
        <w:t>ų)</w:t>
      </w:r>
      <w:r w:rsidR="007B64EF">
        <w:rPr>
          <w:rFonts w:cstheme="minorHAnsi"/>
          <w:sz w:val="24"/>
          <w:szCs w:val="24"/>
        </w:rPr>
        <w:t>;</w:t>
      </w:r>
    </w:p>
    <w:p w14:paraId="20D4D4BB" w14:textId="77777777" w:rsidR="00FA085F" w:rsidRPr="00121441" w:rsidRDefault="00770FD0" w:rsidP="000F7666">
      <w:pPr>
        <w:pStyle w:val="ListParagraph"/>
        <w:numPr>
          <w:ilvl w:val="2"/>
          <w:numId w:val="2"/>
        </w:numPr>
        <w:ind w:left="1701" w:hanging="850"/>
        <w:contextualSpacing w:val="0"/>
        <w:rPr>
          <w:rFonts w:cstheme="minorHAnsi"/>
          <w:sz w:val="24"/>
          <w:szCs w:val="24"/>
        </w:rPr>
      </w:pPr>
      <w:r>
        <w:rPr>
          <w:rFonts w:cstheme="minorHAnsi"/>
          <w:sz w:val="24"/>
          <w:szCs w:val="24"/>
        </w:rPr>
        <w:t xml:space="preserve">atsijungus </w:t>
      </w:r>
      <w:r w:rsidR="000F7666" w:rsidRPr="00121441">
        <w:rPr>
          <w:rFonts w:cstheme="minorHAnsi"/>
          <w:sz w:val="24"/>
          <w:szCs w:val="24"/>
        </w:rPr>
        <w:t>bet kuri</w:t>
      </w:r>
      <w:r>
        <w:rPr>
          <w:rFonts w:cstheme="minorHAnsi"/>
          <w:sz w:val="24"/>
          <w:szCs w:val="24"/>
        </w:rPr>
        <w:t>am</w:t>
      </w:r>
      <w:r w:rsidR="000F7666" w:rsidRPr="00121441">
        <w:rPr>
          <w:rFonts w:cstheme="minorHAnsi"/>
          <w:sz w:val="24"/>
          <w:szCs w:val="24"/>
        </w:rPr>
        <w:t xml:space="preserve"> </w:t>
      </w:r>
      <w:r>
        <w:rPr>
          <w:rFonts w:cstheme="minorHAnsi"/>
          <w:sz w:val="24"/>
          <w:szCs w:val="24"/>
        </w:rPr>
        <w:t>elektros energijos tiekimo šaltiniui,</w:t>
      </w:r>
      <w:r w:rsidR="000F7666" w:rsidRPr="00121441">
        <w:rPr>
          <w:rFonts w:cstheme="minorHAnsi"/>
          <w:sz w:val="24"/>
          <w:szCs w:val="24"/>
        </w:rPr>
        <w:t xml:space="preserve"> turi automatiškai įsijungti automatinis rezervinis </w:t>
      </w:r>
      <w:r w:rsidR="006E66CF">
        <w:rPr>
          <w:rFonts w:cstheme="minorHAnsi"/>
          <w:sz w:val="24"/>
          <w:szCs w:val="24"/>
        </w:rPr>
        <w:t>įrenginys</w:t>
      </w:r>
      <w:r w:rsidR="00126B88">
        <w:rPr>
          <w:rFonts w:cstheme="minorHAnsi"/>
          <w:sz w:val="24"/>
          <w:szCs w:val="24"/>
        </w:rPr>
        <w:t xml:space="preserve"> </w:t>
      </w:r>
      <w:r w:rsidR="000F7666" w:rsidRPr="00121441">
        <w:rPr>
          <w:rFonts w:cstheme="minorHAnsi"/>
          <w:sz w:val="24"/>
          <w:szCs w:val="24"/>
        </w:rPr>
        <w:t>(ARĮ)</w:t>
      </w:r>
      <w:r w:rsidR="00126B88">
        <w:rPr>
          <w:rFonts w:cstheme="minorHAnsi"/>
          <w:sz w:val="24"/>
          <w:szCs w:val="24"/>
        </w:rPr>
        <w:t xml:space="preserve"> prijungiant </w:t>
      </w:r>
      <w:r>
        <w:rPr>
          <w:rFonts w:cstheme="minorHAnsi"/>
          <w:sz w:val="24"/>
          <w:szCs w:val="24"/>
        </w:rPr>
        <w:t>atitinkamą šynų sekciją</w:t>
      </w:r>
      <w:r w:rsidR="00126B88">
        <w:rPr>
          <w:rFonts w:cstheme="minorHAnsi"/>
          <w:sz w:val="24"/>
          <w:szCs w:val="24"/>
        </w:rPr>
        <w:t xml:space="preserve"> prie kito elektros energijos tiekimo šaltinio</w:t>
      </w:r>
      <w:r w:rsidR="000F7666" w:rsidRPr="00121441">
        <w:rPr>
          <w:rFonts w:cstheme="minorHAnsi"/>
          <w:sz w:val="24"/>
          <w:szCs w:val="24"/>
        </w:rPr>
        <w:t>. Automatika taip pat turi užtikrinti savųjų reikmių grandinių atstatymą</w:t>
      </w:r>
      <w:r w:rsidR="00126B88">
        <w:rPr>
          <w:rFonts w:cstheme="minorHAnsi"/>
          <w:sz w:val="24"/>
          <w:szCs w:val="24"/>
        </w:rPr>
        <w:t>/</w:t>
      </w:r>
      <w:r w:rsidR="000F7666" w:rsidRPr="00121441">
        <w:rPr>
          <w:rFonts w:cstheme="minorHAnsi"/>
          <w:sz w:val="24"/>
          <w:szCs w:val="24"/>
        </w:rPr>
        <w:t xml:space="preserve">sugrįžimą į pradinę būseną po sutrikimo </w:t>
      </w:r>
      <w:r w:rsidR="00117DA1">
        <w:rPr>
          <w:rFonts w:cstheme="minorHAnsi"/>
          <w:sz w:val="24"/>
          <w:szCs w:val="24"/>
        </w:rPr>
        <w:t xml:space="preserve">savaiminio </w:t>
      </w:r>
      <w:r w:rsidR="00117DA1" w:rsidRPr="001C67FF">
        <w:rPr>
          <w:rFonts w:cstheme="minorHAnsi"/>
          <w:sz w:val="24"/>
          <w:szCs w:val="24"/>
        </w:rPr>
        <w:t xml:space="preserve">išnykimo </w:t>
      </w:r>
      <w:r w:rsidR="00117DA1">
        <w:rPr>
          <w:rFonts w:cstheme="minorHAnsi"/>
          <w:sz w:val="24"/>
          <w:szCs w:val="24"/>
        </w:rPr>
        <w:t xml:space="preserve">arba </w:t>
      </w:r>
      <w:r w:rsidR="00117DA1" w:rsidRPr="001C67FF">
        <w:rPr>
          <w:rFonts w:cstheme="minorHAnsi"/>
          <w:sz w:val="24"/>
          <w:szCs w:val="24"/>
        </w:rPr>
        <w:t>pašalinimo</w:t>
      </w:r>
      <w:r w:rsidR="00121441" w:rsidRPr="00121441">
        <w:rPr>
          <w:rFonts w:cstheme="minorHAnsi"/>
          <w:sz w:val="24"/>
          <w:szCs w:val="24"/>
        </w:rPr>
        <w:t>. T</w:t>
      </w:r>
      <w:r w:rsidR="00121441" w:rsidRPr="00121441">
        <w:rPr>
          <w:sz w:val="24"/>
          <w:szCs w:val="24"/>
        </w:rPr>
        <w:t>uri būti numatytas KSSRS įvadinių ir sekcinio automatinių jung</w:t>
      </w:r>
      <w:r w:rsidR="00121441">
        <w:rPr>
          <w:sz w:val="24"/>
          <w:szCs w:val="24"/>
        </w:rPr>
        <w:t>iklių</w:t>
      </w:r>
      <w:r w:rsidR="002A182A">
        <w:rPr>
          <w:sz w:val="24"/>
          <w:szCs w:val="24"/>
        </w:rPr>
        <w:t xml:space="preserve"> bei </w:t>
      </w:r>
      <w:r w:rsidR="009652C9">
        <w:rPr>
          <w:sz w:val="24"/>
          <w:szCs w:val="24"/>
        </w:rPr>
        <w:t>ARĮ funkcijos</w:t>
      </w:r>
      <w:r w:rsidR="00121441" w:rsidRPr="00121441">
        <w:rPr>
          <w:sz w:val="24"/>
          <w:szCs w:val="24"/>
        </w:rPr>
        <w:t xml:space="preserve"> valdymas iš </w:t>
      </w:r>
      <w:r w:rsidR="00346E2F" w:rsidRPr="00BC439F">
        <w:rPr>
          <w:sz w:val="24"/>
          <w:szCs w:val="24"/>
        </w:rPr>
        <w:t>dispečerin</w:t>
      </w:r>
      <w:r w:rsidR="00346E2F">
        <w:rPr>
          <w:sz w:val="24"/>
          <w:szCs w:val="24"/>
        </w:rPr>
        <w:t>ės</w:t>
      </w:r>
      <w:r w:rsidR="00346E2F" w:rsidRPr="00BC439F">
        <w:rPr>
          <w:sz w:val="24"/>
          <w:szCs w:val="24"/>
        </w:rPr>
        <w:t xml:space="preserve"> valdymo sistem</w:t>
      </w:r>
      <w:r w:rsidR="00346E2F">
        <w:rPr>
          <w:sz w:val="24"/>
          <w:szCs w:val="24"/>
        </w:rPr>
        <w:t>os</w:t>
      </w:r>
      <w:r w:rsidR="00346E2F" w:rsidRPr="00BC439F">
        <w:rPr>
          <w:sz w:val="24"/>
          <w:szCs w:val="24"/>
        </w:rPr>
        <w:t xml:space="preserve"> (toliau DVS)</w:t>
      </w:r>
      <w:r w:rsidR="000F7666" w:rsidRPr="00121441">
        <w:rPr>
          <w:rFonts w:cstheme="minorHAnsi"/>
          <w:sz w:val="24"/>
          <w:szCs w:val="24"/>
        </w:rPr>
        <w:t>;</w:t>
      </w:r>
    </w:p>
    <w:p w14:paraId="1FF1C009" w14:textId="77777777" w:rsidR="00D67633" w:rsidRPr="00D67633" w:rsidRDefault="00D67633" w:rsidP="000F7666">
      <w:pPr>
        <w:pStyle w:val="ListParagraph"/>
        <w:numPr>
          <w:ilvl w:val="2"/>
          <w:numId w:val="2"/>
        </w:numPr>
        <w:ind w:left="1701" w:hanging="850"/>
        <w:contextualSpacing w:val="0"/>
        <w:rPr>
          <w:rFonts w:cstheme="minorHAnsi"/>
          <w:sz w:val="24"/>
          <w:szCs w:val="24"/>
        </w:rPr>
      </w:pPr>
      <w:r w:rsidRPr="00184E58">
        <w:rPr>
          <w:rFonts w:eastAsia="TimesNewRoman" w:cstheme="minorHAnsi"/>
          <w:sz w:val="24"/>
          <w:szCs w:val="24"/>
        </w:rPr>
        <w:t xml:space="preserve">330 kV ir aukštesnės įtampos TP </w:t>
      </w:r>
      <w:r w:rsidR="00B24483" w:rsidRPr="00184E58">
        <w:rPr>
          <w:rFonts w:eastAsia="TimesNewRoman" w:cstheme="minorHAnsi"/>
          <w:sz w:val="24"/>
          <w:szCs w:val="24"/>
        </w:rPr>
        <w:t xml:space="preserve">stacionarus </w:t>
      </w:r>
      <w:r w:rsidRPr="00184E58">
        <w:rPr>
          <w:rFonts w:eastAsia="TimesNewRoman" w:cstheme="minorHAnsi"/>
          <w:sz w:val="24"/>
          <w:szCs w:val="24"/>
        </w:rPr>
        <w:t xml:space="preserve">dyzel-generatorius turi turėti automatinio paleidimo ir stabdymo sistemą. Nutrukus maitinimui iš TP 0,4 kV SRT įvadų, </w:t>
      </w:r>
      <w:r w:rsidR="0091535D">
        <w:rPr>
          <w:rFonts w:eastAsia="TimesNewRoman" w:cstheme="minorHAnsi"/>
          <w:sz w:val="24"/>
          <w:szCs w:val="24"/>
        </w:rPr>
        <w:t>dyzel-</w:t>
      </w:r>
      <w:r w:rsidRPr="00184E58">
        <w:rPr>
          <w:rFonts w:eastAsia="TimesNewRoman" w:cstheme="minorHAnsi"/>
          <w:sz w:val="24"/>
          <w:szCs w:val="24"/>
        </w:rPr>
        <w:t xml:space="preserve">generatorius turi automatiškai </w:t>
      </w:r>
      <w:r w:rsidR="0091535D">
        <w:rPr>
          <w:rFonts w:eastAsia="TimesNewRoman" w:cstheme="minorHAnsi"/>
          <w:sz w:val="24"/>
          <w:szCs w:val="24"/>
        </w:rPr>
        <w:t>jungiamas</w:t>
      </w:r>
      <w:r w:rsidR="0091535D" w:rsidRPr="00184E58">
        <w:rPr>
          <w:rFonts w:eastAsia="TimesNewRoman" w:cstheme="minorHAnsi"/>
          <w:sz w:val="24"/>
          <w:szCs w:val="24"/>
        </w:rPr>
        <w:t xml:space="preserve"> </w:t>
      </w:r>
      <w:r w:rsidRPr="00184E58">
        <w:rPr>
          <w:rFonts w:eastAsia="TimesNewRoman" w:cstheme="minorHAnsi"/>
          <w:sz w:val="24"/>
          <w:szCs w:val="24"/>
        </w:rPr>
        <w:t xml:space="preserve">darbui. Nusistovėjus </w:t>
      </w:r>
      <w:r w:rsidR="0091535D">
        <w:rPr>
          <w:rFonts w:eastAsia="TimesNewRoman" w:cstheme="minorHAnsi"/>
          <w:sz w:val="24"/>
          <w:szCs w:val="24"/>
        </w:rPr>
        <w:t>dyzel-</w:t>
      </w:r>
      <w:r w:rsidRPr="00184E58">
        <w:rPr>
          <w:rFonts w:eastAsia="TimesNewRoman" w:cstheme="minorHAnsi"/>
          <w:sz w:val="24"/>
          <w:szCs w:val="24"/>
        </w:rPr>
        <w:t xml:space="preserve">generatoriaus apsukoms ir įtampos dažniui, jis automatiškai </w:t>
      </w:r>
      <w:r w:rsidR="0091535D">
        <w:rPr>
          <w:rFonts w:eastAsia="TimesNewRoman" w:cstheme="minorHAnsi"/>
          <w:sz w:val="24"/>
          <w:szCs w:val="24"/>
        </w:rPr>
        <w:t>prijungiamas</w:t>
      </w:r>
      <w:r w:rsidR="0091535D" w:rsidRPr="00184E58">
        <w:rPr>
          <w:rFonts w:eastAsia="TimesNewRoman" w:cstheme="minorHAnsi"/>
          <w:sz w:val="24"/>
          <w:szCs w:val="24"/>
        </w:rPr>
        <w:t xml:space="preserve"> </w:t>
      </w:r>
      <w:r w:rsidRPr="00184E58">
        <w:rPr>
          <w:rFonts w:eastAsia="TimesNewRoman" w:cstheme="minorHAnsi"/>
          <w:sz w:val="24"/>
          <w:szCs w:val="24"/>
        </w:rPr>
        <w:t xml:space="preserve">KSSRS šynų maitinimui. Savųjų reikmių maitinimo nuo </w:t>
      </w:r>
      <w:r w:rsidR="0091535D">
        <w:rPr>
          <w:rFonts w:eastAsia="TimesNewRoman" w:cstheme="minorHAnsi"/>
          <w:sz w:val="24"/>
          <w:szCs w:val="24"/>
        </w:rPr>
        <w:t>dyzel-</w:t>
      </w:r>
      <w:r w:rsidRPr="00184E58">
        <w:rPr>
          <w:rFonts w:eastAsia="TimesNewRoman" w:cstheme="minorHAnsi"/>
          <w:sz w:val="24"/>
          <w:szCs w:val="24"/>
        </w:rPr>
        <w:t xml:space="preserve">generatoriaus metu turi būti įjungtas KSSRS 0,4 kV šynų tarpsekcinis </w:t>
      </w:r>
      <w:r w:rsidR="00184E58" w:rsidRPr="00184E58">
        <w:rPr>
          <w:rFonts w:eastAsia="TimesNewRoman" w:cstheme="minorHAnsi"/>
          <w:sz w:val="24"/>
          <w:szCs w:val="24"/>
        </w:rPr>
        <w:t>automat</w:t>
      </w:r>
      <w:r w:rsidR="00184E58">
        <w:rPr>
          <w:rFonts w:eastAsia="TimesNewRoman" w:cstheme="minorHAnsi"/>
          <w:sz w:val="24"/>
          <w:szCs w:val="24"/>
        </w:rPr>
        <w:t>inis jungiklis</w:t>
      </w:r>
      <w:r w:rsidRPr="00184E58">
        <w:rPr>
          <w:rFonts w:eastAsia="TimesNewRoman" w:cstheme="minorHAnsi"/>
          <w:sz w:val="24"/>
          <w:szCs w:val="24"/>
        </w:rPr>
        <w:t xml:space="preserve">, išjungti įvadiniai 0,4 kV </w:t>
      </w:r>
      <w:r w:rsidR="00184E58" w:rsidRPr="00184E58">
        <w:rPr>
          <w:rFonts w:eastAsia="TimesNewRoman" w:cstheme="minorHAnsi"/>
          <w:sz w:val="24"/>
          <w:szCs w:val="24"/>
        </w:rPr>
        <w:t>automat</w:t>
      </w:r>
      <w:r w:rsidR="00184E58">
        <w:rPr>
          <w:rFonts w:eastAsia="TimesNewRoman" w:cstheme="minorHAnsi"/>
          <w:sz w:val="24"/>
          <w:szCs w:val="24"/>
        </w:rPr>
        <w:t>iniai jungikliai</w:t>
      </w:r>
      <w:r w:rsidRPr="00184E58">
        <w:rPr>
          <w:rFonts w:eastAsia="TimesNewRoman" w:cstheme="minorHAnsi"/>
          <w:sz w:val="24"/>
          <w:szCs w:val="24"/>
        </w:rPr>
        <w:t xml:space="preserve">, bei uždraustas (užblokuotas) jų valdymas. Atsiradus įtampai bet kuriame 0,4 kV įvade, </w:t>
      </w:r>
      <w:r w:rsidR="00184E58">
        <w:rPr>
          <w:rFonts w:eastAsia="TimesNewRoman" w:cstheme="minorHAnsi"/>
          <w:sz w:val="24"/>
          <w:szCs w:val="24"/>
        </w:rPr>
        <w:t xml:space="preserve">turi būti </w:t>
      </w:r>
      <w:r w:rsidRPr="00184E58">
        <w:rPr>
          <w:rFonts w:eastAsia="TimesNewRoman" w:cstheme="minorHAnsi"/>
          <w:sz w:val="24"/>
          <w:szCs w:val="24"/>
        </w:rPr>
        <w:t xml:space="preserve">automatiškai išjungiama </w:t>
      </w:r>
      <w:r w:rsidR="0091535D">
        <w:rPr>
          <w:rFonts w:eastAsia="TimesNewRoman" w:cstheme="minorHAnsi"/>
          <w:sz w:val="24"/>
          <w:szCs w:val="24"/>
        </w:rPr>
        <w:t>dyzel-</w:t>
      </w:r>
      <w:r w:rsidRPr="00184E58">
        <w:rPr>
          <w:rFonts w:eastAsia="TimesNewRoman" w:cstheme="minorHAnsi"/>
          <w:sz w:val="24"/>
          <w:szCs w:val="24"/>
        </w:rPr>
        <w:t>generatoriaus apkrova (</w:t>
      </w:r>
      <w:r w:rsidR="0091535D">
        <w:rPr>
          <w:rFonts w:eastAsia="TimesNewRoman" w:cstheme="minorHAnsi"/>
          <w:sz w:val="24"/>
          <w:szCs w:val="24"/>
        </w:rPr>
        <w:t>dyzel-</w:t>
      </w:r>
      <w:r w:rsidRPr="00184E58">
        <w:rPr>
          <w:rFonts w:eastAsia="TimesNewRoman" w:cstheme="minorHAnsi"/>
          <w:sz w:val="24"/>
          <w:szCs w:val="24"/>
        </w:rPr>
        <w:t xml:space="preserve">generatoriaus įvado 0,4 kV </w:t>
      </w:r>
      <w:r w:rsidR="00184E58" w:rsidRPr="00184E58">
        <w:rPr>
          <w:rFonts w:eastAsia="TimesNewRoman" w:cstheme="minorHAnsi"/>
          <w:sz w:val="24"/>
          <w:szCs w:val="24"/>
        </w:rPr>
        <w:t>automat</w:t>
      </w:r>
      <w:r w:rsidR="00184E58">
        <w:rPr>
          <w:rFonts w:eastAsia="TimesNewRoman" w:cstheme="minorHAnsi"/>
          <w:sz w:val="24"/>
          <w:szCs w:val="24"/>
        </w:rPr>
        <w:t>inis jungiklis</w:t>
      </w:r>
      <w:r w:rsidRPr="00184E58">
        <w:rPr>
          <w:rFonts w:eastAsia="TimesNewRoman" w:cstheme="minorHAnsi"/>
          <w:sz w:val="24"/>
          <w:szCs w:val="24"/>
        </w:rPr>
        <w:t xml:space="preserve">) ir įjungiamas įvadinis </w:t>
      </w:r>
      <w:r w:rsidR="00184E58" w:rsidRPr="00184E58">
        <w:rPr>
          <w:rFonts w:eastAsia="TimesNewRoman" w:cstheme="minorHAnsi"/>
          <w:sz w:val="24"/>
          <w:szCs w:val="24"/>
        </w:rPr>
        <w:t>automat</w:t>
      </w:r>
      <w:r w:rsidR="00184E58">
        <w:rPr>
          <w:rFonts w:eastAsia="TimesNewRoman" w:cstheme="minorHAnsi"/>
          <w:sz w:val="24"/>
          <w:szCs w:val="24"/>
        </w:rPr>
        <w:t xml:space="preserve">inis jungiklis </w:t>
      </w:r>
      <w:r w:rsidR="0091535D">
        <w:rPr>
          <w:rFonts w:eastAsia="TimesNewRoman" w:cstheme="minorHAnsi"/>
          <w:sz w:val="24"/>
          <w:szCs w:val="24"/>
        </w:rPr>
        <w:t xml:space="preserve">jungiant </w:t>
      </w:r>
      <w:r w:rsidR="00446FF8" w:rsidRPr="00184E58">
        <w:rPr>
          <w:rFonts w:eastAsia="TimesNewRoman" w:cstheme="minorHAnsi"/>
          <w:sz w:val="24"/>
          <w:szCs w:val="24"/>
        </w:rPr>
        <w:t>KSSRS</w:t>
      </w:r>
      <w:r w:rsidR="00446FF8">
        <w:rPr>
          <w:rFonts w:eastAsia="TimesNewRoman" w:cstheme="minorHAnsi"/>
          <w:sz w:val="24"/>
          <w:szCs w:val="24"/>
        </w:rPr>
        <w:t xml:space="preserve"> </w:t>
      </w:r>
      <w:r w:rsidR="0091535D">
        <w:rPr>
          <w:rFonts w:eastAsia="TimesNewRoman" w:cstheme="minorHAnsi"/>
          <w:sz w:val="24"/>
          <w:szCs w:val="24"/>
        </w:rPr>
        <w:t xml:space="preserve">maitinimą </w:t>
      </w:r>
      <w:r w:rsidR="00184E58">
        <w:rPr>
          <w:rFonts w:eastAsia="TimesNewRoman" w:cstheme="minorHAnsi"/>
          <w:sz w:val="24"/>
          <w:szCs w:val="24"/>
        </w:rPr>
        <w:t>nuo</w:t>
      </w:r>
      <w:r w:rsidR="00184E58" w:rsidRPr="00184E58">
        <w:rPr>
          <w:rFonts w:cstheme="minorHAnsi"/>
          <w:sz w:val="24"/>
          <w:szCs w:val="24"/>
        </w:rPr>
        <w:t xml:space="preserve"> </w:t>
      </w:r>
      <w:r w:rsidR="00184E58" w:rsidRPr="003F017B">
        <w:rPr>
          <w:rFonts w:cstheme="minorHAnsi"/>
          <w:sz w:val="24"/>
          <w:szCs w:val="24"/>
        </w:rPr>
        <w:t>elektros energijos šaltini</w:t>
      </w:r>
      <w:r w:rsidR="00184E58">
        <w:rPr>
          <w:rFonts w:cstheme="minorHAnsi"/>
          <w:sz w:val="24"/>
          <w:szCs w:val="24"/>
        </w:rPr>
        <w:t>o</w:t>
      </w:r>
      <w:r w:rsidRPr="00184E58">
        <w:rPr>
          <w:rFonts w:eastAsia="TimesNewRoman" w:cstheme="minorHAnsi"/>
          <w:sz w:val="24"/>
          <w:szCs w:val="24"/>
        </w:rPr>
        <w:t>.</w:t>
      </w:r>
      <w:r w:rsidR="00446FF8">
        <w:rPr>
          <w:rFonts w:eastAsia="TimesNewRoman" w:cstheme="minorHAnsi"/>
          <w:sz w:val="24"/>
          <w:szCs w:val="24"/>
        </w:rPr>
        <w:t xml:space="preserve"> Dyzel-g</w:t>
      </w:r>
      <w:r w:rsidR="00446FF8" w:rsidRPr="00184E58">
        <w:rPr>
          <w:rFonts w:eastAsia="TimesNewRoman" w:cstheme="minorHAnsi"/>
          <w:sz w:val="24"/>
          <w:szCs w:val="24"/>
        </w:rPr>
        <w:t xml:space="preserve">eneratoriaus </w:t>
      </w:r>
      <w:r w:rsidR="00446FF8">
        <w:rPr>
          <w:rFonts w:eastAsia="TimesNewRoman" w:cstheme="minorHAnsi"/>
          <w:sz w:val="24"/>
          <w:szCs w:val="24"/>
        </w:rPr>
        <w:t xml:space="preserve">turi būti išjungtas </w:t>
      </w:r>
      <w:r w:rsidR="00446FF8" w:rsidRPr="00184E58">
        <w:rPr>
          <w:rFonts w:eastAsia="TimesNewRoman" w:cstheme="minorHAnsi"/>
          <w:sz w:val="24"/>
          <w:szCs w:val="24"/>
        </w:rPr>
        <w:t>užgesin</w:t>
      </w:r>
      <w:r w:rsidR="00446FF8">
        <w:rPr>
          <w:rFonts w:eastAsia="TimesNewRoman" w:cstheme="minorHAnsi"/>
          <w:sz w:val="24"/>
          <w:szCs w:val="24"/>
        </w:rPr>
        <w:t>ant</w:t>
      </w:r>
      <w:r w:rsidR="00446FF8" w:rsidRPr="00184E58">
        <w:rPr>
          <w:rFonts w:eastAsia="TimesNewRoman" w:cstheme="minorHAnsi"/>
          <w:sz w:val="24"/>
          <w:szCs w:val="24"/>
        </w:rPr>
        <w:t xml:space="preserve"> varikl</w:t>
      </w:r>
      <w:r w:rsidR="00446FF8">
        <w:rPr>
          <w:rFonts w:eastAsia="TimesNewRoman" w:cstheme="minorHAnsi"/>
          <w:sz w:val="24"/>
          <w:szCs w:val="24"/>
        </w:rPr>
        <w:t>į</w:t>
      </w:r>
      <w:r w:rsidR="00446FF8" w:rsidRPr="00184E58">
        <w:rPr>
          <w:rFonts w:eastAsia="TimesNewRoman" w:cstheme="minorHAnsi"/>
          <w:sz w:val="24"/>
          <w:szCs w:val="24"/>
        </w:rPr>
        <w:t>.</w:t>
      </w:r>
      <w:r w:rsidRPr="00184E58">
        <w:rPr>
          <w:rFonts w:eastAsia="TimesNewRoman" w:cstheme="minorHAnsi"/>
          <w:sz w:val="24"/>
          <w:szCs w:val="24"/>
        </w:rPr>
        <w:t xml:space="preserve"> </w:t>
      </w:r>
      <w:r w:rsidR="0087778B" w:rsidRPr="00184E58">
        <w:rPr>
          <w:rFonts w:eastAsia="TimesNewRoman" w:cstheme="minorHAnsi"/>
          <w:sz w:val="24"/>
          <w:szCs w:val="24"/>
        </w:rPr>
        <w:t xml:space="preserve">Atsistačius įtampai abiejuose 0,4 kV </w:t>
      </w:r>
      <w:r w:rsidR="0091535D">
        <w:rPr>
          <w:rFonts w:eastAsia="TimesNewRoman" w:cstheme="minorHAnsi"/>
          <w:sz w:val="24"/>
          <w:szCs w:val="24"/>
        </w:rPr>
        <w:t>šynų sekcijų</w:t>
      </w:r>
      <w:r w:rsidR="0091535D" w:rsidRPr="00184E58">
        <w:rPr>
          <w:rFonts w:eastAsia="TimesNewRoman" w:cstheme="minorHAnsi"/>
          <w:sz w:val="24"/>
          <w:szCs w:val="24"/>
        </w:rPr>
        <w:t xml:space="preserve"> </w:t>
      </w:r>
      <w:r w:rsidR="0087778B" w:rsidRPr="00184E58">
        <w:rPr>
          <w:rFonts w:eastAsia="TimesNewRoman" w:cstheme="minorHAnsi"/>
          <w:sz w:val="24"/>
          <w:szCs w:val="24"/>
        </w:rPr>
        <w:t xml:space="preserve">įvaduose, automatiškai įjungiami jų įvadiniai </w:t>
      </w:r>
      <w:r w:rsidR="0091535D" w:rsidRPr="00184E58">
        <w:rPr>
          <w:rFonts w:eastAsia="TimesNewRoman" w:cstheme="minorHAnsi"/>
          <w:sz w:val="24"/>
          <w:szCs w:val="24"/>
        </w:rPr>
        <w:t>automat</w:t>
      </w:r>
      <w:r w:rsidR="0091535D">
        <w:rPr>
          <w:rFonts w:eastAsia="TimesNewRoman" w:cstheme="minorHAnsi"/>
          <w:sz w:val="24"/>
          <w:szCs w:val="24"/>
        </w:rPr>
        <w:t>iniai jungikliai</w:t>
      </w:r>
      <w:r w:rsidR="0091535D" w:rsidRPr="00184E58">
        <w:rPr>
          <w:rFonts w:eastAsia="TimesNewRoman" w:cstheme="minorHAnsi"/>
          <w:sz w:val="24"/>
          <w:szCs w:val="24"/>
        </w:rPr>
        <w:t xml:space="preserve"> </w:t>
      </w:r>
      <w:r w:rsidR="0087778B" w:rsidRPr="00184E58">
        <w:rPr>
          <w:rFonts w:eastAsia="TimesNewRoman" w:cstheme="minorHAnsi"/>
          <w:sz w:val="24"/>
          <w:szCs w:val="24"/>
        </w:rPr>
        <w:t xml:space="preserve">ir atjungiamas KSSRS 0,4 kV šynų tarpsekcijinis </w:t>
      </w:r>
      <w:r w:rsidR="0091535D" w:rsidRPr="00184E58">
        <w:rPr>
          <w:rFonts w:eastAsia="TimesNewRoman" w:cstheme="minorHAnsi"/>
          <w:sz w:val="24"/>
          <w:szCs w:val="24"/>
        </w:rPr>
        <w:t>automat</w:t>
      </w:r>
      <w:r w:rsidR="0091535D">
        <w:rPr>
          <w:rFonts w:eastAsia="TimesNewRoman" w:cstheme="minorHAnsi"/>
          <w:sz w:val="24"/>
          <w:szCs w:val="24"/>
        </w:rPr>
        <w:t>inis jungiklis</w:t>
      </w:r>
      <w:r w:rsidR="0087778B" w:rsidRPr="00184E58">
        <w:rPr>
          <w:rFonts w:eastAsia="TimesNewRoman" w:cstheme="minorHAnsi"/>
          <w:sz w:val="24"/>
          <w:szCs w:val="24"/>
        </w:rPr>
        <w:t xml:space="preserve">, atstatant normalią KSSRS maitinimo schemą. </w:t>
      </w:r>
    </w:p>
    <w:p w14:paraId="1860D24B" w14:textId="77777777" w:rsidR="000F7666" w:rsidRPr="006A25D0" w:rsidRDefault="00C119F9" w:rsidP="000F7666">
      <w:pPr>
        <w:pStyle w:val="ListParagraph"/>
        <w:numPr>
          <w:ilvl w:val="2"/>
          <w:numId w:val="2"/>
        </w:numPr>
        <w:ind w:left="1701" w:hanging="850"/>
        <w:contextualSpacing w:val="0"/>
        <w:rPr>
          <w:rFonts w:cstheme="minorHAnsi"/>
          <w:sz w:val="24"/>
          <w:szCs w:val="24"/>
        </w:rPr>
      </w:pPr>
      <w:r>
        <w:rPr>
          <w:rFonts w:cstheme="minorHAnsi"/>
          <w:color w:val="000000"/>
          <w:sz w:val="24"/>
          <w:szCs w:val="24"/>
          <w:lang w:eastAsia="lt-LT"/>
        </w:rPr>
        <w:t>kintamos srovės</w:t>
      </w:r>
      <w:r w:rsidRPr="00915520">
        <w:rPr>
          <w:rFonts w:cstheme="minorHAnsi"/>
          <w:color w:val="000000"/>
          <w:sz w:val="24"/>
          <w:szCs w:val="24"/>
          <w:lang w:eastAsia="lt-LT"/>
        </w:rPr>
        <w:t xml:space="preserve"> imtuvo</w:t>
      </w:r>
      <w:r>
        <w:rPr>
          <w:rFonts w:cstheme="minorHAnsi"/>
          <w:sz w:val="24"/>
          <w:szCs w:val="24"/>
        </w:rPr>
        <w:t xml:space="preserve"> </w:t>
      </w:r>
      <w:r w:rsidR="000F7666" w:rsidRPr="006A25D0">
        <w:rPr>
          <w:rFonts w:cstheme="minorHAnsi"/>
          <w:sz w:val="24"/>
          <w:szCs w:val="24"/>
        </w:rPr>
        <w:t>darbo ir rezervini</w:t>
      </w:r>
      <w:r w:rsidR="00117DA1">
        <w:rPr>
          <w:rFonts w:cstheme="minorHAnsi"/>
          <w:sz w:val="24"/>
          <w:szCs w:val="24"/>
        </w:rPr>
        <w:t>s</w:t>
      </w:r>
      <w:r w:rsidR="000F7666" w:rsidRPr="006A25D0">
        <w:rPr>
          <w:rFonts w:cstheme="minorHAnsi"/>
          <w:sz w:val="24"/>
          <w:szCs w:val="24"/>
        </w:rPr>
        <w:t xml:space="preserve"> </w:t>
      </w:r>
      <w:r>
        <w:rPr>
          <w:rFonts w:cstheme="minorHAnsi"/>
          <w:color w:val="000000"/>
          <w:sz w:val="24"/>
          <w:szCs w:val="24"/>
          <w:lang w:eastAsia="lt-LT"/>
        </w:rPr>
        <w:t>elektros energijos tiekimas</w:t>
      </w:r>
      <w:r w:rsidR="000F7666" w:rsidRPr="006A25D0">
        <w:rPr>
          <w:rFonts w:cstheme="minorHAnsi"/>
          <w:sz w:val="24"/>
          <w:szCs w:val="24"/>
        </w:rPr>
        <w:t xml:space="preserve"> turi būti prijungti prie skirtingų </w:t>
      </w:r>
      <w:r w:rsidR="001A0C36" w:rsidRPr="00F35438">
        <w:rPr>
          <w:rFonts w:cstheme="minorHAnsi"/>
          <w:color w:val="000000"/>
          <w:sz w:val="24"/>
          <w:szCs w:val="24"/>
          <w:lang w:eastAsia="lt-LT"/>
        </w:rPr>
        <w:t>KSSRS</w:t>
      </w:r>
      <w:r w:rsidR="001A0C36" w:rsidRPr="006A25D0">
        <w:rPr>
          <w:rFonts w:cstheme="minorHAnsi"/>
          <w:sz w:val="24"/>
          <w:szCs w:val="24"/>
        </w:rPr>
        <w:t xml:space="preserve"> </w:t>
      </w:r>
      <w:r w:rsidR="000F7666" w:rsidRPr="006A25D0">
        <w:rPr>
          <w:rFonts w:cstheme="minorHAnsi"/>
          <w:sz w:val="24"/>
          <w:szCs w:val="24"/>
        </w:rPr>
        <w:t>šynų sekcijų;</w:t>
      </w:r>
    </w:p>
    <w:p w14:paraId="5570437D" w14:textId="77777777" w:rsidR="000F7666" w:rsidRDefault="00372840" w:rsidP="000F7666">
      <w:pPr>
        <w:pStyle w:val="ListParagraph"/>
        <w:numPr>
          <w:ilvl w:val="2"/>
          <w:numId w:val="2"/>
        </w:numPr>
        <w:ind w:left="1701" w:hanging="850"/>
        <w:contextualSpacing w:val="0"/>
        <w:rPr>
          <w:rFonts w:cstheme="minorHAnsi"/>
          <w:sz w:val="24"/>
          <w:szCs w:val="24"/>
        </w:rPr>
      </w:pPr>
      <w:r>
        <w:rPr>
          <w:rFonts w:cstheme="minorHAnsi"/>
          <w:color w:val="000000"/>
          <w:sz w:val="24"/>
          <w:szCs w:val="24"/>
          <w:lang w:eastAsia="lt-LT"/>
        </w:rPr>
        <w:t>kintamos srovės</w:t>
      </w:r>
      <w:r w:rsidRPr="00915520">
        <w:rPr>
          <w:rFonts w:cstheme="minorHAnsi"/>
          <w:color w:val="000000"/>
          <w:sz w:val="24"/>
          <w:szCs w:val="24"/>
          <w:lang w:eastAsia="lt-LT"/>
        </w:rPr>
        <w:t xml:space="preserve"> </w:t>
      </w:r>
      <w:r w:rsidR="000F7666">
        <w:rPr>
          <w:rFonts w:cstheme="minorHAnsi"/>
          <w:sz w:val="24"/>
          <w:szCs w:val="24"/>
        </w:rPr>
        <w:t xml:space="preserve">imtuvai </w:t>
      </w:r>
      <w:r w:rsidR="000F7666" w:rsidRPr="006A25D0">
        <w:rPr>
          <w:rFonts w:cstheme="minorHAnsi"/>
          <w:sz w:val="24"/>
          <w:szCs w:val="24"/>
        </w:rPr>
        <w:t xml:space="preserve">paskirstomi tarp </w:t>
      </w:r>
      <w:r w:rsidR="001A0C36" w:rsidRPr="00121441">
        <w:rPr>
          <w:sz w:val="24"/>
          <w:szCs w:val="24"/>
        </w:rPr>
        <w:t>KSSRS</w:t>
      </w:r>
      <w:r w:rsidR="001A0C36" w:rsidRPr="006A25D0">
        <w:rPr>
          <w:rFonts w:cstheme="minorHAnsi"/>
          <w:sz w:val="24"/>
          <w:szCs w:val="24"/>
        </w:rPr>
        <w:t xml:space="preserve"> </w:t>
      </w:r>
      <w:r w:rsidR="000F7666" w:rsidRPr="006A25D0">
        <w:rPr>
          <w:rFonts w:cstheme="minorHAnsi"/>
          <w:sz w:val="24"/>
          <w:szCs w:val="24"/>
        </w:rPr>
        <w:t xml:space="preserve">šynų sekcijų įvertinant jų </w:t>
      </w:r>
      <w:r w:rsidR="006E66CF">
        <w:rPr>
          <w:rFonts w:cstheme="minorHAnsi"/>
          <w:sz w:val="24"/>
          <w:szCs w:val="24"/>
          <w:lang w:eastAsia="lt-LT"/>
        </w:rPr>
        <w:t>elektros energijos tiekimui</w:t>
      </w:r>
      <w:r w:rsidR="000F7666" w:rsidRPr="006A25D0">
        <w:rPr>
          <w:rFonts w:cstheme="minorHAnsi"/>
          <w:sz w:val="24"/>
          <w:szCs w:val="24"/>
        </w:rPr>
        <w:t xml:space="preserve"> panaudojamą galią</w:t>
      </w:r>
      <w:r w:rsidR="001C67FF">
        <w:rPr>
          <w:rFonts w:cstheme="minorHAnsi"/>
          <w:sz w:val="24"/>
          <w:szCs w:val="24"/>
        </w:rPr>
        <w:t xml:space="preserve"> tolygiam </w:t>
      </w:r>
      <w:r w:rsidR="001C67FF" w:rsidRPr="006A25D0">
        <w:rPr>
          <w:rFonts w:cstheme="minorHAnsi"/>
          <w:sz w:val="24"/>
          <w:szCs w:val="24"/>
        </w:rPr>
        <w:t>šynų sekcijų</w:t>
      </w:r>
      <w:r w:rsidR="001C67FF">
        <w:rPr>
          <w:rFonts w:cstheme="minorHAnsi"/>
          <w:sz w:val="24"/>
          <w:szCs w:val="24"/>
        </w:rPr>
        <w:t xml:space="preserve"> apkrovimui</w:t>
      </w:r>
      <w:r w:rsidR="00F84DD9">
        <w:rPr>
          <w:rFonts w:cstheme="minorHAnsi"/>
          <w:sz w:val="24"/>
          <w:szCs w:val="24"/>
        </w:rPr>
        <w:t>;</w:t>
      </w:r>
    </w:p>
    <w:p w14:paraId="4ED9EDBF" w14:textId="77777777" w:rsidR="00F84DD9" w:rsidRPr="00184E58" w:rsidRDefault="00D17FFA" w:rsidP="000F7666">
      <w:pPr>
        <w:pStyle w:val="ListParagraph"/>
        <w:numPr>
          <w:ilvl w:val="2"/>
          <w:numId w:val="2"/>
        </w:numPr>
        <w:ind w:left="1701" w:hanging="850"/>
        <w:contextualSpacing w:val="0"/>
        <w:rPr>
          <w:rFonts w:cstheme="minorHAnsi"/>
          <w:sz w:val="24"/>
          <w:szCs w:val="24"/>
        </w:rPr>
      </w:pPr>
      <w:r w:rsidRPr="00184E58">
        <w:rPr>
          <w:rFonts w:cstheme="minorHAnsi"/>
          <w:sz w:val="24"/>
          <w:szCs w:val="24"/>
        </w:rPr>
        <w:t>KSSRS įvadiniai ir sekcinis</w:t>
      </w:r>
      <w:r w:rsidR="00684915" w:rsidRPr="00184E58">
        <w:rPr>
          <w:rFonts w:cstheme="minorHAnsi"/>
          <w:sz w:val="24"/>
          <w:szCs w:val="24"/>
        </w:rPr>
        <w:t xml:space="preserve">, bei </w:t>
      </w:r>
      <w:r w:rsidR="00184E58" w:rsidRPr="00184E58">
        <w:rPr>
          <w:rFonts w:cstheme="minorHAnsi"/>
          <w:sz w:val="24"/>
          <w:szCs w:val="24"/>
        </w:rPr>
        <w:t>dy</w:t>
      </w:r>
      <w:r w:rsidR="00184E58">
        <w:rPr>
          <w:rFonts w:cstheme="minorHAnsi"/>
          <w:sz w:val="24"/>
          <w:szCs w:val="24"/>
        </w:rPr>
        <w:t>z</w:t>
      </w:r>
      <w:r w:rsidR="00184E58" w:rsidRPr="00184E58">
        <w:rPr>
          <w:rFonts w:cstheme="minorHAnsi"/>
          <w:sz w:val="24"/>
          <w:szCs w:val="24"/>
        </w:rPr>
        <w:t>el</w:t>
      </w:r>
      <w:r w:rsidR="00684915" w:rsidRPr="00184E58">
        <w:rPr>
          <w:rFonts w:cstheme="minorHAnsi"/>
          <w:sz w:val="24"/>
          <w:szCs w:val="24"/>
        </w:rPr>
        <w:t>-generatoriaus įvadinis</w:t>
      </w:r>
      <w:r w:rsidRPr="00184E58">
        <w:rPr>
          <w:rFonts w:cstheme="minorHAnsi"/>
          <w:sz w:val="24"/>
          <w:szCs w:val="24"/>
        </w:rPr>
        <w:t xml:space="preserve"> automatiniai jungikliai projektuojami su srovės atkirta, maksimalios srovės apsauga su laiko delsa ir motorinėmis pavaromis.</w:t>
      </w:r>
    </w:p>
    <w:p w14:paraId="1982A257" w14:textId="77777777" w:rsidR="00DE0406" w:rsidRPr="00DE0406" w:rsidRDefault="00DE0406" w:rsidP="003A1003">
      <w:pPr>
        <w:pStyle w:val="ListParagraph"/>
        <w:numPr>
          <w:ilvl w:val="2"/>
          <w:numId w:val="2"/>
        </w:numPr>
        <w:ind w:left="1702" w:hanging="851"/>
        <w:contextualSpacing w:val="0"/>
        <w:rPr>
          <w:rFonts w:cstheme="minorHAnsi"/>
          <w:color w:val="000000"/>
          <w:sz w:val="24"/>
          <w:szCs w:val="24"/>
          <w:lang w:eastAsia="lt-LT"/>
        </w:rPr>
      </w:pPr>
      <w:r w:rsidRPr="00DE0406">
        <w:rPr>
          <w:rFonts w:cstheme="minorHAnsi"/>
          <w:color w:val="000000"/>
          <w:sz w:val="24"/>
          <w:szCs w:val="24"/>
          <w:lang w:eastAsia="lt-LT"/>
        </w:rPr>
        <w:t>KSSRS projektuojamas vienas žiedas visų PVP RAA vidaus bei lauko ir tarpinių gnybtų spintose esančių rozečių ir apšvietimo maitinimui. Rozečių ir apšvietimo maitinamas projektuojamas per automatinius jungiklius su įrengta srovės nuotėkio funkcija</w:t>
      </w:r>
      <w:r w:rsidR="007A66E1">
        <w:rPr>
          <w:rFonts w:cstheme="minorHAnsi"/>
          <w:color w:val="000000"/>
          <w:sz w:val="24"/>
          <w:szCs w:val="24"/>
          <w:lang w:eastAsia="lt-LT"/>
        </w:rPr>
        <w:t>,</w:t>
      </w:r>
      <w:r w:rsidRPr="00DE0406">
        <w:rPr>
          <w:rFonts w:cstheme="minorHAnsi"/>
          <w:color w:val="000000"/>
          <w:sz w:val="24"/>
          <w:szCs w:val="24"/>
          <w:lang w:eastAsia="lt-LT"/>
        </w:rPr>
        <w:t xml:space="preserve"> su </w:t>
      </w:r>
      <w:r w:rsidR="00E44C40">
        <w:rPr>
          <w:rFonts w:cstheme="minorHAnsi"/>
          <w:color w:val="000000"/>
          <w:sz w:val="24"/>
          <w:szCs w:val="24"/>
          <w:lang w:eastAsia="lt-LT"/>
        </w:rPr>
        <w:t>skirtumine diferencine</w:t>
      </w:r>
      <w:r w:rsidRPr="00DE0406">
        <w:rPr>
          <w:rFonts w:cstheme="minorHAnsi"/>
          <w:color w:val="000000"/>
          <w:sz w:val="24"/>
          <w:szCs w:val="24"/>
          <w:lang w:eastAsia="lt-LT"/>
        </w:rPr>
        <w:t xml:space="preserve"> srovės apsauga. Preliminari</w:t>
      </w:r>
      <w:r>
        <w:rPr>
          <w:rFonts w:cstheme="minorHAnsi"/>
          <w:color w:val="000000"/>
          <w:sz w:val="24"/>
          <w:szCs w:val="24"/>
          <w:lang w:eastAsia="lt-LT"/>
        </w:rPr>
        <w:t>/pavyzdinė RAA</w:t>
      </w:r>
      <w:r w:rsidRPr="00DE0406">
        <w:rPr>
          <w:rFonts w:cstheme="minorHAnsi"/>
          <w:color w:val="000000"/>
          <w:sz w:val="24"/>
          <w:szCs w:val="24"/>
          <w:lang w:eastAsia="lt-LT"/>
        </w:rPr>
        <w:t xml:space="preserve"> savųjų reikmių schema pateikiama Priede Nr. 1</w:t>
      </w:r>
    </w:p>
    <w:p w14:paraId="439A90F0" w14:textId="77777777" w:rsidR="00A04470" w:rsidRDefault="00D10443" w:rsidP="009C5366">
      <w:pPr>
        <w:pStyle w:val="ListParagraph"/>
        <w:numPr>
          <w:ilvl w:val="1"/>
          <w:numId w:val="2"/>
        </w:numPr>
        <w:spacing w:before="120"/>
        <w:ind w:left="851" w:hanging="557"/>
        <w:contextualSpacing w:val="0"/>
        <w:rPr>
          <w:rFonts w:cstheme="minorHAnsi"/>
          <w:color w:val="000000"/>
          <w:sz w:val="24"/>
          <w:szCs w:val="24"/>
          <w:lang w:eastAsia="lt-LT"/>
        </w:rPr>
      </w:pPr>
      <w:r w:rsidRPr="00BC439F">
        <w:rPr>
          <w:rFonts w:cstheme="minorHAnsi"/>
          <w:color w:val="000000"/>
          <w:sz w:val="24"/>
          <w:szCs w:val="24"/>
          <w:lang w:eastAsia="lt-LT"/>
        </w:rPr>
        <w:t xml:space="preserve">Nuotolinei </w:t>
      </w:r>
      <w:r w:rsidR="00F1484E" w:rsidRPr="00F1484E">
        <w:rPr>
          <w:rFonts w:cstheme="minorHAnsi"/>
          <w:color w:val="000000"/>
          <w:sz w:val="24"/>
          <w:szCs w:val="24"/>
          <w:lang w:eastAsia="lt-LT"/>
        </w:rPr>
        <w:t>KSSRS darbo kontrolei projektuojama ARĮ poveikio,</w:t>
      </w:r>
      <w:r w:rsidR="009652C9">
        <w:rPr>
          <w:rFonts w:cstheme="minorHAnsi"/>
          <w:color w:val="000000"/>
          <w:sz w:val="24"/>
          <w:szCs w:val="24"/>
          <w:lang w:eastAsia="lt-LT"/>
        </w:rPr>
        <w:t xml:space="preserve"> ARĮ funkcijos</w:t>
      </w:r>
      <w:r w:rsidR="00F1484E" w:rsidRPr="00F1484E">
        <w:rPr>
          <w:rFonts w:cstheme="minorHAnsi"/>
          <w:color w:val="000000"/>
          <w:sz w:val="24"/>
          <w:szCs w:val="24"/>
          <w:lang w:eastAsia="lt-LT"/>
        </w:rPr>
        <w:t>, įvadinių</w:t>
      </w:r>
      <w:r w:rsidR="009652C9">
        <w:rPr>
          <w:rFonts w:cstheme="minorHAnsi"/>
          <w:color w:val="000000"/>
          <w:sz w:val="24"/>
          <w:szCs w:val="24"/>
          <w:lang w:eastAsia="lt-LT"/>
        </w:rPr>
        <w:t>, sekcijinio</w:t>
      </w:r>
      <w:r w:rsidR="00F1484E" w:rsidRPr="00F1484E">
        <w:rPr>
          <w:rFonts w:cstheme="minorHAnsi"/>
          <w:color w:val="000000"/>
          <w:sz w:val="24"/>
          <w:szCs w:val="24"/>
          <w:lang w:eastAsia="lt-LT"/>
        </w:rPr>
        <w:t xml:space="preserve"> ir paskirstymo automatinių jungiklių padėties signalizacija</w:t>
      </w:r>
      <w:r w:rsidR="00F1484E">
        <w:rPr>
          <w:rFonts w:cstheme="minorHAnsi"/>
          <w:color w:val="000000"/>
          <w:sz w:val="24"/>
          <w:szCs w:val="24"/>
          <w:lang w:eastAsia="lt-LT"/>
        </w:rPr>
        <w:t xml:space="preserve"> bei</w:t>
      </w:r>
      <w:r>
        <w:rPr>
          <w:rFonts w:cstheme="minorHAnsi"/>
          <w:color w:val="000000"/>
          <w:sz w:val="24"/>
          <w:szCs w:val="24"/>
          <w:lang w:eastAsia="lt-LT"/>
        </w:rPr>
        <w:t xml:space="preserve"> numatytas</w:t>
      </w:r>
      <w:r w:rsidRPr="00F1484E">
        <w:rPr>
          <w:rFonts w:cstheme="minorHAnsi"/>
          <w:color w:val="000000"/>
          <w:sz w:val="24"/>
          <w:szCs w:val="24"/>
          <w:lang w:eastAsia="lt-LT"/>
        </w:rPr>
        <w:t xml:space="preserve"> duomenų perdavimas į DVS</w:t>
      </w:r>
      <w:r w:rsidR="00881525">
        <w:rPr>
          <w:rFonts w:cstheme="minorHAnsi"/>
          <w:color w:val="000000"/>
          <w:sz w:val="24"/>
          <w:szCs w:val="24"/>
          <w:lang w:eastAsia="lt-LT"/>
        </w:rPr>
        <w:t>.</w:t>
      </w:r>
      <w:r w:rsidR="00881525" w:rsidRPr="00F1484E">
        <w:rPr>
          <w:rFonts w:cstheme="minorHAnsi"/>
          <w:color w:val="000000"/>
          <w:sz w:val="24"/>
          <w:szCs w:val="24"/>
          <w:lang w:eastAsia="lt-LT"/>
        </w:rPr>
        <w:t xml:space="preserve"> </w:t>
      </w:r>
      <w:r w:rsidR="00881525" w:rsidRPr="00881525">
        <w:rPr>
          <w:rFonts w:cstheme="minorHAnsi"/>
          <w:color w:val="000000"/>
          <w:sz w:val="24"/>
          <w:szCs w:val="24"/>
          <w:lang w:eastAsia="lt-LT"/>
        </w:rPr>
        <w:t xml:space="preserve">Detali informacija dėl perduodamos teleinformacijos apimčių yra pateikiama PSO patvirtintame perdavimo tinklo transformatorių pastočių ir skirstyklų įrangos nuotolinio valdymo reikalavimų apraše. Dokumentas skelbiamas LITGRID AB tinklalapyje adresu </w:t>
      </w:r>
      <w:hyperlink r:id="rId11" w:history="1">
        <w:r w:rsidR="00881525" w:rsidRPr="00881525">
          <w:rPr>
            <w:rFonts w:cstheme="minorHAnsi"/>
            <w:color w:val="000000"/>
            <w:sz w:val="24"/>
            <w:szCs w:val="24"/>
            <w:lang w:eastAsia="lt-LT"/>
          </w:rPr>
          <w:t>www.litgrid.eu</w:t>
        </w:r>
      </w:hyperlink>
      <w:r w:rsidR="00881525" w:rsidRPr="00881525">
        <w:rPr>
          <w:rFonts w:cstheme="minorHAnsi"/>
          <w:color w:val="000000"/>
          <w:sz w:val="24"/>
          <w:szCs w:val="24"/>
          <w:lang w:eastAsia="lt-LT"/>
        </w:rPr>
        <w:t>: Tinklo plėtra&gt;Standartiniai techniniai reikalavimai&gt;Pastočių ir skirstyklų įrangos nuotoliniam valdymui.</w:t>
      </w:r>
    </w:p>
    <w:p w14:paraId="1BB71CE8" w14:textId="77777777" w:rsidR="00881525" w:rsidRPr="00F1484E" w:rsidRDefault="00881525" w:rsidP="009C5366">
      <w:pPr>
        <w:pStyle w:val="ListParagraph"/>
        <w:numPr>
          <w:ilvl w:val="1"/>
          <w:numId w:val="2"/>
        </w:numPr>
        <w:spacing w:before="120"/>
        <w:ind w:left="851" w:hanging="557"/>
        <w:contextualSpacing w:val="0"/>
        <w:rPr>
          <w:rFonts w:cstheme="minorHAnsi"/>
          <w:color w:val="000000"/>
          <w:sz w:val="24"/>
          <w:szCs w:val="24"/>
          <w:lang w:eastAsia="lt-LT"/>
        </w:rPr>
      </w:pPr>
      <w:r w:rsidRPr="002A182A">
        <w:rPr>
          <w:rFonts w:cstheme="minorHAnsi"/>
          <w:color w:val="000000"/>
          <w:sz w:val="24"/>
          <w:szCs w:val="24"/>
          <w:lang w:eastAsia="lt-LT"/>
        </w:rPr>
        <w:t>KSSRS kiekvienos šynų sekcijos srovių (I</w:t>
      </w:r>
      <w:r w:rsidRPr="002A182A">
        <w:rPr>
          <w:rFonts w:cstheme="minorHAnsi"/>
          <w:color w:val="000000"/>
          <w:sz w:val="24"/>
          <w:szCs w:val="24"/>
          <w:vertAlign w:val="subscript"/>
          <w:lang w:eastAsia="lt-LT"/>
        </w:rPr>
        <w:t>A</w:t>
      </w:r>
      <w:r w:rsidRPr="002A182A">
        <w:rPr>
          <w:rFonts w:cstheme="minorHAnsi"/>
          <w:color w:val="000000"/>
          <w:sz w:val="24"/>
          <w:szCs w:val="24"/>
          <w:lang w:eastAsia="lt-LT"/>
        </w:rPr>
        <w:t>, I</w:t>
      </w:r>
      <w:r w:rsidRPr="002A182A">
        <w:rPr>
          <w:rFonts w:cstheme="minorHAnsi"/>
          <w:color w:val="000000"/>
          <w:sz w:val="24"/>
          <w:szCs w:val="24"/>
          <w:vertAlign w:val="subscript"/>
          <w:lang w:eastAsia="lt-LT"/>
        </w:rPr>
        <w:t>B</w:t>
      </w:r>
      <w:r w:rsidRPr="002A182A">
        <w:rPr>
          <w:rFonts w:cstheme="minorHAnsi"/>
          <w:color w:val="000000"/>
          <w:sz w:val="24"/>
          <w:szCs w:val="24"/>
          <w:lang w:eastAsia="lt-LT"/>
        </w:rPr>
        <w:t>, I</w:t>
      </w:r>
      <w:r w:rsidRPr="002A182A">
        <w:rPr>
          <w:rFonts w:cstheme="minorHAnsi"/>
          <w:color w:val="000000"/>
          <w:sz w:val="24"/>
          <w:szCs w:val="24"/>
          <w:vertAlign w:val="subscript"/>
          <w:lang w:eastAsia="lt-LT"/>
        </w:rPr>
        <w:t>C</w:t>
      </w:r>
      <w:r w:rsidRPr="002A182A">
        <w:rPr>
          <w:rFonts w:cstheme="minorHAnsi"/>
          <w:color w:val="000000"/>
          <w:sz w:val="24"/>
          <w:szCs w:val="24"/>
          <w:lang w:eastAsia="lt-LT"/>
        </w:rPr>
        <w:t>) ir linijinių įtampų (U</w:t>
      </w:r>
      <w:r w:rsidRPr="002A182A">
        <w:rPr>
          <w:rFonts w:cstheme="minorHAnsi"/>
          <w:color w:val="000000"/>
          <w:sz w:val="24"/>
          <w:szCs w:val="24"/>
          <w:vertAlign w:val="subscript"/>
          <w:lang w:eastAsia="lt-LT"/>
        </w:rPr>
        <w:t>A-B</w:t>
      </w:r>
      <w:r w:rsidRPr="002A182A">
        <w:rPr>
          <w:rFonts w:cstheme="minorHAnsi"/>
          <w:color w:val="000000"/>
          <w:sz w:val="24"/>
          <w:szCs w:val="24"/>
          <w:lang w:eastAsia="lt-LT"/>
        </w:rPr>
        <w:t>, U</w:t>
      </w:r>
      <w:r w:rsidRPr="002A182A">
        <w:rPr>
          <w:rFonts w:cstheme="minorHAnsi"/>
          <w:color w:val="000000"/>
          <w:sz w:val="24"/>
          <w:szCs w:val="24"/>
          <w:vertAlign w:val="subscript"/>
          <w:lang w:eastAsia="lt-LT"/>
        </w:rPr>
        <w:t>A-C</w:t>
      </w:r>
      <w:r w:rsidRPr="002A182A">
        <w:rPr>
          <w:rFonts w:cstheme="minorHAnsi"/>
          <w:color w:val="000000"/>
          <w:sz w:val="24"/>
          <w:szCs w:val="24"/>
          <w:lang w:eastAsia="lt-LT"/>
        </w:rPr>
        <w:t>, U</w:t>
      </w:r>
      <w:r w:rsidRPr="002A182A">
        <w:rPr>
          <w:rFonts w:cstheme="minorHAnsi"/>
          <w:color w:val="000000"/>
          <w:sz w:val="24"/>
          <w:szCs w:val="24"/>
          <w:vertAlign w:val="subscript"/>
          <w:lang w:eastAsia="lt-LT"/>
        </w:rPr>
        <w:t>B-C</w:t>
      </w:r>
      <w:r w:rsidRPr="002A182A">
        <w:rPr>
          <w:rFonts w:cstheme="minorHAnsi"/>
          <w:color w:val="000000"/>
          <w:sz w:val="24"/>
          <w:szCs w:val="24"/>
          <w:lang w:eastAsia="lt-LT"/>
        </w:rPr>
        <w:t>) reikšmių vietinei kontrolei (matavimui/atvaizdavimui) projektuoti skaitmenin</w:t>
      </w:r>
      <w:r>
        <w:rPr>
          <w:rFonts w:cstheme="minorHAnsi"/>
          <w:color w:val="000000"/>
          <w:sz w:val="24"/>
          <w:szCs w:val="24"/>
          <w:lang w:eastAsia="lt-LT"/>
        </w:rPr>
        <w:t>e</w:t>
      </w:r>
      <w:r w:rsidRPr="002A182A">
        <w:rPr>
          <w:rFonts w:cstheme="minorHAnsi"/>
          <w:color w:val="000000"/>
          <w:sz w:val="24"/>
          <w:szCs w:val="24"/>
          <w:lang w:eastAsia="lt-LT"/>
        </w:rPr>
        <w:t xml:space="preserve">s </w:t>
      </w:r>
      <w:r w:rsidRPr="002A182A">
        <w:rPr>
          <w:rFonts w:cstheme="minorHAnsi"/>
          <w:color w:val="000000"/>
          <w:sz w:val="24"/>
          <w:szCs w:val="24"/>
          <w:lang w:eastAsia="lt-LT"/>
        </w:rPr>
        <w:lastRenderedPageBreak/>
        <w:t>matavimo priemones (prietaisus). Matavimo priemonių metrologinės charakteristikos turi tenkinti PSO keliamus reikalavimus.</w:t>
      </w:r>
    </w:p>
    <w:p w14:paraId="5ADCC254" w14:textId="77777777" w:rsidR="006D6018" w:rsidRDefault="009C5366" w:rsidP="001677E1">
      <w:pPr>
        <w:pStyle w:val="ListParagraph"/>
        <w:numPr>
          <w:ilvl w:val="1"/>
          <w:numId w:val="2"/>
        </w:numPr>
        <w:spacing w:before="120"/>
        <w:ind w:left="851" w:hanging="557"/>
        <w:contextualSpacing w:val="0"/>
        <w:rPr>
          <w:rFonts w:cstheme="minorHAnsi"/>
          <w:color w:val="000000"/>
          <w:sz w:val="24"/>
          <w:szCs w:val="24"/>
          <w:lang w:eastAsia="lt-LT"/>
        </w:rPr>
      </w:pPr>
      <w:r w:rsidRPr="006A25D0">
        <w:rPr>
          <w:rFonts w:cstheme="minorHAnsi"/>
          <w:color w:val="000000"/>
          <w:sz w:val="24"/>
          <w:szCs w:val="24"/>
          <w:lang w:eastAsia="lt-LT"/>
        </w:rPr>
        <w:t xml:space="preserve">TP techninio projekto rengimo metu turi būti atliktas savųjų reikmių kintamos srovės apkrovų skaičiavimas </w:t>
      </w:r>
      <w:r>
        <w:rPr>
          <w:rFonts w:cstheme="minorHAnsi"/>
          <w:color w:val="000000"/>
          <w:sz w:val="24"/>
          <w:szCs w:val="24"/>
          <w:lang w:eastAsia="lt-LT"/>
        </w:rPr>
        <w:t xml:space="preserve">(įvertinimas) </w:t>
      </w:r>
      <w:r w:rsidRPr="006A25D0">
        <w:rPr>
          <w:rFonts w:cstheme="minorHAnsi"/>
          <w:color w:val="000000"/>
          <w:sz w:val="24"/>
          <w:szCs w:val="24"/>
          <w:lang w:eastAsia="lt-LT"/>
        </w:rPr>
        <w:t>užpildant žemiau pateiktą lentelę. Lentelėje pateikiami apkrovų pavadinimai yra tik pavyzdiniai ir turi būti koreguojami atsižvelgiant į konkrečios TP kintamos srovės apkrovų nomenklatūrą:</w:t>
      </w:r>
    </w:p>
    <w:p w14:paraId="6217E662" w14:textId="77777777" w:rsidR="006D6018" w:rsidRDefault="006D6018">
      <w:pPr>
        <w:rPr>
          <w:rFonts w:cstheme="minorHAnsi"/>
          <w:color w:val="000000"/>
          <w:sz w:val="24"/>
          <w:szCs w:val="24"/>
          <w:lang w:eastAsia="lt-LT"/>
        </w:rPr>
      </w:pPr>
    </w:p>
    <w:tbl>
      <w:tblPr>
        <w:tblW w:w="9639" w:type="dxa"/>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25"/>
        <w:gridCol w:w="5955"/>
        <w:gridCol w:w="707"/>
        <w:gridCol w:w="851"/>
        <w:gridCol w:w="709"/>
        <w:gridCol w:w="992"/>
      </w:tblGrid>
      <w:tr w:rsidR="009C5366" w:rsidRPr="00977815" w14:paraId="2E7FC643" w14:textId="77777777" w:rsidTr="00977815">
        <w:trPr>
          <w:trHeight w:val="596"/>
        </w:trPr>
        <w:tc>
          <w:tcPr>
            <w:tcW w:w="425" w:type="dxa"/>
            <w:vAlign w:val="center"/>
          </w:tcPr>
          <w:p w14:paraId="49EE1D96" w14:textId="77777777" w:rsidR="009C5366" w:rsidRPr="00977815" w:rsidRDefault="009C5366" w:rsidP="00977815">
            <w:pPr>
              <w:autoSpaceDE w:val="0"/>
              <w:autoSpaceDN w:val="0"/>
              <w:adjustRightInd w:val="0"/>
              <w:jc w:val="left"/>
              <w:rPr>
                <w:rFonts w:cstheme="minorHAnsi"/>
                <w:sz w:val="20"/>
                <w:szCs w:val="20"/>
              </w:rPr>
            </w:pPr>
            <w:r w:rsidRPr="00977815">
              <w:rPr>
                <w:rFonts w:cstheme="minorHAnsi"/>
                <w:color w:val="000000"/>
                <w:sz w:val="20"/>
                <w:szCs w:val="20"/>
                <w:lang w:eastAsia="lt-LT"/>
              </w:rPr>
              <w:t xml:space="preserve">Eil. </w:t>
            </w:r>
            <w:r w:rsidR="00977815">
              <w:rPr>
                <w:rFonts w:cstheme="minorHAnsi"/>
                <w:color w:val="000000"/>
                <w:sz w:val="20"/>
                <w:szCs w:val="20"/>
                <w:lang w:eastAsia="lt-LT"/>
              </w:rPr>
              <w:t>n</w:t>
            </w:r>
            <w:r w:rsidRPr="00977815">
              <w:rPr>
                <w:rFonts w:cstheme="minorHAnsi"/>
                <w:color w:val="000000"/>
                <w:sz w:val="20"/>
                <w:szCs w:val="20"/>
                <w:lang w:eastAsia="lt-LT"/>
              </w:rPr>
              <w:t>r.</w:t>
            </w:r>
          </w:p>
        </w:tc>
        <w:tc>
          <w:tcPr>
            <w:tcW w:w="5955" w:type="dxa"/>
            <w:vAlign w:val="center"/>
          </w:tcPr>
          <w:p w14:paraId="4EF1D11E" w14:textId="77777777" w:rsidR="009C5366" w:rsidRPr="00977815" w:rsidRDefault="009C5366" w:rsidP="009C5366">
            <w:pPr>
              <w:autoSpaceDE w:val="0"/>
              <w:autoSpaceDN w:val="0"/>
              <w:adjustRightInd w:val="0"/>
              <w:jc w:val="left"/>
              <w:rPr>
                <w:rFonts w:cstheme="minorHAnsi"/>
                <w:sz w:val="20"/>
                <w:szCs w:val="20"/>
              </w:rPr>
            </w:pPr>
            <w:r w:rsidRPr="00977815">
              <w:rPr>
                <w:rFonts w:cstheme="minorHAnsi"/>
                <w:color w:val="000000"/>
                <w:sz w:val="20"/>
                <w:szCs w:val="20"/>
                <w:lang w:eastAsia="lt-LT"/>
              </w:rPr>
              <w:t xml:space="preserve">Apkrovos pavadinimas </w:t>
            </w:r>
          </w:p>
        </w:tc>
        <w:tc>
          <w:tcPr>
            <w:tcW w:w="707" w:type="dxa"/>
            <w:vAlign w:val="center"/>
          </w:tcPr>
          <w:p w14:paraId="2DF04CA2" w14:textId="77777777" w:rsidR="009C5366" w:rsidRPr="00977815" w:rsidRDefault="009C5366" w:rsidP="009C5366">
            <w:pPr>
              <w:autoSpaceDE w:val="0"/>
              <w:autoSpaceDN w:val="0"/>
              <w:adjustRightInd w:val="0"/>
              <w:jc w:val="center"/>
              <w:rPr>
                <w:rFonts w:cstheme="minorHAnsi"/>
                <w:color w:val="000000"/>
                <w:sz w:val="16"/>
                <w:szCs w:val="16"/>
                <w:lang w:eastAsia="lt-LT"/>
              </w:rPr>
            </w:pPr>
            <w:r w:rsidRPr="00977815">
              <w:rPr>
                <w:rFonts w:cstheme="minorHAnsi"/>
                <w:color w:val="000000"/>
                <w:sz w:val="16"/>
                <w:szCs w:val="16"/>
                <w:lang w:eastAsia="lt-LT"/>
              </w:rPr>
              <w:t>Įrenginių kiekis,</w:t>
            </w:r>
          </w:p>
          <w:p w14:paraId="76B8A96E" w14:textId="77777777" w:rsidR="009C5366" w:rsidRPr="00977815" w:rsidRDefault="009C5366" w:rsidP="009C5366">
            <w:pPr>
              <w:autoSpaceDE w:val="0"/>
              <w:autoSpaceDN w:val="0"/>
              <w:adjustRightInd w:val="0"/>
              <w:jc w:val="center"/>
              <w:rPr>
                <w:rFonts w:cstheme="minorHAnsi"/>
                <w:color w:val="000000"/>
                <w:sz w:val="16"/>
                <w:szCs w:val="16"/>
                <w:lang w:eastAsia="lt-LT"/>
              </w:rPr>
            </w:pPr>
            <w:r w:rsidRPr="00977815">
              <w:rPr>
                <w:rFonts w:cstheme="minorHAnsi"/>
                <w:color w:val="000000"/>
                <w:sz w:val="16"/>
                <w:szCs w:val="16"/>
                <w:lang w:eastAsia="lt-LT"/>
              </w:rPr>
              <w:t>vnt.</w:t>
            </w:r>
          </w:p>
        </w:tc>
        <w:tc>
          <w:tcPr>
            <w:tcW w:w="851" w:type="dxa"/>
            <w:vAlign w:val="center"/>
          </w:tcPr>
          <w:p w14:paraId="2548E536" w14:textId="77777777" w:rsidR="009C5366" w:rsidRPr="00977815" w:rsidRDefault="009C5366" w:rsidP="00484101">
            <w:pPr>
              <w:autoSpaceDE w:val="0"/>
              <w:autoSpaceDN w:val="0"/>
              <w:adjustRightInd w:val="0"/>
              <w:jc w:val="center"/>
              <w:rPr>
                <w:rFonts w:cstheme="minorHAnsi"/>
                <w:color w:val="000000"/>
                <w:sz w:val="16"/>
                <w:szCs w:val="16"/>
                <w:lang w:eastAsia="lt-LT"/>
              </w:rPr>
            </w:pPr>
            <w:r w:rsidRPr="00977815">
              <w:rPr>
                <w:rFonts w:cstheme="minorHAnsi"/>
                <w:color w:val="000000"/>
                <w:sz w:val="16"/>
                <w:szCs w:val="16"/>
                <w:lang w:eastAsia="lt-LT"/>
              </w:rPr>
              <w:t>Projektinė vieneto galia, W</w:t>
            </w:r>
          </w:p>
        </w:tc>
        <w:tc>
          <w:tcPr>
            <w:tcW w:w="709" w:type="dxa"/>
          </w:tcPr>
          <w:p w14:paraId="788E1305" w14:textId="77777777" w:rsidR="009C5366" w:rsidRPr="00977815" w:rsidRDefault="00FF2CAD" w:rsidP="00FF2CAD">
            <w:pPr>
              <w:autoSpaceDE w:val="0"/>
              <w:autoSpaceDN w:val="0"/>
              <w:adjustRightInd w:val="0"/>
              <w:jc w:val="center"/>
              <w:rPr>
                <w:rFonts w:cstheme="minorHAnsi"/>
                <w:color w:val="000000"/>
                <w:sz w:val="16"/>
                <w:szCs w:val="16"/>
                <w:lang w:eastAsia="lt-LT"/>
              </w:rPr>
            </w:pPr>
            <w:r w:rsidRPr="00977815">
              <w:rPr>
                <w:rFonts w:cstheme="minorHAnsi"/>
                <w:color w:val="000000"/>
                <w:sz w:val="16"/>
                <w:szCs w:val="16"/>
                <w:lang w:eastAsia="lt-LT"/>
              </w:rPr>
              <w:t>A</w:t>
            </w:r>
            <w:r w:rsidR="009C5366" w:rsidRPr="00977815">
              <w:rPr>
                <w:rFonts w:cstheme="minorHAnsi"/>
                <w:color w:val="000000"/>
                <w:sz w:val="16"/>
                <w:szCs w:val="16"/>
                <w:lang w:eastAsia="lt-LT"/>
              </w:rPr>
              <w:t>pkrovos sutapimo koeficient</w:t>
            </w:r>
            <w:r w:rsidRPr="00977815">
              <w:rPr>
                <w:rFonts w:cstheme="minorHAnsi"/>
                <w:color w:val="000000"/>
                <w:sz w:val="16"/>
                <w:szCs w:val="16"/>
                <w:lang w:eastAsia="lt-LT"/>
              </w:rPr>
              <w:t>as</w:t>
            </w:r>
          </w:p>
        </w:tc>
        <w:tc>
          <w:tcPr>
            <w:tcW w:w="992" w:type="dxa"/>
            <w:vAlign w:val="center"/>
          </w:tcPr>
          <w:p w14:paraId="7D7C8ED0" w14:textId="77777777" w:rsidR="009C5366" w:rsidRPr="00977815" w:rsidRDefault="009C5366" w:rsidP="00484101">
            <w:pPr>
              <w:autoSpaceDE w:val="0"/>
              <w:autoSpaceDN w:val="0"/>
              <w:adjustRightInd w:val="0"/>
              <w:jc w:val="center"/>
              <w:rPr>
                <w:rFonts w:cstheme="minorHAnsi"/>
                <w:color w:val="000000"/>
                <w:sz w:val="16"/>
                <w:szCs w:val="16"/>
                <w:lang w:eastAsia="lt-LT"/>
              </w:rPr>
            </w:pPr>
            <w:r w:rsidRPr="00977815">
              <w:rPr>
                <w:rFonts w:cstheme="minorHAnsi"/>
                <w:color w:val="000000"/>
                <w:sz w:val="16"/>
                <w:szCs w:val="16"/>
                <w:lang w:eastAsia="lt-LT"/>
              </w:rPr>
              <w:t>Projektinė bendra galia, W</w:t>
            </w:r>
          </w:p>
        </w:tc>
      </w:tr>
      <w:tr w:rsidR="00FF2CAD" w:rsidRPr="00977815" w14:paraId="67F11513" w14:textId="77777777" w:rsidTr="00977815">
        <w:trPr>
          <w:trHeight w:val="170"/>
        </w:trPr>
        <w:tc>
          <w:tcPr>
            <w:tcW w:w="9639" w:type="dxa"/>
            <w:gridSpan w:val="6"/>
          </w:tcPr>
          <w:p w14:paraId="76E5C630" w14:textId="77777777" w:rsidR="00FF2CAD" w:rsidRPr="00977815" w:rsidRDefault="00FF2CAD" w:rsidP="007B64EF">
            <w:pPr>
              <w:autoSpaceDE w:val="0"/>
              <w:autoSpaceDN w:val="0"/>
              <w:adjustRightInd w:val="0"/>
              <w:rPr>
                <w:rFonts w:cstheme="minorHAnsi"/>
                <w:b/>
                <w:bCs/>
                <w:color w:val="000000"/>
                <w:sz w:val="20"/>
                <w:szCs w:val="20"/>
                <w:lang w:eastAsia="lt-LT"/>
              </w:rPr>
            </w:pPr>
            <w:r w:rsidRPr="00977815">
              <w:rPr>
                <w:rFonts w:cstheme="minorHAnsi"/>
                <w:b/>
                <w:bCs/>
                <w:color w:val="000000"/>
                <w:sz w:val="20"/>
                <w:szCs w:val="20"/>
                <w:lang w:eastAsia="lt-LT"/>
              </w:rPr>
              <w:t>PVP</w:t>
            </w:r>
            <w:r w:rsidR="007B64EF">
              <w:rPr>
                <w:rFonts w:cstheme="minorHAnsi"/>
                <w:b/>
                <w:bCs/>
                <w:color w:val="000000"/>
                <w:sz w:val="20"/>
                <w:szCs w:val="20"/>
                <w:lang w:eastAsia="lt-LT"/>
              </w:rPr>
              <w:t xml:space="preserve"> ir </w:t>
            </w:r>
            <w:r w:rsidRPr="00977815">
              <w:rPr>
                <w:rFonts w:cstheme="minorHAnsi"/>
                <w:b/>
                <w:bCs/>
                <w:color w:val="000000"/>
                <w:sz w:val="20"/>
                <w:szCs w:val="20"/>
                <w:lang w:eastAsia="lt-LT"/>
              </w:rPr>
              <w:t>kitų patalpų elektros imtuvų maitinimas</w:t>
            </w:r>
          </w:p>
        </w:tc>
      </w:tr>
      <w:tr w:rsidR="009C5366" w:rsidRPr="00977815" w14:paraId="7E02A428" w14:textId="77777777" w:rsidTr="00977815">
        <w:trPr>
          <w:trHeight w:val="170"/>
        </w:trPr>
        <w:tc>
          <w:tcPr>
            <w:tcW w:w="425" w:type="dxa"/>
          </w:tcPr>
          <w:p w14:paraId="26C25AA3" w14:textId="77777777" w:rsidR="009C5366" w:rsidRPr="00977815" w:rsidRDefault="009C5366" w:rsidP="009C5366">
            <w:pPr>
              <w:autoSpaceDE w:val="0"/>
              <w:autoSpaceDN w:val="0"/>
              <w:adjustRightInd w:val="0"/>
              <w:rPr>
                <w:rFonts w:cstheme="minorHAnsi"/>
                <w:color w:val="000000"/>
                <w:sz w:val="20"/>
                <w:szCs w:val="20"/>
                <w:lang w:eastAsia="lt-LT"/>
              </w:rPr>
            </w:pPr>
            <w:r w:rsidRPr="00977815">
              <w:rPr>
                <w:rFonts w:cstheme="minorHAnsi"/>
                <w:color w:val="000000"/>
                <w:sz w:val="20"/>
                <w:szCs w:val="20"/>
                <w:lang w:eastAsia="lt-LT"/>
              </w:rPr>
              <w:t>1.</w:t>
            </w:r>
          </w:p>
        </w:tc>
        <w:tc>
          <w:tcPr>
            <w:tcW w:w="5955" w:type="dxa"/>
          </w:tcPr>
          <w:p w14:paraId="091BE5CD" w14:textId="77777777" w:rsidR="009C5366" w:rsidRPr="00977815" w:rsidRDefault="009C5366" w:rsidP="009C5366">
            <w:pPr>
              <w:autoSpaceDE w:val="0"/>
              <w:autoSpaceDN w:val="0"/>
              <w:adjustRightInd w:val="0"/>
              <w:rPr>
                <w:rFonts w:cstheme="minorHAnsi"/>
                <w:color w:val="000000"/>
                <w:sz w:val="20"/>
                <w:szCs w:val="20"/>
                <w:lang w:eastAsia="lt-LT"/>
              </w:rPr>
            </w:pPr>
            <w:r w:rsidRPr="00977815">
              <w:rPr>
                <w:rFonts w:cstheme="minorHAnsi"/>
                <w:sz w:val="20"/>
                <w:szCs w:val="20"/>
              </w:rPr>
              <w:t>Įkroviklių maitinančių NSSRS šynas ir akumuliatorių bateriją</w:t>
            </w:r>
          </w:p>
        </w:tc>
        <w:tc>
          <w:tcPr>
            <w:tcW w:w="707" w:type="dxa"/>
          </w:tcPr>
          <w:p w14:paraId="0E4BA0FF" w14:textId="77777777" w:rsidR="009C5366" w:rsidRPr="00977815" w:rsidRDefault="009C5366" w:rsidP="009C5366">
            <w:pPr>
              <w:autoSpaceDE w:val="0"/>
              <w:autoSpaceDN w:val="0"/>
              <w:adjustRightInd w:val="0"/>
              <w:rPr>
                <w:rFonts w:cstheme="minorHAnsi"/>
                <w:color w:val="000000"/>
                <w:sz w:val="16"/>
                <w:szCs w:val="16"/>
                <w:lang w:eastAsia="lt-LT"/>
              </w:rPr>
            </w:pPr>
          </w:p>
        </w:tc>
        <w:tc>
          <w:tcPr>
            <w:tcW w:w="851" w:type="dxa"/>
          </w:tcPr>
          <w:p w14:paraId="066C20F8" w14:textId="77777777" w:rsidR="009C5366" w:rsidRPr="00977815" w:rsidRDefault="009C5366" w:rsidP="009C5366">
            <w:pPr>
              <w:autoSpaceDE w:val="0"/>
              <w:autoSpaceDN w:val="0"/>
              <w:adjustRightInd w:val="0"/>
              <w:rPr>
                <w:rFonts w:cstheme="minorHAnsi"/>
                <w:color w:val="000000"/>
                <w:sz w:val="16"/>
                <w:szCs w:val="16"/>
                <w:lang w:eastAsia="lt-LT"/>
              </w:rPr>
            </w:pPr>
          </w:p>
        </w:tc>
        <w:tc>
          <w:tcPr>
            <w:tcW w:w="709" w:type="dxa"/>
          </w:tcPr>
          <w:p w14:paraId="7D3984C2" w14:textId="77777777" w:rsidR="009C5366" w:rsidRPr="00977815" w:rsidRDefault="009C5366" w:rsidP="009C5366">
            <w:pPr>
              <w:autoSpaceDE w:val="0"/>
              <w:autoSpaceDN w:val="0"/>
              <w:adjustRightInd w:val="0"/>
              <w:rPr>
                <w:rFonts w:cstheme="minorHAnsi"/>
                <w:color w:val="000000"/>
                <w:sz w:val="16"/>
                <w:szCs w:val="16"/>
                <w:lang w:eastAsia="lt-LT"/>
              </w:rPr>
            </w:pPr>
          </w:p>
        </w:tc>
        <w:tc>
          <w:tcPr>
            <w:tcW w:w="992" w:type="dxa"/>
          </w:tcPr>
          <w:p w14:paraId="22A70F4C" w14:textId="77777777" w:rsidR="009C5366" w:rsidRPr="00977815" w:rsidRDefault="009C5366" w:rsidP="009C5366">
            <w:pPr>
              <w:autoSpaceDE w:val="0"/>
              <w:autoSpaceDN w:val="0"/>
              <w:adjustRightInd w:val="0"/>
              <w:rPr>
                <w:rFonts w:cstheme="minorHAnsi"/>
                <w:color w:val="000000"/>
                <w:sz w:val="16"/>
                <w:szCs w:val="16"/>
                <w:lang w:eastAsia="lt-LT"/>
              </w:rPr>
            </w:pPr>
          </w:p>
        </w:tc>
      </w:tr>
      <w:tr w:rsidR="009C5366" w:rsidRPr="00977815" w14:paraId="624EDEB2" w14:textId="77777777" w:rsidTr="00977815">
        <w:trPr>
          <w:trHeight w:val="170"/>
        </w:trPr>
        <w:tc>
          <w:tcPr>
            <w:tcW w:w="425" w:type="dxa"/>
          </w:tcPr>
          <w:p w14:paraId="466092A9" w14:textId="77777777" w:rsidR="009C5366" w:rsidRPr="00977815" w:rsidRDefault="009C5366" w:rsidP="009C5366">
            <w:pPr>
              <w:autoSpaceDE w:val="0"/>
              <w:autoSpaceDN w:val="0"/>
              <w:adjustRightInd w:val="0"/>
              <w:rPr>
                <w:rFonts w:cstheme="minorHAnsi"/>
                <w:color w:val="000000"/>
                <w:sz w:val="20"/>
                <w:szCs w:val="20"/>
                <w:lang w:eastAsia="lt-LT"/>
              </w:rPr>
            </w:pPr>
            <w:r w:rsidRPr="00977815">
              <w:rPr>
                <w:rFonts w:cstheme="minorHAnsi"/>
                <w:color w:val="000000"/>
                <w:sz w:val="20"/>
                <w:szCs w:val="20"/>
                <w:lang w:eastAsia="lt-LT"/>
              </w:rPr>
              <w:t>2.</w:t>
            </w:r>
          </w:p>
        </w:tc>
        <w:tc>
          <w:tcPr>
            <w:tcW w:w="5955" w:type="dxa"/>
          </w:tcPr>
          <w:p w14:paraId="01E72841" w14:textId="77777777" w:rsidR="009C5366" w:rsidRPr="00977815" w:rsidRDefault="009C5366" w:rsidP="009C5366">
            <w:pPr>
              <w:autoSpaceDE w:val="0"/>
              <w:autoSpaceDN w:val="0"/>
              <w:adjustRightInd w:val="0"/>
              <w:rPr>
                <w:rFonts w:cstheme="minorHAnsi"/>
                <w:color w:val="000000"/>
                <w:sz w:val="20"/>
                <w:szCs w:val="20"/>
                <w:lang w:eastAsia="lt-LT"/>
              </w:rPr>
            </w:pPr>
            <w:r w:rsidRPr="00977815">
              <w:rPr>
                <w:rFonts w:cstheme="minorHAnsi"/>
                <w:bCs/>
                <w:sz w:val="20"/>
                <w:szCs w:val="20"/>
              </w:rPr>
              <w:t xml:space="preserve">TSPĮ ir ryšių spintų apšvietimas, ventiliacija, nerezervuotas maitinimas </w:t>
            </w:r>
          </w:p>
        </w:tc>
        <w:tc>
          <w:tcPr>
            <w:tcW w:w="707" w:type="dxa"/>
          </w:tcPr>
          <w:p w14:paraId="1BFFE456" w14:textId="77777777" w:rsidR="009C5366" w:rsidRPr="00977815" w:rsidRDefault="009C5366" w:rsidP="009C5366">
            <w:pPr>
              <w:autoSpaceDE w:val="0"/>
              <w:autoSpaceDN w:val="0"/>
              <w:adjustRightInd w:val="0"/>
              <w:rPr>
                <w:rFonts w:cstheme="minorHAnsi"/>
                <w:color w:val="000000"/>
                <w:sz w:val="16"/>
                <w:szCs w:val="16"/>
                <w:lang w:eastAsia="lt-LT"/>
              </w:rPr>
            </w:pPr>
          </w:p>
        </w:tc>
        <w:tc>
          <w:tcPr>
            <w:tcW w:w="851" w:type="dxa"/>
          </w:tcPr>
          <w:p w14:paraId="42E77CDA" w14:textId="77777777" w:rsidR="009C5366" w:rsidRPr="00977815" w:rsidRDefault="009C5366" w:rsidP="009C5366">
            <w:pPr>
              <w:autoSpaceDE w:val="0"/>
              <w:autoSpaceDN w:val="0"/>
              <w:adjustRightInd w:val="0"/>
              <w:rPr>
                <w:rFonts w:cstheme="minorHAnsi"/>
                <w:color w:val="000000"/>
                <w:sz w:val="16"/>
                <w:szCs w:val="16"/>
                <w:lang w:eastAsia="lt-LT"/>
              </w:rPr>
            </w:pPr>
          </w:p>
        </w:tc>
        <w:tc>
          <w:tcPr>
            <w:tcW w:w="709" w:type="dxa"/>
          </w:tcPr>
          <w:p w14:paraId="45AD9E39" w14:textId="77777777" w:rsidR="009C5366" w:rsidRPr="00977815" w:rsidRDefault="009C5366" w:rsidP="009C5366">
            <w:pPr>
              <w:autoSpaceDE w:val="0"/>
              <w:autoSpaceDN w:val="0"/>
              <w:adjustRightInd w:val="0"/>
              <w:rPr>
                <w:rFonts w:cstheme="minorHAnsi"/>
                <w:color w:val="000000"/>
                <w:sz w:val="16"/>
                <w:szCs w:val="16"/>
                <w:lang w:eastAsia="lt-LT"/>
              </w:rPr>
            </w:pPr>
          </w:p>
        </w:tc>
        <w:tc>
          <w:tcPr>
            <w:tcW w:w="992" w:type="dxa"/>
          </w:tcPr>
          <w:p w14:paraId="309BC12E" w14:textId="77777777" w:rsidR="009C5366" w:rsidRPr="00977815" w:rsidRDefault="009C5366" w:rsidP="009C5366">
            <w:pPr>
              <w:autoSpaceDE w:val="0"/>
              <w:autoSpaceDN w:val="0"/>
              <w:adjustRightInd w:val="0"/>
              <w:rPr>
                <w:rFonts w:cstheme="minorHAnsi"/>
                <w:color w:val="000000"/>
                <w:sz w:val="16"/>
                <w:szCs w:val="16"/>
                <w:lang w:eastAsia="lt-LT"/>
              </w:rPr>
            </w:pPr>
          </w:p>
        </w:tc>
      </w:tr>
      <w:tr w:rsidR="009C5366" w:rsidRPr="00977815" w14:paraId="5A817BA2" w14:textId="77777777" w:rsidTr="00977815">
        <w:trPr>
          <w:trHeight w:val="170"/>
        </w:trPr>
        <w:tc>
          <w:tcPr>
            <w:tcW w:w="425" w:type="dxa"/>
          </w:tcPr>
          <w:p w14:paraId="06C23C77" w14:textId="77777777" w:rsidR="009C5366" w:rsidRPr="00977815" w:rsidRDefault="009C5366" w:rsidP="009C5366">
            <w:pPr>
              <w:autoSpaceDE w:val="0"/>
              <w:autoSpaceDN w:val="0"/>
              <w:adjustRightInd w:val="0"/>
              <w:rPr>
                <w:rFonts w:cstheme="minorHAnsi"/>
                <w:color w:val="000000"/>
                <w:sz w:val="20"/>
                <w:szCs w:val="20"/>
                <w:lang w:eastAsia="lt-LT"/>
              </w:rPr>
            </w:pPr>
            <w:r w:rsidRPr="00977815">
              <w:rPr>
                <w:rFonts w:cstheme="minorHAnsi"/>
                <w:color w:val="000000"/>
                <w:sz w:val="20"/>
                <w:szCs w:val="20"/>
                <w:lang w:eastAsia="lt-LT"/>
              </w:rPr>
              <w:t>3.</w:t>
            </w:r>
          </w:p>
        </w:tc>
        <w:tc>
          <w:tcPr>
            <w:tcW w:w="5955" w:type="dxa"/>
          </w:tcPr>
          <w:p w14:paraId="649666FD" w14:textId="77777777" w:rsidR="009C5366" w:rsidRPr="00977815" w:rsidRDefault="009C5366" w:rsidP="009C5366">
            <w:pPr>
              <w:autoSpaceDE w:val="0"/>
              <w:autoSpaceDN w:val="0"/>
              <w:adjustRightInd w:val="0"/>
              <w:rPr>
                <w:rFonts w:cstheme="minorHAnsi"/>
                <w:color w:val="000000"/>
                <w:sz w:val="20"/>
                <w:szCs w:val="20"/>
                <w:lang w:eastAsia="lt-LT"/>
              </w:rPr>
            </w:pPr>
            <w:r w:rsidRPr="00977815">
              <w:rPr>
                <w:rFonts w:cstheme="minorHAnsi"/>
                <w:color w:val="000000"/>
                <w:sz w:val="20"/>
                <w:szCs w:val="20"/>
                <w:lang w:eastAsia="lt-LT"/>
              </w:rPr>
              <w:t xml:space="preserve">RAA </w:t>
            </w:r>
            <w:r w:rsidRPr="00977815">
              <w:rPr>
                <w:rFonts w:cstheme="minorHAnsi"/>
                <w:bCs/>
                <w:sz w:val="20"/>
                <w:szCs w:val="20"/>
              </w:rPr>
              <w:t>spintų apšvietimas, ventiliacija, nerezervuotas maitinimas</w:t>
            </w:r>
          </w:p>
        </w:tc>
        <w:tc>
          <w:tcPr>
            <w:tcW w:w="707" w:type="dxa"/>
          </w:tcPr>
          <w:p w14:paraId="78F9D5DE" w14:textId="77777777" w:rsidR="009C5366" w:rsidRPr="00977815" w:rsidRDefault="009C5366" w:rsidP="009C5366">
            <w:pPr>
              <w:autoSpaceDE w:val="0"/>
              <w:autoSpaceDN w:val="0"/>
              <w:adjustRightInd w:val="0"/>
              <w:rPr>
                <w:rFonts w:cstheme="minorHAnsi"/>
                <w:color w:val="000000"/>
                <w:sz w:val="16"/>
                <w:szCs w:val="16"/>
                <w:lang w:eastAsia="lt-LT"/>
              </w:rPr>
            </w:pPr>
          </w:p>
        </w:tc>
        <w:tc>
          <w:tcPr>
            <w:tcW w:w="851" w:type="dxa"/>
          </w:tcPr>
          <w:p w14:paraId="238E9D50" w14:textId="77777777" w:rsidR="009C5366" w:rsidRPr="00977815" w:rsidRDefault="009C5366" w:rsidP="009C5366">
            <w:pPr>
              <w:autoSpaceDE w:val="0"/>
              <w:autoSpaceDN w:val="0"/>
              <w:adjustRightInd w:val="0"/>
              <w:rPr>
                <w:rFonts w:cstheme="minorHAnsi"/>
                <w:color w:val="000000"/>
                <w:sz w:val="16"/>
                <w:szCs w:val="16"/>
                <w:lang w:eastAsia="lt-LT"/>
              </w:rPr>
            </w:pPr>
          </w:p>
        </w:tc>
        <w:tc>
          <w:tcPr>
            <w:tcW w:w="709" w:type="dxa"/>
          </w:tcPr>
          <w:p w14:paraId="3135BCB0" w14:textId="77777777" w:rsidR="009C5366" w:rsidRPr="00977815" w:rsidRDefault="009C5366" w:rsidP="009C5366">
            <w:pPr>
              <w:autoSpaceDE w:val="0"/>
              <w:autoSpaceDN w:val="0"/>
              <w:adjustRightInd w:val="0"/>
              <w:rPr>
                <w:rFonts w:cstheme="minorHAnsi"/>
                <w:color w:val="000000"/>
                <w:sz w:val="16"/>
                <w:szCs w:val="16"/>
                <w:lang w:eastAsia="lt-LT"/>
              </w:rPr>
            </w:pPr>
          </w:p>
        </w:tc>
        <w:tc>
          <w:tcPr>
            <w:tcW w:w="992" w:type="dxa"/>
          </w:tcPr>
          <w:p w14:paraId="75946F5F" w14:textId="77777777" w:rsidR="009C5366" w:rsidRPr="00977815" w:rsidRDefault="009C5366" w:rsidP="009C5366">
            <w:pPr>
              <w:autoSpaceDE w:val="0"/>
              <w:autoSpaceDN w:val="0"/>
              <w:adjustRightInd w:val="0"/>
              <w:rPr>
                <w:rFonts w:cstheme="minorHAnsi"/>
                <w:color w:val="000000"/>
                <w:sz w:val="16"/>
                <w:szCs w:val="16"/>
                <w:lang w:eastAsia="lt-LT"/>
              </w:rPr>
            </w:pPr>
          </w:p>
        </w:tc>
      </w:tr>
      <w:tr w:rsidR="009C5366" w:rsidRPr="00977815" w14:paraId="5316292E" w14:textId="77777777" w:rsidTr="00977815">
        <w:trPr>
          <w:trHeight w:val="170"/>
        </w:trPr>
        <w:tc>
          <w:tcPr>
            <w:tcW w:w="425" w:type="dxa"/>
          </w:tcPr>
          <w:p w14:paraId="3470D3E3" w14:textId="77777777" w:rsidR="009C5366" w:rsidRPr="00977815" w:rsidRDefault="009C5366" w:rsidP="009C5366">
            <w:pPr>
              <w:autoSpaceDE w:val="0"/>
              <w:autoSpaceDN w:val="0"/>
              <w:adjustRightInd w:val="0"/>
              <w:rPr>
                <w:rFonts w:cstheme="minorHAnsi"/>
                <w:color w:val="000000"/>
                <w:sz w:val="20"/>
                <w:szCs w:val="20"/>
                <w:lang w:eastAsia="lt-LT"/>
              </w:rPr>
            </w:pPr>
            <w:r w:rsidRPr="00977815">
              <w:rPr>
                <w:rFonts w:cstheme="minorHAnsi"/>
                <w:color w:val="000000"/>
                <w:sz w:val="20"/>
                <w:szCs w:val="20"/>
                <w:lang w:eastAsia="lt-LT"/>
              </w:rPr>
              <w:t>4.</w:t>
            </w:r>
          </w:p>
        </w:tc>
        <w:tc>
          <w:tcPr>
            <w:tcW w:w="5955" w:type="dxa"/>
          </w:tcPr>
          <w:p w14:paraId="677D83BA" w14:textId="77777777" w:rsidR="009C5366" w:rsidRPr="00977815" w:rsidRDefault="009C5366" w:rsidP="009C5366">
            <w:pPr>
              <w:autoSpaceDE w:val="0"/>
              <w:autoSpaceDN w:val="0"/>
              <w:adjustRightInd w:val="0"/>
              <w:rPr>
                <w:rFonts w:cstheme="minorHAnsi"/>
                <w:sz w:val="20"/>
                <w:szCs w:val="20"/>
              </w:rPr>
            </w:pPr>
            <w:r w:rsidRPr="00977815">
              <w:rPr>
                <w:rFonts w:cstheme="minorHAnsi"/>
                <w:color w:val="000000"/>
                <w:sz w:val="20"/>
                <w:szCs w:val="20"/>
                <w:lang w:eastAsia="lt-LT"/>
              </w:rPr>
              <w:t>Ryšių įranga naudojama kitų naudotojų poreikiams*</w:t>
            </w:r>
          </w:p>
        </w:tc>
        <w:tc>
          <w:tcPr>
            <w:tcW w:w="707" w:type="dxa"/>
          </w:tcPr>
          <w:p w14:paraId="553375B9" w14:textId="77777777" w:rsidR="009C5366" w:rsidRPr="00977815" w:rsidRDefault="009C5366" w:rsidP="009C5366">
            <w:pPr>
              <w:autoSpaceDE w:val="0"/>
              <w:autoSpaceDN w:val="0"/>
              <w:adjustRightInd w:val="0"/>
              <w:rPr>
                <w:rFonts w:cstheme="minorHAnsi"/>
                <w:color w:val="000000"/>
                <w:sz w:val="16"/>
                <w:szCs w:val="16"/>
                <w:lang w:eastAsia="lt-LT"/>
              </w:rPr>
            </w:pPr>
          </w:p>
        </w:tc>
        <w:tc>
          <w:tcPr>
            <w:tcW w:w="851" w:type="dxa"/>
          </w:tcPr>
          <w:p w14:paraId="32381D6A" w14:textId="77777777" w:rsidR="009C5366" w:rsidRPr="00977815" w:rsidRDefault="009C5366" w:rsidP="009C5366">
            <w:pPr>
              <w:autoSpaceDE w:val="0"/>
              <w:autoSpaceDN w:val="0"/>
              <w:adjustRightInd w:val="0"/>
              <w:rPr>
                <w:rFonts w:cstheme="minorHAnsi"/>
                <w:color w:val="000000"/>
                <w:sz w:val="16"/>
                <w:szCs w:val="16"/>
                <w:lang w:eastAsia="lt-LT"/>
              </w:rPr>
            </w:pPr>
          </w:p>
        </w:tc>
        <w:tc>
          <w:tcPr>
            <w:tcW w:w="709" w:type="dxa"/>
          </w:tcPr>
          <w:p w14:paraId="2DCD31DE" w14:textId="77777777" w:rsidR="009C5366" w:rsidRPr="00977815" w:rsidRDefault="009C5366" w:rsidP="009C5366">
            <w:pPr>
              <w:autoSpaceDE w:val="0"/>
              <w:autoSpaceDN w:val="0"/>
              <w:adjustRightInd w:val="0"/>
              <w:rPr>
                <w:rFonts w:cstheme="minorHAnsi"/>
                <w:color w:val="000000"/>
                <w:sz w:val="16"/>
                <w:szCs w:val="16"/>
                <w:lang w:eastAsia="lt-LT"/>
              </w:rPr>
            </w:pPr>
          </w:p>
        </w:tc>
        <w:tc>
          <w:tcPr>
            <w:tcW w:w="992" w:type="dxa"/>
          </w:tcPr>
          <w:p w14:paraId="33FEDAA1" w14:textId="77777777" w:rsidR="009C5366" w:rsidRPr="00977815" w:rsidRDefault="009C5366" w:rsidP="009C5366">
            <w:pPr>
              <w:autoSpaceDE w:val="0"/>
              <w:autoSpaceDN w:val="0"/>
              <w:adjustRightInd w:val="0"/>
              <w:rPr>
                <w:rFonts w:cstheme="minorHAnsi"/>
                <w:color w:val="000000"/>
                <w:sz w:val="16"/>
                <w:szCs w:val="16"/>
                <w:lang w:eastAsia="lt-LT"/>
              </w:rPr>
            </w:pPr>
          </w:p>
        </w:tc>
      </w:tr>
      <w:tr w:rsidR="001B7E03" w:rsidRPr="00977815" w14:paraId="4FDD5D87" w14:textId="77777777" w:rsidTr="00977815">
        <w:trPr>
          <w:trHeight w:val="170"/>
        </w:trPr>
        <w:tc>
          <w:tcPr>
            <w:tcW w:w="425" w:type="dxa"/>
          </w:tcPr>
          <w:p w14:paraId="1436A99F" w14:textId="77777777" w:rsidR="001B7E03" w:rsidRPr="00977815" w:rsidRDefault="001B7E03" w:rsidP="001B7E03">
            <w:pPr>
              <w:autoSpaceDE w:val="0"/>
              <w:autoSpaceDN w:val="0"/>
              <w:adjustRightInd w:val="0"/>
              <w:rPr>
                <w:rFonts w:cstheme="minorHAnsi"/>
                <w:color w:val="000000"/>
                <w:sz w:val="20"/>
                <w:szCs w:val="20"/>
                <w:lang w:eastAsia="lt-LT"/>
              </w:rPr>
            </w:pPr>
            <w:r w:rsidRPr="00977815">
              <w:rPr>
                <w:rFonts w:cstheme="minorHAnsi"/>
                <w:sz w:val="20"/>
                <w:szCs w:val="20"/>
              </w:rPr>
              <w:t>5.</w:t>
            </w:r>
          </w:p>
        </w:tc>
        <w:tc>
          <w:tcPr>
            <w:tcW w:w="5955" w:type="dxa"/>
          </w:tcPr>
          <w:p w14:paraId="1015FF6C" w14:textId="77777777" w:rsidR="001B7E03" w:rsidRPr="00977815" w:rsidRDefault="001B7E03" w:rsidP="0097510E">
            <w:pPr>
              <w:autoSpaceDE w:val="0"/>
              <w:autoSpaceDN w:val="0"/>
              <w:adjustRightInd w:val="0"/>
              <w:rPr>
                <w:rFonts w:cstheme="minorHAnsi"/>
                <w:sz w:val="20"/>
                <w:szCs w:val="20"/>
              </w:rPr>
            </w:pPr>
            <w:r w:rsidRPr="00977815">
              <w:rPr>
                <w:rFonts w:cstheme="minorHAnsi"/>
                <w:sz w:val="20"/>
                <w:szCs w:val="20"/>
              </w:rPr>
              <w:t>Elektros apskaitos ir valdiklių spintos (įrengiamos patalpose)</w:t>
            </w:r>
          </w:p>
        </w:tc>
        <w:tc>
          <w:tcPr>
            <w:tcW w:w="707" w:type="dxa"/>
          </w:tcPr>
          <w:p w14:paraId="36F490BA" w14:textId="77777777" w:rsidR="001B7E03" w:rsidRPr="00977815" w:rsidRDefault="001B7E03" w:rsidP="009C5366">
            <w:pPr>
              <w:autoSpaceDE w:val="0"/>
              <w:autoSpaceDN w:val="0"/>
              <w:adjustRightInd w:val="0"/>
              <w:rPr>
                <w:rFonts w:cstheme="minorHAnsi"/>
                <w:color w:val="000000"/>
                <w:sz w:val="16"/>
                <w:szCs w:val="16"/>
                <w:lang w:eastAsia="lt-LT"/>
              </w:rPr>
            </w:pPr>
          </w:p>
        </w:tc>
        <w:tc>
          <w:tcPr>
            <w:tcW w:w="851" w:type="dxa"/>
          </w:tcPr>
          <w:p w14:paraId="5F60F5C7" w14:textId="77777777" w:rsidR="001B7E03" w:rsidRPr="00977815" w:rsidRDefault="001B7E03" w:rsidP="009C5366">
            <w:pPr>
              <w:autoSpaceDE w:val="0"/>
              <w:autoSpaceDN w:val="0"/>
              <w:adjustRightInd w:val="0"/>
              <w:rPr>
                <w:rFonts w:cstheme="minorHAnsi"/>
                <w:color w:val="000000"/>
                <w:sz w:val="16"/>
                <w:szCs w:val="16"/>
                <w:lang w:eastAsia="lt-LT"/>
              </w:rPr>
            </w:pPr>
          </w:p>
        </w:tc>
        <w:tc>
          <w:tcPr>
            <w:tcW w:w="709" w:type="dxa"/>
          </w:tcPr>
          <w:p w14:paraId="25C1B4B4" w14:textId="77777777" w:rsidR="001B7E03" w:rsidRPr="00977815" w:rsidRDefault="001B7E03" w:rsidP="009C5366">
            <w:pPr>
              <w:autoSpaceDE w:val="0"/>
              <w:autoSpaceDN w:val="0"/>
              <w:adjustRightInd w:val="0"/>
              <w:rPr>
                <w:rFonts w:cstheme="minorHAnsi"/>
                <w:color w:val="000000"/>
                <w:sz w:val="16"/>
                <w:szCs w:val="16"/>
                <w:lang w:eastAsia="lt-LT"/>
              </w:rPr>
            </w:pPr>
          </w:p>
        </w:tc>
        <w:tc>
          <w:tcPr>
            <w:tcW w:w="992" w:type="dxa"/>
          </w:tcPr>
          <w:p w14:paraId="133E15F7" w14:textId="77777777" w:rsidR="001B7E03" w:rsidRPr="00977815" w:rsidRDefault="001B7E03" w:rsidP="009C5366">
            <w:pPr>
              <w:autoSpaceDE w:val="0"/>
              <w:autoSpaceDN w:val="0"/>
              <w:adjustRightInd w:val="0"/>
              <w:rPr>
                <w:rFonts w:cstheme="minorHAnsi"/>
                <w:color w:val="000000"/>
                <w:sz w:val="16"/>
                <w:szCs w:val="16"/>
                <w:lang w:eastAsia="lt-LT"/>
              </w:rPr>
            </w:pPr>
          </w:p>
        </w:tc>
      </w:tr>
      <w:tr w:rsidR="001B7E03" w:rsidRPr="00977815" w14:paraId="7AB68E12" w14:textId="77777777" w:rsidTr="00977815">
        <w:trPr>
          <w:trHeight w:val="170"/>
        </w:trPr>
        <w:tc>
          <w:tcPr>
            <w:tcW w:w="425" w:type="dxa"/>
          </w:tcPr>
          <w:p w14:paraId="7A59D1BE" w14:textId="77777777" w:rsidR="001B7E03" w:rsidRPr="00977815" w:rsidRDefault="001B7E03" w:rsidP="001B7E03">
            <w:pPr>
              <w:autoSpaceDE w:val="0"/>
              <w:autoSpaceDN w:val="0"/>
              <w:adjustRightInd w:val="0"/>
              <w:rPr>
                <w:rFonts w:cstheme="minorHAnsi"/>
                <w:color w:val="000000"/>
                <w:sz w:val="20"/>
                <w:szCs w:val="20"/>
                <w:lang w:eastAsia="lt-LT"/>
              </w:rPr>
            </w:pPr>
            <w:r w:rsidRPr="00977815">
              <w:rPr>
                <w:rFonts w:cstheme="minorHAnsi"/>
                <w:color w:val="000000"/>
                <w:sz w:val="20"/>
                <w:szCs w:val="20"/>
                <w:lang w:eastAsia="lt-LT"/>
              </w:rPr>
              <w:t>6.</w:t>
            </w:r>
          </w:p>
        </w:tc>
        <w:tc>
          <w:tcPr>
            <w:tcW w:w="5955" w:type="dxa"/>
          </w:tcPr>
          <w:p w14:paraId="62D04DB9" w14:textId="77777777" w:rsidR="001B7E03" w:rsidRPr="00977815" w:rsidRDefault="001B7E03" w:rsidP="009C5366">
            <w:pPr>
              <w:autoSpaceDE w:val="0"/>
              <w:autoSpaceDN w:val="0"/>
              <w:adjustRightInd w:val="0"/>
              <w:rPr>
                <w:rFonts w:cstheme="minorHAnsi"/>
                <w:color w:val="000000"/>
                <w:sz w:val="20"/>
                <w:szCs w:val="20"/>
                <w:lang w:eastAsia="lt-LT"/>
              </w:rPr>
            </w:pPr>
            <w:r w:rsidRPr="00977815">
              <w:rPr>
                <w:rFonts w:cstheme="minorHAnsi"/>
                <w:sz w:val="20"/>
                <w:szCs w:val="20"/>
              </w:rPr>
              <w:t>Apsauginė ir gaisro signalizacija</w:t>
            </w:r>
          </w:p>
        </w:tc>
        <w:tc>
          <w:tcPr>
            <w:tcW w:w="707" w:type="dxa"/>
          </w:tcPr>
          <w:p w14:paraId="6C429B08" w14:textId="77777777" w:rsidR="001B7E03" w:rsidRPr="00977815" w:rsidRDefault="001B7E03" w:rsidP="009C5366">
            <w:pPr>
              <w:autoSpaceDE w:val="0"/>
              <w:autoSpaceDN w:val="0"/>
              <w:adjustRightInd w:val="0"/>
              <w:rPr>
                <w:rFonts w:cstheme="minorHAnsi"/>
                <w:color w:val="000000"/>
                <w:sz w:val="16"/>
                <w:szCs w:val="16"/>
                <w:lang w:eastAsia="lt-LT"/>
              </w:rPr>
            </w:pPr>
          </w:p>
        </w:tc>
        <w:tc>
          <w:tcPr>
            <w:tcW w:w="851" w:type="dxa"/>
          </w:tcPr>
          <w:p w14:paraId="5242602A" w14:textId="77777777" w:rsidR="001B7E03" w:rsidRPr="00977815" w:rsidRDefault="001B7E03" w:rsidP="009C5366">
            <w:pPr>
              <w:autoSpaceDE w:val="0"/>
              <w:autoSpaceDN w:val="0"/>
              <w:adjustRightInd w:val="0"/>
              <w:rPr>
                <w:rFonts w:cstheme="minorHAnsi"/>
                <w:color w:val="000000"/>
                <w:sz w:val="16"/>
                <w:szCs w:val="16"/>
                <w:lang w:eastAsia="lt-LT"/>
              </w:rPr>
            </w:pPr>
          </w:p>
        </w:tc>
        <w:tc>
          <w:tcPr>
            <w:tcW w:w="709" w:type="dxa"/>
          </w:tcPr>
          <w:p w14:paraId="57701894" w14:textId="77777777" w:rsidR="001B7E03" w:rsidRPr="00977815" w:rsidRDefault="001B7E03" w:rsidP="009C5366">
            <w:pPr>
              <w:autoSpaceDE w:val="0"/>
              <w:autoSpaceDN w:val="0"/>
              <w:adjustRightInd w:val="0"/>
              <w:rPr>
                <w:rFonts w:cstheme="minorHAnsi"/>
                <w:color w:val="000000"/>
                <w:sz w:val="16"/>
                <w:szCs w:val="16"/>
                <w:lang w:eastAsia="lt-LT"/>
              </w:rPr>
            </w:pPr>
          </w:p>
        </w:tc>
        <w:tc>
          <w:tcPr>
            <w:tcW w:w="992" w:type="dxa"/>
          </w:tcPr>
          <w:p w14:paraId="026BC022" w14:textId="77777777" w:rsidR="001B7E03" w:rsidRPr="00977815" w:rsidRDefault="001B7E03" w:rsidP="009C5366">
            <w:pPr>
              <w:autoSpaceDE w:val="0"/>
              <w:autoSpaceDN w:val="0"/>
              <w:adjustRightInd w:val="0"/>
              <w:rPr>
                <w:rFonts w:cstheme="minorHAnsi"/>
                <w:color w:val="000000"/>
                <w:sz w:val="16"/>
                <w:szCs w:val="16"/>
                <w:lang w:eastAsia="lt-LT"/>
              </w:rPr>
            </w:pPr>
          </w:p>
        </w:tc>
      </w:tr>
      <w:tr w:rsidR="001B7E03" w:rsidRPr="00977815" w14:paraId="73381E6F" w14:textId="77777777" w:rsidTr="00977815">
        <w:trPr>
          <w:trHeight w:val="170"/>
        </w:trPr>
        <w:tc>
          <w:tcPr>
            <w:tcW w:w="425" w:type="dxa"/>
          </w:tcPr>
          <w:p w14:paraId="487551CF" w14:textId="77777777" w:rsidR="001B7E03" w:rsidRPr="00977815" w:rsidRDefault="001B7E03" w:rsidP="001B7E03">
            <w:pPr>
              <w:autoSpaceDE w:val="0"/>
              <w:autoSpaceDN w:val="0"/>
              <w:adjustRightInd w:val="0"/>
              <w:rPr>
                <w:rFonts w:cstheme="minorHAnsi"/>
                <w:sz w:val="20"/>
                <w:szCs w:val="20"/>
              </w:rPr>
            </w:pPr>
            <w:r w:rsidRPr="00977815">
              <w:rPr>
                <w:rFonts w:cstheme="minorHAnsi"/>
                <w:sz w:val="20"/>
                <w:szCs w:val="20"/>
              </w:rPr>
              <w:t>7.</w:t>
            </w:r>
          </w:p>
        </w:tc>
        <w:tc>
          <w:tcPr>
            <w:tcW w:w="5955" w:type="dxa"/>
          </w:tcPr>
          <w:p w14:paraId="57D05A20" w14:textId="77777777" w:rsidR="001B7E03" w:rsidRPr="00977815" w:rsidRDefault="001B7E03" w:rsidP="009C5366">
            <w:pPr>
              <w:autoSpaceDE w:val="0"/>
              <w:autoSpaceDN w:val="0"/>
              <w:adjustRightInd w:val="0"/>
              <w:rPr>
                <w:rFonts w:cstheme="minorHAnsi"/>
                <w:color w:val="000000"/>
                <w:sz w:val="20"/>
                <w:szCs w:val="20"/>
                <w:lang w:eastAsia="lt-LT"/>
              </w:rPr>
            </w:pPr>
            <w:r w:rsidRPr="00977815">
              <w:rPr>
                <w:rFonts w:cstheme="minorHAnsi"/>
                <w:color w:val="000000"/>
                <w:sz w:val="20"/>
                <w:szCs w:val="20"/>
                <w:lang w:eastAsia="lt-LT"/>
              </w:rPr>
              <w:t>Patalpų šildymas</w:t>
            </w:r>
          </w:p>
        </w:tc>
        <w:tc>
          <w:tcPr>
            <w:tcW w:w="707" w:type="dxa"/>
          </w:tcPr>
          <w:p w14:paraId="6F1E54FD" w14:textId="77777777" w:rsidR="001B7E03" w:rsidRPr="00977815" w:rsidRDefault="001B7E03" w:rsidP="009C5366">
            <w:pPr>
              <w:autoSpaceDE w:val="0"/>
              <w:autoSpaceDN w:val="0"/>
              <w:adjustRightInd w:val="0"/>
              <w:rPr>
                <w:rFonts w:cstheme="minorHAnsi"/>
                <w:color w:val="000000"/>
                <w:sz w:val="16"/>
                <w:szCs w:val="16"/>
                <w:lang w:eastAsia="lt-LT"/>
              </w:rPr>
            </w:pPr>
          </w:p>
        </w:tc>
        <w:tc>
          <w:tcPr>
            <w:tcW w:w="851" w:type="dxa"/>
          </w:tcPr>
          <w:p w14:paraId="79AF662B" w14:textId="77777777" w:rsidR="001B7E03" w:rsidRPr="00977815" w:rsidRDefault="001B7E03" w:rsidP="009C5366">
            <w:pPr>
              <w:autoSpaceDE w:val="0"/>
              <w:autoSpaceDN w:val="0"/>
              <w:adjustRightInd w:val="0"/>
              <w:rPr>
                <w:rFonts w:cstheme="minorHAnsi"/>
                <w:color w:val="000000"/>
                <w:sz w:val="16"/>
                <w:szCs w:val="16"/>
                <w:lang w:eastAsia="lt-LT"/>
              </w:rPr>
            </w:pPr>
          </w:p>
        </w:tc>
        <w:tc>
          <w:tcPr>
            <w:tcW w:w="709" w:type="dxa"/>
          </w:tcPr>
          <w:p w14:paraId="58EF6DFD" w14:textId="77777777" w:rsidR="001B7E03" w:rsidRPr="00977815" w:rsidRDefault="001B7E03" w:rsidP="009C5366">
            <w:pPr>
              <w:autoSpaceDE w:val="0"/>
              <w:autoSpaceDN w:val="0"/>
              <w:adjustRightInd w:val="0"/>
              <w:rPr>
                <w:rFonts w:cstheme="minorHAnsi"/>
                <w:color w:val="000000"/>
                <w:sz w:val="16"/>
                <w:szCs w:val="16"/>
                <w:lang w:eastAsia="lt-LT"/>
              </w:rPr>
            </w:pPr>
          </w:p>
        </w:tc>
        <w:tc>
          <w:tcPr>
            <w:tcW w:w="992" w:type="dxa"/>
          </w:tcPr>
          <w:p w14:paraId="745B722D" w14:textId="77777777" w:rsidR="001B7E03" w:rsidRPr="00977815" w:rsidRDefault="001B7E03" w:rsidP="009C5366">
            <w:pPr>
              <w:autoSpaceDE w:val="0"/>
              <w:autoSpaceDN w:val="0"/>
              <w:adjustRightInd w:val="0"/>
              <w:rPr>
                <w:rFonts w:cstheme="minorHAnsi"/>
                <w:color w:val="000000"/>
                <w:sz w:val="16"/>
                <w:szCs w:val="16"/>
                <w:lang w:eastAsia="lt-LT"/>
              </w:rPr>
            </w:pPr>
          </w:p>
        </w:tc>
      </w:tr>
      <w:tr w:rsidR="001B7E03" w:rsidRPr="00977815" w14:paraId="30B11656" w14:textId="77777777" w:rsidTr="00977815">
        <w:trPr>
          <w:trHeight w:val="170"/>
        </w:trPr>
        <w:tc>
          <w:tcPr>
            <w:tcW w:w="425" w:type="dxa"/>
          </w:tcPr>
          <w:p w14:paraId="4AF46C5A" w14:textId="77777777" w:rsidR="001B7E03" w:rsidRPr="00977815" w:rsidRDefault="001B7E03" w:rsidP="001B7E03">
            <w:pPr>
              <w:autoSpaceDE w:val="0"/>
              <w:autoSpaceDN w:val="0"/>
              <w:adjustRightInd w:val="0"/>
              <w:rPr>
                <w:rFonts w:cstheme="minorHAnsi"/>
                <w:sz w:val="20"/>
                <w:szCs w:val="20"/>
              </w:rPr>
            </w:pPr>
            <w:r w:rsidRPr="00977815">
              <w:rPr>
                <w:rFonts w:cstheme="minorHAnsi"/>
                <w:sz w:val="20"/>
                <w:szCs w:val="20"/>
              </w:rPr>
              <w:t>8.</w:t>
            </w:r>
          </w:p>
        </w:tc>
        <w:tc>
          <w:tcPr>
            <w:tcW w:w="5955" w:type="dxa"/>
          </w:tcPr>
          <w:p w14:paraId="1DEDA56B" w14:textId="77777777" w:rsidR="001B7E03" w:rsidRPr="00977815" w:rsidRDefault="001B7E03" w:rsidP="009C5366">
            <w:pPr>
              <w:autoSpaceDE w:val="0"/>
              <w:autoSpaceDN w:val="0"/>
              <w:adjustRightInd w:val="0"/>
              <w:rPr>
                <w:rFonts w:cstheme="minorHAnsi"/>
                <w:color w:val="000000"/>
                <w:sz w:val="20"/>
                <w:szCs w:val="20"/>
                <w:lang w:eastAsia="lt-LT"/>
              </w:rPr>
            </w:pPr>
            <w:r w:rsidRPr="00977815">
              <w:rPr>
                <w:rFonts w:cstheme="minorHAnsi"/>
                <w:color w:val="000000"/>
                <w:sz w:val="20"/>
                <w:szCs w:val="20"/>
                <w:lang w:eastAsia="lt-LT"/>
              </w:rPr>
              <w:t>Patalpų vėdinimas, kondicionavimas</w:t>
            </w:r>
          </w:p>
        </w:tc>
        <w:tc>
          <w:tcPr>
            <w:tcW w:w="707" w:type="dxa"/>
          </w:tcPr>
          <w:p w14:paraId="40EFC2DA" w14:textId="77777777" w:rsidR="001B7E03" w:rsidRPr="00977815" w:rsidRDefault="001B7E03" w:rsidP="009C5366">
            <w:pPr>
              <w:autoSpaceDE w:val="0"/>
              <w:autoSpaceDN w:val="0"/>
              <w:adjustRightInd w:val="0"/>
              <w:rPr>
                <w:rFonts w:cstheme="minorHAnsi"/>
                <w:color w:val="000000"/>
                <w:sz w:val="16"/>
                <w:szCs w:val="16"/>
                <w:lang w:eastAsia="lt-LT"/>
              </w:rPr>
            </w:pPr>
          </w:p>
        </w:tc>
        <w:tc>
          <w:tcPr>
            <w:tcW w:w="851" w:type="dxa"/>
          </w:tcPr>
          <w:p w14:paraId="4912FBE3" w14:textId="77777777" w:rsidR="001B7E03" w:rsidRPr="00977815" w:rsidRDefault="001B7E03" w:rsidP="009C5366">
            <w:pPr>
              <w:autoSpaceDE w:val="0"/>
              <w:autoSpaceDN w:val="0"/>
              <w:adjustRightInd w:val="0"/>
              <w:rPr>
                <w:rFonts w:cstheme="minorHAnsi"/>
                <w:color w:val="000000"/>
                <w:sz w:val="16"/>
                <w:szCs w:val="16"/>
                <w:lang w:eastAsia="lt-LT"/>
              </w:rPr>
            </w:pPr>
          </w:p>
        </w:tc>
        <w:tc>
          <w:tcPr>
            <w:tcW w:w="709" w:type="dxa"/>
          </w:tcPr>
          <w:p w14:paraId="7856135F" w14:textId="77777777" w:rsidR="001B7E03" w:rsidRPr="00977815" w:rsidRDefault="001B7E03" w:rsidP="009C5366">
            <w:pPr>
              <w:autoSpaceDE w:val="0"/>
              <w:autoSpaceDN w:val="0"/>
              <w:adjustRightInd w:val="0"/>
              <w:rPr>
                <w:rFonts w:cstheme="minorHAnsi"/>
                <w:color w:val="000000"/>
                <w:sz w:val="16"/>
                <w:szCs w:val="16"/>
                <w:lang w:eastAsia="lt-LT"/>
              </w:rPr>
            </w:pPr>
          </w:p>
        </w:tc>
        <w:tc>
          <w:tcPr>
            <w:tcW w:w="992" w:type="dxa"/>
          </w:tcPr>
          <w:p w14:paraId="19321089" w14:textId="77777777" w:rsidR="001B7E03" w:rsidRPr="00977815" w:rsidRDefault="001B7E03" w:rsidP="009C5366">
            <w:pPr>
              <w:autoSpaceDE w:val="0"/>
              <w:autoSpaceDN w:val="0"/>
              <w:adjustRightInd w:val="0"/>
              <w:rPr>
                <w:rFonts w:cstheme="minorHAnsi"/>
                <w:color w:val="000000"/>
                <w:sz w:val="16"/>
                <w:szCs w:val="16"/>
                <w:lang w:eastAsia="lt-LT"/>
              </w:rPr>
            </w:pPr>
          </w:p>
        </w:tc>
      </w:tr>
      <w:tr w:rsidR="001B7E03" w:rsidRPr="00977815" w14:paraId="167E8345" w14:textId="77777777" w:rsidTr="00977815">
        <w:trPr>
          <w:trHeight w:val="170"/>
        </w:trPr>
        <w:tc>
          <w:tcPr>
            <w:tcW w:w="425" w:type="dxa"/>
          </w:tcPr>
          <w:p w14:paraId="14B2AE6C" w14:textId="77777777" w:rsidR="001B7E03" w:rsidRPr="00977815" w:rsidRDefault="001B7E03" w:rsidP="001B7E03">
            <w:pPr>
              <w:autoSpaceDE w:val="0"/>
              <w:autoSpaceDN w:val="0"/>
              <w:adjustRightInd w:val="0"/>
              <w:rPr>
                <w:rFonts w:cstheme="minorHAnsi"/>
                <w:sz w:val="20"/>
                <w:szCs w:val="20"/>
              </w:rPr>
            </w:pPr>
            <w:r w:rsidRPr="00977815">
              <w:rPr>
                <w:rFonts w:cstheme="minorHAnsi"/>
                <w:sz w:val="20"/>
                <w:szCs w:val="20"/>
              </w:rPr>
              <w:t>9.</w:t>
            </w:r>
          </w:p>
        </w:tc>
        <w:tc>
          <w:tcPr>
            <w:tcW w:w="5955" w:type="dxa"/>
          </w:tcPr>
          <w:p w14:paraId="25DA1C29" w14:textId="77777777" w:rsidR="001B7E03" w:rsidRPr="00977815" w:rsidRDefault="001B7E03" w:rsidP="009C5366">
            <w:pPr>
              <w:autoSpaceDE w:val="0"/>
              <w:autoSpaceDN w:val="0"/>
              <w:adjustRightInd w:val="0"/>
              <w:rPr>
                <w:rFonts w:cstheme="minorHAnsi"/>
                <w:color w:val="000000"/>
                <w:sz w:val="20"/>
                <w:szCs w:val="20"/>
                <w:lang w:eastAsia="lt-LT"/>
              </w:rPr>
            </w:pPr>
            <w:r w:rsidRPr="00977815">
              <w:rPr>
                <w:rFonts w:cstheme="minorHAnsi"/>
                <w:color w:val="000000"/>
                <w:sz w:val="20"/>
                <w:szCs w:val="20"/>
                <w:lang w:eastAsia="lt-LT"/>
              </w:rPr>
              <w:t>Patalpų apšvietimas</w:t>
            </w:r>
          </w:p>
        </w:tc>
        <w:tc>
          <w:tcPr>
            <w:tcW w:w="707" w:type="dxa"/>
          </w:tcPr>
          <w:p w14:paraId="3B7709D7" w14:textId="77777777" w:rsidR="001B7E03" w:rsidRPr="00977815" w:rsidRDefault="001B7E03" w:rsidP="009C5366">
            <w:pPr>
              <w:autoSpaceDE w:val="0"/>
              <w:autoSpaceDN w:val="0"/>
              <w:adjustRightInd w:val="0"/>
              <w:rPr>
                <w:rFonts w:cstheme="minorHAnsi"/>
                <w:color w:val="000000"/>
                <w:sz w:val="16"/>
                <w:szCs w:val="16"/>
                <w:lang w:eastAsia="lt-LT"/>
              </w:rPr>
            </w:pPr>
          </w:p>
        </w:tc>
        <w:tc>
          <w:tcPr>
            <w:tcW w:w="851" w:type="dxa"/>
          </w:tcPr>
          <w:p w14:paraId="60C158BE" w14:textId="77777777" w:rsidR="001B7E03" w:rsidRPr="00977815" w:rsidRDefault="001B7E03" w:rsidP="009C5366">
            <w:pPr>
              <w:autoSpaceDE w:val="0"/>
              <w:autoSpaceDN w:val="0"/>
              <w:adjustRightInd w:val="0"/>
              <w:rPr>
                <w:rFonts w:cstheme="minorHAnsi"/>
                <w:color w:val="000000"/>
                <w:sz w:val="16"/>
                <w:szCs w:val="16"/>
                <w:lang w:eastAsia="lt-LT"/>
              </w:rPr>
            </w:pPr>
          </w:p>
        </w:tc>
        <w:tc>
          <w:tcPr>
            <w:tcW w:w="709" w:type="dxa"/>
          </w:tcPr>
          <w:p w14:paraId="7476507B" w14:textId="77777777" w:rsidR="001B7E03" w:rsidRPr="00977815" w:rsidRDefault="001B7E03" w:rsidP="009C5366">
            <w:pPr>
              <w:autoSpaceDE w:val="0"/>
              <w:autoSpaceDN w:val="0"/>
              <w:adjustRightInd w:val="0"/>
              <w:rPr>
                <w:rFonts w:cstheme="minorHAnsi"/>
                <w:color w:val="000000"/>
                <w:sz w:val="16"/>
                <w:szCs w:val="16"/>
                <w:lang w:eastAsia="lt-LT"/>
              </w:rPr>
            </w:pPr>
          </w:p>
        </w:tc>
        <w:tc>
          <w:tcPr>
            <w:tcW w:w="992" w:type="dxa"/>
          </w:tcPr>
          <w:p w14:paraId="79FA6841" w14:textId="77777777" w:rsidR="001B7E03" w:rsidRPr="00977815" w:rsidRDefault="001B7E03" w:rsidP="009C5366">
            <w:pPr>
              <w:autoSpaceDE w:val="0"/>
              <w:autoSpaceDN w:val="0"/>
              <w:adjustRightInd w:val="0"/>
              <w:rPr>
                <w:rFonts w:cstheme="minorHAnsi"/>
                <w:color w:val="000000"/>
                <w:sz w:val="16"/>
                <w:szCs w:val="16"/>
                <w:lang w:eastAsia="lt-LT"/>
              </w:rPr>
            </w:pPr>
          </w:p>
        </w:tc>
      </w:tr>
      <w:tr w:rsidR="001B7E03" w:rsidRPr="00977815" w14:paraId="221C6F52" w14:textId="77777777" w:rsidTr="00977815">
        <w:trPr>
          <w:trHeight w:val="170"/>
        </w:trPr>
        <w:tc>
          <w:tcPr>
            <w:tcW w:w="425" w:type="dxa"/>
          </w:tcPr>
          <w:p w14:paraId="0E7EB913" w14:textId="77777777" w:rsidR="001B7E03" w:rsidRPr="00977815" w:rsidRDefault="001B7E03" w:rsidP="001B7E03">
            <w:pPr>
              <w:autoSpaceDE w:val="0"/>
              <w:autoSpaceDN w:val="0"/>
              <w:adjustRightInd w:val="0"/>
              <w:rPr>
                <w:rFonts w:cstheme="minorHAnsi"/>
                <w:sz w:val="20"/>
                <w:szCs w:val="20"/>
              </w:rPr>
            </w:pPr>
            <w:r w:rsidRPr="00977815">
              <w:rPr>
                <w:rFonts w:cstheme="minorHAnsi"/>
                <w:sz w:val="20"/>
                <w:szCs w:val="20"/>
              </w:rPr>
              <w:t>10.</w:t>
            </w:r>
          </w:p>
        </w:tc>
        <w:tc>
          <w:tcPr>
            <w:tcW w:w="5955" w:type="dxa"/>
          </w:tcPr>
          <w:p w14:paraId="2E8EBA90" w14:textId="77777777" w:rsidR="001B7E03" w:rsidRPr="00977815" w:rsidRDefault="001B7E03" w:rsidP="009C5366">
            <w:pPr>
              <w:autoSpaceDE w:val="0"/>
              <w:autoSpaceDN w:val="0"/>
              <w:adjustRightInd w:val="0"/>
              <w:rPr>
                <w:rFonts w:cstheme="minorHAnsi"/>
                <w:color w:val="000000"/>
                <w:sz w:val="20"/>
                <w:szCs w:val="20"/>
                <w:lang w:eastAsia="lt-LT"/>
              </w:rPr>
            </w:pPr>
            <w:r w:rsidRPr="00977815">
              <w:rPr>
                <w:rFonts w:cstheme="minorHAnsi"/>
                <w:color w:val="000000"/>
                <w:sz w:val="20"/>
                <w:szCs w:val="20"/>
                <w:lang w:eastAsia="lt-LT"/>
              </w:rPr>
              <w:t>Patalpų galios bendro naudojimo kištukinių lizdų tinklas</w:t>
            </w:r>
          </w:p>
        </w:tc>
        <w:tc>
          <w:tcPr>
            <w:tcW w:w="707" w:type="dxa"/>
          </w:tcPr>
          <w:p w14:paraId="3497E3AE" w14:textId="77777777" w:rsidR="001B7E03" w:rsidRPr="00977815" w:rsidRDefault="001B7E03" w:rsidP="009C5366">
            <w:pPr>
              <w:autoSpaceDE w:val="0"/>
              <w:autoSpaceDN w:val="0"/>
              <w:adjustRightInd w:val="0"/>
              <w:rPr>
                <w:rFonts w:cstheme="minorHAnsi"/>
                <w:color w:val="000000"/>
                <w:sz w:val="16"/>
                <w:szCs w:val="16"/>
                <w:lang w:eastAsia="lt-LT"/>
              </w:rPr>
            </w:pPr>
          </w:p>
        </w:tc>
        <w:tc>
          <w:tcPr>
            <w:tcW w:w="851" w:type="dxa"/>
          </w:tcPr>
          <w:p w14:paraId="42065AFC" w14:textId="77777777" w:rsidR="001B7E03" w:rsidRPr="00977815" w:rsidRDefault="001B7E03" w:rsidP="009C5366">
            <w:pPr>
              <w:autoSpaceDE w:val="0"/>
              <w:autoSpaceDN w:val="0"/>
              <w:adjustRightInd w:val="0"/>
              <w:rPr>
                <w:rFonts w:cstheme="minorHAnsi"/>
                <w:color w:val="000000"/>
                <w:sz w:val="16"/>
                <w:szCs w:val="16"/>
                <w:lang w:eastAsia="lt-LT"/>
              </w:rPr>
            </w:pPr>
          </w:p>
        </w:tc>
        <w:tc>
          <w:tcPr>
            <w:tcW w:w="709" w:type="dxa"/>
          </w:tcPr>
          <w:p w14:paraId="08DD480C" w14:textId="77777777" w:rsidR="001B7E03" w:rsidRPr="00977815" w:rsidRDefault="001B7E03" w:rsidP="009C5366">
            <w:pPr>
              <w:autoSpaceDE w:val="0"/>
              <w:autoSpaceDN w:val="0"/>
              <w:adjustRightInd w:val="0"/>
              <w:rPr>
                <w:rFonts w:cstheme="minorHAnsi"/>
                <w:color w:val="000000"/>
                <w:sz w:val="16"/>
                <w:szCs w:val="16"/>
                <w:lang w:eastAsia="lt-LT"/>
              </w:rPr>
            </w:pPr>
          </w:p>
        </w:tc>
        <w:tc>
          <w:tcPr>
            <w:tcW w:w="992" w:type="dxa"/>
          </w:tcPr>
          <w:p w14:paraId="2C21A750" w14:textId="77777777" w:rsidR="001B7E03" w:rsidRPr="00977815" w:rsidRDefault="001B7E03" w:rsidP="009C5366">
            <w:pPr>
              <w:autoSpaceDE w:val="0"/>
              <w:autoSpaceDN w:val="0"/>
              <w:adjustRightInd w:val="0"/>
              <w:rPr>
                <w:rFonts w:cstheme="minorHAnsi"/>
                <w:color w:val="000000"/>
                <w:sz w:val="16"/>
                <w:szCs w:val="16"/>
                <w:lang w:eastAsia="lt-LT"/>
              </w:rPr>
            </w:pPr>
          </w:p>
        </w:tc>
      </w:tr>
      <w:tr w:rsidR="001B7E03" w:rsidRPr="00977815" w14:paraId="79AF8AD3" w14:textId="77777777" w:rsidTr="00977815">
        <w:trPr>
          <w:trHeight w:val="170"/>
        </w:trPr>
        <w:tc>
          <w:tcPr>
            <w:tcW w:w="8647" w:type="dxa"/>
            <w:gridSpan w:val="5"/>
            <w:vAlign w:val="center"/>
          </w:tcPr>
          <w:p w14:paraId="37E76CAA" w14:textId="77777777" w:rsidR="001B7E03" w:rsidRPr="00977815" w:rsidRDefault="001B7E03" w:rsidP="00FF2CAD">
            <w:pPr>
              <w:autoSpaceDE w:val="0"/>
              <w:autoSpaceDN w:val="0"/>
              <w:adjustRightInd w:val="0"/>
              <w:jc w:val="right"/>
              <w:rPr>
                <w:rFonts w:cstheme="minorHAnsi"/>
                <w:b/>
                <w:bCs/>
                <w:color w:val="000000"/>
                <w:sz w:val="20"/>
                <w:szCs w:val="20"/>
                <w:lang w:eastAsia="lt-LT"/>
              </w:rPr>
            </w:pPr>
            <w:r w:rsidRPr="00977815">
              <w:rPr>
                <w:rFonts w:cstheme="minorHAnsi"/>
                <w:bCs/>
                <w:color w:val="000000"/>
                <w:sz w:val="20"/>
                <w:szCs w:val="20"/>
                <w:lang w:eastAsia="lt-LT"/>
              </w:rPr>
              <w:t>PVP, kitų patalpų elektros imtuvų maitinimas</w:t>
            </w:r>
            <w:r w:rsidRPr="00977815">
              <w:rPr>
                <w:rFonts w:cstheme="minorHAnsi"/>
                <w:bCs/>
                <w:color w:val="000000"/>
                <w:sz w:val="20"/>
                <w:szCs w:val="20"/>
              </w:rPr>
              <w:t>, viso:</w:t>
            </w:r>
          </w:p>
        </w:tc>
        <w:tc>
          <w:tcPr>
            <w:tcW w:w="992" w:type="dxa"/>
          </w:tcPr>
          <w:p w14:paraId="4440815C" w14:textId="77777777" w:rsidR="001B7E03" w:rsidRPr="00977815" w:rsidRDefault="001B7E03" w:rsidP="009C5366">
            <w:pPr>
              <w:autoSpaceDE w:val="0"/>
              <w:autoSpaceDN w:val="0"/>
              <w:adjustRightInd w:val="0"/>
              <w:rPr>
                <w:rFonts w:cstheme="minorHAnsi"/>
                <w:b/>
                <w:bCs/>
                <w:color w:val="000000"/>
                <w:sz w:val="16"/>
                <w:szCs w:val="16"/>
                <w:lang w:eastAsia="lt-LT"/>
              </w:rPr>
            </w:pPr>
          </w:p>
        </w:tc>
      </w:tr>
      <w:tr w:rsidR="001B7E03" w:rsidRPr="00977815" w14:paraId="30170B24" w14:textId="77777777" w:rsidTr="00977815">
        <w:trPr>
          <w:trHeight w:val="170"/>
        </w:trPr>
        <w:tc>
          <w:tcPr>
            <w:tcW w:w="9639" w:type="dxa"/>
            <w:gridSpan w:val="6"/>
          </w:tcPr>
          <w:p w14:paraId="5E6DA9C6" w14:textId="77777777" w:rsidR="001B7E03" w:rsidRPr="00977815" w:rsidRDefault="001B7E03" w:rsidP="00FF2CAD">
            <w:pPr>
              <w:autoSpaceDE w:val="0"/>
              <w:autoSpaceDN w:val="0"/>
              <w:adjustRightInd w:val="0"/>
              <w:rPr>
                <w:rFonts w:cstheme="minorHAnsi"/>
                <w:b/>
                <w:bCs/>
                <w:color w:val="000000"/>
                <w:sz w:val="20"/>
                <w:szCs w:val="20"/>
                <w:lang w:eastAsia="lt-LT"/>
              </w:rPr>
            </w:pPr>
            <w:r w:rsidRPr="00977815">
              <w:rPr>
                <w:rFonts w:cstheme="minorHAnsi"/>
                <w:b/>
                <w:bCs/>
                <w:color w:val="000000"/>
                <w:sz w:val="20"/>
                <w:szCs w:val="20"/>
                <w:lang w:eastAsia="lt-LT"/>
              </w:rPr>
              <w:t>Atviros skirstyklos elektros imtuvų maitinimas</w:t>
            </w:r>
          </w:p>
        </w:tc>
      </w:tr>
      <w:tr w:rsidR="001B7E03" w:rsidRPr="00977815" w14:paraId="7EDBC095" w14:textId="77777777" w:rsidTr="00977815">
        <w:trPr>
          <w:trHeight w:val="170"/>
        </w:trPr>
        <w:tc>
          <w:tcPr>
            <w:tcW w:w="425" w:type="dxa"/>
          </w:tcPr>
          <w:p w14:paraId="7F13215E" w14:textId="77777777" w:rsidR="001B7E03" w:rsidRPr="00977815" w:rsidRDefault="001B7E03" w:rsidP="009C5366">
            <w:pPr>
              <w:autoSpaceDE w:val="0"/>
              <w:autoSpaceDN w:val="0"/>
              <w:adjustRightInd w:val="0"/>
              <w:rPr>
                <w:rFonts w:cstheme="minorHAnsi"/>
                <w:color w:val="000000"/>
                <w:sz w:val="20"/>
                <w:szCs w:val="20"/>
                <w:lang w:eastAsia="lt-LT"/>
              </w:rPr>
            </w:pPr>
            <w:r w:rsidRPr="00977815">
              <w:rPr>
                <w:rFonts w:cstheme="minorHAnsi"/>
                <w:color w:val="000000"/>
                <w:sz w:val="20"/>
                <w:szCs w:val="20"/>
                <w:lang w:eastAsia="lt-LT"/>
              </w:rPr>
              <w:t>1.</w:t>
            </w:r>
          </w:p>
        </w:tc>
        <w:tc>
          <w:tcPr>
            <w:tcW w:w="5955" w:type="dxa"/>
          </w:tcPr>
          <w:p w14:paraId="1BF40352" w14:textId="77777777" w:rsidR="001B7E03" w:rsidRPr="00977815" w:rsidRDefault="001B7E03" w:rsidP="009C5366">
            <w:pPr>
              <w:autoSpaceDE w:val="0"/>
              <w:autoSpaceDN w:val="0"/>
              <w:adjustRightInd w:val="0"/>
              <w:rPr>
                <w:rFonts w:cstheme="minorHAnsi"/>
                <w:color w:val="000000"/>
                <w:sz w:val="20"/>
                <w:szCs w:val="20"/>
                <w:lang w:eastAsia="lt-LT"/>
              </w:rPr>
            </w:pPr>
            <w:r w:rsidRPr="00977815">
              <w:rPr>
                <w:rFonts w:cstheme="minorHAnsi"/>
                <w:color w:val="000000"/>
                <w:sz w:val="20"/>
                <w:szCs w:val="20"/>
                <w:lang w:eastAsia="lt-LT"/>
              </w:rPr>
              <w:t>Galios transformatoriaus (autotransformatoriaus) aušinimo sistemos</w:t>
            </w:r>
          </w:p>
        </w:tc>
        <w:tc>
          <w:tcPr>
            <w:tcW w:w="707" w:type="dxa"/>
          </w:tcPr>
          <w:p w14:paraId="7B30111D" w14:textId="77777777" w:rsidR="001B7E03" w:rsidRPr="00977815" w:rsidRDefault="001B7E03" w:rsidP="009C5366">
            <w:pPr>
              <w:autoSpaceDE w:val="0"/>
              <w:autoSpaceDN w:val="0"/>
              <w:adjustRightInd w:val="0"/>
              <w:rPr>
                <w:rFonts w:cstheme="minorHAnsi"/>
                <w:color w:val="000000"/>
                <w:sz w:val="20"/>
                <w:szCs w:val="20"/>
                <w:lang w:eastAsia="lt-LT"/>
              </w:rPr>
            </w:pPr>
          </w:p>
        </w:tc>
        <w:tc>
          <w:tcPr>
            <w:tcW w:w="851" w:type="dxa"/>
          </w:tcPr>
          <w:p w14:paraId="7E0D8BCE" w14:textId="77777777" w:rsidR="001B7E03" w:rsidRPr="00977815" w:rsidRDefault="001B7E03" w:rsidP="009C5366">
            <w:pPr>
              <w:autoSpaceDE w:val="0"/>
              <w:autoSpaceDN w:val="0"/>
              <w:adjustRightInd w:val="0"/>
              <w:rPr>
                <w:rFonts w:cstheme="minorHAnsi"/>
                <w:color w:val="000000"/>
                <w:sz w:val="20"/>
                <w:szCs w:val="20"/>
                <w:lang w:eastAsia="lt-LT"/>
              </w:rPr>
            </w:pPr>
          </w:p>
        </w:tc>
        <w:tc>
          <w:tcPr>
            <w:tcW w:w="709" w:type="dxa"/>
          </w:tcPr>
          <w:p w14:paraId="68B94ADB" w14:textId="77777777" w:rsidR="001B7E03" w:rsidRPr="00977815" w:rsidRDefault="001B7E03" w:rsidP="009C5366">
            <w:pPr>
              <w:autoSpaceDE w:val="0"/>
              <w:autoSpaceDN w:val="0"/>
              <w:adjustRightInd w:val="0"/>
              <w:rPr>
                <w:rFonts w:cstheme="minorHAnsi"/>
                <w:color w:val="000000"/>
                <w:sz w:val="20"/>
                <w:szCs w:val="20"/>
                <w:lang w:eastAsia="lt-LT"/>
              </w:rPr>
            </w:pPr>
          </w:p>
        </w:tc>
        <w:tc>
          <w:tcPr>
            <w:tcW w:w="992" w:type="dxa"/>
          </w:tcPr>
          <w:p w14:paraId="2779987D" w14:textId="77777777" w:rsidR="001B7E03" w:rsidRPr="00977815" w:rsidRDefault="001B7E03" w:rsidP="009C5366">
            <w:pPr>
              <w:autoSpaceDE w:val="0"/>
              <w:autoSpaceDN w:val="0"/>
              <w:adjustRightInd w:val="0"/>
              <w:rPr>
                <w:rFonts w:cstheme="minorHAnsi"/>
                <w:color w:val="000000"/>
                <w:sz w:val="16"/>
                <w:szCs w:val="16"/>
                <w:lang w:eastAsia="lt-LT"/>
              </w:rPr>
            </w:pPr>
          </w:p>
        </w:tc>
      </w:tr>
      <w:tr w:rsidR="001B7E03" w:rsidRPr="00977815" w14:paraId="31619E4D" w14:textId="77777777" w:rsidTr="00977815">
        <w:trPr>
          <w:trHeight w:val="170"/>
        </w:trPr>
        <w:tc>
          <w:tcPr>
            <w:tcW w:w="425" w:type="dxa"/>
          </w:tcPr>
          <w:p w14:paraId="4F7817C7" w14:textId="77777777" w:rsidR="001B7E03" w:rsidRPr="00977815" w:rsidRDefault="001B7E03" w:rsidP="009C5366">
            <w:pPr>
              <w:autoSpaceDE w:val="0"/>
              <w:autoSpaceDN w:val="0"/>
              <w:adjustRightInd w:val="0"/>
              <w:rPr>
                <w:rFonts w:cstheme="minorHAnsi"/>
                <w:color w:val="000000"/>
                <w:sz w:val="20"/>
                <w:szCs w:val="20"/>
                <w:lang w:eastAsia="lt-LT"/>
              </w:rPr>
            </w:pPr>
            <w:r w:rsidRPr="00977815">
              <w:rPr>
                <w:rFonts w:cstheme="minorHAnsi"/>
                <w:color w:val="000000"/>
                <w:sz w:val="20"/>
                <w:szCs w:val="20"/>
                <w:lang w:eastAsia="lt-LT"/>
              </w:rPr>
              <w:t>2.</w:t>
            </w:r>
          </w:p>
        </w:tc>
        <w:tc>
          <w:tcPr>
            <w:tcW w:w="5955" w:type="dxa"/>
          </w:tcPr>
          <w:p w14:paraId="4D350CAD" w14:textId="77777777" w:rsidR="001B7E03" w:rsidRPr="00977815" w:rsidRDefault="001B7E03" w:rsidP="00977815">
            <w:pPr>
              <w:autoSpaceDE w:val="0"/>
              <w:autoSpaceDN w:val="0"/>
              <w:adjustRightInd w:val="0"/>
              <w:rPr>
                <w:rFonts w:cstheme="minorHAnsi"/>
                <w:color w:val="000000"/>
                <w:sz w:val="20"/>
                <w:szCs w:val="20"/>
                <w:lang w:eastAsia="lt-LT"/>
              </w:rPr>
            </w:pPr>
            <w:r w:rsidRPr="00977815">
              <w:rPr>
                <w:rFonts w:cstheme="minorHAnsi"/>
                <w:color w:val="000000"/>
                <w:sz w:val="20"/>
                <w:szCs w:val="20"/>
                <w:lang w:eastAsia="lt-LT"/>
              </w:rPr>
              <w:t>Įrenginių pavarų, gnybtų dėžių apšvietimas,</w:t>
            </w:r>
            <w:r w:rsidR="00977815">
              <w:rPr>
                <w:rFonts w:cstheme="minorHAnsi"/>
                <w:color w:val="000000"/>
                <w:sz w:val="20"/>
                <w:szCs w:val="20"/>
                <w:lang w:eastAsia="lt-LT"/>
              </w:rPr>
              <w:t xml:space="preserve"> </w:t>
            </w:r>
            <w:r w:rsidRPr="00977815">
              <w:rPr>
                <w:rFonts w:cstheme="minorHAnsi"/>
                <w:color w:val="000000"/>
                <w:sz w:val="20"/>
                <w:szCs w:val="20"/>
                <w:lang w:eastAsia="lt-LT"/>
              </w:rPr>
              <w:t>šildymas, ir kištukiniai lizdai</w:t>
            </w:r>
          </w:p>
        </w:tc>
        <w:tc>
          <w:tcPr>
            <w:tcW w:w="707" w:type="dxa"/>
          </w:tcPr>
          <w:p w14:paraId="07342B75" w14:textId="77777777" w:rsidR="001B7E03" w:rsidRPr="00977815" w:rsidRDefault="001B7E03" w:rsidP="009C5366">
            <w:pPr>
              <w:autoSpaceDE w:val="0"/>
              <w:autoSpaceDN w:val="0"/>
              <w:adjustRightInd w:val="0"/>
              <w:rPr>
                <w:rFonts w:cstheme="minorHAnsi"/>
                <w:color w:val="000000"/>
                <w:sz w:val="20"/>
                <w:szCs w:val="20"/>
                <w:lang w:eastAsia="lt-LT"/>
              </w:rPr>
            </w:pPr>
          </w:p>
        </w:tc>
        <w:tc>
          <w:tcPr>
            <w:tcW w:w="851" w:type="dxa"/>
          </w:tcPr>
          <w:p w14:paraId="7773DC7A" w14:textId="77777777" w:rsidR="001B7E03" w:rsidRPr="00977815" w:rsidRDefault="001B7E03" w:rsidP="009C5366">
            <w:pPr>
              <w:autoSpaceDE w:val="0"/>
              <w:autoSpaceDN w:val="0"/>
              <w:adjustRightInd w:val="0"/>
              <w:rPr>
                <w:rFonts w:cstheme="minorHAnsi"/>
                <w:color w:val="000000"/>
                <w:sz w:val="20"/>
                <w:szCs w:val="20"/>
                <w:lang w:eastAsia="lt-LT"/>
              </w:rPr>
            </w:pPr>
          </w:p>
        </w:tc>
        <w:tc>
          <w:tcPr>
            <w:tcW w:w="709" w:type="dxa"/>
          </w:tcPr>
          <w:p w14:paraId="32DE1E45" w14:textId="77777777" w:rsidR="001B7E03" w:rsidRPr="00977815" w:rsidRDefault="001B7E03" w:rsidP="009C5366">
            <w:pPr>
              <w:autoSpaceDE w:val="0"/>
              <w:autoSpaceDN w:val="0"/>
              <w:adjustRightInd w:val="0"/>
              <w:rPr>
                <w:rFonts w:cstheme="minorHAnsi"/>
                <w:color w:val="000000"/>
                <w:sz w:val="20"/>
                <w:szCs w:val="20"/>
                <w:lang w:eastAsia="lt-LT"/>
              </w:rPr>
            </w:pPr>
          </w:p>
        </w:tc>
        <w:tc>
          <w:tcPr>
            <w:tcW w:w="992" w:type="dxa"/>
          </w:tcPr>
          <w:p w14:paraId="0E3C10EA" w14:textId="77777777" w:rsidR="001B7E03" w:rsidRPr="00977815" w:rsidRDefault="001B7E03" w:rsidP="009C5366">
            <w:pPr>
              <w:autoSpaceDE w:val="0"/>
              <w:autoSpaceDN w:val="0"/>
              <w:adjustRightInd w:val="0"/>
              <w:rPr>
                <w:rFonts w:cstheme="minorHAnsi"/>
                <w:color w:val="000000"/>
                <w:sz w:val="16"/>
                <w:szCs w:val="16"/>
                <w:lang w:eastAsia="lt-LT"/>
              </w:rPr>
            </w:pPr>
          </w:p>
        </w:tc>
      </w:tr>
      <w:tr w:rsidR="001B7E03" w:rsidRPr="00977815" w14:paraId="6355F049" w14:textId="77777777" w:rsidTr="00977815">
        <w:trPr>
          <w:trHeight w:val="170"/>
        </w:trPr>
        <w:tc>
          <w:tcPr>
            <w:tcW w:w="425" w:type="dxa"/>
          </w:tcPr>
          <w:p w14:paraId="0902B9C8" w14:textId="77777777" w:rsidR="001B7E03" w:rsidRPr="00977815" w:rsidRDefault="001B7E03" w:rsidP="009C5366">
            <w:pPr>
              <w:autoSpaceDE w:val="0"/>
              <w:autoSpaceDN w:val="0"/>
              <w:adjustRightInd w:val="0"/>
              <w:rPr>
                <w:rFonts w:cstheme="minorHAnsi"/>
                <w:color w:val="000000"/>
                <w:sz w:val="20"/>
                <w:szCs w:val="20"/>
                <w:lang w:eastAsia="lt-LT"/>
              </w:rPr>
            </w:pPr>
            <w:r w:rsidRPr="00977815">
              <w:rPr>
                <w:rFonts w:cstheme="minorHAnsi"/>
                <w:color w:val="000000"/>
                <w:sz w:val="20"/>
                <w:szCs w:val="20"/>
                <w:lang w:eastAsia="lt-LT"/>
              </w:rPr>
              <w:t>3.</w:t>
            </w:r>
          </w:p>
        </w:tc>
        <w:tc>
          <w:tcPr>
            <w:tcW w:w="5955" w:type="dxa"/>
          </w:tcPr>
          <w:p w14:paraId="489DDDE9" w14:textId="77777777" w:rsidR="001B7E03" w:rsidRPr="00977815" w:rsidRDefault="001B7E03" w:rsidP="0097510E">
            <w:pPr>
              <w:autoSpaceDE w:val="0"/>
              <w:autoSpaceDN w:val="0"/>
              <w:adjustRightInd w:val="0"/>
              <w:rPr>
                <w:rFonts w:cstheme="minorHAnsi"/>
                <w:color w:val="000000"/>
                <w:sz w:val="20"/>
                <w:szCs w:val="20"/>
                <w:lang w:eastAsia="lt-LT"/>
              </w:rPr>
            </w:pPr>
            <w:r w:rsidRPr="00977815">
              <w:rPr>
                <w:rFonts w:cstheme="minorHAnsi"/>
                <w:sz w:val="20"/>
                <w:szCs w:val="20"/>
              </w:rPr>
              <w:t>Elektros apskaitos spintos</w:t>
            </w:r>
            <w:r w:rsidR="0097510E">
              <w:rPr>
                <w:rFonts w:cstheme="minorHAnsi"/>
                <w:sz w:val="20"/>
                <w:szCs w:val="20"/>
              </w:rPr>
              <w:t xml:space="preserve"> (įrengiamos skirstyklos teritorijoje)</w:t>
            </w:r>
          </w:p>
        </w:tc>
        <w:tc>
          <w:tcPr>
            <w:tcW w:w="707" w:type="dxa"/>
          </w:tcPr>
          <w:p w14:paraId="6B570C95" w14:textId="77777777" w:rsidR="001B7E03" w:rsidRPr="00977815" w:rsidRDefault="001B7E03" w:rsidP="009C5366">
            <w:pPr>
              <w:autoSpaceDE w:val="0"/>
              <w:autoSpaceDN w:val="0"/>
              <w:adjustRightInd w:val="0"/>
              <w:rPr>
                <w:rFonts w:cstheme="minorHAnsi"/>
                <w:color w:val="000000"/>
                <w:sz w:val="20"/>
                <w:szCs w:val="20"/>
                <w:lang w:eastAsia="lt-LT"/>
              </w:rPr>
            </w:pPr>
          </w:p>
        </w:tc>
        <w:tc>
          <w:tcPr>
            <w:tcW w:w="851" w:type="dxa"/>
          </w:tcPr>
          <w:p w14:paraId="058AA146" w14:textId="77777777" w:rsidR="001B7E03" w:rsidRPr="00977815" w:rsidRDefault="001B7E03" w:rsidP="009C5366">
            <w:pPr>
              <w:autoSpaceDE w:val="0"/>
              <w:autoSpaceDN w:val="0"/>
              <w:adjustRightInd w:val="0"/>
              <w:rPr>
                <w:rFonts w:cstheme="minorHAnsi"/>
                <w:color w:val="000000"/>
                <w:sz w:val="20"/>
                <w:szCs w:val="20"/>
                <w:lang w:eastAsia="lt-LT"/>
              </w:rPr>
            </w:pPr>
          </w:p>
        </w:tc>
        <w:tc>
          <w:tcPr>
            <w:tcW w:w="709" w:type="dxa"/>
          </w:tcPr>
          <w:p w14:paraId="3259B8B2" w14:textId="77777777" w:rsidR="001B7E03" w:rsidRPr="00977815" w:rsidRDefault="001B7E03" w:rsidP="009C5366">
            <w:pPr>
              <w:autoSpaceDE w:val="0"/>
              <w:autoSpaceDN w:val="0"/>
              <w:adjustRightInd w:val="0"/>
              <w:rPr>
                <w:rFonts w:cstheme="minorHAnsi"/>
                <w:color w:val="000000"/>
                <w:sz w:val="20"/>
                <w:szCs w:val="20"/>
                <w:lang w:eastAsia="lt-LT"/>
              </w:rPr>
            </w:pPr>
          </w:p>
        </w:tc>
        <w:tc>
          <w:tcPr>
            <w:tcW w:w="992" w:type="dxa"/>
          </w:tcPr>
          <w:p w14:paraId="370F5C55" w14:textId="77777777" w:rsidR="001B7E03" w:rsidRPr="00977815" w:rsidRDefault="001B7E03" w:rsidP="009C5366">
            <w:pPr>
              <w:autoSpaceDE w:val="0"/>
              <w:autoSpaceDN w:val="0"/>
              <w:adjustRightInd w:val="0"/>
              <w:rPr>
                <w:rFonts w:cstheme="minorHAnsi"/>
                <w:color w:val="000000"/>
                <w:sz w:val="16"/>
                <w:szCs w:val="16"/>
                <w:lang w:eastAsia="lt-LT"/>
              </w:rPr>
            </w:pPr>
          </w:p>
        </w:tc>
      </w:tr>
      <w:tr w:rsidR="001B7E03" w:rsidRPr="00977815" w14:paraId="47B22B10" w14:textId="77777777" w:rsidTr="00977815">
        <w:trPr>
          <w:trHeight w:val="170"/>
        </w:trPr>
        <w:tc>
          <w:tcPr>
            <w:tcW w:w="425" w:type="dxa"/>
          </w:tcPr>
          <w:p w14:paraId="72EFFE54" w14:textId="77777777" w:rsidR="001B7E03" w:rsidRPr="00977815" w:rsidRDefault="001B7E03" w:rsidP="009C5366">
            <w:pPr>
              <w:autoSpaceDE w:val="0"/>
              <w:autoSpaceDN w:val="0"/>
              <w:adjustRightInd w:val="0"/>
              <w:rPr>
                <w:rFonts w:cstheme="minorHAnsi"/>
                <w:color w:val="000000"/>
                <w:sz w:val="20"/>
                <w:szCs w:val="20"/>
                <w:lang w:eastAsia="lt-LT"/>
              </w:rPr>
            </w:pPr>
            <w:r w:rsidRPr="00977815">
              <w:rPr>
                <w:rFonts w:cstheme="minorHAnsi"/>
                <w:color w:val="000000"/>
                <w:sz w:val="20"/>
                <w:szCs w:val="20"/>
                <w:lang w:eastAsia="lt-LT"/>
              </w:rPr>
              <w:t>4.</w:t>
            </w:r>
          </w:p>
        </w:tc>
        <w:tc>
          <w:tcPr>
            <w:tcW w:w="5955" w:type="dxa"/>
          </w:tcPr>
          <w:p w14:paraId="7BFCC63C" w14:textId="77777777" w:rsidR="001B7E03" w:rsidRPr="00977815" w:rsidRDefault="001B7E03" w:rsidP="009C5366">
            <w:pPr>
              <w:autoSpaceDE w:val="0"/>
              <w:autoSpaceDN w:val="0"/>
              <w:adjustRightInd w:val="0"/>
              <w:rPr>
                <w:rFonts w:cstheme="minorHAnsi"/>
                <w:color w:val="000000"/>
                <w:sz w:val="20"/>
                <w:szCs w:val="20"/>
                <w:lang w:eastAsia="lt-LT"/>
              </w:rPr>
            </w:pPr>
            <w:r w:rsidRPr="00977815">
              <w:rPr>
                <w:rFonts w:cstheme="minorHAnsi"/>
                <w:color w:val="000000"/>
                <w:sz w:val="20"/>
                <w:szCs w:val="20"/>
                <w:lang w:eastAsia="lt-LT"/>
              </w:rPr>
              <w:t>Lauko apšvietimas</w:t>
            </w:r>
          </w:p>
        </w:tc>
        <w:tc>
          <w:tcPr>
            <w:tcW w:w="707" w:type="dxa"/>
          </w:tcPr>
          <w:p w14:paraId="2B4DF764" w14:textId="77777777" w:rsidR="001B7E03" w:rsidRPr="00977815" w:rsidRDefault="001B7E03" w:rsidP="009C5366">
            <w:pPr>
              <w:autoSpaceDE w:val="0"/>
              <w:autoSpaceDN w:val="0"/>
              <w:adjustRightInd w:val="0"/>
              <w:rPr>
                <w:rFonts w:cstheme="minorHAnsi"/>
                <w:color w:val="000000"/>
                <w:sz w:val="20"/>
                <w:szCs w:val="20"/>
                <w:lang w:eastAsia="lt-LT"/>
              </w:rPr>
            </w:pPr>
          </w:p>
        </w:tc>
        <w:tc>
          <w:tcPr>
            <w:tcW w:w="851" w:type="dxa"/>
          </w:tcPr>
          <w:p w14:paraId="69187A16" w14:textId="77777777" w:rsidR="001B7E03" w:rsidRPr="00977815" w:rsidRDefault="001B7E03" w:rsidP="009C5366">
            <w:pPr>
              <w:autoSpaceDE w:val="0"/>
              <w:autoSpaceDN w:val="0"/>
              <w:adjustRightInd w:val="0"/>
              <w:rPr>
                <w:rFonts w:cstheme="minorHAnsi"/>
                <w:color w:val="000000"/>
                <w:sz w:val="20"/>
                <w:szCs w:val="20"/>
                <w:lang w:eastAsia="lt-LT"/>
              </w:rPr>
            </w:pPr>
          </w:p>
        </w:tc>
        <w:tc>
          <w:tcPr>
            <w:tcW w:w="709" w:type="dxa"/>
          </w:tcPr>
          <w:p w14:paraId="6B10981F" w14:textId="77777777" w:rsidR="001B7E03" w:rsidRPr="00977815" w:rsidRDefault="001B7E03" w:rsidP="009C5366">
            <w:pPr>
              <w:autoSpaceDE w:val="0"/>
              <w:autoSpaceDN w:val="0"/>
              <w:adjustRightInd w:val="0"/>
              <w:rPr>
                <w:rFonts w:cstheme="minorHAnsi"/>
                <w:color w:val="000000"/>
                <w:sz w:val="20"/>
                <w:szCs w:val="20"/>
                <w:lang w:eastAsia="lt-LT"/>
              </w:rPr>
            </w:pPr>
          </w:p>
        </w:tc>
        <w:tc>
          <w:tcPr>
            <w:tcW w:w="992" w:type="dxa"/>
          </w:tcPr>
          <w:p w14:paraId="76A8E04F" w14:textId="77777777" w:rsidR="001B7E03" w:rsidRPr="00977815" w:rsidRDefault="001B7E03" w:rsidP="009C5366">
            <w:pPr>
              <w:autoSpaceDE w:val="0"/>
              <w:autoSpaceDN w:val="0"/>
              <w:adjustRightInd w:val="0"/>
              <w:rPr>
                <w:rFonts w:cstheme="minorHAnsi"/>
                <w:color w:val="000000"/>
                <w:sz w:val="16"/>
                <w:szCs w:val="16"/>
                <w:lang w:eastAsia="lt-LT"/>
              </w:rPr>
            </w:pPr>
          </w:p>
        </w:tc>
      </w:tr>
      <w:tr w:rsidR="001B7E03" w:rsidRPr="00977815" w14:paraId="30F4D197" w14:textId="77777777" w:rsidTr="00977815">
        <w:trPr>
          <w:trHeight w:val="170"/>
        </w:trPr>
        <w:tc>
          <w:tcPr>
            <w:tcW w:w="425" w:type="dxa"/>
          </w:tcPr>
          <w:p w14:paraId="192AE21A" w14:textId="77777777" w:rsidR="001B7E03" w:rsidRPr="00977815" w:rsidRDefault="001B7E03" w:rsidP="009C5366">
            <w:pPr>
              <w:autoSpaceDE w:val="0"/>
              <w:autoSpaceDN w:val="0"/>
              <w:adjustRightInd w:val="0"/>
              <w:rPr>
                <w:rFonts w:cstheme="minorHAnsi"/>
                <w:color w:val="000000"/>
                <w:sz w:val="20"/>
                <w:szCs w:val="20"/>
                <w:lang w:eastAsia="lt-LT"/>
              </w:rPr>
            </w:pPr>
            <w:r w:rsidRPr="00977815">
              <w:rPr>
                <w:rFonts w:cstheme="minorHAnsi"/>
                <w:color w:val="000000"/>
                <w:sz w:val="20"/>
                <w:szCs w:val="20"/>
                <w:lang w:eastAsia="lt-LT"/>
              </w:rPr>
              <w:t>5.</w:t>
            </w:r>
          </w:p>
        </w:tc>
        <w:tc>
          <w:tcPr>
            <w:tcW w:w="5955" w:type="dxa"/>
          </w:tcPr>
          <w:p w14:paraId="1D30B865" w14:textId="77777777" w:rsidR="001B7E03" w:rsidRPr="00977815" w:rsidRDefault="001B7E03" w:rsidP="009C5366">
            <w:pPr>
              <w:autoSpaceDE w:val="0"/>
              <w:autoSpaceDN w:val="0"/>
              <w:adjustRightInd w:val="0"/>
              <w:rPr>
                <w:rFonts w:cstheme="minorHAnsi"/>
                <w:color w:val="000000"/>
                <w:sz w:val="20"/>
                <w:szCs w:val="20"/>
                <w:lang w:eastAsia="lt-LT"/>
              </w:rPr>
            </w:pPr>
            <w:r w:rsidRPr="00977815">
              <w:rPr>
                <w:rFonts w:cstheme="minorHAnsi"/>
                <w:color w:val="000000"/>
                <w:sz w:val="20"/>
                <w:szCs w:val="20"/>
                <w:lang w:eastAsia="lt-LT"/>
              </w:rPr>
              <w:t>Kilnojami įrenginių maitinimo skydeliai</w:t>
            </w:r>
          </w:p>
        </w:tc>
        <w:tc>
          <w:tcPr>
            <w:tcW w:w="707" w:type="dxa"/>
          </w:tcPr>
          <w:p w14:paraId="711EAFF6" w14:textId="77777777" w:rsidR="001B7E03" w:rsidRPr="00977815" w:rsidRDefault="001B7E03" w:rsidP="009C5366">
            <w:pPr>
              <w:autoSpaceDE w:val="0"/>
              <w:autoSpaceDN w:val="0"/>
              <w:adjustRightInd w:val="0"/>
              <w:rPr>
                <w:rFonts w:cstheme="minorHAnsi"/>
                <w:color w:val="000000"/>
                <w:sz w:val="20"/>
                <w:szCs w:val="20"/>
                <w:lang w:eastAsia="lt-LT"/>
              </w:rPr>
            </w:pPr>
          </w:p>
        </w:tc>
        <w:tc>
          <w:tcPr>
            <w:tcW w:w="851" w:type="dxa"/>
          </w:tcPr>
          <w:p w14:paraId="41517630" w14:textId="77777777" w:rsidR="001B7E03" w:rsidRPr="00977815" w:rsidRDefault="001B7E03" w:rsidP="009C5366">
            <w:pPr>
              <w:autoSpaceDE w:val="0"/>
              <w:autoSpaceDN w:val="0"/>
              <w:adjustRightInd w:val="0"/>
              <w:rPr>
                <w:rFonts w:cstheme="minorHAnsi"/>
                <w:color w:val="000000"/>
                <w:sz w:val="20"/>
                <w:szCs w:val="20"/>
                <w:lang w:eastAsia="lt-LT"/>
              </w:rPr>
            </w:pPr>
          </w:p>
        </w:tc>
        <w:tc>
          <w:tcPr>
            <w:tcW w:w="709" w:type="dxa"/>
          </w:tcPr>
          <w:p w14:paraId="6D2FF929" w14:textId="77777777" w:rsidR="001B7E03" w:rsidRPr="00977815" w:rsidRDefault="001B7E03" w:rsidP="009C5366">
            <w:pPr>
              <w:autoSpaceDE w:val="0"/>
              <w:autoSpaceDN w:val="0"/>
              <w:adjustRightInd w:val="0"/>
              <w:rPr>
                <w:rFonts w:cstheme="minorHAnsi"/>
                <w:color w:val="000000"/>
                <w:sz w:val="20"/>
                <w:szCs w:val="20"/>
                <w:lang w:eastAsia="lt-LT"/>
              </w:rPr>
            </w:pPr>
          </w:p>
        </w:tc>
        <w:tc>
          <w:tcPr>
            <w:tcW w:w="992" w:type="dxa"/>
          </w:tcPr>
          <w:p w14:paraId="64767F0C" w14:textId="77777777" w:rsidR="001B7E03" w:rsidRPr="00977815" w:rsidRDefault="001B7E03" w:rsidP="009C5366">
            <w:pPr>
              <w:autoSpaceDE w:val="0"/>
              <w:autoSpaceDN w:val="0"/>
              <w:adjustRightInd w:val="0"/>
              <w:rPr>
                <w:rFonts w:cstheme="minorHAnsi"/>
                <w:color w:val="000000"/>
                <w:sz w:val="16"/>
                <w:szCs w:val="16"/>
                <w:lang w:eastAsia="lt-LT"/>
              </w:rPr>
            </w:pPr>
          </w:p>
        </w:tc>
      </w:tr>
      <w:tr w:rsidR="001B7E03" w:rsidRPr="00977815" w14:paraId="037712FB" w14:textId="77777777" w:rsidTr="00977815">
        <w:trPr>
          <w:trHeight w:val="170"/>
        </w:trPr>
        <w:tc>
          <w:tcPr>
            <w:tcW w:w="425" w:type="dxa"/>
          </w:tcPr>
          <w:p w14:paraId="3B196CB7" w14:textId="77777777" w:rsidR="001B7E03" w:rsidRPr="00977815" w:rsidRDefault="00FD3FDD" w:rsidP="009C5366">
            <w:pPr>
              <w:autoSpaceDE w:val="0"/>
              <w:autoSpaceDN w:val="0"/>
              <w:adjustRightInd w:val="0"/>
              <w:rPr>
                <w:rFonts w:cstheme="minorHAnsi"/>
                <w:color w:val="000000"/>
                <w:sz w:val="20"/>
                <w:szCs w:val="20"/>
                <w:lang w:eastAsia="lt-LT"/>
              </w:rPr>
            </w:pPr>
            <w:r>
              <w:rPr>
                <w:rFonts w:cstheme="minorHAnsi"/>
                <w:color w:val="000000"/>
                <w:sz w:val="20"/>
                <w:szCs w:val="20"/>
                <w:lang w:eastAsia="lt-LT"/>
              </w:rPr>
              <w:t>6</w:t>
            </w:r>
            <w:r w:rsidR="001B7E03" w:rsidRPr="00977815">
              <w:rPr>
                <w:rFonts w:cstheme="minorHAnsi"/>
                <w:color w:val="000000"/>
                <w:sz w:val="20"/>
                <w:szCs w:val="20"/>
                <w:lang w:eastAsia="lt-LT"/>
              </w:rPr>
              <w:t>.</w:t>
            </w:r>
          </w:p>
        </w:tc>
        <w:tc>
          <w:tcPr>
            <w:tcW w:w="5955" w:type="dxa"/>
          </w:tcPr>
          <w:p w14:paraId="596C80AB" w14:textId="77777777" w:rsidR="001B7E03" w:rsidRPr="00977815" w:rsidRDefault="001B7E03" w:rsidP="009C5366">
            <w:pPr>
              <w:autoSpaceDE w:val="0"/>
              <w:autoSpaceDN w:val="0"/>
              <w:adjustRightInd w:val="0"/>
              <w:rPr>
                <w:rFonts w:cstheme="minorHAnsi"/>
                <w:color w:val="000000"/>
                <w:sz w:val="20"/>
                <w:szCs w:val="20"/>
                <w:lang w:eastAsia="lt-LT"/>
              </w:rPr>
            </w:pPr>
            <w:bookmarkStart w:id="1" w:name="OLE_LINK5"/>
            <w:bookmarkStart w:id="2" w:name="OLE_LINK6"/>
            <w:r w:rsidRPr="00977815">
              <w:rPr>
                <w:rFonts w:cstheme="minorHAnsi"/>
                <w:color w:val="000000"/>
                <w:sz w:val="20"/>
                <w:szCs w:val="20"/>
                <w:lang w:eastAsia="lt-LT"/>
              </w:rPr>
              <w:t>Kiti įrenginiai (pav., artezinių šulinių, valymo įrenginių siurbliai ir t.t.)</w:t>
            </w:r>
            <w:bookmarkEnd w:id="1"/>
            <w:bookmarkEnd w:id="2"/>
          </w:p>
        </w:tc>
        <w:tc>
          <w:tcPr>
            <w:tcW w:w="707" w:type="dxa"/>
          </w:tcPr>
          <w:p w14:paraId="3291184F" w14:textId="77777777" w:rsidR="001B7E03" w:rsidRPr="00977815" w:rsidRDefault="001B7E03" w:rsidP="009C5366">
            <w:pPr>
              <w:autoSpaceDE w:val="0"/>
              <w:autoSpaceDN w:val="0"/>
              <w:adjustRightInd w:val="0"/>
              <w:rPr>
                <w:rFonts w:cstheme="minorHAnsi"/>
                <w:color w:val="000000"/>
                <w:sz w:val="20"/>
                <w:szCs w:val="20"/>
                <w:lang w:eastAsia="lt-LT"/>
              </w:rPr>
            </w:pPr>
          </w:p>
        </w:tc>
        <w:tc>
          <w:tcPr>
            <w:tcW w:w="851" w:type="dxa"/>
          </w:tcPr>
          <w:p w14:paraId="035E4FAB" w14:textId="77777777" w:rsidR="001B7E03" w:rsidRPr="00977815" w:rsidRDefault="001B7E03" w:rsidP="009C5366">
            <w:pPr>
              <w:autoSpaceDE w:val="0"/>
              <w:autoSpaceDN w:val="0"/>
              <w:adjustRightInd w:val="0"/>
              <w:rPr>
                <w:rFonts w:cstheme="minorHAnsi"/>
                <w:color w:val="000000"/>
                <w:sz w:val="20"/>
                <w:szCs w:val="20"/>
                <w:lang w:eastAsia="lt-LT"/>
              </w:rPr>
            </w:pPr>
          </w:p>
        </w:tc>
        <w:tc>
          <w:tcPr>
            <w:tcW w:w="709" w:type="dxa"/>
          </w:tcPr>
          <w:p w14:paraId="5422F2BD" w14:textId="77777777" w:rsidR="001B7E03" w:rsidRPr="00977815" w:rsidRDefault="001B7E03" w:rsidP="009C5366">
            <w:pPr>
              <w:autoSpaceDE w:val="0"/>
              <w:autoSpaceDN w:val="0"/>
              <w:adjustRightInd w:val="0"/>
              <w:rPr>
                <w:rFonts w:cstheme="minorHAnsi"/>
                <w:color w:val="000000"/>
                <w:sz w:val="20"/>
                <w:szCs w:val="20"/>
                <w:lang w:eastAsia="lt-LT"/>
              </w:rPr>
            </w:pPr>
          </w:p>
        </w:tc>
        <w:tc>
          <w:tcPr>
            <w:tcW w:w="992" w:type="dxa"/>
          </w:tcPr>
          <w:p w14:paraId="5BC72F86" w14:textId="77777777" w:rsidR="001B7E03" w:rsidRPr="00977815" w:rsidRDefault="001B7E03" w:rsidP="009C5366">
            <w:pPr>
              <w:autoSpaceDE w:val="0"/>
              <w:autoSpaceDN w:val="0"/>
              <w:adjustRightInd w:val="0"/>
              <w:rPr>
                <w:rFonts w:cstheme="minorHAnsi"/>
                <w:color w:val="000000"/>
                <w:sz w:val="16"/>
                <w:szCs w:val="16"/>
                <w:lang w:eastAsia="lt-LT"/>
              </w:rPr>
            </w:pPr>
          </w:p>
        </w:tc>
      </w:tr>
      <w:tr w:rsidR="001B7E03" w:rsidRPr="00977815" w14:paraId="5DC42A71" w14:textId="77777777" w:rsidTr="00977815">
        <w:trPr>
          <w:trHeight w:val="170"/>
        </w:trPr>
        <w:tc>
          <w:tcPr>
            <w:tcW w:w="8647" w:type="dxa"/>
            <w:gridSpan w:val="5"/>
            <w:vAlign w:val="center"/>
          </w:tcPr>
          <w:p w14:paraId="0A1FDEDC" w14:textId="77777777" w:rsidR="001B7E03" w:rsidRPr="00977815" w:rsidRDefault="001B7E03" w:rsidP="00FF2CAD">
            <w:pPr>
              <w:autoSpaceDE w:val="0"/>
              <w:autoSpaceDN w:val="0"/>
              <w:adjustRightInd w:val="0"/>
              <w:jc w:val="right"/>
              <w:rPr>
                <w:rFonts w:cstheme="minorHAnsi"/>
                <w:b/>
                <w:bCs/>
                <w:color w:val="000000"/>
                <w:sz w:val="20"/>
                <w:szCs w:val="20"/>
                <w:lang w:eastAsia="lt-LT"/>
              </w:rPr>
            </w:pPr>
            <w:r w:rsidRPr="00977815">
              <w:rPr>
                <w:rFonts w:cstheme="minorHAnsi"/>
                <w:bCs/>
                <w:color w:val="000000"/>
                <w:sz w:val="20"/>
                <w:szCs w:val="20"/>
                <w:lang w:eastAsia="lt-LT"/>
              </w:rPr>
              <w:t>Atviros skirstyklos elektros imtuvų maitinimas, viso:</w:t>
            </w:r>
          </w:p>
        </w:tc>
        <w:tc>
          <w:tcPr>
            <w:tcW w:w="992" w:type="dxa"/>
          </w:tcPr>
          <w:p w14:paraId="03B54FD4" w14:textId="77777777" w:rsidR="001B7E03" w:rsidRPr="00977815" w:rsidRDefault="001B7E03" w:rsidP="009C5366">
            <w:pPr>
              <w:autoSpaceDE w:val="0"/>
              <w:autoSpaceDN w:val="0"/>
              <w:adjustRightInd w:val="0"/>
              <w:rPr>
                <w:rFonts w:cstheme="minorHAnsi"/>
                <w:b/>
                <w:bCs/>
                <w:color w:val="000000"/>
                <w:sz w:val="16"/>
                <w:szCs w:val="16"/>
                <w:lang w:eastAsia="lt-LT"/>
              </w:rPr>
            </w:pPr>
          </w:p>
        </w:tc>
      </w:tr>
      <w:tr w:rsidR="0040695C" w:rsidRPr="00977815" w14:paraId="7FAA2238" w14:textId="77777777" w:rsidTr="0040695C">
        <w:trPr>
          <w:trHeight w:val="170"/>
        </w:trPr>
        <w:tc>
          <w:tcPr>
            <w:tcW w:w="8647" w:type="dxa"/>
            <w:gridSpan w:val="5"/>
          </w:tcPr>
          <w:p w14:paraId="499D1441" w14:textId="77777777" w:rsidR="0040695C" w:rsidRDefault="0040695C" w:rsidP="0040695C">
            <w:pPr>
              <w:autoSpaceDE w:val="0"/>
              <w:autoSpaceDN w:val="0"/>
              <w:adjustRightInd w:val="0"/>
              <w:jc w:val="right"/>
              <w:rPr>
                <w:rFonts w:cstheme="minorHAnsi"/>
                <w:b/>
                <w:bCs/>
                <w:iCs/>
                <w:color w:val="000000"/>
                <w:sz w:val="20"/>
                <w:szCs w:val="20"/>
                <w:lang w:eastAsia="lt-LT"/>
              </w:rPr>
            </w:pPr>
            <w:r w:rsidRPr="00977815">
              <w:rPr>
                <w:rFonts w:cstheme="minorHAnsi"/>
                <w:bCs/>
                <w:color w:val="000000"/>
                <w:sz w:val="20"/>
                <w:szCs w:val="20"/>
                <w:lang w:eastAsia="lt-LT"/>
              </w:rPr>
              <w:t>Rezervas</w:t>
            </w:r>
            <w:r>
              <w:rPr>
                <w:rFonts w:cstheme="minorHAnsi"/>
                <w:bCs/>
                <w:color w:val="000000"/>
                <w:sz w:val="20"/>
                <w:szCs w:val="20"/>
                <w:lang w:eastAsia="lt-LT"/>
              </w:rPr>
              <w:t>**</w:t>
            </w:r>
          </w:p>
        </w:tc>
        <w:tc>
          <w:tcPr>
            <w:tcW w:w="992" w:type="dxa"/>
          </w:tcPr>
          <w:p w14:paraId="2A1EEE56" w14:textId="77777777" w:rsidR="0040695C" w:rsidRPr="00977815" w:rsidRDefault="0040695C" w:rsidP="0040695C">
            <w:pPr>
              <w:autoSpaceDE w:val="0"/>
              <w:autoSpaceDN w:val="0"/>
              <w:adjustRightInd w:val="0"/>
              <w:rPr>
                <w:rFonts w:cstheme="minorHAnsi"/>
                <w:b/>
                <w:bCs/>
                <w:iCs/>
                <w:color w:val="000000"/>
                <w:sz w:val="16"/>
                <w:szCs w:val="16"/>
                <w:lang w:eastAsia="lt-LT"/>
              </w:rPr>
            </w:pPr>
          </w:p>
        </w:tc>
      </w:tr>
      <w:tr w:rsidR="0040695C" w:rsidRPr="00977815" w14:paraId="7CA80541" w14:textId="77777777" w:rsidTr="00977815">
        <w:trPr>
          <w:trHeight w:val="170"/>
        </w:trPr>
        <w:tc>
          <w:tcPr>
            <w:tcW w:w="8647" w:type="dxa"/>
            <w:gridSpan w:val="5"/>
            <w:vAlign w:val="center"/>
          </w:tcPr>
          <w:p w14:paraId="3CEFBB66" w14:textId="77777777" w:rsidR="0040695C" w:rsidRPr="00977815" w:rsidRDefault="0040695C" w:rsidP="0040695C">
            <w:pPr>
              <w:autoSpaceDE w:val="0"/>
              <w:autoSpaceDN w:val="0"/>
              <w:adjustRightInd w:val="0"/>
              <w:jc w:val="right"/>
              <w:rPr>
                <w:rFonts w:cstheme="minorHAnsi"/>
                <w:b/>
                <w:bCs/>
                <w:iCs/>
                <w:color w:val="000000"/>
                <w:sz w:val="20"/>
                <w:szCs w:val="20"/>
                <w:lang w:eastAsia="lt-LT"/>
              </w:rPr>
            </w:pPr>
            <w:r>
              <w:rPr>
                <w:rFonts w:cstheme="minorHAnsi"/>
                <w:b/>
                <w:bCs/>
                <w:iCs/>
                <w:color w:val="000000"/>
                <w:sz w:val="20"/>
                <w:szCs w:val="20"/>
                <w:lang w:eastAsia="lt-LT"/>
              </w:rPr>
              <w:t>b</w:t>
            </w:r>
            <w:r w:rsidRPr="00977815">
              <w:rPr>
                <w:rFonts w:cstheme="minorHAnsi"/>
                <w:b/>
                <w:bCs/>
                <w:iCs/>
                <w:color w:val="000000"/>
                <w:sz w:val="20"/>
                <w:szCs w:val="20"/>
                <w:lang w:eastAsia="lt-LT"/>
              </w:rPr>
              <w:t>endrai:</w:t>
            </w:r>
          </w:p>
        </w:tc>
        <w:tc>
          <w:tcPr>
            <w:tcW w:w="992" w:type="dxa"/>
          </w:tcPr>
          <w:p w14:paraId="53F51809" w14:textId="77777777" w:rsidR="0040695C" w:rsidRPr="00977815" w:rsidRDefault="0040695C" w:rsidP="0040695C">
            <w:pPr>
              <w:autoSpaceDE w:val="0"/>
              <w:autoSpaceDN w:val="0"/>
              <w:adjustRightInd w:val="0"/>
              <w:rPr>
                <w:rFonts w:cstheme="minorHAnsi"/>
                <w:b/>
                <w:bCs/>
                <w:iCs/>
                <w:color w:val="000000"/>
                <w:sz w:val="16"/>
                <w:szCs w:val="16"/>
                <w:lang w:eastAsia="lt-LT"/>
              </w:rPr>
            </w:pPr>
          </w:p>
        </w:tc>
      </w:tr>
      <w:tr w:rsidR="0040695C" w:rsidRPr="00977815" w14:paraId="0C42E9C9" w14:textId="77777777" w:rsidTr="00977815">
        <w:trPr>
          <w:trHeight w:val="170"/>
        </w:trPr>
        <w:tc>
          <w:tcPr>
            <w:tcW w:w="8647" w:type="dxa"/>
            <w:gridSpan w:val="5"/>
            <w:vAlign w:val="center"/>
          </w:tcPr>
          <w:p w14:paraId="54DE95B5" w14:textId="77777777" w:rsidR="0040695C" w:rsidRPr="00977815" w:rsidRDefault="0040695C" w:rsidP="0040695C">
            <w:pPr>
              <w:autoSpaceDE w:val="0"/>
              <w:autoSpaceDN w:val="0"/>
              <w:adjustRightInd w:val="0"/>
              <w:jc w:val="right"/>
              <w:rPr>
                <w:rFonts w:cstheme="minorHAnsi"/>
                <w:sz w:val="20"/>
                <w:szCs w:val="20"/>
              </w:rPr>
            </w:pPr>
            <w:r w:rsidRPr="00977815">
              <w:rPr>
                <w:rFonts w:cstheme="minorHAnsi"/>
                <w:color w:val="000000"/>
                <w:sz w:val="20"/>
                <w:szCs w:val="20"/>
                <w:lang w:eastAsia="lt-LT"/>
              </w:rPr>
              <w:t>Laikina apkrova (pav., autotransformatoriaus remontas)</w:t>
            </w:r>
          </w:p>
        </w:tc>
        <w:tc>
          <w:tcPr>
            <w:tcW w:w="992" w:type="dxa"/>
          </w:tcPr>
          <w:p w14:paraId="7A222DC5" w14:textId="77777777" w:rsidR="0040695C" w:rsidRPr="00977815" w:rsidRDefault="0040695C" w:rsidP="0040695C">
            <w:pPr>
              <w:autoSpaceDE w:val="0"/>
              <w:autoSpaceDN w:val="0"/>
              <w:adjustRightInd w:val="0"/>
              <w:rPr>
                <w:rFonts w:cstheme="minorHAnsi"/>
                <w:sz w:val="16"/>
                <w:szCs w:val="16"/>
              </w:rPr>
            </w:pPr>
          </w:p>
        </w:tc>
      </w:tr>
      <w:tr w:rsidR="0040695C" w:rsidRPr="00977815" w14:paraId="6B435F2F" w14:textId="77777777" w:rsidTr="00977815">
        <w:trPr>
          <w:trHeight w:val="170"/>
        </w:trPr>
        <w:tc>
          <w:tcPr>
            <w:tcW w:w="8647" w:type="dxa"/>
            <w:gridSpan w:val="5"/>
            <w:vAlign w:val="center"/>
          </w:tcPr>
          <w:p w14:paraId="7E0F8A60" w14:textId="77777777" w:rsidR="0040695C" w:rsidRPr="00977815" w:rsidRDefault="0040695C" w:rsidP="0040695C">
            <w:pPr>
              <w:autoSpaceDE w:val="0"/>
              <w:autoSpaceDN w:val="0"/>
              <w:adjustRightInd w:val="0"/>
              <w:jc w:val="right"/>
              <w:rPr>
                <w:rFonts w:cstheme="minorHAnsi"/>
                <w:sz w:val="20"/>
                <w:szCs w:val="20"/>
              </w:rPr>
            </w:pPr>
            <w:r>
              <w:rPr>
                <w:rFonts w:cstheme="minorHAnsi"/>
                <w:b/>
                <w:bCs/>
                <w:iCs/>
                <w:color w:val="000000"/>
                <w:sz w:val="20"/>
                <w:szCs w:val="20"/>
                <w:lang w:eastAsia="lt-LT"/>
              </w:rPr>
              <w:t>b</w:t>
            </w:r>
            <w:r w:rsidRPr="00977815">
              <w:rPr>
                <w:rFonts w:cstheme="minorHAnsi"/>
                <w:b/>
                <w:bCs/>
                <w:iCs/>
                <w:color w:val="000000"/>
                <w:sz w:val="20"/>
                <w:szCs w:val="20"/>
                <w:lang w:eastAsia="lt-LT"/>
              </w:rPr>
              <w:t>endrai su laikina apkrova:</w:t>
            </w:r>
          </w:p>
        </w:tc>
        <w:tc>
          <w:tcPr>
            <w:tcW w:w="992" w:type="dxa"/>
          </w:tcPr>
          <w:p w14:paraId="353C7438" w14:textId="77777777" w:rsidR="0040695C" w:rsidRPr="00977815" w:rsidRDefault="0040695C" w:rsidP="0040695C">
            <w:pPr>
              <w:autoSpaceDE w:val="0"/>
              <w:autoSpaceDN w:val="0"/>
              <w:adjustRightInd w:val="0"/>
              <w:rPr>
                <w:rFonts w:cstheme="minorHAnsi"/>
                <w:sz w:val="16"/>
                <w:szCs w:val="16"/>
              </w:rPr>
            </w:pPr>
          </w:p>
        </w:tc>
      </w:tr>
      <w:tr w:rsidR="0040695C" w:rsidRPr="00977815" w14:paraId="30091626" w14:textId="77777777" w:rsidTr="00977815">
        <w:trPr>
          <w:trHeight w:val="170"/>
        </w:trPr>
        <w:tc>
          <w:tcPr>
            <w:tcW w:w="8647" w:type="dxa"/>
            <w:gridSpan w:val="5"/>
            <w:vAlign w:val="center"/>
          </w:tcPr>
          <w:p w14:paraId="12A77BEC" w14:textId="77777777" w:rsidR="0040695C" w:rsidRPr="005056CC" w:rsidRDefault="0040695C" w:rsidP="0040695C">
            <w:pPr>
              <w:autoSpaceDE w:val="0"/>
              <w:autoSpaceDN w:val="0"/>
              <w:adjustRightInd w:val="0"/>
              <w:jc w:val="right"/>
              <w:rPr>
                <w:rFonts w:cstheme="minorHAnsi"/>
                <w:b/>
                <w:bCs/>
                <w:iCs/>
                <w:color w:val="000000"/>
                <w:sz w:val="20"/>
                <w:szCs w:val="20"/>
                <w:lang w:eastAsia="lt-LT"/>
              </w:rPr>
            </w:pPr>
            <w:r w:rsidRPr="005056CC">
              <w:rPr>
                <w:rFonts w:cstheme="minorHAnsi"/>
                <w:b/>
                <w:bCs/>
                <w:iCs/>
                <w:color w:val="000000"/>
                <w:sz w:val="20"/>
                <w:szCs w:val="20"/>
                <w:lang w:eastAsia="lt-LT"/>
              </w:rPr>
              <w:t>imtuvų užtikrinančių TP funkcionavimą avariniame režime apkrova:</w:t>
            </w:r>
          </w:p>
        </w:tc>
        <w:tc>
          <w:tcPr>
            <w:tcW w:w="992" w:type="dxa"/>
          </w:tcPr>
          <w:p w14:paraId="3E49CB4D" w14:textId="77777777" w:rsidR="0040695C" w:rsidRPr="00977815" w:rsidRDefault="0040695C" w:rsidP="0040695C">
            <w:pPr>
              <w:autoSpaceDE w:val="0"/>
              <w:autoSpaceDN w:val="0"/>
              <w:adjustRightInd w:val="0"/>
              <w:rPr>
                <w:rFonts w:cstheme="minorHAnsi"/>
                <w:sz w:val="16"/>
                <w:szCs w:val="16"/>
              </w:rPr>
            </w:pPr>
          </w:p>
        </w:tc>
      </w:tr>
    </w:tbl>
    <w:p w14:paraId="67A38D17" w14:textId="77777777" w:rsidR="0040695C" w:rsidRDefault="009C5366" w:rsidP="00C76807">
      <w:pPr>
        <w:pStyle w:val="ListParagraph"/>
        <w:ind w:left="851" w:hanging="1135"/>
        <w:contextualSpacing w:val="0"/>
        <w:rPr>
          <w:sz w:val="20"/>
          <w:szCs w:val="20"/>
        </w:rPr>
      </w:pPr>
      <w:r w:rsidRPr="00977815">
        <w:rPr>
          <w:sz w:val="20"/>
          <w:szCs w:val="20"/>
        </w:rPr>
        <w:t>* - nerezervuoto maitinimo ryšių įranga, kuri esant susitarimui bus maitinam</w:t>
      </w:r>
      <w:r w:rsidR="00494D89" w:rsidRPr="00977815">
        <w:rPr>
          <w:sz w:val="20"/>
          <w:szCs w:val="20"/>
        </w:rPr>
        <w:t>a</w:t>
      </w:r>
      <w:r w:rsidRPr="00977815">
        <w:rPr>
          <w:sz w:val="20"/>
          <w:szCs w:val="20"/>
        </w:rPr>
        <w:t xml:space="preserve"> nuo TP KSSRS</w:t>
      </w:r>
      <w:r w:rsidR="004A35ED">
        <w:rPr>
          <w:sz w:val="20"/>
          <w:szCs w:val="20"/>
        </w:rPr>
        <w:t>.</w:t>
      </w:r>
    </w:p>
    <w:p w14:paraId="08688AAB" w14:textId="77777777" w:rsidR="009C5366" w:rsidRPr="00977815" w:rsidRDefault="0040695C" w:rsidP="00C76807">
      <w:pPr>
        <w:pStyle w:val="ListParagraph"/>
        <w:ind w:left="851" w:hanging="1135"/>
        <w:contextualSpacing w:val="0"/>
        <w:rPr>
          <w:sz w:val="20"/>
          <w:szCs w:val="20"/>
        </w:rPr>
      </w:pPr>
      <w:r w:rsidRPr="00C76807">
        <w:rPr>
          <w:sz w:val="20"/>
          <w:szCs w:val="20"/>
        </w:rPr>
        <w:t xml:space="preserve">** - </w:t>
      </w:r>
      <w:r>
        <w:rPr>
          <w:sz w:val="20"/>
          <w:szCs w:val="20"/>
        </w:rPr>
        <w:t xml:space="preserve">ne mažiau kaip </w:t>
      </w:r>
      <w:r w:rsidRPr="00D21C7B">
        <w:rPr>
          <w:sz w:val="20"/>
          <w:szCs w:val="20"/>
        </w:rPr>
        <w:t xml:space="preserve">20 % nuo </w:t>
      </w:r>
      <w:r>
        <w:rPr>
          <w:sz w:val="20"/>
          <w:szCs w:val="20"/>
        </w:rPr>
        <w:t>nustatyto</w:t>
      </w:r>
      <w:r w:rsidRPr="00D21C7B">
        <w:rPr>
          <w:sz w:val="20"/>
          <w:szCs w:val="20"/>
        </w:rPr>
        <w:t xml:space="preserve"> galios poreikio</w:t>
      </w:r>
      <w:r w:rsidRPr="00C76807">
        <w:rPr>
          <w:sz w:val="20"/>
          <w:szCs w:val="20"/>
        </w:rPr>
        <w:t>.</w:t>
      </w:r>
      <w:r w:rsidR="009C5366" w:rsidRPr="00977815">
        <w:rPr>
          <w:sz w:val="20"/>
          <w:szCs w:val="20"/>
        </w:rPr>
        <w:t xml:space="preserve">   </w:t>
      </w:r>
    </w:p>
    <w:p w14:paraId="2D9C7766" w14:textId="5A380559" w:rsidR="00616438" w:rsidRDefault="00BA046E" w:rsidP="001677E1">
      <w:pPr>
        <w:pStyle w:val="ListParagraph"/>
        <w:numPr>
          <w:ilvl w:val="1"/>
          <w:numId w:val="2"/>
        </w:numPr>
        <w:spacing w:before="120"/>
        <w:ind w:left="851" w:hanging="557"/>
        <w:contextualSpacing w:val="0"/>
        <w:rPr>
          <w:rFonts w:eastAsia="TimesNewRoman" w:cstheme="minorHAnsi"/>
          <w:sz w:val="24"/>
          <w:szCs w:val="24"/>
        </w:rPr>
      </w:pPr>
      <w:r w:rsidRPr="005056CC">
        <w:rPr>
          <w:rFonts w:cstheme="minorHAnsi"/>
          <w:color w:val="000000"/>
          <w:sz w:val="24"/>
          <w:szCs w:val="24"/>
          <w:lang w:eastAsia="lt-LT"/>
        </w:rPr>
        <w:t xml:space="preserve">Atskirai </w:t>
      </w:r>
      <w:r w:rsidR="00474FFD" w:rsidRPr="005056CC">
        <w:rPr>
          <w:rFonts w:cstheme="minorHAnsi"/>
          <w:color w:val="000000"/>
          <w:sz w:val="24"/>
          <w:szCs w:val="24"/>
          <w:lang w:eastAsia="lt-LT"/>
        </w:rPr>
        <w:t>turi būti pateikt</w:t>
      </w:r>
      <w:r w:rsidRPr="005056CC">
        <w:rPr>
          <w:rFonts w:cstheme="minorHAnsi"/>
          <w:color w:val="000000"/>
          <w:sz w:val="24"/>
          <w:szCs w:val="24"/>
          <w:lang w:eastAsia="lt-LT"/>
        </w:rPr>
        <w:t>i</w:t>
      </w:r>
      <w:r w:rsidR="00474FFD" w:rsidRPr="005056CC">
        <w:rPr>
          <w:rFonts w:cstheme="minorHAnsi"/>
          <w:color w:val="000000"/>
          <w:sz w:val="24"/>
          <w:szCs w:val="24"/>
          <w:lang w:eastAsia="lt-LT"/>
        </w:rPr>
        <w:t xml:space="preserve"> visų </w:t>
      </w:r>
      <w:r w:rsidR="00474FFD" w:rsidRPr="005056CC">
        <w:rPr>
          <w:rFonts w:eastAsia="TimesNewRoman" w:cstheme="minorHAnsi"/>
          <w:sz w:val="24"/>
          <w:szCs w:val="24"/>
        </w:rPr>
        <w:t>imtuvų užtikrinančių TP funkcionavimą avariniame režime bendro apkrovimo skaičiavima</w:t>
      </w:r>
      <w:r w:rsidRPr="005056CC">
        <w:rPr>
          <w:rFonts w:eastAsia="TimesNewRoman" w:cstheme="minorHAnsi"/>
          <w:sz w:val="24"/>
          <w:szCs w:val="24"/>
        </w:rPr>
        <w:t>i</w:t>
      </w:r>
      <w:r w:rsidR="00474FFD" w:rsidRPr="005056CC">
        <w:rPr>
          <w:rFonts w:eastAsia="TimesNewRoman" w:cstheme="minorHAnsi"/>
          <w:sz w:val="24"/>
          <w:szCs w:val="24"/>
        </w:rPr>
        <w:t xml:space="preserve"> </w:t>
      </w:r>
      <w:r w:rsidR="00484101" w:rsidRPr="005056CC">
        <w:rPr>
          <w:rFonts w:eastAsia="TimesNewRoman" w:cstheme="minorHAnsi"/>
          <w:sz w:val="24"/>
          <w:szCs w:val="24"/>
        </w:rPr>
        <w:t>nurodant</w:t>
      </w:r>
      <w:r w:rsidR="00474FFD" w:rsidRPr="005056CC">
        <w:rPr>
          <w:rFonts w:eastAsia="TimesNewRoman" w:cstheme="minorHAnsi"/>
          <w:sz w:val="24"/>
          <w:szCs w:val="24"/>
        </w:rPr>
        <w:t xml:space="preserve"> kiekvienos </w:t>
      </w:r>
      <w:r w:rsidR="00484101" w:rsidRPr="005056CC">
        <w:rPr>
          <w:rFonts w:eastAsia="TimesNewRoman" w:cstheme="minorHAnsi"/>
          <w:sz w:val="24"/>
          <w:szCs w:val="24"/>
        </w:rPr>
        <w:t>iš jų</w:t>
      </w:r>
      <w:r w:rsidR="00474FFD" w:rsidRPr="005056CC">
        <w:rPr>
          <w:rFonts w:eastAsia="TimesNewRoman" w:cstheme="minorHAnsi"/>
          <w:sz w:val="24"/>
          <w:szCs w:val="24"/>
        </w:rPr>
        <w:t xml:space="preserve"> pavadinim</w:t>
      </w:r>
      <w:r w:rsidR="00484101" w:rsidRPr="005056CC">
        <w:rPr>
          <w:rFonts w:eastAsia="TimesNewRoman" w:cstheme="minorHAnsi"/>
          <w:sz w:val="24"/>
          <w:szCs w:val="24"/>
        </w:rPr>
        <w:t>ą</w:t>
      </w:r>
      <w:r w:rsidR="00474FFD" w:rsidRPr="005056CC">
        <w:rPr>
          <w:rFonts w:eastAsia="TimesNewRoman" w:cstheme="minorHAnsi"/>
          <w:sz w:val="24"/>
          <w:szCs w:val="24"/>
        </w:rPr>
        <w:t xml:space="preserve"> ir projektuojam</w:t>
      </w:r>
      <w:r w:rsidR="00484101" w:rsidRPr="005056CC">
        <w:rPr>
          <w:rFonts w:eastAsia="TimesNewRoman" w:cstheme="minorHAnsi"/>
          <w:sz w:val="24"/>
          <w:szCs w:val="24"/>
        </w:rPr>
        <w:t>ą</w:t>
      </w:r>
      <w:r w:rsidR="00474FFD" w:rsidRPr="005056CC">
        <w:rPr>
          <w:rFonts w:eastAsia="TimesNewRoman" w:cstheme="minorHAnsi"/>
          <w:sz w:val="24"/>
          <w:szCs w:val="24"/>
        </w:rPr>
        <w:t xml:space="preserve"> gali</w:t>
      </w:r>
      <w:r w:rsidR="00484101" w:rsidRPr="005056CC">
        <w:rPr>
          <w:rFonts w:eastAsia="TimesNewRoman" w:cstheme="minorHAnsi"/>
          <w:sz w:val="24"/>
          <w:szCs w:val="24"/>
        </w:rPr>
        <w:t>ą</w:t>
      </w:r>
      <w:r w:rsidR="00474FFD" w:rsidRPr="005056CC">
        <w:rPr>
          <w:rFonts w:eastAsia="TimesNewRoman" w:cstheme="minorHAnsi"/>
          <w:sz w:val="24"/>
          <w:szCs w:val="24"/>
        </w:rPr>
        <w:t>.</w:t>
      </w:r>
      <w:r w:rsidR="00484101" w:rsidRPr="005056CC">
        <w:rPr>
          <w:rFonts w:eastAsia="TimesNewRoman" w:cstheme="minorHAnsi"/>
          <w:sz w:val="24"/>
          <w:szCs w:val="24"/>
        </w:rPr>
        <w:t xml:space="preserve"> </w:t>
      </w:r>
      <w:r w:rsidR="00153998" w:rsidRPr="005056CC">
        <w:rPr>
          <w:rFonts w:eastAsia="TimesNewRoman" w:cstheme="minorHAnsi"/>
          <w:sz w:val="24"/>
          <w:szCs w:val="24"/>
        </w:rPr>
        <w:t>Imtuvų užtikrinančių TP funkcionavimą avariniame režime b</w:t>
      </w:r>
      <w:r w:rsidR="00474FFD" w:rsidRPr="005056CC">
        <w:rPr>
          <w:rFonts w:eastAsia="TimesNewRoman" w:cstheme="minorHAnsi"/>
          <w:sz w:val="24"/>
          <w:szCs w:val="24"/>
        </w:rPr>
        <w:t xml:space="preserve">endros apkrovos skaičiavimo duomenys naudojami stacionaraus dyzel-generatoriaus </w:t>
      </w:r>
      <w:r w:rsidR="009F3BFD" w:rsidRPr="005056CC">
        <w:rPr>
          <w:rFonts w:eastAsia="TimesNewRoman" w:cstheme="minorHAnsi"/>
          <w:sz w:val="24"/>
          <w:szCs w:val="24"/>
        </w:rPr>
        <w:t>arba</w:t>
      </w:r>
      <w:r w:rsidR="00474FFD" w:rsidRPr="005056CC">
        <w:rPr>
          <w:rFonts w:eastAsia="TimesNewRoman" w:cstheme="minorHAnsi"/>
          <w:sz w:val="24"/>
          <w:szCs w:val="24"/>
        </w:rPr>
        <w:t xml:space="preserve"> p</w:t>
      </w:r>
      <w:r w:rsidR="003C0B4A" w:rsidRPr="005056CC">
        <w:rPr>
          <w:rFonts w:eastAsia="TimesNewRoman" w:cstheme="minorHAnsi"/>
          <w:sz w:val="24"/>
          <w:szCs w:val="24"/>
        </w:rPr>
        <w:t xml:space="preserve">rijungimo įrangos </w:t>
      </w:r>
      <w:r w:rsidR="002617A8">
        <w:rPr>
          <w:rFonts w:eastAsia="TimesNewRoman" w:cstheme="minorHAnsi"/>
          <w:sz w:val="24"/>
          <w:szCs w:val="24"/>
        </w:rPr>
        <w:t xml:space="preserve">(komutacinių aparatų) </w:t>
      </w:r>
      <w:r w:rsidR="003C0B4A" w:rsidRPr="005056CC">
        <w:rPr>
          <w:rFonts w:eastAsia="TimesNewRoman" w:cstheme="minorHAnsi"/>
          <w:sz w:val="24"/>
          <w:szCs w:val="24"/>
        </w:rPr>
        <w:t>pervežamam dyzel-generatoriui (110 kV TP) parinkimui.</w:t>
      </w:r>
      <w:r w:rsidR="00D86BB9">
        <w:rPr>
          <w:rFonts w:eastAsia="TimesNewRoman" w:cstheme="minorHAnsi"/>
          <w:sz w:val="24"/>
          <w:szCs w:val="24"/>
        </w:rPr>
        <w:t xml:space="preserve"> </w:t>
      </w:r>
    </w:p>
    <w:p w14:paraId="669D3D26" w14:textId="77777777" w:rsidR="00474FFD" w:rsidRPr="00EB607D" w:rsidRDefault="00D86BB9" w:rsidP="001677E1">
      <w:pPr>
        <w:pStyle w:val="ListParagraph"/>
        <w:numPr>
          <w:ilvl w:val="1"/>
          <w:numId w:val="2"/>
        </w:numPr>
        <w:spacing w:before="120"/>
        <w:ind w:left="851" w:hanging="557"/>
        <w:contextualSpacing w:val="0"/>
        <w:rPr>
          <w:rFonts w:eastAsia="TimesNewRoman" w:cstheme="minorHAnsi"/>
          <w:sz w:val="24"/>
          <w:szCs w:val="24"/>
        </w:rPr>
      </w:pPr>
      <w:r w:rsidRPr="002617A8">
        <w:rPr>
          <w:rFonts w:eastAsia="TimesNewRoman" w:cstheme="minorHAnsi"/>
          <w:sz w:val="24"/>
          <w:szCs w:val="24"/>
        </w:rPr>
        <w:t>Siekiant užtikrinti dyzel-generatoriaus prijungimo</w:t>
      </w:r>
      <w:r w:rsidR="004451AF" w:rsidRPr="002617A8">
        <w:rPr>
          <w:rFonts w:eastAsia="TimesNewRoman" w:cstheme="minorHAnsi"/>
          <w:sz w:val="24"/>
          <w:szCs w:val="24"/>
        </w:rPr>
        <w:t xml:space="preserve"> vienodumą</w:t>
      </w:r>
      <w:r w:rsidR="00B064F0" w:rsidRPr="002617A8">
        <w:rPr>
          <w:rFonts w:eastAsia="TimesNewRoman" w:cstheme="minorHAnsi"/>
          <w:sz w:val="24"/>
          <w:szCs w:val="24"/>
        </w:rPr>
        <w:t xml:space="preserve"> visose 110 kV TP</w:t>
      </w:r>
      <w:r w:rsidR="004451AF" w:rsidRPr="002617A8">
        <w:rPr>
          <w:rFonts w:eastAsia="TimesNewRoman" w:cstheme="minorHAnsi"/>
          <w:sz w:val="24"/>
          <w:szCs w:val="24"/>
        </w:rPr>
        <w:t>, turi būti numatoma</w:t>
      </w:r>
      <w:r w:rsidR="00EB607D" w:rsidRPr="002617A8">
        <w:rPr>
          <w:rFonts w:eastAsia="TimesNewRoman" w:cstheme="minorHAnsi"/>
          <w:sz w:val="24"/>
          <w:szCs w:val="24"/>
        </w:rPr>
        <w:t>s</w:t>
      </w:r>
      <w:r w:rsidR="004451AF" w:rsidRPr="002617A8">
        <w:rPr>
          <w:rFonts w:eastAsia="TimesNewRoman" w:cstheme="minorHAnsi"/>
          <w:sz w:val="24"/>
          <w:szCs w:val="24"/>
        </w:rPr>
        <w:t xml:space="preserve"> </w:t>
      </w:r>
      <w:r w:rsidR="00EB607D" w:rsidRPr="002617A8">
        <w:rPr>
          <w:rFonts w:eastAsia="TimesNewRoman" w:cstheme="minorHAnsi"/>
          <w:sz w:val="24"/>
          <w:szCs w:val="24"/>
        </w:rPr>
        <w:t>0,4 kV</w:t>
      </w:r>
      <w:r w:rsidR="00170D14" w:rsidRPr="002617A8">
        <w:rPr>
          <w:rFonts w:eastAsia="TimesNewRoman" w:cstheme="minorHAnsi"/>
          <w:sz w:val="24"/>
          <w:szCs w:val="24"/>
        </w:rPr>
        <w:t xml:space="preserve">, </w:t>
      </w:r>
      <w:r w:rsidR="00B7791F" w:rsidRPr="002617A8">
        <w:rPr>
          <w:rFonts w:eastAsia="TimesNewRoman" w:cstheme="minorHAnsi"/>
          <w:sz w:val="24"/>
          <w:szCs w:val="24"/>
        </w:rPr>
        <w:t>63</w:t>
      </w:r>
      <w:r w:rsidR="00170D14" w:rsidRPr="002617A8">
        <w:rPr>
          <w:rFonts w:eastAsia="TimesNewRoman" w:cstheme="minorHAnsi"/>
          <w:sz w:val="24"/>
          <w:szCs w:val="24"/>
        </w:rPr>
        <w:t xml:space="preserve"> A</w:t>
      </w:r>
      <w:r w:rsidR="00EB607D" w:rsidRPr="002617A8">
        <w:rPr>
          <w:rFonts w:eastAsia="TimesNewRoman" w:cstheme="minorHAnsi"/>
          <w:sz w:val="24"/>
          <w:szCs w:val="24"/>
        </w:rPr>
        <w:t xml:space="preserve"> kištukinis lizdas</w:t>
      </w:r>
      <w:r w:rsidR="004451AF" w:rsidRPr="002617A8">
        <w:rPr>
          <w:rFonts w:eastAsia="TimesNewRoman" w:cstheme="minorHAnsi"/>
          <w:sz w:val="24"/>
          <w:szCs w:val="24"/>
        </w:rPr>
        <w:t xml:space="preserve"> </w:t>
      </w:r>
      <w:r w:rsidR="00170D14" w:rsidRPr="002617A8">
        <w:rPr>
          <w:rFonts w:eastAsia="TimesNewRoman" w:cstheme="minorHAnsi"/>
          <w:sz w:val="24"/>
          <w:szCs w:val="24"/>
        </w:rPr>
        <w:t>(3P+N+E) atitinkant</w:t>
      </w:r>
      <w:r w:rsidR="00B064F0" w:rsidRPr="002617A8">
        <w:rPr>
          <w:rFonts w:eastAsia="TimesNewRoman" w:cstheme="minorHAnsi"/>
          <w:sz w:val="24"/>
          <w:szCs w:val="24"/>
        </w:rPr>
        <w:t>i</w:t>
      </w:r>
      <w:r w:rsidR="00170D14" w:rsidRPr="002617A8">
        <w:rPr>
          <w:rFonts w:eastAsia="TimesNewRoman" w:cstheme="minorHAnsi"/>
          <w:sz w:val="24"/>
          <w:szCs w:val="24"/>
        </w:rPr>
        <w:t xml:space="preserve">s </w:t>
      </w:r>
      <w:r w:rsidR="00B064F0" w:rsidRPr="002617A8">
        <w:rPr>
          <w:rFonts w:eastAsia="TimesNewRoman" w:cstheme="minorHAnsi"/>
          <w:sz w:val="24"/>
          <w:szCs w:val="24"/>
        </w:rPr>
        <w:t>LST EN</w:t>
      </w:r>
      <w:r w:rsidR="00170D14" w:rsidRPr="002617A8">
        <w:rPr>
          <w:rFonts w:eastAsia="TimesNewRoman" w:cstheme="minorHAnsi"/>
          <w:sz w:val="24"/>
          <w:szCs w:val="24"/>
        </w:rPr>
        <w:t xml:space="preserve"> 60309 standarto reikalavimus.</w:t>
      </w:r>
    </w:p>
    <w:p w14:paraId="393FC461" w14:textId="77777777" w:rsidR="00B22CF7" w:rsidRPr="001677E1" w:rsidRDefault="00C77CAD" w:rsidP="001677E1">
      <w:pPr>
        <w:pStyle w:val="ListParagraph"/>
        <w:numPr>
          <w:ilvl w:val="1"/>
          <w:numId w:val="2"/>
        </w:numPr>
        <w:spacing w:before="120"/>
        <w:ind w:left="851" w:hanging="557"/>
        <w:contextualSpacing w:val="0"/>
        <w:rPr>
          <w:rFonts w:cstheme="minorHAnsi"/>
          <w:color w:val="000000"/>
          <w:sz w:val="24"/>
          <w:szCs w:val="24"/>
          <w:lang w:eastAsia="lt-LT"/>
        </w:rPr>
      </w:pPr>
      <w:r w:rsidRPr="00C77CAD">
        <w:rPr>
          <w:rFonts w:cstheme="minorHAnsi"/>
          <w:color w:val="000000"/>
          <w:sz w:val="24"/>
          <w:szCs w:val="24"/>
          <w:lang w:eastAsia="lt-LT"/>
        </w:rPr>
        <w:t xml:space="preserve">Suprojektuoti </w:t>
      </w:r>
      <w:r w:rsidRPr="001677E1">
        <w:rPr>
          <w:rFonts w:cstheme="minorHAnsi"/>
          <w:color w:val="000000"/>
          <w:sz w:val="24"/>
          <w:szCs w:val="24"/>
          <w:lang w:eastAsia="lt-LT"/>
        </w:rPr>
        <w:t>KSSRS</w:t>
      </w:r>
      <w:r w:rsidRPr="00C77CAD">
        <w:rPr>
          <w:rFonts w:cstheme="minorHAnsi"/>
          <w:color w:val="000000"/>
          <w:sz w:val="24"/>
          <w:szCs w:val="24"/>
          <w:lang w:eastAsia="lt-LT"/>
        </w:rPr>
        <w:t xml:space="preserve"> viršįtampiams jautrių įrenginių apsaugą nuo atmosferinių ir komutacinių viršįtampių.</w:t>
      </w:r>
    </w:p>
    <w:p w14:paraId="5E5D9474" w14:textId="77777777" w:rsidR="002A29A6" w:rsidRDefault="0095402E" w:rsidP="001677E1">
      <w:pPr>
        <w:pStyle w:val="ListParagraph"/>
        <w:numPr>
          <w:ilvl w:val="1"/>
          <w:numId w:val="2"/>
        </w:numPr>
        <w:spacing w:before="120"/>
        <w:ind w:left="851" w:hanging="557"/>
        <w:contextualSpacing w:val="0"/>
        <w:rPr>
          <w:rFonts w:cstheme="minorHAnsi"/>
          <w:color w:val="000000"/>
          <w:sz w:val="24"/>
          <w:szCs w:val="24"/>
          <w:lang w:eastAsia="lt-LT"/>
        </w:rPr>
      </w:pPr>
      <w:r w:rsidRPr="005056CC">
        <w:rPr>
          <w:rFonts w:cstheme="minorHAnsi"/>
          <w:color w:val="000000"/>
          <w:sz w:val="24"/>
          <w:szCs w:val="24"/>
          <w:lang w:eastAsia="lt-LT"/>
        </w:rPr>
        <w:t>K</w:t>
      </w:r>
      <w:r w:rsidR="002A29A6" w:rsidRPr="005056CC">
        <w:rPr>
          <w:rFonts w:cstheme="minorHAnsi"/>
          <w:color w:val="000000"/>
          <w:sz w:val="24"/>
          <w:szCs w:val="24"/>
          <w:lang w:eastAsia="lt-LT"/>
        </w:rPr>
        <w:t xml:space="preserve">intamos srovės </w:t>
      </w:r>
      <w:r w:rsidR="0097321E" w:rsidRPr="005056CC">
        <w:rPr>
          <w:rFonts w:cstheme="minorHAnsi"/>
          <w:color w:val="000000"/>
          <w:sz w:val="24"/>
          <w:szCs w:val="24"/>
          <w:lang w:eastAsia="lt-LT"/>
        </w:rPr>
        <w:t>elektros imtuvų</w:t>
      </w:r>
      <w:r w:rsidR="002A29A6" w:rsidRPr="005056CC">
        <w:rPr>
          <w:rFonts w:cstheme="minorHAnsi"/>
          <w:color w:val="000000"/>
          <w:sz w:val="24"/>
          <w:szCs w:val="24"/>
          <w:lang w:eastAsia="lt-LT"/>
        </w:rPr>
        <w:t xml:space="preserve"> grandinių apsaugai turi būti naudojami automatiniai jungikliai.</w:t>
      </w:r>
      <w:r w:rsidR="000C16F2" w:rsidRPr="005056CC">
        <w:rPr>
          <w:rFonts w:cstheme="minorHAnsi"/>
          <w:color w:val="000000"/>
          <w:sz w:val="24"/>
          <w:szCs w:val="24"/>
          <w:lang w:eastAsia="lt-LT"/>
        </w:rPr>
        <w:t xml:space="preserve"> </w:t>
      </w:r>
      <w:r w:rsidR="00834B5B" w:rsidRPr="005056CC">
        <w:rPr>
          <w:rFonts w:cstheme="minorHAnsi"/>
          <w:color w:val="000000"/>
          <w:sz w:val="24"/>
          <w:szCs w:val="24"/>
          <w:lang w:eastAsia="lt-LT"/>
        </w:rPr>
        <w:t>Techniniame projekte turi būti a</w:t>
      </w:r>
      <w:r w:rsidR="000C16F2" w:rsidRPr="005056CC">
        <w:rPr>
          <w:rFonts w:cstheme="minorHAnsi"/>
          <w:color w:val="000000"/>
          <w:sz w:val="24"/>
          <w:szCs w:val="24"/>
          <w:lang w:eastAsia="lt-LT"/>
        </w:rPr>
        <w:t xml:space="preserve">tliktas </w:t>
      </w:r>
      <w:r w:rsidR="00DB2F75" w:rsidRPr="005056CC">
        <w:rPr>
          <w:rFonts w:cstheme="minorHAnsi"/>
          <w:color w:val="000000"/>
          <w:sz w:val="24"/>
          <w:szCs w:val="24"/>
          <w:lang w:eastAsia="lt-LT"/>
        </w:rPr>
        <w:t xml:space="preserve">įrengiamų automatinių </w:t>
      </w:r>
      <w:r w:rsidR="007B64EF" w:rsidRPr="005056CC">
        <w:rPr>
          <w:rFonts w:cstheme="minorHAnsi"/>
          <w:color w:val="000000"/>
          <w:sz w:val="24"/>
          <w:szCs w:val="24"/>
          <w:lang w:eastAsia="lt-LT"/>
        </w:rPr>
        <w:t>jungiklių</w:t>
      </w:r>
      <w:r w:rsidR="000C16F2" w:rsidRPr="005056CC">
        <w:rPr>
          <w:rFonts w:cstheme="minorHAnsi"/>
          <w:color w:val="000000"/>
          <w:sz w:val="24"/>
          <w:szCs w:val="24"/>
          <w:lang w:eastAsia="lt-LT"/>
        </w:rPr>
        <w:t xml:space="preserve"> parinkimas pagal suveikimo srovės</w:t>
      </w:r>
      <w:r w:rsidR="00834B5B" w:rsidRPr="005056CC">
        <w:rPr>
          <w:rFonts w:cstheme="minorHAnsi"/>
          <w:color w:val="000000"/>
          <w:sz w:val="24"/>
          <w:szCs w:val="24"/>
          <w:lang w:eastAsia="lt-LT"/>
        </w:rPr>
        <w:t xml:space="preserve"> dydžio</w:t>
      </w:r>
      <w:r w:rsidR="00565A4B">
        <w:rPr>
          <w:rFonts w:cstheme="minorHAnsi"/>
          <w:color w:val="000000"/>
          <w:sz w:val="24"/>
          <w:szCs w:val="24"/>
          <w:lang w:eastAsia="lt-LT"/>
        </w:rPr>
        <w:t>,</w:t>
      </w:r>
      <w:r w:rsidR="000C16F2" w:rsidRPr="005056CC">
        <w:rPr>
          <w:rFonts w:cstheme="minorHAnsi"/>
          <w:color w:val="000000"/>
          <w:sz w:val="24"/>
          <w:szCs w:val="24"/>
          <w:lang w:eastAsia="lt-LT"/>
        </w:rPr>
        <w:t xml:space="preserve"> greičio, selektyvumo sąlygas</w:t>
      </w:r>
      <w:r w:rsidR="00797B79" w:rsidRPr="005056CC">
        <w:rPr>
          <w:rFonts w:cstheme="minorHAnsi"/>
          <w:color w:val="000000"/>
          <w:sz w:val="24"/>
          <w:szCs w:val="24"/>
          <w:lang w:eastAsia="lt-LT"/>
        </w:rPr>
        <w:t xml:space="preserve"> bei pateikti pilnutinės apimties atitinkamų rodiklių projektiniai skaičiavimai</w:t>
      </w:r>
      <w:r w:rsidR="000C16F2" w:rsidRPr="005056CC">
        <w:rPr>
          <w:rFonts w:cstheme="minorHAnsi"/>
          <w:color w:val="000000"/>
          <w:sz w:val="24"/>
          <w:szCs w:val="24"/>
          <w:lang w:eastAsia="lt-LT"/>
        </w:rPr>
        <w:t>.</w:t>
      </w:r>
    </w:p>
    <w:p w14:paraId="4E15D7E5" w14:textId="77777777" w:rsidR="00D06A44" w:rsidRPr="00915520" w:rsidRDefault="00F75EC3" w:rsidP="00915520">
      <w:pPr>
        <w:pStyle w:val="ListParagraph"/>
        <w:numPr>
          <w:ilvl w:val="0"/>
          <w:numId w:val="2"/>
        </w:numPr>
        <w:spacing w:before="360"/>
        <w:ind w:left="357" w:hanging="357"/>
        <w:contextualSpacing w:val="0"/>
        <w:rPr>
          <w:rFonts w:cstheme="minorHAnsi"/>
          <w:b/>
          <w:sz w:val="24"/>
          <w:szCs w:val="24"/>
        </w:rPr>
      </w:pPr>
      <w:r w:rsidRPr="00915520">
        <w:rPr>
          <w:rFonts w:cstheme="minorHAnsi"/>
          <w:b/>
          <w:sz w:val="24"/>
          <w:szCs w:val="24"/>
        </w:rPr>
        <w:lastRenderedPageBreak/>
        <w:t>NUOLATINĖS SROVĖS</w:t>
      </w:r>
      <w:r w:rsidR="008407DB" w:rsidRPr="006A25D0">
        <w:rPr>
          <w:rFonts w:cstheme="minorHAnsi"/>
          <w:b/>
          <w:sz w:val="24"/>
          <w:szCs w:val="24"/>
        </w:rPr>
        <w:t xml:space="preserve"> </w:t>
      </w:r>
      <w:r w:rsidR="00D06A44" w:rsidRPr="006A25D0">
        <w:rPr>
          <w:rFonts w:cstheme="minorHAnsi"/>
          <w:b/>
          <w:sz w:val="24"/>
          <w:szCs w:val="24"/>
        </w:rPr>
        <w:t xml:space="preserve">SAVŲJŲ REIKMIŲ </w:t>
      </w:r>
      <w:r w:rsidR="00D06A44" w:rsidRPr="00915520">
        <w:rPr>
          <w:rFonts w:cstheme="minorHAnsi"/>
          <w:b/>
          <w:sz w:val="24"/>
          <w:szCs w:val="24"/>
        </w:rPr>
        <w:t>SKYDAS</w:t>
      </w:r>
      <w:r w:rsidRPr="00915520">
        <w:rPr>
          <w:rFonts w:cstheme="minorHAnsi"/>
          <w:b/>
          <w:sz w:val="24"/>
          <w:szCs w:val="24"/>
        </w:rPr>
        <w:t xml:space="preserve"> (NSSRS)</w:t>
      </w:r>
    </w:p>
    <w:p w14:paraId="3708401D" w14:textId="77777777" w:rsidR="00024D16" w:rsidRPr="00915520" w:rsidRDefault="00325CAE" w:rsidP="00915520">
      <w:pPr>
        <w:pStyle w:val="ListParagraph"/>
        <w:numPr>
          <w:ilvl w:val="1"/>
          <w:numId w:val="2"/>
        </w:numPr>
        <w:spacing w:before="120"/>
        <w:ind w:left="851" w:hanging="557"/>
        <w:contextualSpacing w:val="0"/>
        <w:rPr>
          <w:rFonts w:cstheme="minorHAnsi"/>
          <w:color w:val="000000"/>
          <w:sz w:val="24"/>
          <w:szCs w:val="24"/>
          <w:lang w:eastAsia="lt-LT"/>
        </w:rPr>
      </w:pPr>
      <w:r w:rsidRPr="006A25D0">
        <w:rPr>
          <w:rFonts w:cstheme="minorHAnsi"/>
          <w:color w:val="000000"/>
          <w:sz w:val="24"/>
          <w:szCs w:val="24"/>
          <w:lang w:eastAsia="lt-LT"/>
        </w:rPr>
        <w:t xml:space="preserve">Nuolatinės srovės paskirstymui numatomas nuolatinės srovės savųjų reikmių skydas </w:t>
      </w:r>
      <w:r w:rsidR="00AB61EE" w:rsidRPr="00AB61EE">
        <w:rPr>
          <w:rFonts w:cstheme="minorHAnsi"/>
          <w:color w:val="000000"/>
          <w:sz w:val="24"/>
          <w:szCs w:val="24"/>
          <w:lang w:eastAsia="lt-LT"/>
        </w:rPr>
        <w:t xml:space="preserve">su vienguba sekcionuota šynų </w:t>
      </w:r>
      <w:r w:rsidR="000D79C5" w:rsidRPr="00AB61EE">
        <w:rPr>
          <w:rFonts w:cstheme="minorHAnsi"/>
          <w:color w:val="000000"/>
          <w:sz w:val="24"/>
          <w:szCs w:val="24"/>
          <w:lang w:eastAsia="lt-LT"/>
        </w:rPr>
        <w:t>sistem</w:t>
      </w:r>
      <w:r w:rsidR="000D79C5">
        <w:rPr>
          <w:rFonts w:cstheme="minorHAnsi"/>
          <w:color w:val="000000"/>
          <w:sz w:val="24"/>
          <w:szCs w:val="24"/>
          <w:lang w:eastAsia="lt-LT"/>
        </w:rPr>
        <w:t>a</w:t>
      </w:r>
      <w:r w:rsidR="000D79C5" w:rsidRPr="006A25D0">
        <w:rPr>
          <w:rFonts w:cstheme="minorHAnsi"/>
          <w:color w:val="000000"/>
          <w:sz w:val="24"/>
          <w:szCs w:val="24"/>
          <w:lang w:eastAsia="lt-LT"/>
        </w:rPr>
        <w:t xml:space="preserve"> </w:t>
      </w:r>
      <w:r w:rsidR="00AB61EE">
        <w:rPr>
          <w:rFonts w:cstheme="minorHAnsi"/>
          <w:color w:val="000000"/>
          <w:sz w:val="24"/>
          <w:szCs w:val="24"/>
          <w:lang w:eastAsia="lt-LT"/>
        </w:rPr>
        <w:t>(</w:t>
      </w:r>
      <w:r w:rsidR="000D79C5">
        <w:rPr>
          <w:rFonts w:cstheme="minorHAnsi"/>
          <w:color w:val="000000"/>
          <w:sz w:val="24"/>
          <w:szCs w:val="24"/>
          <w:lang w:eastAsia="lt-LT"/>
        </w:rPr>
        <w:t>L</w:t>
      </w:r>
      <w:r w:rsidRPr="006A25D0">
        <w:rPr>
          <w:rFonts w:cstheme="minorHAnsi"/>
          <w:color w:val="000000"/>
          <w:sz w:val="24"/>
          <w:szCs w:val="24"/>
          <w:lang w:eastAsia="lt-LT"/>
        </w:rPr>
        <w:t xml:space="preserve">+, </w:t>
      </w:r>
      <w:r w:rsidR="000D79C5">
        <w:rPr>
          <w:rFonts w:cstheme="minorHAnsi"/>
          <w:color w:val="000000"/>
          <w:sz w:val="24"/>
          <w:szCs w:val="24"/>
          <w:lang w:eastAsia="lt-LT"/>
        </w:rPr>
        <w:t>L</w:t>
      </w:r>
      <w:r w:rsidR="000D79C5" w:rsidRPr="006A25D0">
        <w:rPr>
          <w:rFonts w:cstheme="minorHAnsi"/>
          <w:color w:val="000000"/>
          <w:sz w:val="24"/>
          <w:szCs w:val="24"/>
          <w:lang w:eastAsia="lt-LT"/>
        </w:rPr>
        <w:t>-</w:t>
      </w:r>
      <w:r w:rsidR="000D79C5">
        <w:rPr>
          <w:rFonts w:cstheme="minorHAnsi"/>
          <w:color w:val="000000"/>
          <w:sz w:val="24"/>
          <w:szCs w:val="24"/>
          <w:lang w:eastAsia="lt-LT"/>
        </w:rPr>
        <w:t xml:space="preserve"> </w:t>
      </w:r>
      <w:r w:rsidRPr="006A25D0">
        <w:rPr>
          <w:rFonts w:cstheme="minorHAnsi"/>
          <w:color w:val="000000"/>
          <w:sz w:val="24"/>
          <w:szCs w:val="24"/>
          <w:lang w:eastAsia="lt-LT"/>
        </w:rPr>
        <w:t>ir PE šynomis</w:t>
      </w:r>
      <w:r w:rsidR="00AB61EE">
        <w:rPr>
          <w:rFonts w:cstheme="minorHAnsi"/>
          <w:color w:val="000000"/>
          <w:sz w:val="24"/>
          <w:szCs w:val="24"/>
          <w:lang w:eastAsia="lt-LT"/>
        </w:rPr>
        <w:t>)</w:t>
      </w:r>
      <w:r w:rsidR="00A4659A">
        <w:rPr>
          <w:rFonts w:cstheme="minorHAnsi"/>
          <w:color w:val="000000"/>
          <w:sz w:val="24"/>
          <w:szCs w:val="24"/>
          <w:lang w:eastAsia="lt-LT"/>
        </w:rPr>
        <w:t xml:space="preserve"> į</w:t>
      </w:r>
      <w:r w:rsidRPr="00915520">
        <w:rPr>
          <w:rFonts w:cstheme="minorHAnsi"/>
          <w:color w:val="000000"/>
          <w:sz w:val="24"/>
          <w:szCs w:val="24"/>
          <w:lang w:eastAsia="lt-LT"/>
        </w:rPr>
        <w:t>rengia</w:t>
      </w:r>
      <w:r w:rsidR="00A4659A">
        <w:rPr>
          <w:rFonts w:cstheme="minorHAnsi"/>
          <w:color w:val="000000"/>
          <w:sz w:val="24"/>
          <w:szCs w:val="24"/>
          <w:lang w:eastAsia="lt-LT"/>
        </w:rPr>
        <w:t>nt</w:t>
      </w:r>
      <w:r w:rsidRPr="00915520">
        <w:rPr>
          <w:rFonts w:cstheme="minorHAnsi"/>
          <w:color w:val="000000"/>
          <w:sz w:val="24"/>
          <w:szCs w:val="24"/>
          <w:lang w:eastAsia="lt-LT"/>
        </w:rPr>
        <w:t xml:space="preserve"> dvi šynų sekcij</w:t>
      </w:r>
      <w:r w:rsidR="00357370">
        <w:rPr>
          <w:rFonts w:cstheme="minorHAnsi"/>
          <w:color w:val="000000"/>
          <w:sz w:val="24"/>
          <w:szCs w:val="24"/>
          <w:lang w:eastAsia="lt-LT"/>
        </w:rPr>
        <w:t>a</w:t>
      </w:r>
      <w:r w:rsidRPr="00915520">
        <w:rPr>
          <w:rFonts w:cstheme="minorHAnsi"/>
          <w:color w:val="000000"/>
          <w:sz w:val="24"/>
          <w:szCs w:val="24"/>
          <w:lang w:eastAsia="lt-LT"/>
        </w:rPr>
        <w:t>s</w:t>
      </w:r>
      <w:r w:rsidR="0016789E" w:rsidRPr="00915520">
        <w:rPr>
          <w:rFonts w:cstheme="minorHAnsi"/>
          <w:color w:val="000000"/>
          <w:sz w:val="24"/>
          <w:szCs w:val="24"/>
          <w:lang w:eastAsia="lt-LT"/>
        </w:rPr>
        <w:t>.</w:t>
      </w:r>
    </w:p>
    <w:p w14:paraId="52905CCB" w14:textId="77777777" w:rsidR="00C47D0B" w:rsidRPr="00915520" w:rsidRDefault="00C47D0B" w:rsidP="00915520">
      <w:pPr>
        <w:pStyle w:val="ListParagraph"/>
        <w:numPr>
          <w:ilvl w:val="1"/>
          <w:numId w:val="2"/>
        </w:numPr>
        <w:spacing w:before="120"/>
        <w:ind w:left="851" w:hanging="557"/>
        <w:contextualSpacing w:val="0"/>
        <w:rPr>
          <w:rFonts w:cstheme="minorHAnsi"/>
          <w:color w:val="000000"/>
          <w:sz w:val="24"/>
          <w:szCs w:val="24"/>
          <w:lang w:eastAsia="lt-LT"/>
        </w:rPr>
      </w:pPr>
      <w:r w:rsidRPr="00915520">
        <w:rPr>
          <w:rFonts w:cstheme="minorHAnsi"/>
          <w:color w:val="000000"/>
          <w:sz w:val="24"/>
          <w:szCs w:val="24"/>
          <w:lang w:eastAsia="lt-LT"/>
        </w:rPr>
        <w:t>TP savųjų reikmių nuolatinės srovės schemos turi būti parenkamos įvertinant jų patikimumą įprastinėms, remonto ir avariniams režimams šiais būdais:</w:t>
      </w:r>
    </w:p>
    <w:p w14:paraId="0744C3CC" w14:textId="77777777" w:rsidR="006429E3" w:rsidRPr="00665D2B" w:rsidRDefault="00342509" w:rsidP="009A79A9">
      <w:pPr>
        <w:pStyle w:val="ListParagraph"/>
        <w:numPr>
          <w:ilvl w:val="2"/>
          <w:numId w:val="2"/>
        </w:numPr>
        <w:ind w:left="1560" w:hanging="850"/>
        <w:contextualSpacing w:val="0"/>
        <w:rPr>
          <w:rFonts w:cstheme="minorHAnsi"/>
          <w:color w:val="000000"/>
          <w:sz w:val="24"/>
          <w:szCs w:val="24"/>
          <w:lang w:eastAsia="lt-LT"/>
        </w:rPr>
      </w:pPr>
      <w:r w:rsidRPr="00665D2B">
        <w:rPr>
          <w:rFonts w:cstheme="minorHAnsi"/>
          <w:color w:val="000000"/>
          <w:sz w:val="24"/>
          <w:szCs w:val="24"/>
          <w:lang w:eastAsia="lt-LT"/>
        </w:rPr>
        <w:t>esant normaliai NSSRS schemai, automatiniai jungikliai ir kirtikliai</w:t>
      </w:r>
      <w:r w:rsidR="0028285D">
        <w:rPr>
          <w:rFonts w:cstheme="minorHAnsi"/>
          <w:color w:val="000000"/>
          <w:sz w:val="24"/>
          <w:szCs w:val="24"/>
          <w:lang w:eastAsia="lt-LT"/>
        </w:rPr>
        <w:t xml:space="preserve"> </w:t>
      </w:r>
      <w:r w:rsidRPr="00665D2B">
        <w:rPr>
          <w:rFonts w:cstheme="minorHAnsi"/>
          <w:color w:val="000000"/>
          <w:sz w:val="24"/>
          <w:szCs w:val="24"/>
          <w:lang w:eastAsia="lt-LT"/>
        </w:rPr>
        <w:t>tarp atskirų šynų sekcijų, įvadiniai įkroviklių ir akumuliatorių baterijos</w:t>
      </w:r>
      <w:r w:rsidR="0028285D">
        <w:rPr>
          <w:rFonts w:cstheme="minorHAnsi"/>
          <w:color w:val="000000"/>
          <w:sz w:val="24"/>
          <w:szCs w:val="24"/>
          <w:lang w:eastAsia="lt-LT"/>
        </w:rPr>
        <w:t xml:space="preserve"> </w:t>
      </w:r>
      <w:r w:rsidRPr="00665D2B">
        <w:rPr>
          <w:rFonts w:cstheme="minorHAnsi"/>
          <w:color w:val="000000"/>
          <w:sz w:val="24"/>
          <w:szCs w:val="24"/>
          <w:lang w:eastAsia="lt-LT"/>
        </w:rPr>
        <w:t>turi būti įjungtoje padėtyje;</w:t>
      </w:r>
    </w:p>
    <w:p w14:paraId="741819BC" w14:textId="77777777" w:rsidR="0050558D" w:rsidRPr="00665D2B" w:rsidRDefault="00342509" w:rsidP="009A79A9">
      <w:pPr>
        <w:pStyle w:val="ListParagraph"/>
        <w:numPr>
          <w:ilvl w:val="2"/>
          <w:numId w:val="2"/>
        </w:numPr>
        <w:ind w:left="1560" w:hanging="850"/>
        <w:contextualSpacing w:val="0"/>
        <w:rPr>
          <w:rFonts w:cstheme="minorHAnsi"/>
          <w:color w:val="000000"/>
          <w:sz w:val="24"/>
          <w:szCs w:val="24"/>
          <w:lang w:eastAsia="lt-LT"/>
        </w:rPr>
      </w:pPr>
      <w:r w:rsidRPr="00665D2B">
        <w:rPr>
          <w:rFonts w:cstheme="minorHAnsi"/>
          <w:color w:val="000000"/>
          <w:sz w:val="24"/>
          <w:szCs w:val="24"/>
          <w:lang w:eastAsia="lt-LT"/>
        </w:rPr>
        <w:t>kiekvienai NSSRS šynų sekcijai nuolatinės įtampos srovės tiekimas projektuojamas nuo atskiro įkroviklio</w:t>
      </w:r>
      <w:r w:rsidR="0050558D" w:rsidRPr="00665D2B">
        <w:rPr>
          <w:rFonts w:cstheme="minorHAnsi"/>
          <w:sz w:val="24"/>
          <w:szCs w:val="24"/>
        </w:rPr>
        <w:t>;</w:t>
      </w:r>
    </w:p>
    <w:p w14:paraId="5BA03D14" w14:textId="77777777" w:rsidR="00342509" w:rsidRPr="00665D2B" w:rsidRDefault="00342509" w:rsidP="009A79A9">
      <w:pPr>
        <w:pStyle w:val="ListParagraph"/>
        <w:numPr>
          <w:ilvl w:val="2"/>
          <w:numId w:val="2"/>
        </w:numPr>
        <w:ind w:left="1560" w:hanging="850"/>
        <w:contextualSpacing w:val="0"/>
        <w:rPr>
          <w:rFonts w:cstheme="minorHAnsi"/>
          <w:color w:val="000000"/>
          <w:sz w:val="24"/>
          <w:szCs w:val="24"/>
          <w:lang w:eastAsia="lt-LT"/>
        </w:rPr>
      </w:pPr>
      <w:r w:rsidRPr="00665D2B">
        <w:rPr>
          <w:rFonts w:cstheme="minorHAnsi"/>
          <w:color w:val="000000"/>
          <w:sz w:val="24"/>
          <w:szCs w:val="24"/>
          <w:lang w:eastAsia="lt-LT"/>
        </w:rPr>
        <w:t xml:space="preserve">NSSRS nuolatinės įtampos srovė iš akumuliatorių baterijos tiekiama  į abi šynų sekcijas,  tam tikslui įrengiami </w:t>
      </w:r>
      <w:r w:rsidR="002E174C">
        <w:rPr>
          <w:rFonts w:cstheme="minorHAnsi"/>
          <w:color w:val="000000"/>
          <w:sz w:val="24"/>
          <w:szCs w:val="24"/>
          <w:lang w:eastAsia="lt-LT"/>
        </w:rPr>
        <w:t>du</w:t>
      </w:r>
      <w:r w:rsidR="002E174C" w:rsidRPr="00665D2B">
        <w:rPr>
          <w:rFonts w:cstheme="minorHAnsi"/>
          <w:color w:val="000000"/>
          <w:sz w:val="24"/>
          <w:szCs w:val="24"/>
          <w:lang w:eastAsia="lt-LT"/>
        </w:rPr>
        <w:t xml:space="preserve"> </w:t>
      </w:r>
      <w:r w:rsidRPr="00665D2B">
        <w:rPr>
          <w:rFonts w:cstheme="minorHAnsi"/>
          <w:color w:val="000000"/>
          <w:sz w:val="24"/>
          <w:szCs w:val="24"/>
          <w:lang w:eastAsia="lt-LT"/>
        </w:rPr>
        <w:t>atskiri sekcijiniai automatiniai jungikliai</w:t>
      </w:r>
      <w:r w:rsidRPr="00665D2B">
        <w:rPr>
          <w:color w:val="1F497D"/>
        </w:rPr>
        <w:t>;</w:t>
      </w:r>
    </w:p>
    <w:p w14:paraId="2D5404CE" w14:textId="77777777" w:rsidR="00342509" w:rsidRPr="00665D2B" w:rsidRDefault="00342509" w:rsidP="009A79A9">
      <w:pPr>
        <w:pStyle w:val="ListParagraph"/>
        <w:numPr>
          <w:ilvl w:val="2"/>
          <w:numId w:val="2"/>
        </w:numPr>
        <w:ind w:left="1560" w:hanging="850"/>
        <w:contextualSpacing w:val="0"/>
        <w:rPr>
          <w:rFonts w:cstheme="minorHAnsi"/>
          <w:color w:val="000000"/>
          <w:sz w:val="24"/>
          <w:szCs w:val="24"/>
          <w:lang w:eastAsia="lt-LT"/>
        </w:rPr>
      </w:pPr>
      <w:r w:rsidRPr="00665D2B">
        <w:rPr>
          <w:rFonts w:cstheme="minorHAnsi"/>
          <w:color w:val="000000"/>
          <w:sz w:val="24"/>
          <w:szCs w:val="24"/>
          <w:lang w:eastAsia="lt-LT"/>
        </w:rPr>
        <w:t>akumuliatorių baterijai prijungti, prie tarp sekcijinių automatinių jungiklių esančių šynų, įrengiamas atskiras kirtiklis ir automatinis jungiklis, kad būtų galimybė atjungi akumuliatorių bateriją nuo tinklo;</w:t>
      </w:r>
    </w:p>
    <w:p w14:paraId="0B4912D4" w14:textId="77777777" w:rsidR="00C47D0B" w:rsidRPr="00915520" w:rsidRDefault="00A4659A" w:rsidP="009A79A9">
      <w:pPr>
        <w:pStyle w:val="ListParagraph"/>
        <w:numPr>
          <w:ilvl w:val="2"/>
          <w:numId w:val="2"/>
        </w:numPr>
        <w:ind w:left="1560" w:hanging="850"/>
        <w:contextualSpacing w:val="0"/>
        <w:rPr>
          <w:rFonts w:cstheme="minorHAnsi"/>
          <w:color w:val="000000"/>
          <w:sz w:val="24"/>
          <w:szCs w:val="24"/>
          <w:lang w:eastAsia="lt-LT"/>
        </w:rPr>
      </w:pPr>
      <w:r>
        <w:rPr>
          <w:rFonts w:cstheme="minorHAnsi"/>
          <w:color w:val="000000"/>
          <w:sz w:val="24"/>
          <w:szCs w:val="24"/>
          <w:lang w:eastAsia="lt-LT"/>
        </w:rPr>
        <w:t>nuolatinės srovės</w:t>
      </w:r>
      <w:r w:rsidR="00C47D0B" w:rsidRPr="00915520">
        <w:rPr>
          <w:rFonts w:cstheme="minorHAnsi"/>
          <w:color w:val="000000"/>
          <w:sz w:val="24"/>
          <w:szCs w:val="24"/>
          <w:lang w:eastAsia="lt-LT"/>
        </w:rPr>
        <w:t xml:space="preserve"> imtuvo darbo ir rezervini</w:t>
      </w:r>
      <w:r w:rsidR="007B64EF" w:rsidRPr="00915520">
        <w:rPr>
          <w:rFonts w:cstheme="minorHAnsi"/>
          <w:color w:val="000000"/>
          <w:sz w:val="24"/>
          <w:szCs w:val="24"/>
          <w:lang w:eastAsia="lt-LT"/>
        </w:rPr>
        <w:t>s</w:t>
      </w:r>
      <w:r w:rsidR="00C47D0B" w:rsidRPr="00915520">
        <w:rPr>
          <w:rFonts w:cstheme="minorHAnsi"/>
          <w:color w:val="000000"/>
          <w:sz w:val="24"/>
          <w:szCs w:val="24"/>
          <w:lang w:eastAsia="lt-LT"/>
        </w:rPr>
        <w:t xml:space="preserve"> </w:t>
      </w:r>
      <w:r w:rsidR="00C119F9">
        <w:rPr>
          <w:rFonts w:cstheme="minorHAnsi"/>
          <w:color w:val="000000"/>
          <w:sz w:val="24"/>
          <w:szCs w:val="24"/>
          <w:lang w:eastAsia="lt-LT"/>
        </w:rPr>
        <w:t>elektros energijos tiekimas</w:t>
      </w:r>
      <w:r w:rsidR="00C47D0B" w:rsidRPr="00915520">
        <w:rPr>
          <w:rFonts w:cstheme="minorHAnsi"/>
          <w:color w:val="000000"/>
          <w:sz w:val="24"/>
          <w:szCs w:val="24"/>
          <w:lang w:eastAsia="lt-LT"/>
        </w:rPr>
        <w:t xml:space="preserve"> turi būti prijungti prie skirtingų </w:t>
      </w:r>
      <w:r w:rsidR="001A0C36" w:rsidRPr="00915520">
        <w:rPr>
          <w:rFonts w:cstheme="minorHAnsi"/>
          <w:color w:val="000000"/>
          <w:sz w:val="24"/>
          <w:szCs w:val="24"/>
          <w:lang w:eastAsia="lt-LT"/>
        </w:rPr>
        <w:t xml:space="preserve">NSSRS </w:t>
      </w:r>
      <w:r w:rsidR="00C47D0B" w:rsidRPr="00915520">
        <w:rPr>
          <w:rFonts w:cstheme="minorHAnsi"/>
          <w:color w:val="000000"/>
          <w:sz w:val="24"/>
          <w:szCs w:val="24"/>
          <w:lang w:eastAsia="lt-LT"/>
        </w:rPr>
        <w:t>šynų sekcijų;</w:t>
      </w:r>
    </w:p>
    <w:p w14:paraId="0D640724" w14:textId="77777777" w:rsidR="00C47D0B" w:rsidRDefault="001A0C36" w:rsidP="009A79A9">
      <w:pPr>
        <w:pStyle w:val="ListParagraph"/>
        <w:numPr>
          <w:ilvl w:val="2"/>
          <w:numId w:val="2"/>
        </w:numPr>
        <w:ind w:left="1560" w:hanging="850"/>
        <w:contextualSpacing w:val="0"/>
        <w:rPr>
          <w:rFonts w:cstheme="minorHAnsi"/>
          <w:color w:val="000000"/>
          <w:sz w:val="24"/>
          <w:szCs w:val="24"/>
          <w:lang w:eastAsia="lt-LT"/>
        </w:rPr>
      </w:pPr>
      <w:r w:rsidRPr="00915520">
        <w:rPr>
          <w:rFonts w:cstheme="minorHAnsi"/>
          <w:color w:val="000000"/>
          <w:sz w:val="24"/>
          <w:szCs w:val="24"/>
          <w:lang w:eastAsia="lt-LT"/>
        </w:rPr>
        <w:t xml:space="preserve">nuolatinės srovės </w:t>
      </w:r>
      <w:r w:rsidR="00C47D0B" w:rsidRPr="00915520">
        <w:rPr>
          <w:rFonts w:cstheme="minorHAnsi"/>
          <w:color w:val="000000"/>
          <w:sz w:val="24"/>
          <w:szCs w:val="24"/>
          <w:lang w:eastAsia="lt-LT"/>
        </w:rPr>
        <w:t xml:space="preserve">imtuvai paskirstomi tarp </w:t>
      </w:r>
      <w:r w:rsidRPr="00915520">
        <w:rPr>
          <w:rFonts w:cstheme="minorHAnsi"/>
          <w:color w:val="000000"/>
          <w:sz w:val="24"/>
          <w:szCs w:val="24"/>
          <w:lang w:eastAsia="lt-LT"/>
        </w:rPr>
        <w:t xml:space="preserve">NSSRS </w:t>
      </w:r>
      <w:r w:rsidR="00C47D0B" w:rsidRPr="00915520">
        <w:rPr>
          <w:rFonts w:cstheme="minorHAnsi"/>
          <w:color w:val="000000"/>
          <w:sz w:val="24"/>
          <w:szCs w:val="24"/>
          <w:lang w:eastAsia="lt-LT"/>
        </w:rPr>
        <w:t xml:space="preserve">šynų sekcijų įvertinant jų </w:t>
      </w:r>
      <w:r w:rsidR="00A4659A">
        <w:rPr>
          <w:rFonts w:cstheme="minorHAnsi"/>
          <w:color w:val="000000"/>
          <w:sz w:val="24"/>
          <w:szCs w:val="24"/>
          <w:lang w:eastAsia="lt-LT"/>
        </w:rPr>
        <w:t>elektros energijos tiekimui</w:t>
      </w:r>
      <w:r w:rsidR="00C47D0B" w:rsidRPr="00915520">
        <w:rPr>
          <w:rFonts w:cstheme="minorHAnsi"/>
          <w:color w:val="000000"/>
          <w:sz w:val="24"/>
          <w:szCs w:val="24"/>
          <w:lang w:eastAsia="lt-LT"/>
        </w:rPr>
        <w:t xml:space="preserve"> panaudojamą galią </w:t>
      </w:r>
      <w:r w:rsidR="001C575B" w:rsidRPr="00915520">
        <w:rPr>
          <w:rFonts w:cstheme="minorHAnsi"/>
          <w:color w:val="000000"/>
          <w:sz w:val="24"/>
          <w:szCs w:val="24"/>
          <w:lang w:eastAsia="lt-LT"/>
        </w:rPr>
        <w:t xml:space="preserve">tolygiam šynų sekcijų apkrovimui </w:t>
      </w:r>
      <w:r w:rsidR="00C47D0B" w:rsidRPr="00915520">
        <w:rPr>
          <w:rFonts w:cstheme="minorHAnsi"/>
          <w:color w:val="000000"/>
          <w:sz w:val="24"/>
          <w:szCs w:val="24"/>
          <w:lang w:eastAsia="lt-LT"/>
        </w:rPr>
        <w:t>bei rezervavimo galimybę.</w:t>
      </w:r>
    </w:p>
    <w:p w14:paraId="5172A56D" w14:textId="77777777" w:rsidR="00665D2B" w:rsidRPr="00E96FA6" w:rsidRDefault="008C156A" w:rsidP="009A79A9">
      <w:pPr>
        <w:pStyle w:val="ListParagraph"/>
        <w:numPr>
          <w:ilvl w:val="2"/>
          <w:numId w:val="2"/>
        </w:numPr>
        <w:ind w:left="1560" w:hanging="850"/>
        <w:contextualSpacing w:val="0"/>
        <w:rPr>
          <w:rFonts w:cstheme="minorHAnsi"/>
          <w:color w:val="000000"/>
          <w:sz w:val="24"/>
          <w:szCs w:val="24"/>
          <w:lang w:eastAsia="lt-LT"/>
        </w:rPr>
      </w:pPr>
      <w:r>
        <w:rPr>
          <w:rFonts w:cstheme="minorHAnsi"/>
          <w:color w:val="000000"/>
          <w:sz w:val="24"/>
          <w:szCs w:val="24"/>
          <w:lang w:eastAsia="lt-LT"/>
        </w:rPr>
        <w:t>PVP RAA spintose</w:t>
      </w:r>
      <w:r w:rsidRPr="00E96FA6">
        <w:rPr>
          <w:rFonts w:cstheme="minorHAnsi"/>
          <w:color w:val="000000"/>
          <w:sz w:val="24"/>
          <w:szCs w:val="24"/>
          <w:lang w:eastAsia="lt-LT"/>
        </w:rPr>
        <w:t xml:space="preserve"> sumontuot</w:t>
      </w:r>
      <w:r>
        <w:rPr>
          <w:rFonts w:cstheme="minorHAnsi"/>
          <w:color w:val="000000"/>
          <w:sz w:val="24"/>
          <w:szCs w:val="24"/>
          <w:lang w:eastAsia="lt-LT"/>
        </w:rPr>
        <w:t xml:space="preserve">ai </w:t>
      </w:r>
      <w:r w:rsidR="00665D2B" w:rsidRPr="00E96FA6">
        <w:rPr>
          <w:rFonts w:cstheme="minorHAnsi"/>
          <w:color w:val="000000"/>
          <w:sz w:val="24"/>
          <w:szCs w:val="24"/>
          <w:lang w:eastAsia="lt-LT"/>
        </w:rPr>
        <w:t xml:space="preserve">RAA </w:t>
      </w:r>
      <w:r>
        <w:rPr>
          <w:rFonts w:cstheme="minorHAnsi"/>
          <w:color w:val="000000"/>
          <w:sz w:val="24"/>
          <w:szCs w:val="24"/>
          <w:lang w:eastAsia="lt-LT"/>
        </w:rPr>
        <w:t xml:space="preserve">ir TPĮ </w:t>
      </w:r>
      <w:r w:rsidR="000546FA">
        <w:rPr>
          <w:rFonts w:cstheme="minorHAnsi"/>
          <w:color w:val="000000"/>
          <w:sz w:val="24"/>
          <w:szCs w:val="24"/>
          <w:lang w:eastAsia="lt-LT"/>
        </w:rPr>
        <w:t>(telekomandų perdavimo įranga)</w:t>
      </w:r>
      <w:r>
        <w:rPr>
          <w:rFonts w:cstheme="minorHAnsi"/>
          <w:color w:val="000000"/>
          <w:sz w:val="24"/>
          <w:szCs w:val="24"/>
          <w:lang w:eastAsia="lt-LT"/>
        </w:rPr>
        <w:t xml:space="preserve"> </w:t>
      </w:r>
      <w:r w:rsidR="00665D2B" w:rsidRPr="00E96FA6">
        <w:rPr>
          <w:rFonts w:cstheme="minorHAnsi"/>
          <w:color w:val="000000"/>
          <w:sz w:val="24"/>
          <w:szCs w:val="24"/>
          <w:lang w:eastAsia="lt-LT"/>
        </w:rPr>
        <w:t>įrang</w:t>
      </w:r>
      <w:r w:rsidR="00665D2B">
        <w:rPr>
          <w:rFonts w:cstheme="minorHAnsi"/>
          <w:color w:val="000000"/>
          <w:sz w:val="24"/>
          <w:szCs w:val="24"/>
          <w:lang w:eastAsia="lt-LT"/>
        </w:rPr>
        <w:t>ai</w:t>
      </w:r>
      <w:r>
        <w:rPr>
          <w:rFonts w:cstheme="minorHAnsi"/>
          <w:color w:val="000000"/>
          <w:sz w:val="24"/>
          <w:szCs w:val="24"/>
          <w:lang w:eastAsia="lt-LT"/>
        </w:rPr>
        <w:t xml:space="preserve"> </w:t>
      </w:r>
      <w:r w:rsidR="00665D2B">
        <w:rPr>
          <w:rFonts w:cstheme="minorHAnsi"/>
          <w:color w:val="000000"/>
          <w:sz w:val="24"/>
          <w:szCs w:val="24"/>
          <w:lang w:eastAsia="lt-LT"/>
        </w:rPr>
        <w:t xml:space="preserve">elektros energijos </w:t>
      </w:r>
      <w:r w:rsidR="00B70F83">
        <w:rPr>
          <w:rFonts w:cstheme="minorHAnsi"/>
          <w:color w:val="000000"/>
          <w:sz w:val="24"/>
          <w:szCs w:val="24"/>
          <w:lang w:eastAsia="lt-LT"/>
        </w:rPr>
        <w:t xml:space="preserve">tiekimas </w:t>
      </w:r>
      <w:r w:rsidR="00665D2B" w:rsidRPr="00E96FA6">
        <w:rPr>
          <w:rFonts w:cstheme="minorHAnsi"/>
          <w:color w:val="000000"/>
          <w:sz w:val="24"/>
          <w:szCs w:val="24"/>
          <w:lang w:eastAsia="lt-LT"/>
        </w:rPr>
        <w:t>organizuojamas:</w:t>
      </w:r>
    </w:p>
    <w:p w14:paraId="36412D07" w14:textId="77777777" w:rsidR="004F5C00" w:rsidRDefault="000546FA" w:rsidP="009A79A9">
      <w:pPr>
        <w:pStyle w:val="ListParagraph"/>
        <w:numPr>
          <w:ilvl w:val="3"/>
          <w:numId w:val="2"/>
        </w:numPr>
        <w:ind w:left="1985" w:hanging="905"/>
        <w:contextualSpacing w:val="0"/>
        <w:rPr>
          <w:rFonts w:cstheme="minorHAnsi"/>
          <w:color w:val="000000"/>
          <w:sz w:val="24"/>
          <w:szCs w:val="24"/>
          <w:lang w:eastAsia="lt-LT"/>
        </w:rPr>
      </w:pPr>
      <w:r>
        <w:rPr>
          <w:rFonts w:cstheme="minorHAnsi"/>
          <w:color w:val="000000"/>
          <w:sz w:val="24"/>
          <w:szCs w:val="24"/>
          <w:lang w:eastAsia="lt-LT"/>
        </w:rPr>
        <w:t xml:space="preserve">visais atvejais </w:t>
      </w:r>
      <w:r w:rsidR="00E864CD">
        <w:rPr>
          <w:rFonts w:cstheme="minorHAnsi"/>
          <w:color w:val="000000"/>
          <w:sz w:val="24"/>
          <w:szCs w:val="24"/>
          <w:lang w:eastAsia="lt-LT"/>
        </w:rPr>
        <w:t>į</w:t>
      </w:r>
      <w:r w:rsidR="00665D2B" w:rsidRPr="00E96FA6">
        <w:rPr>
          <w:rFonts w:cstheme="minorHAnsi"/>
          <w:color w:val="000000"/>
          <w:sz w:val="24"/>
          <w:szCs w:val="24"/>
          <w:lang w:eastAsia="lt-LT"/>
        </w:rPr>
        <w:t>rengia</w:t>
      </w:r>
      <w:r w:rsidR="00E864CD">
        <w:rPr>
          <w:rFonts w:cstheme="minorHAnsi"/>
          <w:color w:val="000000"/>
          <w:sz w:val="24"/>
          <w:szCs w:val="24"/>
          <w:lang w:eastAsia="lt-LT"/>
        </w:rPr>
        <w:t>nt</w:t>
      </w:r>
      <w:r w:rsidR="00665D2B" w:rsidRPr="00E96FA6">
        <w:rPr>
          <w:rFonts w:cstheme="minorHAnsi"/>
          <w:color w:val="000000"/>
          <w:sz w:val="24"/>
          <w:szCs w:val="24"/>
          <w:lang w:eastAsia="lt-LT"/>
        </w:rPr>
        <w:t xml:space="preserve"> </w:t>
      </w:r>
      <w:r w:rsidR="004F5C00">
        <w:rPr>
          <w:rFonts w:cstheme="minorHAnsi"/>
          <w:color w:val="000000"/>
          <w:sz w:val="24"/>
          <w:szCs w:val="24"/>
          <w:lang w:eastAsia="lt-LT"/>
        </w:rPr>
        <w:t>du</w:t>
      </w:r>
      <w:r w:rsidR="00E864CD">
        <w:rPr>
          <w:rFonts w:cstheme="minorHAnsi"/>
          <w:color w:val="000000"/>
          <w:sz w:val="24"/>
          <w:szCs w:val="24"/>
          <w:lang w:eastAsia="lt-LT"/>
        </w:rPr>
        <w:t xml:space="preserve"> </w:t>
      </w:r>
      <w:r w:rsidR="00AF5EFA" w:rsidRPr="00E96FA6">
        <w:rPr>
          <w:rFonts w:cstheme="minorHAnsi"/>
          <w:color w:val="000000"/>
          <w:sz w:val="24"/>
          <w:szCs w:val="24"/>
          <w:lang w:eastAsia="lt-LT"/>
        </w:rPr>
        <w:t>operatyvinės nuolatinės srovės tiekimo</w:t>
      </w:r>
      <w:r w:rsidR="00E864CD">
        <w:rPr>
          <w:rFonts w:cstheme="minorHAnsi"/>
          <w:color w:val="000000"/>
          <w:sz w:val="24"/>
          <w:szCs w:val="24"/>
          <w:lang w:eastAsia="lt-LT"/>
        </w:rPr>
        <w:t xml:space="preserve"> žied</w:t>
      </w:r>
      <w:r w:rsidR="004F5C00">
        <w:rPr>
          <w:rFonts w:cstheme="minorHAnsi"/>
          <w:color w:val="000000"/>
          <w:sz w:val="24"/>
          <w:szCs w:val="24"/>
          <w:lang w:eastAsia="lt-LT"/>
        </w:rPr>
        <w:t>us:</w:t>
      </w:r>
    </w:p>
    <w:p w14:paraId="7D6924A1" w14:textId="77777777" w:rsidR="004F5C00" w:rsidRDefault="004D7469" w:rsidP="004F5C00">
      <w:pPr>
        <w:pStyle w:val="ListParagraph"/>
        <w:numPr>
          <w:ilvl w:val="4"/>
          <w:numId w:val="23"/>
        </w:numPr>
        <w:ind w:left="2410" w:hanging="425"/>
        <w:contextualSpacing w:val="0"/>
        <w:rPr>
          <w:rFonts w:cstheme="minorHAnsi"/>
          <w:color w:val="000000"/>
          <w:sz w:val="24"/>
          <w:szCs w:val="24"/>
          <w:lang w:eastAsia="lt-LT"/>
        </w:rPr>
      </w:pPr>
      <w:r>
        <w:rPr>
          <w:rFonts w:cstheme="minorHAnsi"/>
          <w:color w:val="000000"/>
          <w:sz w:val="24"/>
          <w:szCs w:val="24"/>
          <w:lang w:eastAsia="lt-LT"/>
        </w:rPr>
        <w:t>I</w:t>
      </w:r>
      <w:r w:rsidRPr="00E96FA6">
        <w:rPr>
          <w:rFonts w:cstheme="minorHAnsi"/>
          <w:color w:val="000000"/>
          <w:sz w:val="24"/>
          <w:szCs w:val="24"/>
          <w:lang w:eastAsia="lt-LT"/>
        </w:rPr>
        <w:t xml:space="preserve"> </w:t>
      </w:r>
      <w:r w:rsidR="00665D2B" w:rsidRPr="00E96FA6">
        <w:rPr>
          <w:rFonts w:cstheme="minorHAnsi"/>
          <w:color w:val="000000"/>
          <w:sz w:val="24"/>
          <w:szCs w:val="24"/>
          <w:lang w:eastAsia="lt-LT"/>
        </w:rPr>
        <w:t>žiedas</w:t>
      </w:r>
      <w:r w:rsidR="004F5C00">
        <w:rPr>
          <w:rFonts w:cstheme="minorHAnsi"/>
          <w:color w:val="000000"/>
          <w:sz w:val="24"/>
          <w:szCs w:val="24"/>
          <w:lang w:eastAsia="lt-LT"/>
        </w:rPr>
        <w:t xml:space="preserve"> naudojamas </w:t>
      </w:r>
      <w:r w:rsidR="00665D2B" w:rsidRPr="00E96FA6">
        <w:rPr>
          <w:rFonts w:cstheme="minorHAnsi"/>
          <w:color w:val="000000"/>
          <w:sz w:val="24"/>
          <w:szCs w:val="24"/>
          <w:lang w:eastAsia="lt-LT"/>
        </w:rPr>
        <w:t>mikroprocesorini</w:t>
      </w:r>
      <w:r w:rsidR="004F5C00">
        <w:rPr>
          <w:rFonts w:cstheme="minorHAnsi"/>
          <w:color w:val="000000"/>
          <w:sz w:val="24"/>
          <w:szCs w:val="24"/>
          <w:lang w:eastAsia="lt-LT"/>
        </w:rPr>
        <w:t>ų</w:t>
      </w:r>
      <w:r w:rsidR="00665D2B" w:rsidRPr="00E96FA6">
        <w:rPr>
          <w:rFonts w:cstheme="minorHAnsi"/>
          <w:color w:val="000000"/>
          <w:sz w:val="24"/>
          <w:szCs w:val="24"/>
          <w:lang w:eastAsia="lt-LT"/>
        </w:rPr>
        <w:t xml:space="preserve"> RAA ir </w:t>
      </w:r>
      <w:r w:rsidR="004F5C00">
        <w:rPr>
          <w:rFonts w:cstheme="minorHAnsi"/>
          <w:color w:val="000000"/>
          <w:sz w:val="24"/>
          <w:szCs w:val="24"/>
          <w:lang w:eastAsia="lt-LT"/>
        </w:rPr>
        <w:t>TPĮ</w:t>
      </w:r>
      <w:r w:rsidR="00665D2B" w:rsidRPr="00E96FA6">
        <w:rPr>
          <w:rFonts w:cstheme="minorHAnsi"/>
          <w:color w:val="000000"/>
          <w:sz w:val="24"/>
          <w:szCs w:val="24"/>
          <w:lang w:eastAsia="lt-LT"/>
        </w:rPr>
        <w:t xml:space="preserve"> įrengini</w:t>
      </w:r>
      <w:r w:rsidR="004F5C00">
        <w:rPr>
          <w:rFonts w:cstheme="minorHAnsi"/>
          <w:color w:val="000000"/>
          <w:sz w:val="24"/>
          <w:szCs w:val="24"/>
          <w:lang w:eastAsia="lt-LT"/>
        </w:rPr>
        <w:t xml:space="preserve">ų bei </w:t>
      </w:r>
      <w:r w:rsidR="00665D2B" w:rsidRPr="00E96FA6">
        <w:rPr>
          <w:rFonts w:cstheme="minorHAnsi"/>
          <w:color w:val="000000"/>
          <w:sz w:val="24"/>
          <w:szCs w:val="24"/>
          <w:lang w:eastAsia="lt-LT"/>
        </w:rPr>
        <w:t>jungtuv</w:t>
      </w:r>
      <w:r w:rsidR="00AF5EFA">
        <w:rPr>
          <w:rFonts w:cstheme="minorHAnsi"/>
          <w:color w:val="000000"/>
          <w:sz w:val="24"/>
          <w:szCs w:val="24"/>
          <w:lang w:eastAsia="lt-LT"/>
        </w:rPr>
        <w:t>ų</w:t>
      </w:r>
      <w:r w:rsidR="00665D2B" w:rsidRPr="00E96FA6">
        <w:rPr>
          <w:rFonts w:cstheme="minorHAnsi"/>
          <w:color w:val="000000"/>
          <w:sz w:val="24"/>
          <w:szCs w:val="24"/>
          <w:lang w:eastAsia="lt-LT"/>
        </w:rPr>
        <w:t xml:space="preserve"> </w:t>
      </w:r>
      <w:r w:rsidR="00AF5EFA">
        <w:rPr>
          <w:rFonts w:cstheme="minorHAnsi"/>
          <w:color w:val="000000"/>
          <w:sz w:val="24"/>
          <w:szCs w:val="24"/>
          <w:lang w:eastAsia="lt-LT"/>
        </w:rPr>
        <w:t>pirm</w:t>
      </w:r>
      <w:r w:rsidR="004F5C00">
        <w:rPr>
          <w:rFonts w:cstheme="minorHAnsi"/>
          <w:color w:val="000000"/>
          <w:sz w:val="24"/>
          <w:szCs w:val="24"/>
          <w:lang w:eastAsia="lt-LT"/>
        </w:rPr>
        <w:t>ų</w:t>
      </w:r>
      <w:r w:rsidR="00665D2B" w:rsidRPr="00E96FA6">
        <w:rPr>
          <w:rFonts w:cstheme="minorHAnsi"/>
          <w:color w:val="000000"/>
          <w:sz w:val="24"/>
          <w:szCs w:val="24"/>
          <w:lang w:eastAsia="lt-LT"/>
        </w:rPr>
        <w:t xml:space="preserve"> išjungimo </w:t>
      </w:r>
      <w:r w:rsidR="00AF5EFA">
        <w:rPr>
          <w:rFonts w:cstheme="minorHAnsi"/>
          <w:color w:val="000000"/>
          <w:sz w:val="24"/>
          <w:szCs w:val="24"/>
          <w:lang w:eastAsia="lt-LT"/>
        </w:rPr>
        <w:t xml:space="preserve">ir įjungimo </w:t>
      </w:r>
      <w:r w:rsidR="00665D2B" w:rsidRPr="00E96FA6">
        <w:rPr>
          <w:rFonts w:cstheme="minorHAnsi"/>
          <w:color w:val="000000"/>
          <w:sz w:val="24"/>
          <w:szCs w:val="24"/>
          <w:lang w:eastAsia="lt-LT"/>
        </w:rPr>
        <w:t>elektromagnet</w:t>
      </w:r>
      <w:r w:rsidR="004F5C00">
        <w:rPr>
          <w:rFonts w:cstheme="minorHAnsi"/>
          <w:color w:val="000000"/>
          <w:sz w:val="24"/>
          <w:szCs w:val="24"/>
          <w:lang w:eastAsia="lt-LT"/>
        </w:rPr>
        <w:t>ų maitinimui</w:t>
      </w:r>
      <w:r w:rsidR="00AF5EFA">
        <w:rPr>
          <w:rFonts w:cstheme="minorHAnsi"/>
          <w:color w:val="000000"/>
          <w:sz w:val="24"/>
          <w:szCs w:val="24"/>
          <w:lang w:eastAsia="lt-LT"/>
        </w:rPr>
        <w:t>;</w:t>
      </w:r>
    </w:p>
    <w:p w14:paraId="45AF3271" w14:textId="77777777" w:rsidR="00665D2B" w:rsidRPr="00E96FA6" w:rsidRDefault="004D7469" w:rsidP="004F5C00">
      <w:pPr>
        <w:pStyle w:val="ListParagraph"/>
        <w:numPr>
          <w:ilvl w:val="4"/>
          <w:numId w:val="23"/>
        </w:numPr>
        <w:ind w:left="2410" w:hanging="425"/>
        <w:contextualSpacing w:val="0"/>
        <w:rPr>
          <w:rFonts w:cstheme="minorHAnsi"/>
          <w:color w:val="000000"/>
          <w:sz w:val="24"/>
          <w:szCs w:val="24"/>
          <w:lang w:eastAsia="lt-LT"/>
        </w:rPr>
      </w:pPr>
      <w:r>
        <w:rPr>
          <w:rFonts w:cstheme="minorHAnsi"/>
          <w:color w:val="000000"/>
          <w:sz w:val="24"/>
          <w:szCs w:val="24"/>
          <w:lang w:eastAsia="lt-LT"/>
        </w:rPr>
        <w:t>II</w:t>
      </w:r>
      <w:r w:rsidRPr="00E96FA6">
        <w:rPr>
          <w:rFonts w:cstheme="minorHAnsi"/>
          <w:color w:val="000000"/>
          <w:sz w:val="24"/>
          <w:szCs w:val="24"/>
          <w:lang w:eastAsia="lt-LT"/>
        </w:rPr>
        <w:t xml:space="preserve"> </w:t>
      </w:r>
      <w:r w:rsidR="00AF5EFA" w:rsidRPr="00E96FA6">
        <w:rPr>
          <w:rFonts w:cstheme="minorHAnsi"/>
          <w:color w:val="000000"/>
          <w:sz w:val="24"/>
          <w:szCs w:val="24"/>
          <w:lang w:eastAsia="lt-LT"/>
        </w:rPr>
        <w:t>žiedas</w:t>
      </w:r>
      <w:r w:rsidR="004F5C00">
        <w:rPr>
          <w:rFonts w:cstheme="minorHAnsi"/>
          <w:color w:val="000000"/>
          <w:sz w:val="24"/>
          <w:szCs w:val="24"/>
          <w:lang w:eastAsia="lt-LT"/>
        </w:rPr>
        <w:t xml:space="preserve"> naudojamas </w:t>
      </w:r>
      <w:r w:rsidR="00AF5EFA" w:rsidRPr="00E96FA6">
        <w:rPr>
          <w:rFonts w:cstheme="minorHAnsi"/>
          <w:color w:val="000000"/>
          <w:sz w:val="24"/>
          <w:szCs w:val="24"/>
          <w:lang w:eastAsia="lt-LT"/>
        </w:rPr>
        <w:t>jungtuv</w:t>
      </w:r>
      <w:r w:rsidR="00AF5EFA">
        <w:rPr>
          <w:rFonts w:cstheme="minorHAnsi"/>
          <w:color w:val="000000"/>
          <w:sz w:val="24"/>
          <w:szCs w:val="24"/>
          <w:lang w:eastAsia="lt-LT"/>
        </w:rPr>
        <w:t>ų</w:t>
      </w:r>
      <w:r w:rsidR="00AF5EFA" w:rsidRPr="00E96FA6">
        <w:rPr>
          <w:rFonts w:cstheme="minorHAnsi"/>
          <w:color w:val="000000"/>
          <w:sz w:val="24"/>
          <w:szCs w:val="24"/>
          <w:lang w:eastAsia="lt-LT"/>
        </w:rPr>
        <w:t xml:space="preserve"> </w:t>
      </w:r>
      <w:r w:rsidR="00AF5EFA">
        <w:rPr>
          <w:rFonts w:cstheme="minorHAnsi"/>
          <w:color w:val="000000"/>
          <w:sz w:val="24"/>
          <w:szCs w:val="24"/>
          <w:lang w:eastAsia="lt-LT"/>
        </w:rPr>
        <w:t>antr</w:t>
      </w:r>
      <w:r w:rsidR="004F5C00">
        <w:rPr>
          <w:rFonts w:cstheme="minorHAnsi"/>
          <w:color w:val="000000"/>
          <w:sz w:val="24"/>
          <w:szCs w:val="24"/>
          <w:lang w:eastAsia="lt-LT"/>
        </w:rPr>
        <w:t>ų</w:t>
      </w:r>
      <w:r w:rsidR="00AF5EFA" w:rsidRPr="00E96FA6">
        <w:rPr>
          <w:rFonts w:cstheme="minorHAnsi"/>
          <w:color w:val="000000"/>
          <w:sz w:val="24"/>
          <w:szCs w:val="24"/>
          <w:lang w:eastAsia="lt-LT"/>
        </w:rPr>
        <w:t xml:space="preserve"> išjungimo elektromagnet</w:t>
      </w:r>
      <w:r w:rsidR="004F5C00">
        <w:rPr>
          <w:rFonts w:cstheme="minorHAnsi"/>
          <w:color w:val="000000"/>
          <w:sz w:val="24"/>
          <w:szCs w:val="24"/>
          <w:lang w:eastAsia="lt-LT"/>
        </w:rPr>
        <w:t>ų maitinimui</w:t>
      </w:r>
      <w:r w:rsidR="00AF5EFA">
        <w:rPr>
          <w:rFonts w:cstheme="minorHAnsi"/>
          <w:color w:val="000000"/>
          <w:sz w:val="24"/>
          <w:szCs w:val="24"/>
          <w:lang w:eastAsia="lt-LT"/>
        </w:rPr>
        <w:t>;</w:t>
      </w:r>
    </w:p>
    <w:p w14:paraId="6D2EFFED" w14:textId="77777777" w:rsidR="000546FA" w:rsidRDefault="000546FA" w:rsidP="002E174C">
      <w:pPr>
        <w:pStyle w:val="ListParagraph"/>
        <w:numPr>
          <w:ilvl w:val="3"/>
          <w:numId w:val="2"/>
        </w:numPr>
        <w:ind w:left="1984" w:hanging="907"/>
        <w:contextualSpacing w:val="0"/>
        <w:rPr>
          <w:rFonts w:cstheme="minorHAnsi"/>
          <w:color w:val="000000"/>
          <w:sz w:val="24"/>
          <w:szCs w:val="24"/>
          <w:lang w:eastAsia="lt-LT"/>
        </w:rPr>
      </w:pPr>
      <w:r w:rsidRPr="000546FA">
        <w:rPr>
          <w:rFonts w:cstheme="minorHAnsi"/>
          <w:color w:val="000000"/>
          <w:sz w:val="24"/>
          <w:szCs w:val="24"/>
          <w:lang w:eastAsia="lt-LT"/>
        </w:rPr>
        <w:t>III žiedas</w:t>
      </w:r>
      <w:r>
        <w:rPr>
          <w:rFonts w:cstheme="minorHAnsi"/>
          <w:color w:val="000000"/>
          <w:sz w:val="24"/>
          <w:szCs w:val="24"/>
          <w:lang w:eastAsia="lt-LT"/>
        </w:rPr>
        <w:t xml:space="preserve"> įrengiamas ir</w:t>
      </w:r>
      <w:r w:rsidRPr="000546FA">
        <w:rPr>
          <w:rFonts w:cstheme="minorHAnsi"/>
          <w:color w:val="000000"/>
          <w:sz w:val="24"/>
          <w:szCs w:val="24"/>
          <w:lang w:eastAsia="lt-LT"/>
        </w:rPr>
        <w:t xml:space="preserve"> naudojamas mikroprocesoriniams RAA įrenginiams maitinti kurie dubliuoja arba rezervuoja pagrindinius RAA įrenginius.</w:t>
      </w:r>
    </w:p>
    <w:p w14:paraId="3F1D0FFF" w14:textId="77777777" w:rsidR="000546FA" w:rsidRDefault="00AF5EFA" w:rsidP="002E174C">
      <w:pPr>
        <w:pStyle w:val="ListParagraph"/>
        <w:numPr>
          <w:ilvl w:val="3"/>
          <w:numId w:val="2"/>
        </w:numPr>
        <w:ind w:left="1984" w:hanging="907"/>
        <w:contextualSpacing w:val="0"/>
        <w:rPr>
          <w:rFonts w:cstheme="minorHAnsi"/>
          <w:color w:val="000000"/>
          <w:sz w:val="24"/>
          <w:szCs w:val="24"/>
          <w:lang w:eastAsia="lt-LT"/>
        </w:rPr>
      </w:pPr>
      <w:r w:rsidRPr="00665D2B">
        <w:rPr>
          <w:rFonts w:cstheme="minorHAnsi"/>
          <w:color w:val="000000"/>
          <w:sz w:val="24"/>
          <w:szCs w:val="24"/>
          <w:lang w:eastAsia="lt-LT"/>
        </w:rPr>
        <w:t>esant normaliai schemai</w:t>
      </w:r>
      <w:r>
        <w:rPr>
          <w:rFonts w:cstheme="minorHAnsi"/>
          <w:color w:val="000000"/>
          <w:sz w:val="24"/>
          <w:szCs w:val="24"/>
          <w:lang w:eastAsia="lt-LT"/>
        </w:rPr>
        <w:t>,</w:t>
      </w:r>
      <w:r w:rsidR="00665D2B" w:rsidRPr="00E96FA6">
        <w:rPr>
          <w:rFonts w:cstheme="minorHAnsi"/>
          <w:color w:val="000000"/>
          <w:sz w:val="24"/>
          <w:szCs w:val="24"/>
          <w:lang w:eastAsia="lt-LT"/>
        </w:rPr>
        <w:t xml:space="preserve"> </w:t>
      </w:r>
      <w:r w:rsidR="004D7469">
        <w:rPr>
          <w:rFonts w:cstheme="minorHAnsi"/>
          <w:color w:val="000000"/>
          <w:sz w:val="24"/>
          <w:szCs w:val="24"/>
          <w:lang w:eastAsia="lt-LT"/>
        </w:rPr>
        <w:t>I</w:t>
      </w:r>
      <w:r w:rsidR="00AD670D">
        <w:rPr>
          <w:rFonts w:cstheme="minorHAnsi"/>
          <w:color w:val="000000"/>
          <w:sz w:val="24"/>
          <w:szCs w:val="24"/>
          <w:lang w:eastAsia="lt-LT"/>
        </w:rPr>
        <w:t>,</w:t>
      </w:r>
      <w:r w:rsidR="004D7469" w:rsidRPr="00E96FA6">
        <w:rPr>
          <w:rFonts w:cstheme="minorHAnsi"/>
          <w:color w:val="000000"/>
          <w:sz w:val="24"/>
          <w:szCs w:val="24"/>
          <w:lang w:eastAsia="lt-LT"/>
        </w:rPr>
        <w:t xml:space="preserve"> </w:t>
      </w:r>
      <w:r w:rsidR="004D7469">
        <w:rPr>
          <w:rFonts w:cstheme="minorHAnsi"/>
          <w:color w:val="000000"/>
          <w:sz w:val="24"/>
          <w:szCs w:val="24"/>
          <w:lang w:eastAsia="lt-LT"/>
        </w:rPr>
        <w:t>II</w:t>
      </w:r>
      <w:r w:rsidR="004D7469" w:rsidRPr="00E96FA6">
        <w:rPr>
          <w:rFonts w:cstheme="minorHAnsi"/>
          <w:color w:val="000000"/>
          <w:sz w:val="24"/>
          <w:szCs w:val="24"/>
          <w:lang w:eastAsia="lt-LT"/>
        </w:rPr>
        <w:t xml:space="preserve"> </w:t>
      </w:r>
      <w:r w:rsidR="00AD670D">
        <w:rPr>
          <w:rFonts w:cstheme="minorHAnsi"/>
          <w:color w:val="000000"/>
          <w:sz w:val="24"/>
          <w:szCs w:val="24"/>
          <w:lang w:eastAsia="lt-LT"/>
        </w:rPr>
        <w:t>ir III</w:t>
      </w:r>
      <w:r w:rsidR="004D7469" w:rsidRPr="00E96FA6">
        <w:rPr>
          <w:rFonts w:cstheme="minorHAnsi"/>
          <w:color w:val="000000"/>
          <w:sz w:val="24"/>
          <w:szCs w:val="24"/>
          <w:lang w:eastAsia="lt-LT"/>
        </w:rPr>
        <w:t xml:space="preserve"> </w:t>
      </w:r>
      <w:r w:rsidR="00665D2B" w:rsidRPr="00E96FA6">
        <w:rPr>
          <w:rFonts w:cstheme="minorHAnsi"/>
          <w:color w:val="000000"/>
          <w:sz w:val="24"/>
          <w:szCs w:val="24"/>
          <w:lang w:eastAsia="lt-LT"/>
        </w:rPr>
        <w:t>žiedai maitinami nuo abiejų NSS</w:t>
      </w:r>
      <w:r>
        <w:rPr>
          <w:rFonts w:cstheme="minorHAnsi"/>
          <w:color w:val="000000"/>
          <w:sz w:val="24"/>
          <w:szCs w:val="24"/>
          <w:lang w:eastAsia="lt-LT"/>
        </w:rPr>
        <w:t>RS</w:t>
      </w:r>
      <w:r w:rsidR="00665D2B" w:rsidRPr="00E96FA6">
        <w:rPr>
          <w:rFonts w:cstheme="minorHAnsi"/>
          <w:color w:val="000000"/>
          <w:sz w:val="24"/>
          <w:szCs w:val="24"/>
          <w:lang w:eastAsia="lt-LT"/>
        </w:rPr>
        <w:t xml:space="preserve"> šynų sekcijų</w:t>
      </w:r>
      <w:r w:rsidR="00C92A26">
        <w:rPr>
          <w:rFonts w:cstheme="minorHAnsi"/>
          <w:color w:val="000000"/>
          <w:sz w:val="24"/>
          <w:szCs w:val="24"/>
          <w:lang w:eastAsia="lt-LT"/>
        </w:rPr>
        <w:t xml:space="preserve"> </w:t>
      </w:r>
      <w:r w:rsidR="000546FA">
        <w:rPr>
          <w:rFonts w:cstheme="minorHAnsi"/>
          <w:color w:val="000000"/>
          <w:sz w:val="24"/>
          <w:szCs w:val="24"/>
          <w:lang w:eastAsia="lt-LT"/>
        </w:rPr>
        <w:t xml:space="preserve">ir </w:t>
      </w:r>
      <w:r w:rsidR="00AD670D">
        <w:rPr>
          <w:rFonts w:cstheme="minorHAnsi"/>
          <w:color w:val="000000"/>
          <w:sz w:val="24"/>
          <w:szCs w:val="24"/>
          <w:lang w:eastAsia="lt-LT"/>
        </w:rPr>
        <w:t>atskirais automatiniais jungikliais</w:t>
      </w:r>
      <w:r w:rsidR="00C92A26">
        <w:rPr>
          <w:rFonts w:cstheme="minorHAnsi"/>
          <w:color w:val="000000"/>
          <w:sz w:val="24"/>
          <w:szCs w:val="24"/>
          <w:lang w:eastAsia="lt-LT"/>
        </w:rPr>
        <w:t>.</w:t>
      </w:r>
      <w:r w:rsidR="00665D2B" w:rsidRPr="00E96FA6">
        <w:rPr>
          <w:rFonts w:cstheme="minorHAnsi"/>
          <w:color w:val="000000"/>
          <w:sz w:val="24"/>
          <w:szCs w:val="24"/>
          <w:lang w:eastAsia="lt-LT"/>
        </w:rPr>
        <w:t xml:space="preserve"> </w:t>
      </w:r>
      <w:r w:rsidR="00C92A26">
        <w:rPr>
          <w:rFonts w:cstheme="minorHAnsi"/>
          <w:color w:val="000000"/>
          <w:sz w:val="24"/>
          <w:szCs w:val="24"/>
          <w:lang w:eastAsia="lt-LT"/>
        </w:rPr>
        <w:t>Ž</w:t>
      </w:r>
      <w:r w:rsidR="00665D2B" w:rsidRPr="00E96FA6">
        <w:rPr>
          <w:rFonts w:cstheme="minorHAnsi"/>
          <w:color w:val="000000"/>
          <w:sz w:val="24"/>
          <w:szCs w:val="24"/>
          <w:lang w:eastAsia="lt-LT"/>
        </w:rPr>
        <w:t>ied</w:t>
      </w:r>
      <w:r w:rsidR="00AD670D">
        <w:rPr>
          <w:rFonts w:cstheme="minorHAnsi"/>
          <w:color w:val="000000"/>
          <w:sz w:val="24"/>
          <w:szCs w:val="24"/>
          <w:lang w:eastAsia="lt-LT"/>
        </w:rPr>
        <w:t xml:space="preserve">ų grandinės tarp </w:t>
      </w:r>
      <w:r w:rsidR="00AD670D" w:rsidRPr="00E96FA6">
        <w:rPr>
          <w:rFonts w:cstheme="minorHAnsi"/>
          <w:color w:val="000000"/>
          <w:sz w:val="24"/>
          <w:szCs w:val="24"/>
          <w:lang w:eastAsia="lt-LT"/>
        </w:rPr>
        <w:t>abiejų NSS</w:t>
      </w:r>
      <w:r w:rsidR="00AD670D">
        <w:rPr>
          <w:rFonts w:cstheme="minorHAnsi"/>
          <w:color w:val="000000"/>
          <w:sz w:val="24"/>
          <w:szCs w:val="24"/>
          <w:lang w:eastAsia="lt-LT"/>
        </w:rPr>
        <w:t>RS</w:t>
      </w:r>
      <w:r w:rsidR="00AD670D" w:rsidRPr="00E96FA6">
        <w:rPr>
          <w:rFonts w:cstheme="minorHAnsi"/>
          <w:color w:val="000000"/>
          <w:sz w:val="24"/>
          <w:szCs w:val="24"/>
          <w:lang w:eastAsia="lt-LT"/>
        </w:rPr>
        <w:t xml:space="preserve"> šynų sekcijų</w:t>
      </w:r>
      <w:r w:rsidR="00AD670D">
        <w:rPr>
          <w:rFonts w:cstheme="minorHAnsi"/>
          <w:color w:val="000000"/>
          <w:sz w:val="24"/>
          <w:szCs w:val="24"/>
          <w:lang w:eastAsia="lt-LT"/>
        </w:rPr>
        <w:t xml:space="preserve"> turi būti </w:t>
      </w:r>
      <w:r w:rsidR="00665D2B" w:rsidRPr="00E96FA6">
        <w:rPr>
          <w:rFonts w:cstheme="minorHAnsi"/>
          <w:color w:val="000000"/>
          <w:sz w:val="24"/>
          <w:szCs w:val="24"/>
          <w:lang w:eastAsia="lt-LT"/>
        </w:rPr>
        <w:t>nutraukiam</w:t>
      </w:r>
      <w:r w:rsidR="00AD670D">
        <w:rPr>
          <w:rFonts w:cstheme="minorHAnsi"/>
          <w:color w:val="000000"/>
          <w:sz w:val="24"/>
          <w:szCs w:val="24"/>
          <w:lang w:eastAsia="lt-LT"/>
        </w:rPr>
        <w:t>os</w:t>
      </w:r>
      <w:r w:rsidR="00665D2B" w:rsidRPr="00E96FA6">
        <w:rPr>
          <w:rFonts w:cstheme="minorHAnsi"/>
          <w:color w:val="000000"/>
          <w:sz w:val="24"/>
          <w:szCs w:val="24"/>
          <w:lang w:eastAsia="lt-LT"/>
        </w:rPr>
        <w:t xml:space="preserve"> taip, kad maitinamų </w:t>
      </w:r>
      <w:r w:rsidR="004F5C00">
        <w:rPr>
          <w:rFonts w:cstheme="minorHAnsi"/>
          <w:color w:val="000000"/>
          <w:sz w:val="24"/>
          <w:szCs w:val="24"/>
          <w:lang w:eastAsia="lt-LT"/>
        </w:rPr>
        <w:t>imtuvų</w:t>
      </w:r>
      <w:r w:rsidR="00665D2B" w:rsidRPr="00E96FA6">
        <w:rPr>
          <w:rFonts w:cstheme="minorHAnsi"/>
          <w:color w:val="000000"/>
          <w:sz w:val="24"/>
          <w:szCs w:val="24"/>
          <w:lang w:eastAsia="lt-LT"/>
        </w:rPr>
        <w:t xml:space="preserve"> </w:t>
      </w:r>
      <w:r w:rsidR="00E44C40">
        <w:rPr>
          <w:rFonts w:cstheme="minorHAnsi"/>
          <w:color w:val="000000"/>
          <w:sz w:val="24"/>
          <w:szCs w:val="24"/>
          <w:lang w:eastAsia="lt-LT"/>
        </w:rPr>
        <w:t>panaudojama galia</w:t>
      </w:r>
      <w:r w:rsidR="00C92A26">
        <w:rPr>
          <w:rFonts w:cstheme="minorHAnsi"/>
          <w:color w:val="000000"/>
          <w:sz w:val="24"/>
          <w:szCs w:val="24"/>
          <w:lang w:eastAsia="lt-LT"/>
        </w:rPr>
        <w:t xml:space="preserve"> </w:t>
      </w:r>
      <w:r w:rsidR="00665D2B" w:rsidRPr="00E96FA6">
        <w:rPr>
          <w:rFonts w:cstheme="minorHAnsi"/>
          <w:color w:val="000000"/>
          <w:sz w:val="24"/>
          <w:szCs w:val="24"/>
          <w:lang w:eastAsia="lt-LT"/>
        </w:rPr>
        <w:t xml:space="preserve">būtų tolygiai </w:t>
      </w:r>
      <w:r w:rsidR="00E44C40">
        <w:rPr>
          <w:rFonts w:cstheme="minorHAnsi"/>
          <w:color w:val="000000"/>
          <w:sz w:val="24"/>
          <w:szCs w:val="24"/>
          <w:lang w:eastAsia="lt-LT"/>
        </w:rPr>
        <w:t>paskirstyta</w:t>
      </w:r>
      <w:r w:rsidR="00665D2B" w:rsidRPr="00E96FA6">
        <w:rPr>
          <w:rFonts w:cstheme="minorHAnsi"/>
          <w:color w:val="000000"/>
          <w:sz w:val="24"/>
          <w:szCs w:val="24"/>
          <w:lang w:eastAsia="lt-LT"/>
        </w:rPr>
        <w:t xml:space="preserve"> </w:t>
      </w:r>
      <w:r w:rsidR="00C92A26">
        <w:rPr>
          <w:rFonts w:cstheme="minorHAnsi"/>
          <w:color w:val="000000"/>
          <w:sz w:val="24"/>
          <w:szCs w:val="24"/>
          <w:lang w:eastAsia="lt-LT"/>
        </w:rPr>
        <w:t xml:space="preserve">tarp </w:t>
      </w:r>
      <w:r w:rsidR="00665D2B" w:rsidRPr="00E96FA6">
        <w:rPr>
          <w:rFonts w:cstheme="minorHAnsi"/>
          <w:color w:val="000000"/>
          <w:sz w:val="24"/>
          <w:szCs w:val="24"/>
          <w:lang w:eastAsia="lt-LT"/>
        </w:rPr>
        <w:t>NSS</w:t>
      </w:r>
      <w:r w:rsidR="00C92A26">
        <w:rPr>
          <w:rFonts w:cstheme="minorHAnsi"/>
          <w:color w:val="000000"/>
          <w:sz w:val="24"/>
          <w:szCs w:val="24"/>
          <w:lang w:eastAsia="lt-LT"/>
        </w:rPr>
        <w:t>RS</w:t>
      </w:r>
      <w:r w:rsidR="00665D2B" w:rsidRPr="00E96FA6">
        <w:rPr>
          <w:rFonts w:cstheme="minorHAnsi"/>
          <w:color w:val="000000"/>
          <w:sz w:val="24"/>
          <w:szCs w:val="24"/>
          <w:lang w:eastAsia="lt-LT"/>
        </w:rPr>
        <w:t xml:space="preserve"> šynų sekcij</w:t>
      </w:r>
      <w:r w:rsidR="00C92A26">
        <w:rPr>
          <w:rFonts w:cstheme="minorHAnsi"/>
          <w:color w:val="000000"/>
          <w:sz w:val="24"/>
          <w:szCs w:val="24"/>
          <w:lang w:eastAsia="lt-LT"/>
        </w:rPr>
        <w:t>ų</w:t>
      </w:r>
      <w:r w:rsidR="00DE0406">
        <w:rPr>
          <w:rFonts w:cstheme="minorHAnsi"/>
          <w:color w:val="000000"/>
          <w:sz w:val="24"/>
          <w:szCs w:val="24"/>
          <w:lang w:eastAsia="lt-LT"/>
        </w:rPr>
        <w:t>.</w:t>
      </w:r>
    </w:p>
    <w:p w14:paraId="58FB8EDD" w14:textId="77777777" w:rsidR="00DE0406" w:rsidRDefault="00E3425C" w:rsidP="002E174C">
      <w:pPr>
        <w:pStyle w:val="ListParagraph"/>
        <w:numPr>
          <w:ilvl w:val="3"/>
          <w:numId w:val="2"/>
        </w:numPr>
        <w:ind w:left="1984" w:hanging="907"/>
        <w:contextualSpacing w:val="0"/>
        <w:rPr>
          <w:rFonts w:cstheme="minorHAnsi"/>
          <w:color w:val="000000"/>
          <w:sz w:val="24"/>
          <w:szCs w:val="24"/>
          <w:lang w:eastAsia="lt-LT"/>
        </w:rPr>
      </w:pPr>
      <w:r>
        <w:rPr>
          <w:rFonts w:cstheme="minorHAnsi"/>
          <w:color w:val="000000"/>
          <w:sz w:val="24"/>
          <w:szCs w:val="24"/>
          <w:lang w:eastAsia="lt-LT"/>
        </w:rPr>
        <w:t>k</w:t>
      </w:r>
      <w:r w:rsidRPr="00FD1920">
        <w:rPr>
          <w:rFonts w:cstheme="minorHAnsi"/>
          <w:color w:val="000000"/>
          <w:sz w:val="24"/>
          <w:szCs w:val="24"/>
          <w:lang w:eastAsia="lt-LT"/>
        </w:rPr>
        <w:t xml:space="preserve">iekvienoje </w:t>
      </w:r>
      <w:r w:rsidR="004F5C00">
        <w:rPr>
          <w:rFonts w:cstheme="minorHAnsi"/>
          <w:color w:val="000000"/>
          <w:sz w:val="24"/>
          <w:szCs w:val="24"/>
          <w:lang w:eastAsia="lt-LT"/>
        </w:rPr>
        <w:t xml:space="preserve">RAA </w:t>
      </w:r>
      <w:r w:rsidR="004F5C00" w:rsidRPr="00FD1920">
        <w:rPr>
          <w:rFonts w:cstheme="minorHAnsi"/>
          <w:color w:val="000000"/>
          <w:sz w:val="24"/>
          <w:szCs w:val="24"/>
          <w:lang w:eastAsia="lt-LT"/>
        </w:rPr>
        <w:t xml:space="preserve">spintoje turi </w:t>
      </w:r>
      <w:r w:rsidR="00E44C40">
        <w:rPr>
          <w:rFonts w:cstheme="minorHAnsi"/>
          <w:color w:val="000000"/>
          <w:sz w:val="24"/>
          <w:szCs w:val="24"/>
          <w:lang w:eastAsia="lt-LT"/>
        </w:rPr>
        <w:t>būti</w:t>
      </w:r>
      <w:r w:rsidR="004F5C00" w:rsidRPr="00FD1920">
        <w:rPr>
          <w:rFonts w:cstheme="minorHAnsi"/>
          <w:color w:val="000000"/>
          <w:sz w:val="24"/>
          <w:szCs w:val="24"/>
          <w:lang w:eastAsia="lt-LT"/>
        </w:rPr>
        <w:t xml:space="preserve"> suprojektuoti ir įrengti kirtikliai </w:t>
      </w:r>
      <w:r w:rsidR="000546FA">
        <w:rPr>
          <w:rFonts w:cstheme="minorHAnsi"/>
          <w:color w:val="000000"/>
          <w:sz w:val="24"/>
          <w:szCs w:val="24"/>
          <w:lang w:eastAsia="lt-LT"/>
        </w:rPr>
        <w:t xml:space="preserve">skirti </w:t>
      </w:r>
      <w:r w:rsidR="00060A05">
        <w:rPr>
          <w:rFonts w:cstheme="minorHAnsi"/>
          <w:color w:val="000000"/>
          <w:sz w:val="24"/>
          <w:szCs w:val="24"/>
          <w:lang w:eastAsia="lt-LT"/>
        </w:rPr>
        <w:t xml:space="preserve">kiekvieno žiedo </w:t>
      </w:r>
      <w:r w:rsidR="004F5C00" w:rsidRPr="00FD1920">
        <w:rPr>
          <w:rFonts w:cstheme="minorHAnsi"/>
          <w:color w:val="000000"/>
          <w:sz w:val="24"/>
          <w:szCs w:val="24"/>
          <w:lang w:eastAsia="lt-LT"/>
        </w:rPr>
        <w:t xml:space="preserve">operatyvinės srovės įtampai iš abiejų žiedo pusių </w:t>
      </w:r>
      <w:r w:rsidR="00E44C40">
        <w:rPr>
          <w:rFonts w:cstheme="minorHAnsi"/>
          <w:color w:val="000000"/>
          <w:sz w:val="24"/>
          <w:szCs w:val="24"/>
          <w:lang w:eastAsia="lt-LT"/>
        </w:rPr>
        <w:t>nutrauk</w:t>
      </w:r>
      <w:r w:rsidR="000546FA">
        <w:rPr>
          <w:rFonts w:cstheme="minorHAnsi"/>
          <w:color w:val="000000"/>
          <w:sz w:val="24"/>
          <w:szCs w:val="24"/>
          <w:lang w:eastAsia="lt-LT"/>
        </w:rPr>
        <w:t>t</w:t>
      </w:r>
      <w:r w:rsidR="00E44C40">
        <w:rPr>
          <w:rFonts w:cstheme="minorHAnsi"/>
          <w:color w:val="000000"/>
          <w:sz w:val="24"/>
          <w:szCs w:val="24"/>
          <w:lang w:eastAsia="lt-LT"/>
        </w:rPr>
        <w:t>i</w:t>
      </w:r>
      <w:r w:rsidR="004F5C00" w:rsidRPr="00FD1920">
        <w:rPr>
          <w:rFonts w:cstheme="minorHAnsi"/>
          <w:color w:val="000000"/>
          <w:sz w:val="24"/>
          <w:szCs w:val="24"/>
          <w:lang w:eastAsia="lt-LT"/>
        </w:rPr>
        <w:t>.</w:t>
      </w:r>
      <w:r w:rsidR="004F5C00">
        <w:rPr>
          <w:rFonts w:cstheme="minorHAnsi"/>
          <w:color w:val="000000"/>
          <w:sz w:val="24"/>
          <w:szCs w:val="24"/>
          <w:lang w:eastAsia="lt-LT"/>
        </w:rPr>
        <w:t xml:space="preserve"> </w:t>
      </w:r>
    </w:p>
    <w:p w14:paraId="45A49D56" w14:textId="77777777" w:rsidR="00665D2B" w:rsidRPr="00FD1920" w:rsidRDefault="00665D2B" w:rsidP="002E174C">
      <w:pPr>
        <w:pStyle w:val="ListParagraph"/>
        <w:numPr>
          <w:ilvl w:val="3"/>
          <w:numId w:val="2"/>
        </w:numPr>
        <w:ind w:left="1984" w:hanging="907"/>
        <w:contextualSpacing w:val="0"/>
        <w:rPr>
          <w:rFonts w:cstheme="minorHAnsi"/>
          <w:color w:val="000000"/>
          <w:sz w:val="24"/>
          <w:szCs w:val="24"/>
          <w:lang w:eastAsia="lt-LT"/>
        </w:rPr>
      </w:pPr>
      <w:r w:rsidRPr="00E3425C">
        <w:rPr>
          <w:rFonts w:cstheme="minorHAnsi"/>
          <w:color w:val="000000"/>
          <w:sz w:val="24"/>
          <w:szCs w:val="24"/>
          <w:lang w:eastAsia="lt-LT"/>
        </w:rPr>
        <w:t>pagrindin</w:t>
      </w:r>
      <w:r w:rsidR="00CF3DA9" w:rsidRPr="00E3425C">
        <w:rPr>
          <w:rFonts w:cstheme="minorHAnsi"/>
          <w:color w:val="000000"/>
          <w:sz w:val="24"/>
          <w:szCs w:val="24"/>
          <w:lang w:eastAsia="lt-LT"/>
        </w:rPr>
        <w:t>iams</w:t>
      </w:r>
      <w:r w:rsidRPr="00E3425C">
        <w:rPr>
          <w:rFonts w:cstheme="minorHAnsi"/>
          <w:color w:val="000000"/>
          <w:sz w:val="24"/>
          <w:szCs w:val="24"/>
          <w:lang w:eastAsia="lt-LT"/>
        </w:rPr>
        <w:t xml:space="preserve"> </w:t>
      </w:r>
      <w:r w:rsidR="00CF3DA9" w:rsidRPr="00E3425C">
        <w:rPr>
          <w:rFonts w:cstheme="minorHAnsi"/>
          <w:color w:val="000000"/>
          <w:sz w:val="24"/>
          <w:szCs w:val="24"/>
          <w:lang w:eastAsia="lt-LT"/>
        </w:rPr>
        <w:t>ir</w:t>
      </w:r>
      <w:r w:rsidRPr="00E3425C">
        <w:rPr>
          <w:rFonts w:cstheme="minorHAnsi"/>
          <w:color w:val="000000"/>
          <w:sz w:val="24"/>
          <w:szCs w:val="24"/>
          <w:lang w:eastAsia="lt-LT"/>
        </w:rPr>
        <w:t xml:space="preserve"> rezervin</w:t>
      </w:r>
      <w:r w:rsidR="00CF3DA9" w:rsidRPr="00E3425C">
        <w:rPr>
          <w:rFonts w:cstheme="minorHAnsi"/>
          <w:color w:val="000000"/>
          <w:sz w:val="24"/>
          <w:szCs w:val="24"/>
          <w:lang w:eastAsia="lt-LT"/>
        </w:rPr>
        <w:t>iams</w:t>
      </w:r>
      <w:r w:rsidR="008C156A" w:rsidRPr="00E3425C">
        <w:rPr>
          <w:rFonts w:cstheme="minorHAnsi"/>
          <w:color w:val="000000"/>
          <w:sz w:val="24"/>
          <w:szCs w:val="24"/>
          <w:lang w:eastAsia="lt-LT"/>
        </w:rPr>
        <w:t>/</w:t>
      </w:r>
      <w:r w:rsidRPr="00E3425C">
        <w:rPr>
          <w:rFonts w:cstheme="minorHAnsi"/>
          <w:color w:val="000000"/>
          <w:sz w:val="24"/>
          <w:szCs w:val="24"/>
          <w:lang w:eastAsia="lt-LT"/>
        </w:rPr>
        <w:t>dubliuojan</w:t>
      </w:r>
      <w:r w:rsidR="00CF3DA9" w:rsidRPr="00E3425C">
        <w:rPr>
          <w:rFonts w:cstheme="minorHAnsi"/>
          <w:color w:val="000000"/>
          <w:sz w:val="24"/>
          <w:szCs w:val="24"/>
          <w:lang w:eastAsia="lt-LT"/>
        </w:rPr>
        <w:t>tiems</w:t>
      </w:r>
      <w:r w:rsidRPr="00E3425C">
        <w:rPr>
          <w:rFonts w:cstheme="minorHAnsi"/>
          <w:color w:val="000000"/>
          <w:sz w:val="24"/>
          <w:szCs w:val="24"/>
          <w:lang w:eastAsia="lt-LT"/>
        </w:rPr>
        <w:t xml:space="preserve"> RAA</w:t>
      </w:r>
      <w:r w:rsidR="008C156A" w:rsidRPr="00E3425C">
        <w:rPr>
          <w:rFonts w:cstheme="minorHAnsi"/>
          <w:color w:val="000000"/>
          <w:sz w:val="24"/>
          <w:szCs w:val="24"/>
          <w:lang w:eastAsia="lt-LT"/>
        </w:rPr>
        <w:t xml:space="preserve">, TPĮ </w:t>
      </w:r>
      <w:r w:rsidR="00CF3DA9" w:rsidRPr="00E3425C">
        <w:rPr>
          <w:rFonts w:cstheme="minorHAnsi"/>
          <w:color w:val="000000"/>
          <w:sz w:val="24"/>
          <w:szCs w:val="24"/>
          <w:lang w:eastAsia="lt-LT"/>
        </w:rPr>
        <w:t>įrenginiams operatyvinė nuolatinė srovė turi būti tiek</w:t>
      </w:r>
      <w:r w:rsidR="008C156A" w:rsidRPr="00E3425C">
        <w:rPr>
          <w:rFonts w:cstheme="minorHAnsi"/>
          <w:color w:val="000000"/>
          <w:sz w:val="24"/>
          <w:szCs w:val="24"/>
          <w:lang w:eastAsia="lt-LT"/>
        </w:rPr>
        <w:t>iama</w:t>
      </w:r>
      <w:r w:rsidR="00CF3DA9" w:rsidRPr="00E3425C">
        <w:rPr>
          <w:rFonts w:cstheme="minorHAnsi"/>
          <w:color w:val="000000"/>
          <w:sz w:val="24"/>
          <w:szCs w:val="24"/>
          <w:lang w:eastAsia="lt-LT"/>
        </w:rPr>
        <w:t xml:space="preserve"> atskirais žiedais</w:t>
      </w:r>
      <w:r w:rsidR="008C156A" w:rsidRPr="00E3425C">
        <w:rPr>
          <w:rFonts w:cstheme="minorHAnsi"/>
          <w:color w:val="000000"/>
          <w:sz w:val="24"/>
          <w:szCs w:val="24"/>
          <w:lang w:eastAsia="lt-LT"/>
        </w:rPr>
        <w:t>;</w:t>
      </w:r>
    </w:p>
    <w:p w14:paraId="5734B90B" w14:textId="77777777" w:rsidR="00665D2B" w:rsidRPr="00FD1920" w:rsidRDefault="00BF11C4" w:rsidP="002E174C">
      <w:pPr>
        <w:pStyle w:val="ListParagraph"/>
        <w:numPr>
          <w:ilvl w:val="3"/>
          <w:numId w:val="2"/>
        </w:numPr>
        <w:ind w:left="1984" w:hanging="907"/>
        <w:contextualSpacing w:val="0"/>
        <w:rPr>
          <w:rFonts w:cstheme="minorHAnsi"/>
          <w:color w:val="000000"/>
          <w:sz w:val="24"/>
          <w:szCs w:val="24"/>
          <w:lang w:eastAsia="lt-LT"/>
        </w:rPr>
      </w:pPr>
      <w:r>
        <w:rPr>
          <w:rFonts w:cstheme="minorHAnsi"/>
          <w:color w:val="000000"/>
          <w:sz w:val="24"/>
          <w:szCs w:val="24"/>
          <w:lang w:eastAsia="lt-LT"/>
        </w:rPr>
        <w:t>PVP</w:t>
      </w:r>
      <w:r w:rsidR="00665D2B" w:rsidRPr="00FD1920">
        <w:rPr>
          <w:rFonts w:cstheme="minorHAnsi"/>
          <w:color w:val="000000"/>
          <w:sz w:val="24"/>
          <w:szCs w:val="24"/>
          <w:lang w:eastAsia="lt-LT"/>
        </w:rPr>
        <w:t xml:space="preserve"> </w:t>
      </w:r>
      <w:r w:rsidR="00AF52D7">
        <w:rPr>
          <w:rFonts w:cstheme="minorHAnsi"/>
          <w:color w:val="000000"/>
          <w:sz w:val="24"/>
          <w:szCs w:val="24"/>
          <w:lang w:eastAsia="lt-LT"/>
        </w:rPr>
        <w:t xml:space="preserve">RAA </w:t>
      </w:r>
      <w:r w:rsidR="00665D2B" w:rsidRPr="00FD1920">
        <w:rPr>
          <w:rFonts w:cstheme="minorHAnsi"/>
          <w:color w:val="000000"/>
          <w:sz w:val="24"/>
          <w:szCs w:val="24"/>
          <w:lang w:eastAsia="lt-LT"/>
        </w:rPr>
        <w:t>spinto</w:t>
      </w:r>
      <w:r>
        <w:rPr>
          <w:rFonts w:cstheme="minorHAnsi"/>
          <w:color w:val="000000"/>
          <w:sz w:val="24"/>
          <w:szCs w:val="24"/>
          <w:lang w:eastAsia="lt-LT"/>
        </w:rPr>
        <w:t>s</w:t>
      </w:r>
      <w:r w:rsidR="00665D2B" w:rsidRPr="00FD1920">
        <w:rPr>
          <w:rFonts w:cstheme="minorHAnsi"/>
          <w:color w:val="000000"/>
          <w:sz w:val="24"/>
          <w:szCs w:val="24"/>
          <w:lang w:eastAsia="lt-LT"/>
        </w:rPr>
        <w:t xml:space="preserve">e </w:t>
      </w:r>
      <w:r w:rsidR="008C156A" w:rsidRPr="00FD1920">
        <w:rPr>
          <w:rFonts w:cstheme="minorHAnsi"/>
          <w:color w:val="000000"/>
          <w:sz w:val="24"/>
          <w:szCs w:val="24"/>
          <w:lang w:eastAsia="lt-LT"/>
        </w:rPr>
        <w:t>projektuojam</w:t>
      </w:r>
      <w:r w:rsidR="008C156A">
        <w:rPr>
          <w:rFonts w:cstheme="minorHAnsi"/>
          <w:color w:val="000000"/>
          <w:sz w:val="24"/>
          <w:szCs w:val="24"/>
          <w:lang w:eastAsia="lt-LT"/>
        </w:rPr>
        <w:t>i</w:t>
      </w:r>
      <w:r w:rsidR="008C156A" w:rsidRPr="00FD1920">
        <w:rPr>
          <w:rFonts w:cstheme="minorHAnsi"/>
          <w:color w:val="000000"/>
          <w:sz w:val="24"/>
          <w:szCs w:val="24"/>
          <w:lang w:eastAsia="lt-LT"/>
        </w:rPr>
        <w:t xml:space="preserve"> atskir</w:t>
      </w:r>
      <w:r w:rsidR="008C156A">
        <w:rPr>
          <w:rFonts w:cstheme="minorHAnsi"/>
          <w:color w:val="000000"/>
          <w:sz w:val="24"/>
          <w:szCs w:val="24"/>
          <w:lang w:eastAsia="lt-LT"/>
        </w:rPr>
        <w:t>i</w:t>
      </w:r>
      <w:r w:rsidR="008C156A" w:rsidRPr="00FD1920">
        <w:rPr>
          <w:rFonts w:cstheme="minorHAnsi"/>
          <w:color w:val="000000"/>
          <w:sz w:val="24"/>
          <w:szCs w:val="24"/>
          <w:lang w:eastAsia="lt-LT"/>
        </w:rPr>
        <w:t xml:space="preserve"> automatini</w:t>
      </w:r>
      <w:r w:rsidR="008C156A">
        <w:rPr>
          <w:rFonts w:cstheme="minorHAnsi"/>
          <w:color w:val="000000"/>
          <w:sz w:val="24"/>
          <w:szCs w:val="24"/>
          <w:lang w:eastAsia="lt-LT"/>
        </w:rPr>
        <w:t>ai</w:t>
      </w:r>
      <w:r w:rsidR="008C156A" w:rsidRPr="00FD1920">
        <w:rPr>
          <w:rFonts w:cstheme="minorHAnsi"/>
          <w:color w:val="000000"/>
          <w:sz w:val="24"/>
          <w:szCs w:val="24"/>
          <w:lang w:eastAsia="lt-LT"/>
        </w:rPr>
        <w:t xml:space="preserve"> jungikli</w:t>
      </w:r>
      <w:r w:rsidR="008C156A">
        <w:rPr>
          <w:rFonts w:cstheme="minorHAnsi"/>
          <w:color w:val="000000"/>
          <w:sz w:val="24"/>
          <w:szCs w:val="24"/>
          <w:lang w:eastAsia="lt-LT"/>
        </w:rPr>
        <w:t xml:space="preserve">ai elektros imtuvų </w:t>
      </w:r>
      <w:r w:rsidR="00AF52D7">
        <w:rPr>
          <w:rFonts w:cstheme="minorHAnsi"/>
          <w:color w:val="000000"/>
          <w:sz w:val="24"/>
          <w:szCs w:val="24"/>
          <w:lang w:eastAsia="lt-LT"/>
        </w:rPr>
        <w:t>maitinimui</w:t>
      </w:r>
      <w:r w:rsidR="008C156A">
        <w:rPr>
          <w:rFonts w:cstheme="minorHAnsi"/>
          <w:color w:val="000000"/>
          <w:sz w:val="24"/>
          <w:szCs w:val="24"/>
          <w:lang w:eastAsia="lt-LT"/>
        </w:rPr>
        <w:t>:</w:t>
      </w:r>
      <w:r w:rsidR="008C156A" w:rsidRPr="00FD1920">
        <w:rPr>
          <w:rFonts w:cstheme="minorHAnsi"/>
          <w:color w:val="000000"/>
          <w:sz w:val="24"/>
          <w:szCs w:val="24"/>
          <w:lang w:eastAsia="lt-LT"/>
        </w:rPr>
        <w:t xml:space="preserve"> </w:t>
      </w:r>
      <w:r w:rsidR="00665D2B" w:rsidRPr="00FD1920">
        <w:rPr>
          <w:rFonts w:cstheme="minorHAnsi"/>
          <w:color w:val="000000"/>
          <w:sz w:val="24"/>
          <w:szCs w:val="24"/>
          <w:lang w:eastAsia="lt-LT"/>
        </w:rPr>
        <w:t>mikroprocesorini</w:t>
      </w:r>
      <w:r w:rsidR="00665D2B">
        <w:rPr>
          <w:rFonts w:cstheme="minorHAnsi"/>
          <w:color w:val="000000"/>
          <w:sz w:val="24"/>
          <w:szCs w:val="24"/>
          <w:lang w:eastAsia="lt-LT"/>
        </w:rPr>
        <w:t>ų</w:t>
      </w:r>
      <w:r w:rsidR="00665D2B" w:rsidRPr="00FD1920">
        <w:rPr>
          <w:rFonts w:cstheme="minorHAnsi"/>
          <w:color w:val="000000"/>
          <w:sz w:val="24"/>
          <w:szCs w:val="24"/>
          <w:lang w:eastAsia="lt-LT"/>
        </w:rPr>
        <w:t xml:space="preserve"> įrengini</w:t>
      </w:r>
      <w:r w:rsidR="00665D2B">
        <w:rPr>
          <w:rFonts w:cstheme="minorHAnsi"/>
          <w:color w:val="000000"/>
          <w:sz w:val="24"/>
          <w:szCs w:val="24"/>
          <w:lang w:eastAsia="lt-LT"/>
        </w:rPr>
        <w:t>ų</w:t>
      </w:r>
      <w:r w:rsidR="00665D2B" w:rsidRPr="00FD1920">
        <w:rPr>
          <w:rFonts w:cstheme="minorHAnsi"/>
          <w:color w:val="000000"/>
          <w:sz w:val="24"/>
          <w:szCs w:val="24"/>
          <w:lang w:eastAsia="lt-LT"/>
        </w:rPr>
        <w:t xml:space="preserve">, TPĮ, </w:t>
      </w:r>
      <w:r w:rsidR="00665D2B">
        <w:rPr>
          <w:rFonts w:cstheme="minorHAnsi"/>
          <w:color w:val="000000"/>
          <w:sz w:val="24"/>
          <w:szCs w:val="24"/>
          <w:lang w:eastAsia="lt-LT"/>
        </w:rPr>
        <w:t>binarinių įėjimų</w:t>
      </w:r>
      <w:r w:rsidR="00665D2B" w:rsidRPr="00FD1920">
        <w:rPr>
          <w:rFonts w:cstheme="minorHAnsi"/>
          <w:color w:val="000000"/>
          <w:sz w:val="24"/>
          <w:szCs w:val="24"/>
          <w:lang w:eastAsia="lt-LT"/>
        </w:rPr>
        <w:t xml:space="preserve">, </w:t>
      </w:r>
      <w:r w:rsidR="00C45A0D">
        <w:rPr>
          <w:rFonts w:cstheme="minorHAnsi"/>
          <w:color w:val="000000"/>
          <w:sz w:val="24"/>
          <w:szCs w:val="24"/>
          <w:lang w:eastAsia="lt-LT"/>
        </w:rPr>
        <w:t>jun</w:t>
      </w:r>
      <w:r w:rsidR="00646724">
        <w:rPr>
          <w:rFonts w:cstheme="minorHAnsi"/>
          <w:color w:val="000000"/>
          <w:sz w:val="24"/>
          <w:szCs w:val="24"/>
          <w:lang w:eastAsia="lt-LT"/>
        </w:rPr>
        <w:t>g</w:t>
      </w:r>
      <w:r w:rsidR="00C45A0D">
        <w:rPr>
          <w:rFonts w:cstheme="minorHAnsi"/>
          <w:color w:val="000000"/>
          <w:sz w:val="24"/>
          <w:szCs w:val="24"/>
          <w:lang w:eastAsia="lt-LT"/>
        </w:rPr>
        <w:t xml:space="preserve">tuvo (-ų) </w:t>
      </w:r>
      <w:r w:rsidR="00665D2B" w:rsidRPr="00AF52D7">
        <w:rPr>
          <w:rFonts w:cstheme="minorHAnsi"/>
          <w:color w:val="000000"/>
          <w:sz w:val="24"/>
          <w:szCs w:val="24"/>
          <w:lang w:eastAsia="lt-LT"/>
        </w:rPr>
        <w:t xml:space="preserve">įjungimo ir </w:t>
      </w:r>
      <w:r w:rsidR="00AF52D7" w:rsidRPr="00AF52D7">
        <w:rPr>
          <w:rFonts w:cstheme="minorHAnsi"/>
          <w:color w:val="000000"/>
          <w:sz w:val="24"/>
          <w:szCs w:val="24"/>
          <w:lang w:eastAsia="lt-LT"/>
        </w:rPr>
        <w:t>pirmo</w:t>
      </w:r>
      <w:r w:rsidR="00665D2B" w:rsidRPr="00AF52D7">
        <w:rPr>
          <w:rFonts w:cstheme="minorHAnsi"/>
          <w:color w:val="000000"/>
          <w:sz w:val="24"/>
          <w:szCs w:val="24"/>
          <w:lang w:eastAsia="lt-LT"/>
        </w:rPr>
        <w:t xml:space="preserve"> išjungimo elektromagneto, </w:t>
      </w:r>
      <w:r w:rsidR="00C45A0D">
        <w:rPr>
          <w:rFonts w:cstheme="minorHAnsi"/>
          <w:color w:val="000000"/>
          <w:sz w:val="24"/>
          <w:szCs w:val="24"/>
          <w:lang w:eastAsia="lt-LT"/>
        </w:rPr>
        <w:t xml:space="preserve">jungtuvo (-ų) </w:t>
      </w:r>
      <w:r w:rsidR="00AF52D7" w:rsidRPr="00AF52D7">
        <w:rPr>
          <w:rFonts w:cstheme="minorHAnsi"/>
          <w:color w:val="000000"/>
          <w:sz w:val="24"/>
          <w:szCs w:val="24"/>
          <w:lang w:eastAsia="lt-LT"/>
        </w:rPr>
        <w:t>antro</w:t>
      </w:r>
      <w:r w:rsidR="00665D2B" w:rsidRPr="00AF52D7">
        <w:rPr>
          <w:rFonts w:cstheme="minorHAnsi"/>
          <w:color w:val="000000"/>
          <w:sz w:val="24"/>
          <w:szCs w:val="24"/>
          <w:lang w:eastAsia="lt-LT"/>
        </w:rPr>
        <w:t xml:space="preserve"> išjungimo elektromagneto,</w:t>
      </w:r>
      <w:r>
        <w:rPr>
          <w:rFonts w:cstheme="minorHAnsi"/>
          <w:color w:val="000000"/>
          <w:sz w:val="24"/>
          <w:szCs w:val="24"/>
          <w:lang w:eastAsia="lt-LT"/>
        </w:rPr>
        <w:t xml:space="preserve"> dvipozicinių relių;</w:t>
      </w:r>
    </w:p>
    <w:p w14:paraId="1CABBBCE" w14:textId="77777777" w:rsidR="00824337" w:rsidRPr="00FD1920" w:rsidRDefault="00824337" w:rsidP="002E174C">
      <w:pPr>
        <w:pStyle w:val="ListParagraph"/>
        <w:numPr>
          <w:ilvl w:val="3"/>
          <w:numId w:val="2"/>
        </w:numPr>
        <w:ind w:left="1984" w:hanging="907"/>
        <w:contextualSpacing w:val="0"/>
        <w:rPr>
          <w:rFonts w:cstheme="minorHAnsi"/>
          <w:color w:val="000000"/>
          <w:sz w:val="24"/>
          <w:szCs w:val="24"/>
          <w:lang w:eastAsia="lt-LT"/>
        </w:rPr>
      </w:pPr>
      <w:r>
        <w:rPr>
          <w:rFonts w:cstheme="minorHAnsi"/>
          <w:color w:val="000000"/>
          <w:sz w:val="24"/>
          <w:szCs w:val="24"/>
          <w:lang w:eastAsia="lt-LT"/>
        </w:rPr>
        <w:t>Preliminari/pavyzdinė RAA savųjų reikmių schema pateikiama Priede Nr. 1</w:t>
      </w:r>
    </w:p>
    <w:p w14:paraId="03509B64" w14:textId="77777777" w:rsidR="00B61898" w:rsidRPr="00915520" w:rsidRDefault="00B61898" w:rsidP="00915520">
      <w:pPr>
        <w:pStyle w:val="ListParagraph"/>
        <w:numPr>
          <w:ilvl w:val="1"/>
          <w:numId w:val="2"/>
        </w:numPr>
        <w:spacing w:before="120"/>
        <w:ind w:left="851" w:hanging="557"/>
        <w:contextualSpacing w:val="0"/>
        <w:rPr>
          <w:rFonts w:cstheme="minorHAnsi"/>
          <w:color w:val="000000"/>
          <w:sz w:val="24"/>
          <w:szCs w:val="24"/>
          <w:lang w:eastAsia="lt-LT"/>
        </w:rPr>
      </w:pPr>
      <w:r w:rsidRPr="00915520">
        <w:rPr>
          <w:rFonts w:cstheme="minorHAnsi"/>
          <w:color w:val="000000"/>
          <w:sz w:val="24"/>
          <w:szCs w:val="24"/>
          <w:lang w:eastAsia="lt-LT"/>
        </w:rPr>
        <w:t>NSSRS įvadinių ir sekcinių automatinių jungiklių valdymas iš DVS, bei a</w:t>
      </w:r>
      <w:r w:rsidR="006A3859" w:rsidRPr="00915520">
        <w:rPr>
          <w:rFonts w:cstheme="minorHAnsi"/>
          <w:color w:val="000000"/>
          <w:sz w:val="24"/>
          <w:szCs w:val="24"/>
          <w:lang w:eastAsia="lt-LT"/>
        </w:rPr>
        <w:t>utomatinis rezerv</w:t>
      </w:r>
      <w:r w:rsidR="00DD1F51" w:rsidRPr="00915520">
        <w:rPr>
          <w:rFonts w:cstheme="minorHAnsi"/>
          <w:color w:val="000000"/>
          <w:sz w:val="24"/>
          <w:szCs w:val="24"/>
          <w:lang w:eastAsia="lt-LT"/>
        </w:rPr>
        <w:t>avimas</w:t>
      </w:r>
      <w:r w:rsidR="006A3859" w:rsidRPr="00915520">
        <w:rPr>
          <w:rFonts w:cstheme="minorHAnsi"/>
          <w:color w:val="000000"/>
          <w:sz w:val="24"/>
          <w:szCs w:val="24"/>
          <w:lang w:eastAsia="lt-LT"/>
        </w:rPr>
        <w:t xml:space="preserve"> (ARĮ) tarp šynų sekcijų nenumatomas.</w:t>
      </w:r>
      <w:r w:rsidRPr="00915520">
        <w:rPr>
          <w:rFonts w:cstheme="minorHAnsi"/>
          <w:color w:val="000000"/>
          <w:sz w:val="24"/>
          <w:szCs w:val="24"/>
          <w:lang w:eastAsia="lt-LT"/>
        </w:rPr>
        <w:t xml:space="preserve"> </w:t>
      </w:r>
    </w:p>
    <w:p w14:paraId="4665FEBB" w14:textId="77777777" w:rsidR="004A35ED" w:rsidRDefault="004A35ED" w:rsidP="00915520">
      <w:pPr>
        <w:pStyle w:val="ListParagraph"/>
        <w:numPr>
          <w:ilvl w:val="1"/>
          <w:numId w:val="2"/>
        </w:numPr>
        <w:spacing w:before="120"/>
        <w:ind w:left="851" w:hanging="557"/>
        <w:contextualSpacing w:val="0"/>
        <w:rPr>
          <w:rFonts w:cstheme="minorHAnsi"/>
          <w:color w:val="000000"/>
          <w:sz w:val="24"/>
          <w:szCs w:val="24"/>
          <w:lang w:eastAsia="lt-LT"/>
        </w:rPr>
      </w:pPr>
      <w:r w:rsidRPr="00915520">
        <w:rPr>
          <w:rFonts w:cstheme="minorHAnsi"/>
          <w:color w:val="000000"/>
          <w:sz w:val="24"/>
          <w:szCs w:val="24"/>
          <w:lang w:eastAsia="lt-LT"/>
        </w:rPr>
        <w:t>Dispečerinio valdymo sistemoje DVS turi būti numatyta signalizacija apie NSSRS veikimą ir sutrikimus</w:t>
      </w:r>
      <w:r w:rsidR="009D4785">
        <w:rPr>
          <w:rFonts w:cstheme="minorHAnsi"/>
          <w:color w:val="000000"/>
          <w:sz w:val="24"/>
          <w:szCs w:val="24"/>
          <w:lang w:eastAsia="lt-LT"/>
        </w:rPr>
        <w:t xml:space="preserve">. </w:t>
      </w:r>
      <w:r w:rsidR="009D4785" w:rsidRPr="00915520">
        <w:rPr>
          <w:rFonts w:cstheme="minorHAnsi"/>
          <w:color w:val="000000"/>
          <w:sz w:val="24"/>
          <w:szCs w:val="24"/>
          <w:lang w:eastAsia="lt-LT"/>
        </w:rPr>
        <w:t xml:space="preserve"> </w:t>
      </w:r>
      <w:r w:rsidR="009D4785" w:rsidRPr="009D4785">
        <w:rPr>
          <w:rFonts w:cstheme="minorHAnsi"/>
          <w:color w:val="000000"/>
          <w:sz w:val="24"/>
          <w:szCs w:val="24"/>
          <w:lang w:eastAsia="lt-LT"/>
        </w:rPr>
        <w:t xml:space="preserve">Detali informacija dėl perduodamos teleinformacijos apimčių yra pateikiama PSO patvirtintame perdavimo tinklo transformatorių pastočių ir skirstyklų įrangos nuotolinio valdymo reikalavimų apraše. Dokumentas skelbiamas LITGRID AB </w:t>
      </w:r>
      <w:r w:rsidR="009D4785" w:rsidRPr="009D4785">
        <w:rPr>
          <w:rFonts w:cstheme="minorHAnsi"/>
          <w:color w:val="000000"/>
          <w:sz w:val="24"/>
          <w:szCs w:val="24"/>
          <w:lang w:eastAsia="lt-LT"/>
        </w:rPr>
        <w:lastRenderedPageBreak/>
        <w:t xml:space="preserve">tinklalapyje adresu </w:t>
      </w:r>
      <w:hyperlink r:id="rId12" w:history="1">
        <w:r w:rsidR="009D4785" w:rsidRPr="009D4785">
          <w:rPr>
            <w:rFonts w:cstheme="minorHAnsi"/>
            <w:color w:val="000000"/>
            <w:sz w:val="24"/>
            <w:szCs w:val="24"/>
            <w:lang w:eastAsia="lt-LT"/>
          </w:rPr>
          <w:t>www.litgrid.eu</w:t>
        </w:r>
      </w:hyperlink>
      <w:r w:rsidR="009D4785" w:rsidRPr="009D4785">
        <w:rPr>
          <w:rFonts w:cstheme="minorHAnsi"/>
          <w:color w:val="000000"/>
          <w:sz w:val="24"/>
          <w:szCs w:val="24"/>
          <w:lang w:eastAsia="lt-LT"/>
        </w:rPr>
        <w:t>: Tinklo plėtra&gt;Standartiniai techniniai reikalavimai&gt;Pastočių ir skirstyklų įrangos nuotoliniam valdymui.</w:t>
      </w:r>
    </w:p>
    <w:p w14:paraId="51EA16A4" w14:textId="77777777" w:rsidR="00315E46" w:rsidRPr="00915520" w:rsidRDefault="00315E46" w:rsidP="00915520">
      <w:pPr>
        <w:pStyle w:val="ListParagraph"/>
        <w:numPr>
          <w:ilvl w:val="1"/>
          <w:numId w:val="2"/>
        </w:numPr>
        <w:spacing w:before="120"/>
        <w:ind w:left="851" w:hanging="557"/>
        <w:contextualSpacing w:val="0"/>
        <w:rPr>
          <w:rFonts w:cstheme="minorHAnsi"/>
          <w:color w:val="000000"/>
          <w:sz w:val="24"/>
          <w:szCs w:val="24"/>
          <w:lang w:eastAsia="lt-LT"/>
        </w:rPr>
      </w:pPr>
      <w:r w:rsidRPr="00915520">
        <w:rPr>
          <w:rFonts w:cstheme="minorHAnsi"/>
          <w:color w:val="000000"/>
          <w:sz w:val="24"/>
          <w:szCs w:val="24"/>
          <w:lang w:eastAsia="lt-LT"/>
        </w:rPr>
        <w:t xml:space="preserve">330 kV ir aukštesnės įtampos TP </w:t>
      </w:r>
      <w:r w:rsidRPr="00B56CFB">
        <w:rPr>
          <w:rFonts w:eastAsia="TimesNewRoman" w:cstheme="minorHAnsi"/>
          <w:sz w:val="24"/>
          <w:szCs w:val="24"/>
        </w:rPr>
        <w:t>330 kV ir 110 kV dalims</w:t>
      </w:r>
      <w:r>
        <w:rPr>
          <w:rFonts w:cstheme="minorHAnsi"/>
          <w:color w:val="000000"/>
          <w:sz w:val="24"/>
          <w:szCs w:val="24"/>
          <w:lang w:eastAsia="lt-LT"/>
        </w:rPr>
        <w:t xml:space="preserve"> nuolatinės srovės elektros energijos tiekimui </w:t>
      </w:r>
      <w:r w:rsidRPr="00915520">
        <w:rPr>
          <w:rFonts w:cstheme="minorHAnsi"/>
          <w:color w:val="000000"/>
          <w:sz w:val="24"/>
          <w:szCs w:val="24"/>
          <w:lang w:eastAsia="lt-LT"/>
        </w:rPr>
        <w:t>naudoti 220 V įtampą</w:t>
      </w:r>
      <w:r>
        <w:rPr>
          <w:rFonts w:cstheme="minorHAnsi"/>
          <w:color w:val="000000"/>
          <w:sz w:val="24"/>
          <w:szCs w:val="24"/>
          <w:lang w:eastAsia="lt-LT"/>
        </w:rPr>
        <w:t>,</w:t>
      </w:r>
      <w:r w:rsidRPr="00072DB9">
        <w:rPr>
          <w:rFonts w:cstheme="minorHAnsi"/>
          <w:color w:val="000000"/>
          <w:sz w:val="24"/>
          <w:szCs w:val="24"/>
          <w:lang w:eastAsia="lt-LT"/>
        </w:rPr>
        <w:t xml:space="preserve"> numat</w:t>
      </w:r>
      <w:r>
        <w:rPr>
          <w:rFonts w:cstheme="minorHAnsi"/>
          <w:color w:val="000000"/>
          <w:sz w:val="24"/>
          <w:szCs w:val="24"/>
          <w:lang w:eastAsia="lt-LT"/>
        </w:rPr>
        <w:t>ant</w:t>
      </w:r>
      <w:r w:rsidRPr="00072DB9">
        <w:rPr>
          <w:rFonts w:cstheme="minorHAnsi"/>
          <w:color w:val="000000"/>
          <w:sz w:val="24"/>
          <w:szCs w:val="24"/>
          <w:lang w:eastAsia="lt-LT"/>
        </w:rPr>
        <w:t xml:space="preserve"> akumuliatorių baterij</w:t>
      </w:r>
      <w:r>
        <w:rPr>
          <w:rFonts w:cstheme="minorHAnsi"/>
          <w:color w:val="000000"/>
          <w:sz w:val="24"/>
          <w:szCs w:val="24"/>
          <w:lang w:eastAsia="lt-LT"/>
        </w:rPr>
        <w:t>as</w:t>
      </w:r>
      <w:r w:rsidRPr="00072DB9">
        <w:rPr>
          <w:rFonts w:cstheme="minorHAnsi"/>
          <w:color w:val="000000"/>
          <w:sz w:val="24"/>
          <w:szCs w:val="24"/>
          <w:lang w:eastAsia="lt-LT"/>
        </w:rPr>
        <w:t xml:space="preserve"> suformuot</w:t>
      </w:r>
      <w:r>
        <w:rPr>
          <w:rFonts w:cstheme="minorHAnsi"/>
          <w:color w:val="000000"/>
          <w:sz w:val="24"/>
          <w:szCs w:val="24"/>
          <w:lang w:eastAsia="lt-LT"/>
        </w:rPr>
        <w:t>as</w:t>
      </w:r>
      <w:r w:rsidRPr="00072DB9">
        <w:rPr>
          <w:rFonts w:cstheme="minorHAnsi"/>
          <w:color w:val="000000"/>
          <w:sz w:val="24"/>
          <w:szCs w:val="24"/>
          <w:lang w:eastAsia="lt-LT"/>
        </w:rPr>
        <w:t xml:space="preserve"> iš </w:t>
      </w:r>
      <w:r>
        <w:rPr>
          <w:rFonts w:cstheme="minorHAnsi"/>
          <w:color w:val="000000"/>
          <w:sz w:val="24"/>
          <w:szCs w:val="24"/>
          <w:lang w:eastAsia="lt-LT"/>
        </w:rPr>
        <w:t>2</w:t>
      </w:r>
      <w:r w:rsidRPr="00072DB9">
        <w:rPr>
          <w:rFonts w:cstheme="minorHAnsi"/>
          <w:color w:val="000000"/>
          <w:sz w:val="24"/>
          <w:szCs w:val="24"/>
          <w:lang w:eastAsia="lt-LT"/>
        </w:rPr>
        <w:t xml:space="preserve"> V </w:t>
      </w:r>
      <w:r>
        <w:rPr>
          <w:rFonts w:cstheme="minorHAnsi"/>
          <w:color w:val="000000"/>
          <w:sz w:val="24"/>
          <w:szCs w:val="24"/>
          <w:lang w:eastAsia="lt-LT"/>
        </w:rPr>
        <w:t>elementų</w:t>
      </w:r>
      <w:r w:rsidRPr="00072DB9">
        <w:rPr>
          <w:rFonts w:cstheme="minorHAnsi"/>
          <w:color w:val="000000"/>
          <w:sz w:val="24"/>
          <w:szCs w:val="24"/>
          <w:lang w:eastAsia="lt-LT"/>
        </w:rPr>
        <w:t>.</w:t>
      </w:r>
    </w:p>
    <w:p w14:paraId="1C735FBB" w14:textId="77777777" w:rsidR="00167458" w:rsidRPr="00072DB9" w:rsidRDefault="00167458" w:rsidP="007F411B">
      <w:pPr>
        <w:pStyle w:val="ListParagraph"/>
        <w:numPr>
          <w:ilvl w:val="1"/>
          <w:numId w:val="2"/>
        </w:numPr>
        <w:spacing w:before="120"/>
        <w:ind w:left="851" w:hanging="557"/>
        <w:contextualSpacing w:val="0"/>
        <w:rPr>
          <w:rFonts w:cstheme="minorHAnsi"/>
          <w:color w:val="000000"/>
          <w:sz w:val="24"/>
          <w:szCs w:val="24"/>
          <w:lang w:eastAsia="lt-LT"/>
        </w:rPr>
      </w:pPr>
      <w:r w:rsidRPr="00072DB9">
        <w:rPr>
          <w:rFonts w:cstheme="minorHAnsi"/>
          <w:color w:val="000000"/>
          <w:sz w:val="24"/>
          <w:szCs w:val="24"/>
          <w:lang w:eastAsia="lt-LT"/>
        </w:rPr>
        <w:t xml:space="preserve">110 kV įtampos TP </w:t>
      </w:r>
      <w:r w:rsidR="000D1FA1">
        <w:rPr>
          <w:rFonts w:cstheme="minorHAnsi"/>
          <w:color w:val="000000"/>
          <w:sz w:val="24"/>
          <w:szCs w:val="24"/>
          <w:lang w:eastAsia="lt-LT"/>
        </w:rPr>
        <w:t xml:space="preserve">nuolatinės srovės elektros energijos tiekimui </w:t>
      </w:r>
      <w:r w:rsidR="000D1FA1" w:rsidRPr="00915520">
        <w:rPr>
          <w:rFonts w:cstheme="minorHAnsi"/>
          <w:color w:val="000000"/>
          <w:sz w:val="24"/>
          <w:szCs w:val="24"/>
          <w:lang w:eastAsia="lt-LT"/>
        </w:rPr>
        <w:t>naudoti</w:t>
      </w:r>
      <w:r w:rsidRPr="00072DB9">
        <w:rPr>
          <w:rFonts w:cstheme="minorHAnsi"/>
          <w:color w:val="000000"/>
          <w:sz w:val="24"/>
          <w:szCs w:val="24"/>
          <w:lang w:eastAsia="lt-LT"/>
        </w:rPr>
        <w:t xml:space="preserve"> 110 V įtampą</w:t>
      </w:r>
      <w:r w:rsidR="000D1FA1">
        <w:rPr>
          <w:rFonts w:cstheme="minorHAnsi"/>
          <w:color w:val="000000"/>
          <w:sz w:val="24"/>
          <w:szCs w:val="24"/>
          <w:lang w:eastAsia="lt-LT"/>
        </w:rPr>
        <w:t>,</w:t>
      </w:r>
      <w:r w:rsidR="00DD1F51" w:rsidRPr="00072DB9">
        <w:rPr>
          <w:rFonts w:cstheme="minorHAnsi"/>
          <w:color w:val="000000"/>
          <w:sz w:val="24"/>
          <w:szCs w:val="24"/>
          <w:lang w:eastAsia="lt-LT"/>
        </w:rPr>
        <w:t xml:space="preserve"> numat</w:t>
      </w:r>
      <w:r w:rsidR="000D1FA1">
        <w:rPr>
          <w:rFonts w:cstheme="minorHAnsi"/>
          <w:color w:val="000000"/>
          <w:sz w:val="24"/>
          <w:szCs w:val="24"/>
          <w:lang w:eastAsia="lt-LT"/>
        </w:rPr>
        <w:t>ant</w:t>
      </w:r>
      <w:r w:rsidR="00DD1F51" w:rsidRPr="00072DB9">
        <w:rPr>
          <w:rFonts w:cstheme="minorHAnsi"/>
          <w:color w:val="000000"/>
          <w:sz w:val="24"/>
          <w:szCs w:val="24"/>
          <w:lang w:eastAsia="lt-LT"/>
        </w:rPr>
        <w:t xml:space="preserve"> akumuliatorių baterija suformuota iš 6 V monoblokų. </w:t>
      </w:r>
      <w:r w:rsidR="003C0FDB" w:rsidRPr="00D21C7B">
        <w:rPr>
          <w:rFonts w:cstheme="minorHAnsi"/>
          <w:color w:val="000000"/>
          <w:sz w:val="24"/>
          <w:szCs w:val="24"/>
          <w:lang w:eastAsia="lt-LT"/>
        </w:rPr>
        <w:t>Jeigu projektuojamos akumuliatorių baterijos talpa viršija 200 Ah, v</w:t>
      </w:r>
      <w:r w:rsidR="000C7148" w:rsidRPr="00D21C7B">
        <w:rPr>
          <w:rFonts w:cstheme="minorHAnsi"/>
          <w:color w:val="000000"/>
          <w:sz w:val="24"/>
          <w:szCs w:val="24"/>
          <w:lang w:eastAsia="lt-LT"/>
        </w:rPr>
        <w:t>ietoje 6 V gali būti numatomi 2 V įtampos elementai</w:t>
      </w:r>
      <w:r w:rsidR="003C0FDB" w:rsidRPr="00D21C7B">
        <w:rPr>
          <w:rFonts w:cstheme="minorHAnsi"/>
          <w:color w:val="000000"/>
          <w:sz w:val="24"/>
          <w:szCs w:val="24"/>
          <w:lang w:eastAsia="lt-LT"/>
        </w:rPr>
        <w:t>.</w:t>
      </w:r>
      <w:r w:rsidR="000C7148" w:rsidRPr="00D21C7B">
        <w:rPr>
          <w:rFonts w:cstheme="minorHAnsi"/>
          <w:color w:val="000000"/>
          <w:sz w:val="24"/>
          <w:szCs w:val="24"/>
          <w:lang w:eastAsia="lt-LT"/>
        </w:rPr>
        <w:t xml:space="preserve"> </w:t>
      </w:r>
      <w:r w:rsidR="000D1FA1" w:rsidRPr="00D21C7B">
        <w:rPr>
          <w:rFonts w:cstheme="minorHAnsi"/>
          <w:color w:val="000000"/>
          <w:sz w:val="24"/>
          <w:szCs w:val="24"/>
          <w:lang w:eastAsia="lt-LT"/>
        </w:rPr>
        <w:t>Pateik</w:t>
      </w:r>
      <w:r w:rsidR="003D761A" w:rsidRPr="00D21C7B">
        <w:rPr>
          <w:rFonts w:cstheme="minorHAnsi"/>
          <w:color w:val="000000"/>
          <w:sz w:val="24"/>
          <w:szCs w:val="24"/>
          <w:lang w:eastAsia="lt-LT"/>
        </w:rPr>
        <w:t>us</w:t>
      </w:r>
      <w:r w:rsidR="000D1FA1" w:rsidRPr="00D21C7B">
        <w:rPr>
          <w:rFonts w:cstheme="minorHAnsi"/>
          <w:color w:val="000000"/>
          <w:sz w:val="24"/>
          <w:szCs w:val="24"/>
          <w:lang w:eastAsia="lt-LT"/>
        </w:rPr>
        <w:t xml:space="preserve"> techninį pagrindimą, 110 kV įtampos TP </w:t>
      </w:r>
      <w:r w:rsidR="003D761A" w:rsidRPr="00D21C7B">
        <w:rPr>
          <w:rFonts w:cstheme="minorHAnsi"/>
          <w:color w:val="000000"/>
          <w:sz w:val="24"/>
          <w:szCs w:val="24"/>
          <w:lang w:eastAsia="lt-LT"/>
        </w:rPr>
        <w:t xml:space="preserve">nuolatinės srovės elektros energijos tiekimui </w:t>
      </w:r>
      <w:r w:rsidR="0012554F" w:rsidRPr="00D21C7B">
        <w:rPr>
          <w:rFonts w:cstheme="minorHAnsi"/>
          <w:color w:val="000000"/>
          <w:sz w:val="24"/>
          <w:szCs w:val="24"/>
          <w:lang w:eastAsia="lt-LT"/>
        </w:rPr>
        <w:t>g</w:t>
      </w:r>
      <w:r w:rsidR="004A6563" w:rsidRPr="00D21C7B">
        <w:rPr>
          <w:rFonts w:cstheme="minorHAnsi"/>
          <w:color w:val="000000"/>
          <w:sz w:val="24"/>
          <w:szCs w:val="24"/>
          <w:lang w:eastAsia="lt-LT"/>
        </w:rPr>
        <w:t xml:space="preserve">ali būti </w:t>
      </w:r>
      <w:r w:rsidR="0012554F" w:rsidRPr="00D21C7B">
        <w:rPr>
          <w:rFonts w:cstheme="minorHAnsi"/>
          <w:color w:val="000000"/>
          <w:sz w:val="24"/>
          <w:szCs w:val="24"/>
          <w:lang w:eastAsia="lt-LT"/>
        </w:rPr>
        <w:t>projektuojama</w:t>
      </w:r>
      <w:r w:rsidR="000D1FA1" w:rsidRPr="00D21C7B">
        <w:rPr>
          <w:rFonts w:cstheme="minorHAnsi"/>
          <w:color w:val="000000"/>
          <w:sz w:val="24"/>
          <w:szCs w:val="24"/>
          <w:lang w:eastAsia="lt-LT"/>
        </w:rPr>
        <w:t xml:space="preserve"> </w:t>
      </w:r>
      <w:r w:rsidR="004A6563" w:rsidRPr="00D21C7B">
        <w:rPr>
          <w:rFonts w:cstheme="minorHAnsi"/>
          <w:color w:val="000000"/>
          <w:sz w:val="24"/>
          <w:szCs w:val="24"/>
          <w:lang w:eastAsia="lt-LT"/>
        </w:rPr>
        <w:t>220 V įtamp</w:t>
      </w:r>
      <w:r w:rsidR="0012554F" w:rsidRPr="00D21C7B">
        <w:rPr>
          <w:rFonts w:cstheme="minorHAnsi"/>
          <w:color w:val="000000"/>
          <w:sz w:val="24"/>
          <w:szCs w:val="24"/>
          <w:lang w:eastAsia="lt-LT"/>
        </w:rPr>
        <w:t>a</w:t>
      </w:r>
      <w:r w:rsidR="000D1FA1" w:rsidRPr="00D21C7B">
        <w:rPr>
          <w:rFonts w:cstheme="minorHAnsi"/>
          <w:color w:val="000000"/>
          <w:sz w:val="24"/>
          <w:szCs w:val="24"/>
          <w:lang w:eastAsia="lt-LT"/>
        </w:rPr>
        <w:t>.</w:t>
      </w:r>
      <w:r w:rsidR="004A6563" w:rsidRPr="0012554F">
        <w:rPr>
          <w:rFonts w:cstheme="minorHAnsi"/>
          <w:color w:val="000000"/>
          <w:sz w:val="24"/>
          <w:szCs w:val="24"/>
          <w:highlight w:val="yellow"/>
          <w:lang w:eastAsia="lt-LT"/>
        </w:rPr>
        <w:t xml:space="preserve"> </w:t>
      </w:r>
    </w:p>
    <w:p w14:paraId="112C4DB9" w14:textId="77777777" w:rsidR="00957D3B" w:rsidRPr="00915520" w:rsidRDefault="00957D3B" w:rsidP="00915520">
      <w:pPr>
        <w:pStyle w:val="ListParagraph"/>
        <w:numPr>
          <w:ilvl w:val="1"/>
          <w:numId w:val="2"/>
        </w:numPr>
        <w:spacing w:before="120"/>
        <w:ind w:left="851" w:hanging="557"/>
        <w:contextualSpacing w:val="0"/>
        <w:rPr>
          <w:rFonts w:cstheme="minorHAnsi"/>
          <w:color w:val="000000"/>
          <w:sz w:val="24"/>
          <w:szCs w:val="24"/>
          <w:lang w:eastAsia="lt-LT"/>
        </w:rPr>
      </w:pPr>
      <w:r w:rsidRPr="00915520">
        <w:rPr>
          <w:rFonts w:cstheme="minorHAnsi"/>
          <w:color w:val="000000"/>
          <w:sz w:val="24"/>
          <w:szCs w:val="24"/>
          <w:lang w:eastAsia="lt-LT"/>
        </w:rPr>
        <w:t xml:space="preserve">Nuolatinės srovės šynų, maitinančių relinės apsaugos, signalizacijos, automatikos ir telemechanikos įrenginius, įtampa įprastinėmis eksploatavimo sąlygomis negali būti aukštesnė nei 5% negu </w:t>
      </w:r>
      <w:r w:rsidR="00D67735">
        <w:rPr>
          <w:rFonts w:cstheme="minorHAnsi"/>
          <w:color w:val="000000"/>
          <w:sz w:val="24"/>
          <w:szCs w:val="24"/>
          <w:lang w:eastAsia="lt-LT"/>
        </w:rPr>
        <w:t xml:space="preserve">jų </w:t>
      </w:r>
      <w:r w:rsidRPr="00915520">
        <w:rPr>
          <w:rFonts w:cstheme="minorHAnsi"/>
          <w:color w:val="000000"/>
          <w:sz w:val="24"/>
          <w:szCs w:val="24"/>
          <w:lang w:eastAsia="lt-LT"/>
        </w:rPr>
        <w:t>vardinė įtampa (</w:t>
      </w:r>
      <w:r w:rsidR="00097EE7">
        <w:rPr>
          <w:rFonts w:cstheme="minorHAnsi"/>
          <w:color w:val="000000"/>
          <w:sz w:val="24"/>
          <w:szCs w:val="24"/>
          <w:lang w:eastAsia="lt-LT"/>
        </w:rPr>
        <w:t xml:space="preserve">nustatoma derinimo metu </w:t>
      </w:r>
      <w:r w:rsidRPr="00915520">
        <w:rPr>
          <w:rFonts w:cstheme="minorHAnsi"/>
          <w:color w:val="000000"/>
          <w:sz w:val="24"/>
          <w:szCs w:val="24"/>
          <w:lang w:eastAsia="lt-LT"/>
        </w:rPr>
        <w:t>11</w:t>
      </w:r>
      <w:r w:rsidR="001B4F2E" w:rsidRPr="00915520">
        <w:rPr>
          <w:rFonts w:cstheme="minorHAnsi"/>
          <w:color w:val="000000"/>
          <w:sz w:val="24"/>
          <w:szCs w:val="24"/>
          <w:lang w:eastAsia="lt-LT"/>
        </w:rPr>
        <w:t>5,5</w:t>
      </w:r>
      <w:r w:rsidRPr="00915520">
        <w:rPr>
          <w:rFonts w:cstheme="minorHAnsi"/>
          <w:color w:val="000000"/>
          <w:sz w:val="24"/>
          <w:szCs w:val="24"/>
          <w:lang w:eastAsia="lt-LT"/>
        </w:rPr>
        <w:t xml:space="preserve"> arba 2</w:t>
      </w:r>
      <w:r w:rsidR="001B4F2E" w:rsidRPr="00915520">
        <w:rPr>
          <w:rFonts w:cstheme="minorHAnsi"/>
          <w:color w:val="000000"/>
          <w:sz w:val="24"/>
          <w:szCs w:val="24"/>
          <w:lang w:eastAsia="lt-LT"/>
        </w:rPr>
        <w:t>31,0</w:t>
      </w:r>
      <w:r w:rsidRPr="00915520">
        <w:rPr>
          <w:rFonts w:cstheme="minorHAnsi"/>
          <w:color w:val="000000"/>
          <w:sz w:val="24"/>
          <w:szCs w:val="24"/>
          <w:lang w:eastAsia="lt-LT"/>
        </w:rPr>
        <w:t xml:space="preserve"> V DC). TP akumuliatorių baterijos išlyginamojo įkrovimo metu, laikinai (≤ 48 val.), nuolatinės srovės šynų įtampa gali būti ne daugiau kaip 10% aukštesnė negu </w:t>
      </w:r>
      <w:r w:rsidR="00D67735">
        <w:rPr>
          <w:rFonts w:cstheme="minorHAnsi"/>
          <w:color w:val="000000"/>
          <w:sz w:val="24"/>
          <w:szCs w:val="24"/>
          <w:lang w:eastAsia="lt-LT"/>
        </w:rPr>
        <w:t xml:space="preserve">jų </w:t>
      </w:r>
      <w:r w:rsidRPr="00915520">
        <w:rPr>
          <w:rFonts w:cstheme="minorHAnsi"/>
          <w:color w:val="000000"/>
          <w:sz w:val="24"/>
          <w:szCs w:val="24"/>
          <w:lang w:eastAsia="lt-LT"/>
        </w:rPr>
        <w:t>vardinė įtampa</w:t>
      </w:r>
      <w:r w:rsidR="001B4F2E" w:rsidRPr="00915520">
        <w:rPr>
          <w:rFonts w:cstheme="minorHAnsi"/>
          <w:color w:val="000000"/>
          <w:sz w:val="24"/>
          <w:szCs w:val="24"/>
          <w:lang w:eastAsia="lt-LT"/>
        </w:rPr>
        <w:t xml:space="preserve"> (</w:t>
      </w:r>
      <w:r w:rsidR="00097EE7">
        <w:rPr>
          <w:rFonts w:cstheme="minorHAnsi"/>
          <w:color w:val="000000"/>
          <w:sz w:val="24"/>
          <w:szCs w:val="24"/>
          <w:lang w:eastAsia="lt-LT"/>
        </w:rPr>
        <w:t xml:space="preserve">nustatoma derinimo metu </w:t>
      </w:r>
      <w:r w:rsidR="001B4F2E" w:rsidRPr="00915520">
        <w:rPr>
          <w:rFonts w:cstheme="minorHAnsi"/>
          <w:color w:val="000000"/>
          <w:sz w:val="24"/>
          <w:szCs w:val="24"/>
          <w:lang w:eastAsia="lt-LT"/>
        </w:rPr>
        <w:t>121,0 arba 2</w:t>
      </w:r>
      <w:r w:rsidR="009A225B" w:rsidRPr="00915520">
        <w:rPr>
          <w:rFonts w:cstheme="minorHAnsi"/>
          <w:color w:val="000000"/>
          <w:sz w:val="24"/>
          <w:szCs w:val="24"/>
          <w:lang w:eastAsia="lt-LT"/>
        </w:rPr>
        <w:t>42</w:t>
      </w:r>
      <w:r w:rsidR="001B4F2E" w:rsidRPr="00915520">
        <w:rPr>
          <w:rFonts w:cstheme="minorHAnsi"/>
          <w:color w:val="000000"/>
          <w:sz w:val="24"/>
          <w:szCs w:val="24"/>
          <w:lang w:eastAsia="lt-LT"/>
        </w:rPr>
        <w:t>,0 V DC)</w:t>
      </w:r>
      <w:r w:rsidRPr="00915520">
        <w:rPr>
          <w:rFonts w:cstheme="minorHAnsi"/>
          <w:color w:val="000000"/>
          <w:sz w:val="24"/>
          <w:szCs w:val="24"/>
          <w:lang w:eastAsia="lt-LT"/>
        </w:rPr>
        <w:t>.</w:t>
      </w:r>
    </w:p>
    <w:p w14:paraId="6BAE5BF1" w14:textId="77777777" w:rsidR="00A127FE" w:rsidRPr="00915520" w:rsidRDefault="00A127FE" w:rsidP="00915520">
      <w:pPr>
        <w:pStyle w:val="ListParagraph"/>
        <w:numPr>
          <w:ilvl w:val="1"/>
          <w:numId w:val="2"/>
        </w:numPr>
        <w:spacing w:before="120"/>
        <w:ind w:left="851" w:hanging="557"/>
        <w:contextualSpacing w:val="0"/>
        <w:rPr>
          <w:rFonts w:cstheme="minorHAnsi"/>
          <w:color w:val="000000"/>
          <w:sz w:val="24"/>
          <w:szCs w:val="24"/>
          <w:lang w:eastAsia="lt-LT"/>
        </w:rPr>
      </w:pPr>
      <w:r w:rsidRPr="006A25D0">
        <w:rPr>
          <w:rFonts w:cstheme="minorHAnsi"/>
          <w:color w:val="000000"/>
          <w:sz w:val="24"/>
          <w:szCs w:val="24"/>
          <w:lang w:eastAsia="lt-LT"/>
        </w:rPr>
        <w:t xml:space="preserve">Techninio projekto rengimo metu turi būti atliktas savųjų reikmių nuolatinės srovės apkrovų skaičiavimas </w:t>
      </w:r>
      <w:r w:rsidR="00D036A7">
        <w:rPr>
          <w:rFonts w:cstheme="minorHAnsi"/>
          <w:color w:val="000000"/>
          <w:sz w:val="24"/>
          <w:szCs w:val="24"/>
          <w:lang w:eastAsia="lt-LT"/>
        </w:rPr>
        <w:t xml:space="preserve">(įvertinimas) </w:t>
      </w:r>
      <w:r w:rsidRPr="006A25D0">
        <w:rPr>
          <w:rFonts w:cstheme="minorHAnsi"/>
          <w:color w:val="000000"/>
          <w:sz w:val="24"/>
          <w:szCs w:val="24"/>
          <w:lang w:eastAsia="lt-LT"/>
        </w:rPr>
        <w:t xml:space="preserve">užpildant žemiau pateiktą lentelę. Lentelėje pateikiami apkrovų pavadinimai yra tik pavyzdiniai ir turi būti koreguojami atsižvelgiant į konkrečios TP </w:t>
      </w:r>
      <w:r w:rsidR="00712895">
        <w:rPr>
          <w:rFonts w:cstheme="minorHAnsi"/>
          <w:color w:val="000000"/>
          <w:sz w:val="24"/>
          <w:szCs w:val="24"/>
          <w:lang w:eastAsia="lt-LT"/>
        </w:rPr>
        <w:t>nuolatinės</w:t>
      </w:r>
      <w:r w:rsidRPr="006A25D0">
        <w:rPr>
          <w:rFonts w:cstheme="minorHAnsi"/>
          <w:color w:val="000000"/>
          <w:sz w:val="24"/>
          <w:szCs w:val="24"/>
          <w:lang w:eastAsia="lt-LT"/>
        </w:rPr>
        <w:t xml:space="preserve"> srovės apkrovų nomenklatūrą:</w:t>
      </w:r>
    </w:p>
    <w:tbl>
      <w:tblPr>
        <w:tblW w:w="9072" w:type="dxa"/>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25"/>
        <w:gridCol w:w="5103"/>
        <w:gridCol w:w="851"/>
        <w:gridCol w:w="850"/>
        <w:gridCol w:w="709"/>
        <w:gridCol w:w="1134"/>
      </w:tblGrid>
      <w:tr w:rsidR="00D036A7" w:rsidRPr="00611943" w14:paraId="05705C82" w14:textId="77777777" w:rsidTr="00C76807">
        <w:trPr>
          <w:trHeight w:val="170"/>
        </w:trPr>
        <w:tc>
          <w:tcPr>
            <w:tcW w:w="425" w:type="dxa"/>
            <w:vAlign w:val="center"/>
          </w:tcPr>
          <w:p w14:paraId="1B0A0D10" w14:textId="77777777" w:rsidR="00D036A7" w:rsidRPr="00977815" w:rsidRDefault="00D036A7" w:rsidP="00977815">
            <w:pPr>
              <w:autoSpaceDE w:val="0"/>
              <w:autoSpaceDN w:val="0"/>
              <w:adjustRightInd w:val="0"/>
              <w:jc w:val="left"/>
              <w:rPr>
                <w:rFonts w:cstheme="minorHAnsi"/>
                <w:sz w:val="20"/>
                <w:szCs w:val="20"/>
              </w:rPr>
            </w:pPr>
            <w:r w:rsidRPr="00977815">
              <w:rPr>
                <w:rFonts w:cstheme="minorHAnsi"/>
                <w:color w:val="000000"/>
                <w:sz w:val="20"/>
                <w:szCs w:val="20"/>
                <w:lang w:eastAsia="lt-LT"/>
              </w:rPr>
              <w:t xml:space="preserve">Eil. </w:t>
            </w:r>
            <w:r w:rsidR="00977815">
              <w:rPr>
                <w:rFonts w:cstheme="minorHAnsi"/>
                <w:color w:val="000000"/>
                <w:sz w:val="20"/>
                <w:szCs w:val="20"/>
                <w:lang w:eastAsia="lt-LT"/>
              </w:rPr>
              <w:t>n</w:t>
            </w:r>
            <w:r w:rsidRPr="00977815">
              <w:rPr>
                <w:rFonts w:cstheme="minorHAnsi"/>
                <w:color w:val="000000"/>
                <w:sz w:val="20"/>
                <w:szCs w:val="20"/>
                <w:lang w:eastAsia="lt-LT"/>
              </w:rPr>
              <w:t>r.</w:t>
            </w:r>
          </w:p>
        </w:tc>
        <w:tc>
          <w:tcPr>
            <w:tcW w:w="5103" w:type="dxa"/>
            <w:vAlign w:val="center"/>
          </w:tcPr>
          <w:p w14:paraId="6BA3D07D" w14:textId="77777777" w:rsidR="00D036A7" w:rsidRPr="00977815" w:rsidRDefault="00D036A7" w:rsidP="00654BEC">
            <w:pPr>
              <w:autoSpaceDE w:val="0"/>
              <w:autoSpaceDN w:val="0"/>
              <w:adjustRightInd w:val="0"/>
              <w:jc w:val="left"/>
              <w:rPr>
                <w:rFonts w:cstheme="minorHAnsi"/>
                <w:sz w:val="20"/>
                <w:szCs w:val="20"/>
              </w:rPr>
            </w:pPr>
            <w:r w:rsidRPr="00977815">
              <w:rPr>
                <w:rFonts w:cstheme="minorHAnsi"/>
                <w:color w:val="000000"/>
                <w:sz w:val="20"/>
                <w:szCs w:val="20"/>
                <w:lang w:eastAsia="lt-LT"/>
              </w:rPr>
              <w:t xml:space="preserve">Apkrovos/įrenginio pavadinimas </w:t>
            </w:r>
          </w:p>
        </w:tc>
        <w:tc>
          <w:tcPr>
            <w:tcW w:w="851" w:type="dxa"/>
            <w:vAlign w:val="center"/>
          </w:tcPr>
          <w:p w14:paraId="068235AA" w14:textId="77777777" w:rsidR="00D036A7" w:rsidRPr="0035447B" w:rsidRDefault="00D036A7" w:rsidP="00654BEC">
            <w:pPr>
              <w:autoSpaceDE w:val="0"/>
              <w:autoSpaceDN w:val="0"/>
              <w:adjustRightInd w:val="0"/>
              <w:jc w:val="center"/>
              <w:rPr>
                <w:rFonts w:cstheme="minorHAnsi"/>
                <w:color w:val="000000"/>
                <w:sz w:val="16"/>
                <w:szCs w:val="16"/>
                <w:lang w:eastAsia="lt-LT"/>
              </w:rPr>
            </w:pPr>
            <w:r w:rsidRPr="0035447B">
              <w:rPr>
                <w:rFonts w:cstheme="minorHAnsi"/>
                <w:color w:val="000000"/>
                <w:sz w:val="16"/>
                <w:szCs w:val="16"/>
                <w:lang w:eastAsia="lt-LT"/>
              </w:rPr>
              <w:t>Įrenginių kiekis,</w:t>
            </w:r>
          </w:p>
          <w:p w14:paraId="4C515DC0" w14:textId="77777777" w:rsidR="00D036A7" w:rsidRPr="0035447B" w:rsidRDefault="00D036A7" w:rsidP="00654BEC">
            <w:pPr>
              <w:autoSpaceDE w:val="0"/>
              <w:autoSpaceDN w:val="0"/>
              <w:adjustRightInd w:val="0"/>
              <w:jc w:val="center"/>
              <w:rPr>
                <w:rFonts w:cstheme="minorHAnsi"/>
                <w:color w:val="000000"/>
                <w:sz w:val="16"/>
                <w:szCs w:val="16"/>
                <w:lang w:eastAsia="lt-LT"/>
              </w:rPr>
            </w:pPr>
            <w:r w:rsidRPr="0035447B">
              <w:rPr>
                <w:rFonts w:cstheme="minorHAnsi"/>
                <w:color w:val="000000"/>
                <w:sz w:val="16"/>
                <w:szCs w:val="16"/>
                <w:lang w:eastAsia="lt-LT"/>
              </w:rPr>
              <w:t>vnt.</w:t>
            </w:r>
          </w:p>
        </w:tc>
        <w:tc>
          <w:tcPr>
            <w:tcW w:w="850" w:type="dxa"/>
            <w:vAlign w:val="center"/>
          </w:tcPr>
          <w:p w14:paraId="688661EB" w14:textId="77777777" w:rsidR="00D036A7" w:rsidRPr="0035447B" w:rsidRDefault="00D036A7" w:rsidP="00F8229F">
            <w:pPr>
              <w:autoSpaceDE w:val="0"/>
              <w:autoSpaceDN w:val="0"/>
              <w:adjustRightInd w:val="0"/>
              <w:jc w:val="center"/>
              <w:rPr>
                <w:rFonts w:cstheme="minorHAnsi"/>
                <w:color w:val="000000"/>
                <w:sz w:val="16"/>
                <w:szCs w:val="16"/>
                <w:lang w:eastAsia="lt-LT"/>
              </w:rPr>
            </w:pPr>
            <w:r w:rsidRPr="0035447B">
              <w:rPr>
                <w:rFonts w:cstheme="minorHAnsi"/>
                <w:color w:val="000000"/>
                <w:sz w:val="16"/>
                <w:szCs w:val="16"/>
                <w:lang w:eastAsia="lt-LT"/>
              </w:rPr>
              <w:t>Projektinė vieneto galia, W</w:t>
            </w:r>
          </w:p>
        </w:tc>
        <w:tc>
          <w:tcPr>
            <w:tcW w:w="709" w:type="dxa"/>
          </w:tcPr>
          <w:p w14:paraId="0667660B" w14:textId="77777777" w:rsidR="00D036A7" w:rsidRPr="0035447B" w:rsidRDefault="00D036A7" w:rsidP="00654BEC">
            <w:pPr>
              <w:autoSpaceDE w:val="0"/>
              <w:autoSpaceDN w:val="0"/>
              <w:adjustRightInd w:val="0"/>
              <w:jc w:val="center"/>
              <w:rPr>
                <w:rFonts w:cstheme="minorHAnsi"/>
                <w:color w:val="000000"/>
                <w:sz w:val="16"/>
                <w:szCs w:val="16"/>
                <w:lang w:eastAsia="lt-LT"/>
              </w:rPr>
            </w:pPr>
            <w:r>
              <w:rPr>
                <w:rFonts w:cstheme="minorHAnsi"/>
                <w:color w:val="000000"/>
                <w:sz w:val="16"/>
                <w:szCs w:val="16"/>
                <w:lang w:eastAsia="lt-LT"/>
              </w:rPr>
              <w:t>A</w:t>
            </w:r>
            <w:r w:rsidRPr="0035447B">
              <w:rPr>
                <w:rFonts w:cstheme="minorHAnsi"/>
                <w:color w:val="000000"/>
                <w:sz w:val="16"/>
                <w:szCs w:val="16"/>
                <w:lang w:eastAsia="lt-LT"/>
              </w:rPr>
              <w:t>pkrovos sutapimo koeficient</w:t>
            </w:r>
            <w:r>
              <w:rPr>
                <w:rFonts w:cstheme="minorHAnsi"/>
                <w:color w:val="000000"/>
                <w:sz w:val="16"/>
                <w:szCs w:val="16"/>
                <w:lang w:eastAsia="lt-LT"/>
              </w:rPr>
              <w:t>as</w:t>
            </w:r>
          </w:p>
        </w:tc>
        <w:tc>
          <w:tcPr>
            <w:tcW w:w="1134" w:type="dxa"/>
            <w:vAlign w:val="center"/>
          </w:tcPr>
          <w:p w14:paraId="47C2562A" w14:textId="77777777" w:rsidR="00D036A7" w:rsidRPr="0035447B" w:rsidRDefault="00D036A7" w:rsidP="00F8229F">
            <w:pPr>
              <w:autoSpaceDE w:val="0"/>
              <w:autoSpaceDN w:val="0"/>
              <w:adjustRightInd w:val="0"/>
              <w:jc w:val="center"/>
              <w:rPr>
                <w:rFonts w:cstheme="minorHAnsi"/>
                <w:color w:val="000000"/>
                <w:sz w:val="16"/>
                <w:szCs w:val="16"/>
                <w:lang w:eastAsia="lt-LT"/>
              </w:rPr>
            </w:pPr>
            <w:r w:rsidRPr="0035447B">
              <w:rPr>
                <w:rFonts w:cstheme="minorHAnsi"/>
                <w:color w:val="000000"/>
                <w:sz w:val="16"/>
                <w:szCs w:val="16"/>
                <w:lang w:eastAsia="lt-LT"/>
              </w:rPr>
              <w:t>Projektinė bendra galia, W</w:t>
            </w:r>
          </w:p>
        </w:tc>
      </w:tr>
      <w:tr w:rsidR="00D036A7" w:rsidRPr="00611943" w14:paraId="18AE6A21" w14:textId="77777777" w:rsidTr="00C76807">
        <w:trPr>
          <w:trHeight w:val="170"/>
        </w:trPr>
        <w:tc>
          <w:tcPr>
            <w:tcW w:w="9072" w:type="dxa"/>
            <w:gridSpan w:val="6"/>
          </w:tcPr>
          <w:p w14:paraId="42999322" w14:textId="77777777" w:rsidR="00D036A7" w:rsidRPr="00977815" w:rsidRDefault="00D036A7" w:rsidP="00691995">
            <w:pPr>
              <w:autoSpaceDE w:val="0"/>
              <w:autoSpaceDN w:val="0"/>
              <w:adjustRightInd w:val="0"/>
              <w:rPr>
                <w:rFonts w:cstheme="minorHAnsi"/>
                <w:b/>
                <w:color w:val="000000"/>
                <w:sz w:val="20"/>
                <w:szCs w:val="20"/>
                <w:lang w:eastAsia="lt-LT"/>
              </w:rPr>
            </w:pPr>
            <w:r w:rsidRPr="00977815">
              <w:rPr>
                <w:rFonts w:cstheme="minorHAnsi"/>
                <w:b/>
                <w:color w:val="000000"/>
                <w:sz w:val="20"/>
                <w:szCs w:val="20"/>
                <w:lang w:eastAsia="lt-LT"/>
              </w:rPr>
              <w:t>Pastotės/skirstyklos valdymo/kontrolės/</w:t>
            </w:r>
            <w:r w:rsidR="00AE7419">
              <w:rPr>
                <w:rFonts w:cstheme="minorHAnsi"/>
                <w:b/>
                <w:color w:val="000000"/>
                <w:sz w:val="20"/>
                <w:szCs w:val="20"/>
                <w:lang w:eastAsia="lt-LT"/>
              </w:rPr>
              <w:t>apskaitos/</w:t>
            </w:r>
            <w:r w:rsidRPr="00977815">
              <w:rPr>
                <w:rFonts w:cstheme="minorHAnsi"/>
                <w:b/>
                <w:color w:val="000000"/>
                <w:sz w:val="20"/>
                <w:szCs w:val="20"/>
                <w:lang w:eastAsia="lt-LT"/>
              </w:rPr>
              <w:t>saugos įrangos maitinimas</w:t>
            </w:r>
          </w:p>
        </w:tc>
      </w:tr>
      <w:tr w:rsidR="00D036A7" w:rsidRPr="00611943" w14:paraId="69BB1D6A" w14:textId="77777777" w:rsidTr="00C76807">
        <w:trPr>
          <w:trHeight w:val="170"/>
        </w:trPr>
        <w:tc>
          <w:tcPr>
            <w:tcW w:w="425" w:type="dxa"/>
          </w:tcPr>
          <w:p w14:paraId="762A213E" w14:textId="77777777" w:rsidR="00D036A7" w:rsidRPr="00977815" w:rsidRDefault="00D036A7" w:rsidP="00654BEC">
            <w:pPr>
              <w:autoSpaceDE w:val="0"/>
              <w:autoSpaceDN w:val="0"/>
              <w:adjustRightInd w:val="0"/>
              <w:rPr>
                <w:rFonts w:cstheme="minorHAnsi"/>
                <w:color w:val="000000"/>
                <w:sz w:val="20"/>
                <w:szCs w:val="20"/>
                <w:lang w:eastAsia="lt-LT"/>
              </w:rPr>
            </w:pPr>
            <w:r w:rsidRPr="00977815">
              <w:rPr>
                <w:rFonts w:cstheme="minorHAnsi"/>
                <w:color w:val="000000"/>
                <w:sz w:val="20"/>
                <w:szCs w:val="20"/>
                <w:lang w:eastAsia="lt-LT"/>
              </w:rPr>
              <w:t>1.</w:t>
            </w:r>
          </w:p>
        </w:tc>
        <w:tc>
          <w:tcPr>
            <w:tcW w:w="5103" w:type="dxa"/>
          </w:tcPr>
          <w:p w14:paraId="494A3CA3" w14:textId="77777777" w:rsidR="00D036A7" w:rsidRPr="00977815" w:rsidRDefault="00D036A7" w:rsidP="00654BEC">
            <w:pPr>
              <w:autoSpaceDE w:val="0"/>
              <w:autoSpaceDN w:val="0"/>
              <w:adjustRightInd w:val="0"/>
              <w:rPr>
                <w:rFonts w:cstheme="minorHAnsi"/>
                <w:color w:val="000000"/>
                <w:sz w:val="20"/>
                <w:szCs w:val="20"/>
                <w:lang w:eastAsia="lt-LT"/>
              </w:rPr>
            </w:pPr>
            <w:r w:rsidRPr="00977815">
              <w:rPr>
                <w:rFonts w:cstheme="minorHAnsi"/>
                <w:color w:val="000000"/>
                <w:sz w:val="20"/>
                <w:szCs w:val="20"/>
                <w:lang w:eastAsia="lt-LT"/>
              </w:rPr>
              <w:t xml:space="preserve">Prijunginių relinės apsaugos ir valdymo terminalai </w:t>
            </w:r>
          </w:p>
        </w:tc>
        <w:tc>
          <w:tcPr>
            <w:tcW w:w="851" w:type="dxa"/>
          </w:tcPr>
          <w:p w14:paraId="40050F75" w14:textId="77777777" w:rsidR="00D036A7" w:rsidRPr="0035447B" w:rsidRDefault="00D036A7" w:rsidP="00654BEC">
            <w:pPr>
              <w:autoSpaceDE w:val="0"/>
              <w:autoSpaceDN w:val="0"/>
              <w:adjustRightInd w:val="0"/>
              <w:rPr>
                <w:rFonts w:cstheme="minorHAnsi"/>
                <w:color w:val="000000"/>
                <w:sz w:val="16"/>
                <w:szCs w:val="16"/>
                <w:lang w:eastAsia="lt-LT"/>
              </w:rPr>
            </w:pPr>
          </w:p>
        </w:tc>
        <w:tc>
          <w:tcPr>
            <w:tcW w:w="850" w:type="dxa"/>
          </w:tcPr>
          <w:p w14:paraId="1D2ED7F8" w14:textId="77777777" w:rsidR="00D036A7" w:rsidRPr="0035447B" w:rsidRDefault="00D036A7" w:rsidP="00654BEC">
            <w:pPr>
              <w:autoSpaceDE w:val="0"/>
              <w:autoSpaceDN w:val="0"/>
              <w:adjustRightInd w:val="0"/>
              <w:rPr>
                <w:rFonts w:cstheme="minorHAnsi"/>
                <w:color w:val="000000"/>
                <w:sz w:val="16"/>
                <w:szCs w:val="16"/>
                <w:lang w:eastAsia="lt-LT"/>
              </w:rPr>
            </w:pPr>
          </w:p>
        </w:tc>
        <w:tc>
          <w:tcPr>
            <w:tcW w:w="709" w:type="dxa"/>
          </w:tcPr>
          <w:p w14:paraId="291FFE1E" w14:textId="77777777" w:rsidR="00D036A7" w:rsidRPr="0035447B" w:rsidRDefault="00D036A7" w:rsidP="00654BEC">
            <w:pPr>
              <w:autoSpaceDE w:val="0"/>
              <w:autoSpaceDN w:val="0"/>
              <w:adjustRightInd w:val="0"/>
              <w:rPr>
                <w:rFonts w:cstheme="minorHAnsi"/>
                <w:color w:val="000000"/>
                <w:sz w:val="16"/>
                <w:szCs w:val="16"/>
                <w:lang w:eastAsia="lt-LT"/>
              </w:rPr>
            </w:pPr>
          </w:p>
        </w:tc>
        <w:tc>
          <w:tcPr>
            <w:tcW w:w="1134" w:type="dxa"/>
          </w:tcPr>
          <w:p w14:paraId="4B648124" w14:textId="77777777" w:rsidR="00D036A7" w:rsidRPr="0035447B" w:rsidRDefault="00D036A7" w:rsidP="00654BEC">
            <w:pPr>
              <w:autoSpaceDE w:val="0"/>
              <w:autoSpaceDN w:val="0"/>
              <w:adjustRightInd w:val="0"/>
              <w:rPr>
                <w:rFonts w:cstheme="minorHAnsi"/>
                <w:color w:val="000000"/>
                <w:sz w:val="16"/>
                <w:szCs w:val="16"/>
                <w:lang w:eastAsia="lt-LT"/>
              </w:rPr>
            </w:pPr>
          </w:p>
        </w:tc>
      </w:tr>
      <w:tr w:rsidR="00D036A7" w:rsidRPr="00611943" w14:paraId="39A07F39" w14:textId="77777777" w:rsidTr="00C76807">
        <w:trPr>
          <w:trHeight w:val="170"/>
        </w:trPr>
        <w:tc>
          <w:tcPr>
            <w:tcW w:w="425" w:type="dxa"/>
          </w:tcPr>
          <w:p w14:paraId="4A645575" w14:textId="77777777" w:rsidR="00D036A7" w:rsidRPr="00977815" w:rsidRDefault="00D036A7" w:rsidP="00ED7193">
            <w:pPr>
              <w:autoSpaceDE w:val="0"/>
              <w:autoSpaceDN w:val="0"/>
              <w:adjustRightInd w:val="0"/>
              <w:rPr>
                <w:rFonts w:cstheme="minorHAnsi"/>
                <w:color w:val="000000"/>
                <w:sz w:val="20"/>
                <w:szCs w:val="20"/>
                <w:lang w:eastAsia="lt-LT"/>
              </w:rPr>
            </w:pPr>
            <w:r w:rsidRPr="00977815">
              <w:rPr>
                <w:rFonts w:cstheme="minorHAnsi"/>
                <w:color w:val="000000"/>
                <w:sz w:val="20"/>
                <w:szCs w:val="20"/>
                <w:lang w:eastAsia="lt-LT"/>
              </w:rPr>
              <w:t>2.</w:t>
            </w:r>
          </w:p>
        </w:tc>
        <w:tc>
          <w:tcPr>
            <w:tcW w:w="5103" w:type="dxa"/>
          </w:tcPr>
          <w:p w14:paraId="062F3D34" w14:textId="77777777" w:rsidR="00D036A7" w:rsidRPr="00977815" w:rsidRDefault="00D036A7" w:rsidP="00544775">
            <w:pPr>
              <w:autoSpaceDE w:val="0"/>
              <w:autoSpaceDN w:val="0"/>
              <w:adjustRightInd w:val="0"/>
              <w:rPr>
                <w:rFonts w:cstheme="minorHAnsi"/>
                <w:color w:val="000000"/>
                <w:sz w:val="20"/>
                <w:szCs w:val="20"/>
                <w:lang w:eastAsia="lt-LT"/>
              </w:rPr>
            </w:pPr>
            <w:r w:rsidRPr="00977815">
              <w:rPr>
                <w:rFonts w:cstheme="minorHAnsi"/>
                <w:sz w:val="20"/>
                <w:szCs w:val="20"/>
              </w:rPr>
              <w:t>KSSRS signalizacijos grandinės</w:t>
            </w:r>
          </w:p>
        </w:tc>
        <w:tc>
          <w:tcPr>
            <w:tcW w:w="851" w:type="dxa"/>
          </w:tcPr>
          <w:p w14:paraId="5D4BA33E" w14:textId="77777777" w:rsidR="00D036A7" w:rsidRPr="0035447B" w:rsidRDefault="00D036A7" w:rsidP="00654BEC">
            <w:pPr>
              <w:autoSpaceDE w:val="0"/>
              <w:autoSpaceDN w:val="0"/>
              <w:adjustRightInd w:val="0"/>
              <w:rPr>
                <w:rFonts w:cstheme="minorHAnsi"/>
                <w:color w:val="000000"/>
                <w:sz w:val="16"/>
                <w:szCs w:val="16"/>
                <w:lang w:eastAsia="lt-LT"/>
              </w:rPr>
            </w:pPr>
          </w:p>
        </w:tc>
        <w:tc>
          <w:tcPr>
            <w:tcW w:w="850" w:type="dxa"/>
          </w:tcPr>
          <w:p w14:paraId="39C279EF" w14:textId="77777777" w:rsidR="00D036A7" w:rsidRPr="0035447B" w:rsidRDefault="00D036A7" w:rsidP="00654BEC">
            <w:pPr>
              <w:autoSpaceDE w:val="0"/>
              <w:autoSpaceDN w:val="0"/>
              <w:adjustRightInd w:val="0"/>
              <w:rPr>
                <w:rFonts w:cstheme="minorHAnsi"/>
                <w:color w:val="000000"/>
                <w:sz w:val="16"/>
                <w:szCs w:val="16"/>
                <w:lang w:eastAsia="lt-LT"/>
              </w:rPr>
            </w:pPr>
          </w:p>
        </w:tc>
        <w:tc>
          <w:tcPr>
            <w:tcW w:w="709" w:type="dxa"/>
          </w:tcPr>
          <w:p w14:paraId="74CC9BB0" w14:textId="77777777" w:rsidR="00D036A7" w:rsidRPr="0035447B" w:rsidRDefault="00D036A7" w:rsidP="00654BEC">
            <w:pPr>
              <w:autoSpaceDE w:val="0"/>
              <w:autoSpaceDN w:val="0"/>
              <w:adjustRightInd w:val="0"/>
              <w:rPr>
                <w:rFonts w:cstheme="minorHAnsi"/>
                <w:color w:val="000000"/>
                <w:sz w:val="16"/>
                <w:szCs w:val="16"/>
                <w:lang w:eastAsia="lt-LT"/>
              </w:rPr>
            </w:pPr>
          </w:p>
        </w:tc>
        <w:tc>
          <w:tcPr>
            <w:tcW w:w="1134" w:type="dxa"/>
          </w:tcPr>
          <w:p w14:paraId="687DB548" w14:textId="77777777" w:rsidR="00D036A7" w:rsidRPr="0035447B" w:rsidRDefault="00D036A7" w:rsidP="00654BEC">
            <w:pPr>
              <w:autoSpaceDE w:val="0"/>
              <w:autoSpaceDN w:val="0"/>
              <w:adjustRightInd w:val="0"/>
              <w:rPr>
                <w:rFonts w:cstheme="minorHAnsi"/>
                <w:color w:val="000000"/>
                <w:sz w:val="16"/>
                <w:szCs w:val="16"/>
                <w:lang w:eastAsia="lt-LT"/>
              </w:rPr>
            </w:pPr>
          </w:p>
        </w:tc>
      </w:tr>
      <w:tr w:rsidR="00D036A7" w:rsidRPr="00611943" w14:paraId="7777FC4C" w14:textId="77777777" w:rsidTr="00C76807">
        <w:trPr>
          <w:trHeight w:val="170"/>
        </w:trPr>
        <w:tc>
          <w:tcPr>
            <w:tcW w:w="425" w:type="dxa"/>
          </w:tcPr>
          <w:p w14:paraId="5D3D6F0B" w14:textId="77777777" w:rsidR="00D036A7" w:rsidRPr="00977815" w:rsidRDefault="00D036A7" w:rsidP="00ED7193">
            <w:pPr>
              <w:autoSpaceDE w:val="0"/>
              <w:autoSpaceDN w:val="0"/>
              <w:adjustRightInd w:val="0"/>
              <w:rPr>
                <w:rFonts w:cstheme="minorHAnsi"/>
                <w:color w:val="000000"/>
                <w:sz w:val="20"/>
                <w:szCs w:val="20"/>
                <w:lang w:eastAsia="lt-LT"/>
              </w:rPr>
            </w:pPr>
            <w:r w:rsidRPr="00977815">
              <w:rPr>
                <w:rFonts w:cstheme="minorHAnsi"/>
                <w:color w:val="000000"/>
                <w:sz w:val="20"/>
                <w:szCs w:val="20"/>
                <w:lang w:eastAsia="lt-LT"/>
              </w:rPr>
              <w:t>3.</w:t>
            </w:r>
          </w:p>
        </w:tc>
        <w:tc>
          <w:tcPr>
            <w:tcW w:w="5103" w:type="dxa"/>
          </w:tcPr>
          <w:p w14:paraId="18D9E1D3" w14:textId="77777777" w:rsidR="00D036A7" w:rsidRPr="00977815" w:rsidRDefault="00D036A7" w:rsidP="00654BEC">
            <w:pPr>
              <w:autoSpaceDE w:val="0"/>
              <w:autoSpaceDN w:val="0"/>
              <w:adjustRightInd w:val="0"/>
              <w:rPr>
                <w:rFonts w:cstheme="minorHAnsi"/>
                <w:color w:val="000000"/>
                <w:sz w:val="20"/>
                <w:szCs w:val="20"/>
                <w:lang w:eastAsia="lt-LT"/>
              </w:rPr>
            </w:pPr>
            <w:r w:rsidRPr="00977815">
              <w:rPr>
                <w:rFonts w:cstheme="minorHAnsi"/>
                <w:color w:val="000000"/>
                <w:sz w:val="20"/>
                <w:szCs w:val="20"/>
                <w:lang w:eastAsia="lt-LT"/>
              </w:rPr>
              <w:t>Įžemėjimo kontrolės sistema</w:t>
            </w:r>
          </w:p>
        </w:tc>
        <w:tc>
          <w:tcPr>
            <w:tcW w:w="851" w:type="dxa"/>
          </w:tcPr>
          <w:p w14:paraId="79B9138C" w14:textId="77777777" w:rsidR="00D036A7" w:rsidRPr="0035447B" w:rsidRDefault="00D036A7" w:rsidP="00654BEC">
            <w:pPr>
              <w:autoSpaceDE w:val="0"/>
              <w:autoSpaceDN w:val="0"/>
              <w:adjustRightInd w:val="0"/>
              <w:rPr>
                <w:rFonts w:cstheme="minorHAnsi"/>
                <w:color w:val="000000"/>
                <w:sz w:val="16"/>
                <w:szCs w:val="16"/>
                <w:lang w:eastAsia="lt-LT"/>
              </w:rPr>
            </w:pPr>
          </w:p>
        </w:tc>
        <w:tc>
          <w:tcPr>
            <w:tcW w:w="850" w:type="dxa"/>
          </w:tcPr>
          <w:p w14:paraId="4C2FCF08" w14:textId="77777777" w:rsidR="00D036A7" w:rsidRPr="0035447B" w:rsidRDefault="00D036A7" w:rsidP="00654BEC">
            <w:pPr>
              <w:autoSpaceDE w:val="0"/>
              <w:autoSpaceDN w:val="0"/>
              <w:adjustRightInd w:val="0"/>
              <w:rPr>
                <w:rFonts w:cstheme="minorHAnsi"/>
                <w:color w:val="000000"/>
                <w:sz w:val="16"/>
                <w:szCs w:val="16"/>
                <w:lang w:eastAsia="lt-LT"/>
              </w:rPr>
            </w:pPr>
          </w:p>
        </w:tc>
        <w:tc>
          <w:tcPr>
            <w:tcW w:w="709" w:type="dxa"/>
          </w:tcPr>
          <w:p w14:paraId="61263268" w14:textId="77777777" w:rsidR="00D036A7" w:rsidRPr="0035447B" w:rsidRDefault="00D036A7" w:rsidP="00654BEC">
            <w:pPr>
              <w:autoSpaceDE w:val="0"/>
              <w:autoSpaceDN w:val="0"/>
              <w:adjustRightInd w:val="0"/>
              <w:rPr>
                <w:rFonts w:cstheme="minorHAnsi"/>
                <w:color w:val="000000"/>
                <w:sz w:val="16"/>
                <w:szCs w:val="16"/>
                <w:lang w:eastAsia="lt-LT"/>
              </w:rPr>
            </w:pPr>
          </w:p>
        </w:tc>
        <w:tc>
          <w:tcPr>
            <w:tcW w:w="1134" w:type="dxa"/>
          </w:tcPr>
          <w:p w14:paraId="1168AB15" w14:textId="77777777" w:rsidR="00D036A7" w:rsidRPr="0035447B" w:rsidRDefault="00D036A7" w:rsidP="00654BEC">
            <w:pPr>
              <w:autoSpaceDE w:val="0"/>
              <w:autoSpaceDN w:val="0"/>
              <w:adjustRightInd w:val="0"/>
              <w:rPr>
                <w:rFonts w:cstheme="minorHAnsi"/>
                <w:color w:val="000000"/>
                <w:sz w:val="16"/>
                <w:szCs w:val="16"/>
                <w:lang w:eastAsia="lt-LT"/>
              </w:rPr>
            </w:pPr>
          </w:p>
        </w:tc>
      </w:tr>
      <w:tr w:rsidR="00D036A7" w:rsidRPr="00611943" w14:paraId="0FAAD69C" w14:textId="77777777" w:rsidTr="00C76807">
        <w:trPr>
          <w:trHeight w:val="170"/>
        </w:trPr>
        <w:tc>
          <w:tcPr>
            <w:tcW w:w="425" w:type="dxa"/>
          </w:tcPr>
          <w:p w14:paraId="5116EE3D" w14:textId="77777777" w:rsidR="00D036A7" w:rsidRPr="00977815" w:rsidRDefault="00D036A7" w:rsidP="00ED7193">
            <w:pPr>
              <w:autoSpaceDE w:val="0"/>
              <w:autoSpaceDN w:val="0"/>
              <w:adjustRightInd w:val="0"/>
              <w:rPr>
                <w:rFonts w:cstheme="minorHAnsi"/>
                <w:color w:val="000000"/>
                <w:sz w:val="20"/>
                <w:szCs w:val="20"/>
                <w:lang w:eastAsia="lt-LT"/>
              </w:rPr>
            </w:pPr>
            <w:r w:rsidRPr="00977815">
              <w:rPr>
                <w:rFonts w:cstheme="minorHAnsi"/>
                <w:color w:val="000000"/>
                <w:sz w:val="20"/>
                <w:szCs w:val="20"/>
                <w:lang w:eastAsia="lt-LT"/>
              </w:rPr>
              <w:t>4.</w:t>
            </w:r>
          </w:p>
        </w:tc>
        <w:tc>
          <w:tcPr>
            <w:tcW w:w="5103" w:type="dxa"/>
          </w:tcPr>
          <w:p w14:paraId="77BE7319" w14:textId="77777777" w:rsidR="00D036A7" w:rsidRPr="00977815" w:rsidRDefault="00D036A7" w:rsidP="00654BEC">
            <w:pPr>
              <w:autoSpaceDE w:val="0"/>
              <w:autoSpaceDN w:val="0"/>
              <w:adjustRightInd w:val="0"/>
              <w:rPr>
                <w:rFonts w:cstheme="minorHAnsi"/>
                <w:color w:val="000000"/>
                <w:sz w:val="20"/>
                <w:szCs w:val="20"/>
                <w:lang w:eastAsia="lt-LT"/>
              </w:rPr>
            </w:pPr>
            <w:r w:rsidRPr="00977815">
              <w:rPr>
                <w:rFonts w:cstheme="minorHAnsi"/>
                <w:color w:val="000000"/>
                <w:sz w:val="20"/>
                <w:szCs w:val="20"/>
                <w:lang w:eastAsia="lt-LT"/>
              </w:rPr>
              <w:t>Avarinis apšvietimas</w:t>
            </w:r>
          </w:p>
        </w:tc>
        <w:tc>
          <w:tcPr>
            <w:tcW w:w="851" w:type="dxa"/>
          </w:tcPr>
          <w:p w14:paraId="60527739" w14:textId="77777777" w:rsidR="00D036A7" w:rsidRPr="0035447B" w:rsidRDefault="00D036A7" w:rsidP="00654BEC">
            <w:pPr>
              <w:autoSpaceDE w:val="0"/>
              <w:autoSpaceDN w:val="0"/>
              <w:adjustRightInd w:val="0"/>
              <w:rPr>
                <w:rFonts w:cstheme="minorHAnsi"/>
                <w:color w:val="000000"/>
                <w:sz w:val="16"/>
                <w:szCs w:val="16"/>
                <w:lang w:eastAsia="lt-LT"/>
              </w:rPr>
            </w:pPr>
          </w:p>
        </w:tc>
        <w:tc>
          <w:tcPr>
            <w:tcW w:w="850" w:type="dxa"/>
          </w:tcPr>
          <w:p w14:paraId="56B4AA56" w14:textId="77777777" w:rsidR="00D036A7" w:rsidRPr="0035447B" w:rsidRDefault="00D036A7" w:rsidP="00654BEC">
            <w:pPr>
              <w:autoSpaceDE w:val="0"/>
              <w:autoSpaceDN w:val="0"/>
              <w:adjustRightInd w:val="0"/>
              <w:rPr>
                <w:rFonts w:cstheme="minorHAnsi"/>
                <w:color w:val="000000"/>
                <w:sz w:val="16"/>
                <w:szCs w:val="16"/>
                <w:lang w:eastAsia="lt-LT"/>
              </w:rPr>
            </w:pPr>
          </w:p>
        </w:tc>
        <w:tc>
          <w:tcPr>
            <w:tcW w:w="709" w:type="dxa"/>
          </w:tcPr>
          <w:p w14:paraId="6BF77CE8" w14:textId="77777777" w:rsidR="00D036A7" w:rsidRPr="0035447B" w:rsidRDefault="00D036A7" w:rsidP="00654BEC">
            <w:pPr>
              <w:autoSpaceDE w:val="0"/>
              <w:autoSpaceDN w:val="0"/>
              <w:adjustRightInd w:val="0"/>
              <w:rPr>
                <w:rFonts w:cstheme="minorHAnsi"/>
                <w:color w:val="000000"/>
                <w:sz w:val="16"/>
                <w:szCs w:val="16"/>
                <w:lang w:eastAsia="lt-LT"/>
              </w:rPr>
            </w:pPr>
          </w:p>
        </w:tc>
        <w:tc>
          <w:tcPr>
            <w:tcW w:w="1134" w:type="dxa"/>
          </w:tcPr>
          <w:p w14:paraId="107FBE0E" w14:textId="77777777" w:rsidR="00D036A7" w:rsidRPr="0035447B" w:rsidRDefault="00D036A7" w:rsidP="00654BEC">
            <w:pPr>
              <w:autoSpaceDE w:val="0"/>
              <w:autoSpaceDN w:val="0"/>
              <w:adjustRightInd w:val="0"/>
              <w:rPr>
                <w:rFonts w:cstheme="minorHAnsi"/>
                <w:color w:val="000000"/>
                <w:sz w:val="16"/>
                <w:szCs w:val="16"/>
                <w:lang w:eastAsia="lt-LT"/>
              </w:rPr>
            </w:pPr>
          </w:p>
        </w:tc>
      </w:tr>
      <w:tr w:rsidR="00D036A7" w:rsidRPr="00611943" w14:paraId="0DD4FD7A" w14:textId="77777777" w:rsidTr="00C76807">
        <w:trPr>
          <w:trHeight w:val="170"/>
        </w:trPr>
        <w:tc>
          <w:tcPr>
            <w:tcW w:w="425" w:type="dxa"/>
          </w:tcPr>
          <w:p w14:paraId="27F7E901" w14:textId="77777777" w:rsidR="00D036A7" w:rsidRPr="00977815" w:rsidRDefault="00D036A7" w:rsidP="00ED7193">
            <w:pPr>
              <w:autoSpaceDE w:val="0"/>
              <w:autoSpaceDN w:val="0"/>
              <w:adjustRightInd w:val="0"/>
              <w:rPr>
                <w:rFonts w:cstheme="minorHAnsi"/>
                <w:color w:val="000000"/>
                <w:sz w:val="20"/>
                <w:szCs w:val="20"/>
                <w:lang w:eastAsia="lt-LT"/>
              </w:rPr>
            </w:pPr>
            <w:r w:rsidRPr="00977815">
              <w:rPr>
                <w:rFonts w:cstheme="minorHAnsi"/>
                <w:color w:val="000000"/>
                <w:sz w:val="20"/>
                <w:szCs w:val="20"/>
                <w:lang w:eastAsia="lt-LT"/>
              </w:rPr>
              <w:t>5.</w:t>
            </w:r>
          </w:p>
        </w:tc>
        <w:tc>
          <w:tcPr>
            <w:tcW w:w="5103" w:type="dxa"/>
          </w:tcPr>
          <w:p w14:paraId="6CB28608" w14:textId="77777777" w:rsidR="00D036A7" w:rsidRPr="00977815" w:rsidRDefault="00D036A7" w:rsidP="00544775">
            <w:pPr>
              <w:autoSpaceDE w:val="0"/>
              <w:autoSpaceDN w:val="0"/>
              <w:adjustRightInd w:val="0"/>
              <w:rPr>
                <w:rFonts w:cstheme="minorHAnsi"/>
                <w:sz w:val="20"/>
                <w:szCs w:val="20"/>
              </w:rPr>
            </w:pPr>
            <w:r w:rsidRPr="00977815">
              <w:rPr>
                <w:rFonts w:cstheme="minorHAnsi"/>
                <w:sz w:val="20"/>
                <w:szCs w:val="20"/>
              </w:rPr>
              <w:t>KSSRS valdymo grandinės</w:t>
            </w:r>
            <w:r w:rsidRPr="00977815">
              <w:rPr>
                <w:rFonts w:cstheme="minorHAnsi"/>
                <w:sz w:val="20"/>
                <w:szCs w:val="20"/>
                <w:lang w:val="en-GB"/>
              </w:rPr>
              <w:t>*</w:t>
            </w:r>
          </w:p>
        </w:tc>
        <w:tc>
          <w:tcPr>
            <w:tcW w:w="851" w:type="dxa"/>
          </w:tcPr>
          <w:p w14:paraId="17CCC35D" w14:textId="77777777" w:rsidR="00D036A7" w:rsidRPr="0035447B" w:rsidRDefault="00D036A7" w:rsidP="00654BEC">
            <w:pPr>
              <w:autoSpaceDE w:val="0"/>
              <w:autoSpaceDN w:val="0"/>
              <w:adjustRightInd w:val="0"/>
              <w:rPr>
                <w:rFonts w:cstheme="minorHAnsi"/>
                <w:color w:val="000000"/>
                <w:sz w:val="16"/>
                <w:szCs w:val="16"/>
                <w:lang w:eastAsia="lt-LT"/>
              </w:rPr>
            </w:pPr>
          </w:p>
        </w:tc>
        <w:tc>
          <w:tcPr>
            <w:tcW w:w="850" w:type="dxa"/>
          </w:tcPr>
          <w:p w14:paraId="256F9456" w14:textId="77777777" w:rsidR="00D036A7" w:rsidRPr="0035447B" w:rsidRDefault="00D036A7" w:rsidP="00654BEC">
            <w:pPr>
              <w:autoSpaceDE w:val="0"/>
              <w:autoSpaceDN w:val="0"/>
              <w:adjustRightInd w:val="0"/>
              <w:rPr>
                <w:rFonts w:cstheme="minorHAnsi"/>
                <w:color w:val="000000"/>
                <w:sz w:val="16"/>
                <w:szCs w:val="16"/>
                <w:lang w:eastAsia="lt-LT"/>
              </w:rPr>
            </w:pPr>
          </w:p>
        </w:tc>
        <w:tc>
          <w:tcPr>
            <w:tcW w:w="709" w:type="dxa"/>
          </w:tcPr>
          <w:p w14:paraId="449A8102" w14:textId="77777777" w:rsidR="00D036A7" w:rsidRPr="0035447B" w:rsidRDefault="00D036A7" w:rsidP="00654BEC">
            <w:pPr>
              <w:autoSpaceDE w:val="0"/>
              <w:autoSpaceDN w:val="0"/>
              <w:adjustRightInd w:val="0"/>
              <w:rPr>
                <w:rFonts w:cstheme="minorHAnsi"/>
                <w:color w:val="000000"/>
                <w:sz w:val="16"/>
                <w:szCs w:val="16"/>
                <w:lang w:eastAsia="lt-LT"/>
              </w:rPr>
            </w:pPr>
          </w:p>
        </w:tc>
        <w:tc>
          <w:tcPr>
            <w:tcW w:w="1134" w:type="dxa"/>
          </w:tcPr>
          <w:p w14:paraId="7653F46D" w14:textId="77777777" w:rsidR="00D036A7" w:rsidRPr="0035447B" w:rsidRDefault="00D036A7" w:rsidP="00654BEC">
            <w:pPr>
              <w:autoSpaceDE w:val="0"/>
              <w:autoSpaceDN w:val="0"/>
              <w:adjustRightInd w:val="0"/>
              <w:rPr>
                <w:rFonts w:cstheme="minorHAnsi"/>
                <w:color w:val="000000"/>
                <w:sz w:val="16"/>
                <w:szCs w:val="16"/>
                <w:lang w:eastAsia="lt-LT"/>
              </w:rPr>
            </w:pPr>
          </w:p>
        </w:tc>
      </w:tr>
      <w:tr w:rsidR="00D036A7" w:rsidRPr="00611943" w14:paraId="524B57A8" w14:textId="77777777" w:rsidTr="00C76807">
        <w:trPr>
          <w:trHeight w:val="170"/>
        </w:trPr>
        <w:tc>
          <w:tcPr>
            <w:tcW w:w="425" w:type="dxa"/>
          </w:tcPr>
          <w:p w14:paraId="3F0CD8CF" w14:textId="77777777" w:rsidR="00D036A7" w:rsidRPr="00977815" w:rsidRDefault="00D036A7" w:rsidP="00ED7193">
            <w:pPr>
              <w:autoSpaceDE w:val="0"/>
              <w:autoSpaceDN w:val="0"/>
              <w:adjustRightInd w:val="0"/>
              <w:rPr>
                <w:rFonts w:cstheme="minorHAnsi"/>
                <w:color w:val="000000"/>
                <w:sz w:val="20"/>
                <w:szCs w:val="20"/>
                <w:lang w:eastAsia="lt-LT"/>
              </w:rPr>
            </w:pPr>
            <w:r w:rsidRPr="00977815">
              <w:rPr>
                <w:rFonts w:cstheme="minorHAnsi"/>
                <w:color w:val="000000"/>
                <w:sz w:val="20"/>
                <w:szCs w:val="20"/>
                <w:lang w:eastAsia="lt-LT"/>
              </w:rPr>
              <w:t>6.</w:t>
            </w:r>
          </w:p>
        </w:tc>
        <w:tc>
          <w:tcPr>
            <w:tcW w:w="5103" w:type="dxa"/>
          </w:tcPr>
          <w:p w14:paraId="6AE64C79" w14:textId="77777777" w:rsidR="00D036A7" w:rsidRPr="00977815" w:rsidRDefault="00D036A7" w:rsidP="00654BEC">
            <w:pPr>
              <w:autoSpaceDE w:val="0"/>
              <w:autoSpaceDN w:val="0"/>
              <w:adjustRightInd w:val="0"/>
              <w:rPr>
                <w:rFonts w:cstheme="minorHAnsi"/>
                <w:color w:val="000000"/>
                <w:sz w:val="20"/>
                <w:szCs w:val="20"/>
                <w:lang w:eastAsia="lt-LT"/>
              </w:rPr>
            </w:pPr>
            <w:r w:rsidRPr="00977815">
              <w:rPr>
                <w:rFonts w:cstheme="minorHAnsi"/>
                <w:sz w:val="20"/>
                <w:szCs w:val="20"/>
              </w:rPr>
              <w:t>Jungtuvų, skyriklių, įžemiklių valdymo grandinės*</w:t>
            </w:r>
          </w:p>
        </w:tc>
        <w:tc>
          <w:tcPr>
            <w:tcW w:w="851" w:type="dxa"/>
          </w:tcPr>
          <w:p w14:paraId="20109E8B" w14:textId="77777777" w:rsidR="00D036A7" w:rsidRPr="0035447B" w:rsidRDefault="00D036A7" w:rsidP="00654BEC">
            <w:pPr>
              <w:autoSpaceDE w:val="0"/>
              <w:autoSpaceDN w:val="0"/>
              <w:adjustRightInd w:val="0"/>
              <w:rPr>
                <w:rFonts w:cstheme="minorHAnsi"/>
                <w:color w:val="000000"/>
                <w:sz w:val="16"/>
                <w:szCs w:val="16"/>
                <w:lang w:eastAsia="lt-LT"/>
              </w:rPr>
            </w:pPr>
          </w:p>
        </w:tc>
        <w:tc>
          <w:tcPr>
            <w:tcW w:w="850" w:type="dxa"/>
          </w:tcPr>
          <w:p w14:paraId="389EF338" w14:textId="77777777" w:rsidR="00D036A7" w:rsidRPr="0035447B" w:rsidRDefault="00D036A7" w:rsidP="00654BEC">
            <w:pPr>
              <w:autoSpaceDE w:val="0"/>
              <w:autoSpaceDN w:val="0"/>
              <w:adjustRightInd w:val="0"/>
              <w:rPr>
                <w:rFonts w:cstheme="minorHAnsi"/>
                <w:color w:val="000000"/>
                <w:sz w:val="16"/>
                <w:szCs w:val="16"/>
                <w:lang w:eastAsia="lt-LT"/>
              </w:rPr>
            </w:pPr>
          </w:p>
        </w:tc>
        <w:tc>
          <w:tcPr>
            <w:tcW w:w="709" w:type="dxa"/>
          </w:tcPr>
          <w:p w14:paraId="44E57213" w14:textId="77777777" w:rsidR="00D036A7" w:rsidRPr="0035447B" w:rsidRDefault="00D036A7" w:rsidP="00654BEC">
            <w:pPr>
              <w:autoSpaceDE w:val="0"/>
              <w:autoSpaceDN w:val="0"/>
              <w:adjustRightInd w:val="0"/>
              <w:rPr>
                <w:rFonts w:cstheme="minorHAnsi"/>
                <w:color w:val="000000"/>
                <w:sz w:val="16"/>
                <w:szCs w:val="16"/>
                <w:lang w:eastAsia="lt-LT"/>
              </w:rPr>
            </w:pPr>
          </w:p>
        </w:tc>
        <w:tc>
          <w:tcPr>
            <w:tcW w:w="1134" w:type="dxa"/>
          </w:tcPr>
          <w:p w14:paraId="31562EBA" w14:textId="77777777" w:rsidR="00D036A7" w:rsidRPr="0035447B" w:rsidRDefault="00D036A7" w:rsidP="00654BEC">
            <w:pPr>
              <w:autoSpaceDE w:val="0"/>
              <w:autoSpaceDN w:val="0"/>
              <w:adjustRightInd w:val="0"/>
              <w:rPr>
                <w:rFonts w:cstheme="minorHAnsi"/>
                <w:color w:val="000000"/>
                <w:sz w:val="16"/>
                <w:szCs w:val="16"/>
                <w:lang w:eastAsia="lt-LT"/>
              </w:rPr>
            </w:pPr>
          </w:p>
        </w:tc>
      </w:tr>
      <w:tr w:rsidR="00D036A7" w:rsidRPr="00611943" w14:paraId="749B7743" w14:textId="77777777" w:rsidTr="00C76807">
        <w:trPr>
          <w:trHeight w:val="170"/>
        </w:trPr>
        <w:tc>
          <w:tcPr>
            <w:tcW w:w="425" w:type="dxa"/>
          </w:tcPr>
          <w:p w14:paraId="2F6EA9D0" w14:textId="77777777" w:rsidR="00D036A7" w:rsidRPr="00977815" w:rsidRDefault="00D036A7" w:rsidP="00ED7193">
            <w:pPr>
              <w:autoSpaceDE w:val="0"/>
              <w:autoSpaceDN w:val="0"/>
              <w:adjustRightInd w:val="0"/>
              <w:rPr>
                <w:rFonts w:cstheme="minorHAnsi"/>
                <w:color w:val="000000"/>
                <w:sz w:val="20"/>
                <w:szCs w:val="20"/>
                <w:lang w:eastAsia="lt-LT"/>
              </w:rPr>
            </w:pPr>
            <w:r w:rsidRPr="00977815">
              <w:rPr>
                <w:rFonts w:cstheme="minorHAnsi"/>
                <w:color w:val="000000"/>
                <w:sz w:val="20"/>
                <w:szCs w:val="20"/>
                <w:lang w:eastAsia="lt-LT"/>
              </w:rPr>
              <w:t>7.</w:t>
            </w:r>
          </w:p>
        </w:tc>
        <w:tc>
          <w:tcPr>
            <w:tcW w:w="5103" w:type="dxa"/>
          </w:tcPr>
          <w:p w14:paraId="43756BFA" w14:textId="77777777" w:rsidR="00D036A7" w:rsidRPr="00977815" w:rsidRDefault="00D036A7" w:rsidP="00654BEC">
            <w:pPr>
              <w:autoSpaceDE w:val="0"/>
              <w:autoSpaceDN w:val="0"/>
              <w:adjustRightInd w:val="0"/>
              <w:rPr>
                <w:rFonts w:cstheme="minorHAnsi"/>
                <w:color w:val="000000"/>
                <w:sz w:val="20"/>
                <w:szCs w:val="20"/>
                <w:lang w:eastAsia="lt-LT"/>
              </w:rPr>
            </w:pPr>
            <w:r w:rsidRPr="00977815">
              <w:rPr>
                <w:rFonts w:cstheme="minorHAnsi"/>
                <w:sz w:val="20"/>
                <w:szCs w:val="20"/>
              </w:rPr>
              <w:t>Jungtuvų, skyriklių, įžemiklių pavarų varikliai*</w:t>
            </w:r>
          </w:p>
        </w:tc>
        <w:tc>
          <w:tcPr>
            <w:tcW w:w="851" w:type="dxa"/>
          </w:tcPr>
          <w:p w14:paraId="0ABC2061" w14:textId="77777777" w:rsidR="00D036A7" w:rsidRPr="0035447B" w:rsidRDefault="00D036A7" w:rsidP="00654BEC">
            <w:pPr>
              <w:autoSpaceDE w:val="0"/>
              <w:autoSpaceDN w:val="0"/>
              <w:adjustRightInd w:val="0"/>
              <w:rPr>
                <w:rFonts w:cstheme="minorHAnsi"/>
                <w:color w:val="000000"/>
                <w:sz w:val="16"/>
                <w:szCs w:val="16"/>
                <w:lang w:eastAsia="lt-LT"/>
              </w:rPr>
            </w:pPr>
          </w:p>
        </w:tc>
        <w:tc>
          <w:tcPr>
            <w:tcW w:w="850" w:type="dxa"/>
          </w:tcPr>
          <w:p w14:paraId="6E32D272" w14:textId="77777777" w:rsidR="00D036A7" w:rsidRPr="0035447B" w:rsidRDefault="00D036A7" w:rsidP="00654BEC">
            <w:pPr>
              <w:autoSpaceDE w:val="0"/>
              <w:autoSpaceDN w:val="0"/>
              <w:adjustRightInd w:val="0"/>
              <w:rPr>
                <w:rFonts w:cstheme="minorHAnsi"/>
                <w:color w:val="000000"/>
                <w:sz w:val="16"/>
                <w:szCs w:val="16"/>
                <w:lang w:eastAsia="lt-LT"/>
              </w:rPr>
            </w:pPr>
          </w:p>
        </w:tc>
        <w:tc>
          <w:tcPr>
            <w:tcW w:w="709" w:type="dxa"/>
          </w:tcPr>
          <w:p w14:paraId="2EC05BDF" w14:textId="77777777" w:rsidR="00D036A7" w:rsidRPr="0035447B" w:rsidRDefault="00D036A7" w:rsidP="00654BEC">
            <w:pPr>
              <w:autoSpaceDE w:val="0"/>
              <w:autoSpaceDN w:val="0"/>
              <w:adjustRightInd w:val="0"/>
              <w:rPr>
                <w:rFonts w:cstheme="minorHAnsi"/>
                <w:color w:val="000000"/>
                <w:sz w:val="16"/>
                <w:szCs w:val="16"/>
                <w:lang w:eastAsia="lt-LT"/>
              </w:rPr>
            </w:pPr>
          </w:p>
        </w:tc>
        <w:tc>
          <w:tcPr>
            <w:tcW w:w="1134" w:type="dxa"/>
          </w:tcPr>
          <w:p w14:paraId="2491489D" w14:textId="77777777" w:rsidR="00D036A7" w:rsidRPr="0035447B" w:rsidRDefault="00D036A7" w:rsidP="00654BEC">
            <w:pPr>
              <w:autoSpaceDE w:val="0"/>
              <w:autoSpaceDN w:val="0"/>
              <w:adjustRightInd w:val="0"/>
              <w:rPr>
                <w:rFonts w:cstheme="minorHAnsi"/>
                <w:color w:val="000000"/>
                <w:sz w:val="16"/>
                <w:szCs w:val="16"/>
                <w:lang w:eastAsia="lt-LT"/>
              </w:rPr>
            </w:pPr>
          </w:p>
        </w:tc>
      </w:tr>
      <w:tr w:rsidR="00AE7419" w:rsidRPr="00611943" w14:paraId="218AAE3E" w14:textId="77777777" w:rsidTr="00C76807">
        <w:trPr>
          <w:trHeight w:val="170"/>
        </w:trPr>
        <w:tc>
          <w:tcPr>
            <w:tcW w:w="425" w:type="dxa"/>
          </w:tcPr>
          <w:p w14:paraId="0B3B4971" w14:textId="77777777" w:rsidR="00AE7419" w:rsidRPr="00977815" w:rsidRDefault="00AE7419" w:rsidP="00ED7193">
            <w:pPr>
              <w:autoSpaceDE w:val="0"/>
              <w:autoSpaceDN w:val="0"/>
              <w:adjustRightInd w:val="0"/>
              <w:rPr>
                <w:rFonts w:cstheme="minorHAnsi"/>
                <w:color w:val="000000"/>
                <w:sz w:val="20"/>
                <w:szCs w:val="20"/>
                <w:lang w:eastAsia="lt-LT"/>
              </w:rPr>
            </w:pPr>
            <w:r>
              <w:rPr>
                <w:rFonts w:cstheme="minorHAnsi"/>
                <w:color w:val="000000"/>
                <w:sz w:val="20"/>
                <w:szCs w:val="20"/>
                <w:lang w:eastAsia="lt-LT"/>
              </w:rPr>
              <w:t>8.</w:t>
            </w:r>
          </w:p>
        </w:tc>
        <w:tc>
          <w:tcPr>
            <w:tcW w:w="5103" w:type="dxa"/>
          </w:tcPr>
          <w:p w14:paraId="7C7D3084" w14:textId="77777777" w:rsidR="00AE7419" w:rsidRPr="00977815" w:rsidRDefault="00AE7419" w:rsidP="00AE7419">
            <w:pPr>
              <w:autoSpaceDE w:val="0"/>
              <w:autoSpaceDN w:val="0"/>
              <w:adjustRightInd w:val="0"/>
              <w:rPr>
                <w:rFonts w:cstheme="minorHAnsi"/>
                <w:sz w:val="20"/>
                <w:szCs w:val="20"/>
              </w:rPr>
            </w:pPr>
            <w:r w:rsidRPr="00977815">
              <w:rPr>
                <w:rFonts w:cstheme="minorHAnsi"/>
                <w:sz w:val="20"/>
                <w:szCs w:val="20"/>
              </w:rPr>
              <w:t>Elektros apskaitos</w:t>
            </w:r>
            <w:r>
              <w:rPr>
                <w:rFonts w:cstheme="minorHAnsi"/>
                <w:sz w:val="20"/>
                <w:szCs w:val="20"/>
              </w:rPr>
              <w:t xml:space="preserve"> rezervo, ryšio įranga ir valdikliai</w:t>
            </w:r>
          </w:p>
        </w:tc>
        <w:tc>
          <w:tcPr>
            <w:tcW w:w="851" w:type="dxa"/>
          </w:tcPr>
          <w:p w14:paraId="69BB2832" w14:textId="77777777" w:rsidR="00AE7419" w:rsidRPr="0035447B" w:rsidRDefault="00AE7419" w:rsidP="00654BEC">
            <w:pPr>
              <w:autoSpaceDE w:val="0"/>
              <w:autoSpaceDN w:val="0"/>
              <w:adjustRightInd w:val="0"/>
              <w:rPr>
                <w:rFonts w:cstheme="minorHAnsi"/>
                <w:color w:val="000000"/>
                <w:sz w:val="16"/>
                <w:szCs w:val="16"/>
                <w:lang w:eastAsia="lt-LT"/>
              </w:rPr>
            </w:pPr>
          </w:p>
        </w:tc>
        <w:tc>
          <w:tcPr>
            <w:tcW w:w="850" w:type="dxa"/>
          </w:tcPr>
          <w:p w14:paraId="4C01E3E6" w14:textId="77777777" w:rsidR="00AE7419" w:rsidRPr="0035447B" w:rsidRDefault="00AE7419" w:rsidP="00654BEC">
            <w:pPr>
              <w:autoSpaceDE w:val="0"/>
              <w:autoSpaceDN w:val="0"/>
              <w:adjustRightInd w:val="0"/>
              <w:rPr>
                <w:rFonts w:cstheme="minorHAnsi"/>
                <w:color w:val="000000"/>
                <w:sz w:val="16"/>
                <w:szCs w:val="16"/>
                <w:lang w:eastAsia="lt-LT"/>
              </w:rPr>
            </w:pPr>
          </w:p>
        </w:tc>
        <w:tc>
          <w:tcPr>
            <w:tcW w:w="709" w:type="dxa"/>
          </w:tcPr>
          <w:p w14:paraId="7F90D14E" w14:textId="77777777" w:rsidR="00AE7419" w:rsidRPr="0035447B" w:rsidRDefault="00AE7419" w:rsidP="00654BEC">
            <w:pPr>
              <w:autoSpaceDE w:val="0"/>
              <w:autoSpaceDN w:val="0"/>
              <w:adjustRightInd w:val="0"/>
              <w:rPr>
                <w:rFonts w:cstheme="minorHAnsi"/>
                <w:color w:val="000000"/>
                <w:sz w:val="16"/>
                <w:szCs w:val="16"/>
                <w:lang w:eastAsia="lt-LT"/>
              </w:rPr>
            </w:pPr>
          </w:p>
        </w:tc>
        <w:tc>
          <w:tcPr>
            <w:tcW w:w="1134" w:type="dxa"/>
          </w:tcPr>
          <w:p w14:paraId="71BAACF9" w14:textId="77777777" w:rsidR="00AE7419" w:rsidRPr="0035447B" w:rsidRDefault="00AE7419" w:rsidP="00654BEC">
            <w:pPr>
              <w:autoSpaceDE w:val="0"/>
              <w:autoSpaceDN w:val="0"/>
              <w:adjustRightInd w:val="0"/>
              <w:rPr>
                <w:rFonts w:cstheme="minorHAnsi"/>
                <w:color w:val="000000"/>
                <w:sz w:val="16"/>
                <w:szCs w:val="16"/>
                <w:lang w:eastAsia="lt-LT"/>
              </w:rPr>
            </w:pPr>
          </w:p>
        </w:tc>
      </w:tr>
      <w:tr w:rsidR="00525B92" w:rsidRPr="00611943" w14:paraId="3C517A78" w14:textId="77777777" w:rsidTr="00C76807">
        <w:trPr>
          <w:trHeight w:val="170"/>
        </w:trPr>
        <w:tc>
          <w:tcPr>
            <w:tcW w:w="7938" w:type="dxa"/>
            <w:gridSpan w:val="5"/>
            <w:vAlign w:val="center"/>
          </w:tcPr>
          <w:p w14:paraId="604B35A5" w14:textId="77777777" w:rsidR="00525B92" w:rsidRPr="00977815" w:rsidRDefault="00525B92" w:rsidP="00525B92">
            <w:pPr>
              <w:autoSpaceDE w:val="0"/>
              <w:autoSpaceDN w:val="0"/>
              <w:adjustRightInd w:val="0"/>
              <w:jc w:val="right"/>
              <w:rPr>
                <w:rFonts w:cstheme="minorHAnsi"/>
                <w:color w:val="000000"/>
                <w:sz w:val="20"/>
                <w:szCs w:val="20"/>
                <w:lang w:eastAsia="lt-LT"/>
              </w:rPr>
            </w:pPr>
            <w:r w:rsidRPr="00977815">
              <w:rPr>
                <w:rFonts w:cstheme="minorHAnsi"/>
                <w:color w:val="000000"/>
                <w:sz w:val="20"/>
                <w:szCs w:val="20"/>
                <w:lang w:eastAsia="lt-LT"/>
              </w:rPr>
              <w:t>Pastotės/skirstyklos valdymo/kontrolės/saugos įrangos maitinimas, viso:</w:t>
            </w:r>
          </w:p>
        </w:tc>
        <w:tc>
          <w:tcPr>
            <w:tcW w:w="1134" w:type="dxa"/>
          </w:tcPr>
          <w:p w14:paraId="4055F2D4" w14:textId="77777777" w:rsidR="00525B92" w:rsidRPr="0035447B" w:rsidRDefault="00525B92" w:rsidP="00654BEC">
            <w:pPr>
              <w:autoSpaceDE w:val="0"/>
              <w:autoSpaceDN w:val="0"/>
              <w:adjustRightInd w:val="0"/>
              <w:rPr>
                <w:rFonts w:cstheme="minorHAnsi"/>
                <w:color w:val="000000"/>
                <w:sz w:val="16"/>
                <w:szCs w:val="16"/>
                <w:lang w:eastAsia="lt-LT"/>
              </w:rPr>
            </w:pPr>
          </w:p>
        </w:tc>
      </w:tr>
      <w:tr w:rsidR="00D036A7" w:rsidRPr="00611943" w14:paraId="117844D2" w14:textId="77777777" w:rsidTr="00C76807">
        <w:trPr>
          <w:trHeight w:val="170"/>
        </w:trPr>
        <w:tc>
          <w:tcPr>
            <w:tcW w:w="9072" w:type="dxa"/>
            <w:gridSpan w:val="6"/>
          </w:tcPr>
          <w:p w14:paraId="1CD42410" w14:textId="77777777" w:rsidR="00D036A7" w:rsidRPr="00977815" w:rsidRDefault="00D036A7" w:rsidP="00691995">
            <w:pPr>
              <w:autoSpaceDE w:val="0"/>
              <w:autoSpaceDN w:val="0"/>
              <w:adjustRightInd w:val="0"/>
              <w:rPr>
                <w:rFonts w:cstheme="minorHAnsi"/>
                <w:color w:val="000000"/>
                <w:sz w:val="20"/>
                <w:szCs w:val="20"/>
                <w:lang w:eastAsia="lt-LT"/>
              </w:rPr>
            </w:pPr>
            <w:r w:rsidRPr="00977815">
              <w:rPr>
                <w:rFonts w:cstheme="minorHAnsi"/>
                <w:b/>
                <w:bCs/>
                <w:sz w:val="20"/>
                <w:szCs w:val="20"/>
              </w:rPr>
              <w:t>Teleinformacijos</w:t>
            </w:r>
            <w:r w:rsidRPr="00977815">
              <w:rPr>
                <w:rFonts w:cstheme="minorHAnsi"/>
                <w:b/>
                <w:sz w:val="20"/>
                <w:szCs w:val="20"/>
              </w:rPr>
              <w:t xml:space="preserve"> </w:t>
            </w:r>
            <w:r w:rsidRPr="00977815">
              <w:rPr>
                <w:rFonts w:cstheme="minorHAnsi"/>
                <w:b/>
                <w:bCs/>
                <w:sz w:val="20"/>
                <w:szCs w:val="20"/>
              </w:rPr>
              <w:t>surinkimo-perdavimo įrangos (TSPĮ) maitinimas</w:t>
            </w:r>
          </w:p>
        </w:tc>
      </w:tr>
      <w:tr w:rsidR="00D036A7" w:rsidRPr="00611943" w14:paraId="6EFFD454" w14:textId="77777777" w:rsidTr="00C76807">
        <w:trPr>
          <w:trHeight w:val="170"/>
        </w:trPr>
        <w:tc>
          <w:tcPr>
            <w:tcW w:w="425" w:type="dxa"/>
          </w:tcPr>
          <w:p w14:paraId="4DF4D8F2" w14:textId="77777777" w:rsidR="00D036A7" w:rsidRPr="00977815" w:rsidRDefault="00D036A7" w:rsidP="00654BEC">
            <w:pPr>
              <w:autoSpaceDE w:val="0"/>
              <w:autoSpaceDN w:val="0"/>
              <w:adjustRightInd w:val="0"/>
              <w:rPr>
                <w:rFonts w:cstheme="minorHAnsi"/>
                <w:color w:val="000000"/>
                <w:sz w:val="20"/>
                <w:szCs w:val="20"/>
                <w:lang w:eastAsia="lt-LT"/>
              </w:rPr>
            </w:pPr>
            <w:r w:rsidRPr="00977815">
              <w:rPr>
                <w:rFonts w:cstheme="minorHAnsi"/>
                <w:color w:val="000000"/>
                <w:sz w:val="20"/>
                <w:szCs w:val="20"/>
                <w:lang w:eastAsia="lt-LT"/>
              </w:rPr>
              <w:t>1.</w:t>
            </w:r>
          </w:p>
        </w:tc>
        <w:tc>
          <w:tcPr>
            <w:tcW w:w="5103" w:type="dxa"/>
          </w:tcPr>
          <w:p w14:paraId="45339FA5" w14:textId="77777777" w:rsidR="00D036A7" w:rsidRPr="00977815" w:rsidRDefault="00D036A7" w:rsidP="00654BEC">
            <w:pPr>
              <w:autoSpaceDE w:val="0"/>
              <w:autoSpaceDN w:val="0"/>
              <w:adjustRightInd w:val="0"/>
              <w:rPr>
                <w:rFonts w:cstheme="minorHAnsi"/>
                <w:color w:val="000000"/>
                <w:sz w:val="20"/>
                <w:szCs w:val="20"/>
                <w:lang w:eastAsia="lt-LT"/>
              </w:rPr>
            </w:pPr>
            <w:r w:rsidRPr="00977815">
              <w:rPr>
                <w:rFonts w:cstheme="minorHAnsi"/>
                <w:color w:val="000000"/>
                <w:sz w:val="20"/>
                <w:szCs w:val="20"/>
                <w:lang w:eastAsia="lt-LT"/>
              </w:rPr>
              <w:t>TSPĮ</w:t>
            </w:r>
          </w:p>
        </w:tc>
        <w:tc>
          <w:tcPr>
            <w:tcW w:w="851" w:type="dxa"/>
          </w:tcPr>
          <w:p w14:paraId="68804DB6" w14:textId="77777777" w:rsidR="00D036A7" w:rsidRPr="0035447B" w:rsidRDefault="00D036A7" w:rsidP="00654BEC">
            <w:pPr>
              <w:autoSpaceDE w:val="0"/>
              <w:autoSpaceDN w:val="0"/>
              <w:adjustRightInd w:val="0"/>
              <w:rPr>
                <w:rFonts w:cstheme="minorHAnsi"/>
                <w:color w:val="000000"/>
                <w:sz w:val="16"/>
                <w:szCs w:val="16"/>
                <w:lang w:eastAsia="lt-LT"/>
              </w:rPr>
            </w:pPr>
          </w:p>
        </w:tc>
        <w:tc>
          <w:tcPr>
            <w:tcW w:w="850" w:type="dxa"/>
          </w:tcPr>
          <w:p w14:paraId="1D3237FB" w14:textId="77777777" w:rsidR="00D036A7" w:rsidRPr="0035447B" w:rsidRDefault="00D036A7" w:rsidP="00654BEC">
            <w:pPr>
              <w:autoSpaceDE w:val="0"/>
              <w:autoSpaceDN w:val="0"/>
              <w:adjustRightInd w:val="0"/>
              <w:rPr>
                <w:rFonts w:cstheme="minorHAnsi"/>
                <w:color w:val="000000"/>
                <w:sz w:val="16"/>
                <w:szCs w:val="16"/>
                <w:lang w:eastAsia="lt-LT"/>
              </w:rPr>
            </w:pPr>
          </w:p>
        </w:tc>
        <w:tc>
          <w:tcPr>
            <w:tcW w:w="709" w:type="dxa"/>
          </w:tcPr>
          <w:p w14:paraId="2A9A4B23" w14:textId="77777777" w:rsidR="00D036A7" w:rsidRPr="0035447B" w:rsidRDefault="00D036A7" w:rsidP="00654BEC">
            <w:pPr>
              <w:autoSpaceDE w:val="0"/>
              <w:autoSpaceDN w:val="0"/>
              <w:adjustRightInd w:val="0"/>
              <w:rPr>
                <w:rFonts w:cstheme="minorHAnsi"/>
                <w:color w:val="000000"/>
                <w:sz w:val="16"/>
                <w:szCs w:val="16"/>
                <w:lang w:eastAsia="lt-LT"/>
              </w:rPr>
            </w:pPr>
          </w:p>
        </w:tc>
        <w:tc>
          <w:tcPr>
            <w:tcW w:w="1134" w:type="dxa"/>
          </w:tcPr>
          <w:p w14:paraId="7C4144F8" w14:textId="77777777" w:rsidR="00D036A7" w:rsidRPr="0035447B" w:rsidRDefault="00D036A7" w:rsidP="00654BEC">
            <w:pPr>
              <w:autoSpaceDE w:val="0"/>
              <w:autoSpaceDN w:val="0"/>
              <w:adjustRightInd w:val="0"/>
              <w:rPr>
                <w:rFonts w:cstheme="minorHAnsi"/>
                <w:color w:val="000000"/>
                <w:sz w:val="16"/>
                <w:szCs w:val="16"/>
                <w:lang w:eastAsia="lt-LT"/>
              </w:rPr>
            </w:pPr>
          </w:p>
        </w:tc>
      </w:tr>
      <w:tr w:rsidR="00D036A7" w:rsidRPr="00611943" w14:paraId="028A6A7E" w14:textId="77777777" w:rsidTr="00C76807">
        <w:trPr>
          <w:trHeight w:val="170"/>
        </w:trPr>
        <w:tc>
          <w:tcPr>
            <w:tcW w:w="425" w:type="dxa"/>
          </w:tcPr>
          <w:p w14:paraId="67818CA1" w14:textId="77777777" w:rsidR="00D036A7" w:rsidRPr="00977815" w:rsidRDefault="00D036A7" w:rsidP="00654BEC">
            <w:pPr>
              <w:autoSpaceDE w:val="0"/>
              <w:autoSpaceDN w:val="0"/>
              <w:adjustRightInd w:val="0"/>
              <w:rPr>
                <w:rFonts w:cstheme="minorHAnsi"/>
                <w:color w:val="000000"/>
                <w:sz w:val="20"/>
                <w:szCs w:val="20"/>
                <w:lang w:eastAsia="lt-LT"/>
              </w:rPr>
            </w:pPr>
            <w:r w:rsidRPr="00977815">
              <w:rPr>
                <w:rFonts w:cstheme="minorHAnsi"/>
                <w:color w:val="000000"/>
                <w:sz w:val="20"/>
                <w:szCs w:val="20"/>
                <w:lang w:eastAsia="lt-LT"/>
              </w:rPr>
              <w:t>2.</w:t>
            </w:r>
          </w:p>
        </w:tc>
        <w:tc>
          <w:tcPr>
            <w:tcW w:w="5103" w:type="dxa"/>
          </w:tcPr>
          <w:p w14:paraId="6FFCEEE7" w14:textId="77777777" w:rsidR="00D036A7" w:rsidRPr="00977815" w:rsidRDefault="00366E10" w:rsidP="00366E10">
            <w:pPr>
              <w:autoSpaceDE w:val="0"/>
              <w:autoSpaceDN w:val="0"/>
              <w:adjustRightInd w:val="0"/>
              <w:rPr>
                <w:rFonts w:cstheme="minorHAnsi"/>
                <w:color w:val="000000"/>
                <w:sz w:val="20"/>
                <w:szCs w:val="20"/>
                <w:lang w:eastAsia="lt-LT"/>
              </w:rPr>
            </w:pPr>
            <w:r>
              <w:rPr>
                <w:rFonts w:cstheme="minorHAnsi"/>
                <w:color w:val="000000"/>
                <w:sz w:val="20"/>
                <w:szCs w:val="20"/>
                <w:lang w:eastAsia="lt-LT"/>
              </w:rPr>
              <w:t>Laiko sinchronizavimo</w:t>
            </w:r>
            <w:r w:rsidR="00D036A7" w:rsidRPr="00977815">
              <w:rPr>
                <w:rFonts w:cstheme="minorHAnsi"/>
                <w:color w:val="000000"/>
                <w:sz w:val="20"/>
                <w:szCs w:val="20"/>
                <w:lang w:eastAsia="lt-LT"/>
              </w:rPr>
              <w:t xml:space="preserve"> įrenginys</w:t>
            </w:r>
          </w:p>
        </w:tc>
        <w:tc>
          <w:tcPr>
            <w:tcW w:w="851" w:type="dxa"/>
          </w:tcPr>
          <w:p w14:paraId="5565FBC5" w14:textId="77777777" w:rsidR="00D036A7" w:rsidRPr="0035447B" w:rsidRDefault="00D036A7" w:rsidP="00654BEC">
            <w:pPr>
              <w:autoSpaceDE w:val="0"/>
              <w:autoSpaceDN w:val="0"/>
              <w:adjustRightInd w:val="0"/>
              <w:rPr>
                <w:rFonts w:cstheme="minorHAnsi"/>
                <w:color w:val="000000"/>
                <w:sz w:val="16"/>
                <w:szCs w:val="16"/>
                <w:lang w:eastAsia="lt-LT"/>
              </w:rPr>
            </w:pPr>
          </w:p>
        </w:tc>
        <w:tc>
          <w:tcPr>
            <w:tcW w:w="850" w:type="dxa"/>
          </w:tcPr>
          <w:p w14:paraId="4478851D" w14:textId="77777777" w:rsidR="00D036A7" w:rsidRPr="0035447B" w:rsidRDefault="00D036A7" w:rsidP="00654BEC">
            <w:pPr>
              <w:autoSpaceDE w:val="0"/>
              <w:autoSpaceDN w:val="0"/>
              <w:adjustRightInd w:val="0"/>
              <w:rPr>
                <w:rFonts w:cstheme="minorHAnsi"/>
                <w:color w:val="000000"/>
                <w:sz w:val="16"/>
                <w:szCs w:val="16"/>
                <w:lang w:eastAsia="lt-LT"/>
              </w:rPr>
            </w:pPr>
          </w:p>
        </w:tc>
        <w:tc>
          <w:tcPr>
            <w:tcW w:w="709" w:type="dxa"/>
          </w:tcPr>
          <w:p w14:paraId="5E978D7D" w14:textId="77777777" w:rsidR="00D036A7" w:rsidRPr="0035447B" w:rsidRDefault="00D036A7" w:rsidP="00654BEC">
            <w:pPr>
              <w:autoSpaceDE w:val="0"/>
              <w:autoSpaceDN w:val="0"/>
              <w:adjustRightInd w:val="0"/>
              <w:rPr>
                <w:rFonts w:cstheme="minorHAnsi"/>
                <w:color w:val="000000"/>
                <w:sz w:val="16"/>
                <w:szCs w:val="16"/>
                <w:lang w:eastAsia="lt-LT"/>
              </w:rPr>
            </w:pPr>
          </w:p>
        </w:tc>
        <w:tc>
          <w:tcPr>
            <w:tcW w:w="1134" w:type="dxa"/>
          </w:tcPr>
          <w:p w14:paraId="771BDA16" w14:textId="77777777" w:rsidR="00D036A7" w:rsidRPr="0035447B" w:rsidRDefault="00D036A7" w:rsidP="00654BEC">
            <w:pPr>
              <w:autoSpaceDE w:val="0"/>
              <w:autoSpaceDN w:val="0"/>
              <w:adjustRightInd w:val="0"/>
              <w:rPr>
                <w:rFonts w:cstheme="minorHAnsi"/>
                <w:color w:val="000000"/>
                <w:sz w:val="16"/>
                <w:szCs w:val="16"/>
                <w:lang w:eastAsia="lt-LT"/>
              </w:rPr>
            </w:pPr>
          </w:p>
        </w:tc>
      </w:tr>
      <w:tr w:rsidR="00D036A7" w:rsidRPr="00611943" w14:paraId="3D059503" w14:textId="77777777" w:rsidTr="00C76807">
        <w:trPr>
          <w:trHeight w:val="170"/>
        </w:trPr>
        <w:tc>
          <w:tcPr>
            <w:tcW w:w="425" w:type="dxa"/>
          </w:tcPr>
          <w:p w14:paraId="132417DA" w14:textId="77777777" w:rsidR="00D036A7" w:rsidRPr="00977815" w:rsidRDefault="00D036A7" w:rsidP="00654BEC">
            <w:pPr>
              <w:autoSpaceDE w:val="0"/>
              <w:autoSpaceDN w:val="0"/>
              <w:adjustRightInd w:val="0"/>
              <w:rPr>
                <w:rFonts w:cstheme="minorHAnsi"/>
                <w:color w:val="000000"/>
                <w:sz w:val="20"/>
                <w:szCs w:val="20"/>
                <w:lang w:eastAsia="lt-LT"/>
              </w:rPr>
            </w:pPr>
            <w:r w:rsidRPr="00977815">
              <w:rPr>
                <w:rFonts w:cstheme="minorHAnsi"/>
                <w:sz w:val="20"/>
                <w:szCs w:val="20"/>
              </w:rPr>
              <w:t>3.</w:t>
            </w:r>
          </w:p>
        </w:tc>
        <w:tc>
          <w:tcPr>
            <w:tcW w:w="5103" w:type="dxa"/>
          </w:tcPr>
          <w:p w14:paraId="6AB3C2E3" w14:textId="77777777" w:rsidR="00D036A7" w:rsidRPr="00977815" w:rsidRDefault="00D036A7" w:rsidP="00654BEC">
            <w:pPr>
              <w:autoSpaceDE w:val="0"/>
              <w:autoSpaceDN w:val="0"/>
              <w:adjustRightInd w:val="0"/>
              <w:rPr>
                <w:rFonts w:cstheme="minorHAnsi"/>
                <w:color w:val="000000"/>
                <w:sz w:val="20"/>
                <w:szCs w:val="20"/>
                <w:lang w:eastAsia="lt-LT"/>
              </w:rPr>
            </w:pPr>
            <w:r w:rsidRPr="00977815">
              <w:rPr>
                <w:rFonts w:cstheme="minorHAnsi"/>
                <w:color w:val="000000"/>
                <w:sz w:val="20"/>
                <w:szCs w:val="20"/>
                <w:lang w:eastAsia="lt-LT"/>
              </w:rPr>
              <w:t>Kita papildoma įranga</w:t>
            </w:r>
          </w:p>
        </w:tc>
        <w:tc>
          <w:tcPr>
            <w:tcW w:w="851" w:type="dxa"/>
          </w:tcPr>
          <w:p w14:paraId="0D487441" w14:textId="77777777" w:rsidR="00D036A7" w:rsidRPr="0035447B" w:rsidRDefault="00D036A7" w:rsidP="00654BEC">
            <w:pPr>
              <w:autoSpaceDE w:val="0"/>
              <w:autoSpaceDN w:val="0"/>
              <w:adjustRightInd w:val="0"/>
              <w:rPr>
                <w:rFonts w:cstheme="minorHAnsi"/>
                <w:color w:val="000000"/>
                <w:sz w:val="16"/>
                <w:szCs w:val="16"/>
                <w:lang w:eastAsia="lt-LT"/>
              </w:rPr>
            </w:pPr>
          </w:p>
        </w:tc>
        <w:tc>
          <w:tcPr>
            <w:tcW w:w="850" w:type="dxa"/>
          </w:tcPr>
          <w:p w14:paraId="2FA0A9C5" w14:textId="77777777" w:rsidR="00D036A7" w:rsidRPr="0035447B" w:rsidRDefault="00D036A7" w:rsidP="00654BEC">
            <w:pPr>
              <w:autoSpaceDE w:val="0"/>
              <w:autoSpaceDN w:val="0"/>
              <w:adjustRightInd w:val="0"/>
              <w:rPr>
                <w:rFonts w:cstheme="minorHAnsi"/>
                <w:color w:val="000000"/>
                <w:sz w:val="16"/>
                <w:szCs w:val="16"/>
                <w:lang w:eastAsia="lt-LT"/>
              </w:rPr>
            </w:pPr>
          </w:p>
        </w:tc>
        <w:tc>
          <w:tcPr>
            <w:tcW w:w="709" w:type="dxa"/>
          </w:tcPr>
          <w:p w14:paraId="419DC155" w14:textId="77777777" w:rsidR="00D036A7" w:rsidRPr="0035447B" w:rsidRDefault="00D036A7" w:rsidP="00654BEC">
            <w:pPr>
              <w:autoSpaceDE w:val="0"/>
              <w:autoSpaceDN w:val="0"/>
              <w:adjustRightInd w:val="0"/>
              <w:rPr>
                <w:rFonts w:cstheme="minorHAnsi"/>
                <w:color w:val="000000"/>
                <w:sz w:val="16"/>
                <w:szCs w:val="16"/>
                <w:lang w:eastAsia="lt-LT"/>
              </w:rPr>
            </w:pPr>
          </w:p>
        </w:tc>
        <w:tc>
          <w:tcPr>
            <w:tcW w:w="1134" w:type="dxa"/>
          </w:tcPr>
          <w:p w14:paraId="5C0EC0C1" w14:textId="77777777" w:rsidR="00D036A7" w:rsidRPr="0035447B" w:rsidRDefault="00D036A7" w:rsidP="00654BEC">
            <w:pPr>
              <w:autoSpaceDE w:val="0"/>
              <w:autoSpaceDN w:val="0"/>
              <w:adjustRightInd w:val="0"/>
              <w:rPr>
                <w:rFonts w:cstheme="minorHAnsi"/>
                <w:color w:val="000000"/>
                <w:sz w:val="16"/>
                <w:szCs w:val="16"/>
                <w:lang w:eastAsia="lt-LT"/>
              </w:rPr>
            </w:pPr>
          </w:p>
        </w:tc>
      </w:tr>
      <w:tr w:rsidR="006D00C7" w:rsidRPr="00611943" w14:paraId="46F6721F" w14:textId="77777777" w:rsidTr="00C76807">
        <w:trPr>
          <w:trHeight w:val="170"/>
        </w:trPr>
        <w:tc>
          <w:tcPr>
            <w:tcW w:w="7938" w:type="dxa"/>
            <w:gridSpan w:val="5"/>
            <w:vAlign w:val="center"/>
          </w:tcPr>
          <w:p w14:paraId="1A327952" w14:textId="77777777" w:rsidR="006D00C7" w:rsidRPr="00977815" w:rsidRDefault="006D00C7" w:rsidP="006D00C7">
            <w:pPr>
              <w:autoSpaceDE w:val="0"/>
              <w:autoSpaceDN w:val="0"/>
              <w:adjustRightInd w:val="0"/>
              <w:jc w:val="right"/>
              <w:rPr>
                <w:rFonts w:cstheme="minorHAnsi"/>
                <w:color w:val="000000"/>
                <w:sz w:val="20"/>
                <w:szCs w:val="20"/>
                <w:lang w:eastAsia="lt-LT"/>
              </w:rPr>
            </w:pPr>
            <w:r w:rsidRPr="00977815">
              <w:rPr>
                <w:rFonts w:cstheme="minorHAnsi"/>
                <w:bCs/>
                <w:sz w:val="20"/>
                <w:szCs w:val="20"/>
              </w:rPr>
              <w:t>Teleinformacijos</w:t>
            </w:r>
            <w:r w:rsidRPr="00977815">
              <w:rPr>
                <w:rFonts w:cstheme="minorHAnsi"/>
                <w:sz w:val="20"/>
                <w:szCs w:val="20"/>
              </w:rPr>
              <w:t xml:space="preserve"> </w:t>
            </w:r>
            <w:r w:rsidRPr="00977815">
              <w:rPr>
                <w:rFonts w:cstheme="minorHAnsi"/>
                <w:bCs/>
                <w:sz w:val="20"/>
                <w:szCs w:val="20"/>
              </w:rPr>
              <w:t>surinkimo-perdavimo įrangos (TSPĮ) maitinimas,</w:t>
            </w:r>
            <w:r w:rsidRPr="00977815">
              <w:rPr>
                <w:rFonts w:cstheme="minorHAnsi"/>
                <w:color w:val="000000"/>
                <w:sz w:val="20"/>
                <w:szCs w:val="20"/>
                <w:lang w:eastAsia="lt-LT"/>
              </w:rPr>
              <w:t xml:space="preserve"> viso:</w:t>
            </w:r>
          </w:p>
        </w:tc>
        <w:tc>
          <w:tcPr>
            <w:tcW w:w="1134" w:type="dxa"/>
          </w:tcPr>
          <w:p w14:paraId="1D65017A" w14:textId="77777777" w:rsidR="006D00C7" w:rsidRPr="00977815" w:rsidRDefault="006D00C7" w:rsidP="006D00C7">
            <w:pPr>
              <w:autoSpaceDE w:val="0"/>
              <w:autoSpaceDN w:val="0"/>
              <w:adjustRightInd w:val="0"/>
              <w:rPr>
                <w:rFonts w:cstheme="minorHAnsi"/>
                <w:color w:val="000000"/>
                <w:sz w:val="20"/>
                <w:szCs w:val="20"/>
                <w:lang w:eastAsia="lt-LT"/>
              </w:rPr>
            </w:pPr>
          </w:p>
        </w:tc>
      </w:tr>
      <w:tr w:rsidR="006D00C7" w:rsidRPr="00611943" w14:paraId="41FAB017" w14:textId="77777777" w:rsidTr="00C76807">
        <w:trPr>
          <w:trHeight w:val="170"/>
        </w:trPr>
        <w:tc>
          <w:tcPr>
            <w:tcW w:w="9072" w:type="dxa"/>
            <w:gridSpan w:val="6"/>
          </w:tcPr>
          <w:p w14:paraId="7784F011" w14:textId="77777777" w:rsidR="006D00C7" w:rsidRPr="00977815" w:rsidRDefault="006D00C7" w:rsidP="006D00C7">
            <w:pPr>
              <w:autoSpaceDE w:val="0"/>
              <w:autoSpaceDN w:val="0"/>
              <w:adjustRightInd w:val="0"/>
              <w:rPr>
                <w:rFonts w:cstheme="minorHAnsi"/>
                <w:b/>
                <w:color w:val="000000"/>
                <w:sz w:val="20"/>
                <w:szCs w:val="20"/>
                <w:lang w:eastAsia="lt-LT"/>
              </w:rPr>
            </w:pPr>
            <w:r w:rsidRPr="00977815">
              <w:rPr>
                <w:rFonts w:cstheme="minorHAnsi"/>
                <w:b/>
                <w:color w:val="000000"/>
                <w:sz w:val="20"/>
                <w:szCs w:val="20"/>
                <w:lang w:eastAsia="lt-LT"/>
              </w:rPr>
              <w:t xml:space="preserve">Ryšių įrangos maitinimas </w:t>
            </w:r>
            <w:r w:rsidRPr="00977815">
              <w:rPr>
                <w:rFonts w:cstheme="minorHAnsi"/>
                <w:color w:val="000000"/>
                <w:sz w:val="20"/>
                <w:szCs w:val="20"/>
                <w:lang w:eastAsia="lt-LT"/>
              </w:rPr>
              <w:t>(naudojama Perdavimo tinklo poreikiams)</w:t>
            </w:r>
          </w:p>
        </w:tc>
      </w:tr>
      <w:tr w:rsidR="006D00C7" w:rsidRPr="00611943" w14:paraId="42306900" w14:textId="77777777" w:rsidTr="00C76807">
        <w:trPr>
          <w:trHeight w:val="170"/>
        </w:trPr>
        <w:tc>
          <w:tcPr>
            <w:tcW w:w="425" w:type="dxa"/>
          </w:tcPr>
          <w:p w14:paraId="49423C32" w14:textId="77777777" w:rsidR="006D00C7" w:rsidRPr="00977815" w:rsidRDefault="006D00C7" w:rsidP="006D00C7">
            <w:pPr>
              <w:autoSpaceDE w:val="0"/>
              <w:autoSpaceDN w:val="0"/>
              <w:adjustRightInd w:val="0"/>
              <w:rPr>
                <w:rFonts w:cstheme="minorHAnsi"/>
                <w:sz w:val="20"/>
                <w:szCs w:val="20"/>
              </w:rPr>
            </w:pPr>
            <w:r w:rsidRPr="00977815">
              <w:rPr>
                <w:rFonts w:cstheme="minorHAnsi"/>
                <w:sz w:val="20"/>
                <w:szCs w:val="20"/>
              </w:rPr>
              <w:t>1.</w:t>
            </w:r>
          </w:p>
        </w:tc>
        <w:tc>
          <w:tcPr>
            <w:tcW w:w="5103" w:type="dxa"/>
          </w:tcPr>
          <w:p w14:paraId="0D0C1BD7" w14:textId="77777777" w:rsidR="006D00C7" w:rsidRPr="00977815" w:rsidRDefault="006D00C7" w:rsidP="006D00C7">
            <w:pPr>
              <w:autoSpaceDE w:val="0"/>
              <w:autoSpaceDN w:val="0"/>
              <w:adjustRightInd w:val="0"/>
              <w:rPr>
                <w:rFonts w:cstheme="minorHAnsi"/>
                <w:color w:val="000000"/>
                <w:sz w:val="20"/>
                <w:szCs w:val="20"/>
                <w:lang w:eastAsia="lt-LT"/>
              </w:rPr>
            </w:pPr>
            <w:r w:rsidRPr="00977815">
              <w:rPr>
                <w:rFonts w:cstheme="minorHAnsi"/>
                <w:color w:val="000000" w:themeColor="text1"/>
                <w:sz w:val="20"/>
                <w:szCs w:val="20"/>
                <w:lang w:eastAsia="lt-LT"/>
              </w:rPr>
              <w:t>Pastotės duomenų tinklo (PDT) komutatoriai</w:t>
            </w:r>
          </w:p>
        </w:tc>
        <w:tc>
          <w:tcPr>
            <w:tcW w:w="851" w:type="dxa"/>
          </w:tcPr>
          <w:p w14:paraId="2494BA22" w14:textId="77777777" w:rsidR="006D00C7" w:rsidRPr="00977815" w:rsidRDefault="006D00C7" w:rsidP="006D00C7">
            <w:pPr>
              <w:autoSpaceDE w:val="0"/>
              <w:autoSpaceDN w:val="0"/>
              <w:adjustRightInd w:val="0"/>
              <w:rPr>
                <w:rFonts w:cstheme="minorHAnsi"/>
                <w:color w:val="000000"/>
                <w:sz w:val="20"/>
                <w:szCs w:val="20"/>
                <w:lang w:eastAsia="lt-LT"/>
              </w:rPr>
            </w:pPr>
          </w:p>
        </w:tc>
        <w:tc>
          <w:tcPr>
            <w:tcW w:w="850" w:type="dxa"/>
          </w:tcPr>
          <w:p w14:paraId="78B57893" w14:textId="77777777" w:rsidR="006D00C7" w:rsidRPr="00977815" w:rsidRDefault="006D00C7" w:rsidP="006D00C7">
            <w:pPr>
              <w:autoSpaceDE w:val="0"/>
              <w:autoSpaceDN w:val="0"/>
              <w:adjustRightInd w:val="0"/>
              <w:rPr>
                <w:rFonts w:cstheme="minorHAnsi"/>
                <w:color w:val="000000"/>
                <w:sz w:val="20"/>
                <w:szCs w:val="20"/>
                <w:lang w:eastAsia="lt-LT"/>
              </w:rPr>
            </w:pPr>
          </w:p>
        </w:tc>
        <w:tc>
          <w:tcPr>
            <w:tcW w:w="709" w:type="dxa"/>
          </w:tcPr>
          <w:p w14:paraId="64DF9184" w14:textId="77777777" w:rsidR="006D00C7" w:rsidRPr="00977815" w:rsidRDefault="006D00C7" w:rsidP="006D00C7">
            <w:pPr>
              <w:autoSpaceDE w:val="0"/>
              <w:autoSpaceDN w:val="0"/>
              <w:adjustRightInd w:val="0"/>
              <w:rPr>
                <w:rFonts w:cstheme="minorHAnsi"/>
                <w:color w:val="000000"/>
                <w:sz w:val="20"/>
                <w:szCs w:val="20"/>
                <w:lang w:eastAsia="lt-LT"/>
              </w:rPr>
            </w:pPr>
          </w:p>
        </w:tc>
        <w:tc>
          <w:tcPr>
            <w:tcW w:w="1134" w:type="dxa"/>
          </w:tcPr>
          <w:p w14:paraId="6FDE675E" w14:textId="77777777" w:rsidR="006D00C7" w:rsidRPr="00977815" w:rsidRDefault="006D00C7" w:rsidP="006D00C7">
            <w:pPr>
              <w:autoSpaceDE w:val="0"/>
              <w:autoSpaceDN w:val="0"/>
              <w:adjustRightInd w:val="0"/>
              <w:rPr>
                <w:rFonts w:cstheme="minorHAnsi"/>
                <w:color w:val="000000"/>
                <w:sz w:val="20"/>
                <w:szCs w:val="20"/>
                <w:lang w:eastAsia="lt-LT"/>
              </w:rPr>
            </w:pPr>
          </w:p>
        </w:tc>
      </w:tr>
      <w:tr w:rsidR="006D00C7" w:rsidRPr="00611943" w14:paraId="02188818" w14:textId="77777777" w:rsidTr="00C76807">
        <w:trPr>
          <w:trHeight w:val="170"/>
        </w:trPr>
        <w:tc>
          <w:tcPr>
            <w:tcW w:w="425" w:type="dxa"/>
          </w:tcPr>
          <w:p w14:paraId="5638F58C" w14:textId="77777777" w:rsidR="006D00C7" w:rsidRPr="00977815" w:rsidRDefault="006D00C7" w:rsidP="006D00C7">
            <w:pPr>
              <w:autoSpaceDE w:val="0"/>
              <w:autoSpaceDN w:val="0"/>
              <w:adjustRightInd w:val="0"/>
              <w:rPr>
                <w:rFonts w:cstheme="minorHAnsi"/>
                <w:sz w:val="20"/>
                <w:szCs w:val="20"/>
              </w:rPr>
            </w:pPr>
            <w:r w:rsidRPr="00977815">
              <w:rPr>
                <w:rFonts w:cstheme="minorHAnsi"/>
                <w:sz w:val="20"/>
                <w:szCs w:val="20"/>
              </w:rPr>
              <w:t>2.</w:t>
            </w:r>
          </w:p>
        </w:tc>
        <w:tc>
          <w:tcPr>
            <w:tcW w:w="5103" w:type="dxa"/>
          </w:tcPr>
          <w:p w14:paraId="6230DFD0" w14:textId="77777777" w:rsidR="006D00C7" w:rsidRPr="00977815" w:rsidRDefault="006D00C7" w:rsidP="006D00C7">
            <w:pPr>
              <w:autoSpaceDE w:val="0"/>
              <w:autoSpaceDN w:val="0"/>
              <w:adjustRightInd w:val="0"/>
              <w:rPr>
                <w:rFonts w:cstheme="minorHAnsi"/>
                <w:color w:val="000000"/>
                <w:sz w:val="20"/>
                <w:szCs w:val="20"/>
                <w:lang w:eastAsia="lt-LT"/>
              </w:rPr>
            </w:pPr>
            <w:r w:rsidRPr="00977815">
              <w:rPr>
                <w:rFonts w:cstheme="minorHAnsi"/>
                <w:color w:val="000000"/>
                <w:sz w:val="20"/>
                <w:szCs w:val="20"/>
                <w:lang w:eastAsia="lt-LT"/>
              </w:rPr>
              <w:t>Radijo relinės linijos (RRL) įranga</w:t>
            </w:r>
          </w:p>
        </w:tc>
        <w:tc>
          <w:tcPr>
            <w:tcW w:w="851" w:type="dxa"/>
          </w:tcPr>
          <w:p w14:paraId="0807143E" w14:textId="77777777" w:rsidR="006D00C7" w:rsidRPr="00977815" w:rsidRDefault="006D00C7" w:rsidP="006D00C7">
            <w:pPr>
              <w:autoSpaceDE w:val="0"/>
              <w:autoSpaceDN w:val="0"/>
              <w:adjustRightInd w:val="0"/>
              <w:rPr>
                <w:rFonts w:cstheme="minorHAnsi"/>
                <w:sz w:val="20"/>
                <w:szCs w:val="20"/>
              </w:rPr>
            </w:pPr>
          </w:p>
        </w:tc>
        <w:tc>
          <w:tcPr>
            <w:tcW w:w="850" w:type="dxa"/>
          </w:tcPr>
          <w:p w14:paraId="12A054A9" w14:textId="77777777" w:rsidR="006D00C7" w:rsidRPr="00977815" w:rsidRDefault="006D00C7" w:rsidP="006D00C7">
            <w:pPr>
              <w:autoSpaceDE w:val="0"/>
              <w:autoSpaceDN w:val="0"/>
              <w:adjustRightInd w:val="0"/>
              <w:rPr>
                <w:rFonts w:cstheme="minorHAnsi"/>
                <w:b/>
                <w:bCs/>
                <w:color w:val="000000"/>
                <w:sz w:val="20"/>
                <w:szCs w:val="20"/>
                <w:lang w:eastAsia="lt-LT"/>
              </w:rPr>
            </w:pPr>
          </w:p>
        </w:tc>
        <w:tc>
          <w:tcPr>
            <w:tcW w:w="709" w:type="dxa"/>
          </w:tcPr>
          <w:p w14:paraId="2BDC8B79" w14:textId="77777777" w:rsidR="006D00C7" w:rsidRPr="00977815" w:rsidRDefault="006D00C7" w:rsidP="006D00C7">
            <w:pPr>
              <w:autoSpaceDE w:val="0"/>
              <w:autoSpaceDN w:val="0"/>
              <w:adjustRightInd w:val="0"/>
              <w:rPr>
                <w:rFonts w:cstheme="minorHAnsi"/>
                <w:b/>
                <w:bCs/>
                <w:color w:val="000000"/>
                <w:sz w:val="20"/>
                <w:szCs w:val="20"/>
                <w:lang w:eastAsia="lt-LT"/>
              </w:rPr>
            </w:pPr>
          </w:p>
        </w:tc>
        <w:tc>
          <w:tcPr>
            <w:tcW w:w="1134" w:type="dxa"/>
          </w:tcPr>
          <w:p w14:paraId="46DF5DA6" w14:textId="77777777" w:rsidR="006D00C7" w:rsidRPr="00977815" w:rsidRDefault="006D00C7" w:rsidP="006D00C7">
            <w:pPr>
              <w:autoSpaceDE w:val="0"/>
              <w:autoSpaceDN w:val="0"/>
              <w:adjustRightInd w:val="0"/>
              <w:rPr>
                <w:rFonts w:cstheme="minorHAnsi"/>
                <w:b/>
                <w:bCs/>
                <w:color w:val="000000"/>
                <w:sz w:val="20"/>
                <w:szCs w:val="20"/>
                <w:lang w:eastAsia="lt-LT"/>
              </w:rPr>
            </w:pPr>
          </w:p>
        </w:tc>
      </w:tr>
      <w:tr w:rsidR="006D00C7" w:rsidRPr="00611943" w14:paraId="7F1152B9" w14:textId="77777777" w:rsidTr="00C76807">
        <w:trPr>
          <w:trHeight w:val="170"/>
        </w:trPr>
        <w:tc>
          <w:tcPr>
            <w:tcW w:w="425" w:type="dxa"/>
          </w:tcPr>
          <w:p w14:paraId="0229AB95" w14:textId="77777777" w:rsidR="006D00C7" w:rsidRPr="00977815" w:rsidRDefault="006D00C7" w:rsidP="006D00C7">
            <w:pPr>
              <w:autoSpaceDE w:val="0"/>
              <w:autoSpaceDN w:val="0"/>
              <w:adjustRightInd w:val="0"/>
              <w:rPr>
                <w:rFonts w:cstheme="minorHAnsi"/>
                <w:sz w:val="20"/>
                <w:szCs w:val="20"/>
              </w:rPr>
            </w:pPr>
            <w:r w:rsidRPr="00977815">
              <w:rPr>
                <w:rFonts w:cstheme="minorHAnsi"/>
                <w:sz w:val="20"/>
                <w:szCs w:val="20"/>
              </w:rPr>
              <w:t>3.</w:t>
            </w:r>
          </w:p>
        </w:tc>
        <w:tc>
          <w:tcPr>
            <w:tcW w:w="5103" w:type="dxa"/>
          </w:tcPr>
          <w:p w14:paraId="13A822B7" w14:textId="77777777" w:rsidR="006D00C7" w:rsidRPr="00977815" w:rsidRDefault="006D00C7" w:rsidP="006D00C7">
            <w:pPr>
              <w:autoSpaceDE w:val="0"/>
              <w:autoSpaceDN w:val="0"/>
              <w:adjustRightInd w:val="0"/>
              <w:rPr>
                <w:rFonts w:cstheme="minorHAnsi"/>
                <w:color w:val="000000"/>
                <w:sz w:val="20"/>
                <w:szCs w:val="20"/>
                <w:lang w:eastAsia="lt-LT"/>
              </w:rPr>
            </w:pPr>
            <w:r>
              <w:rPr>
                <w:rFonts w:cstheme="minorHAnsi"/>
                <w:color w:val="000000" w:themeColor="text1"/>
                <w:sz w:val="20"/>
                <w:szCs w:val="20"/>
                <w:lang w:eastAsia="lt-LT"/>
              </w:rPr>
              <w:t>Duomenų</w:t>
            </w:r>
            <w:r w:rsidRPr="00977815">
              <w:rPr>
                <w:rFonts w:cstheme="minorHAnsi"/>
                <w:color w:val="000000" w:themeColor="text1"/>
                <w:sz w:val="20"/>
                <w:szCs w:val="20"/>
                <w:lang w:eastAsia="lt-LT"/>
              </w:rPr>
              <w:t xml:space="preserve"> tinklo įranga</w:t>
            </w:r>
            <w:r>
              <w:rPr>
                <w:rFonts w:cstheme="minorHAnsi"/>
                <w:color w:val="000000" w:themeColor="text1"/>
                <w:sz w:val="20"/>
                <w:szCs w:val="20"/>
                <w:lang w:eastAsia="lt-LT"/>
              </w:rPr>
              <w:t>: (bendros paskirties komutatorius, maršrutizatorius, ugniasienė)</w:t>
            </w:r>
          </w:p>
        </w:tc>
        <w:tc>
          <w:tcPr>
            <w:tcW w:w="851" w:type="dxa"/>
          </w:tcPr>
          <w:p w14:paraId="344877B4" w14:textId="77777777" w:rsidR="006D00C7" w:rsidRPr="00977815" w:rsidRDefault="006D00C7" w:rsidP="006D00C7">
            <w:pPr>
              <w:autoSpaceDE w:val="0"/>
              <w:autoSpaceDN w:val="0"/>
              <w:adjustRightInd w:val="0"/>
              <w:rPr>
                <w:rFonts w:cstheme="minorHAnsi"/>
                <w:sz w:val="20"/>
                <w:szCs w:val="20"/>
              </w:rPr>
            </w:pPr>
          </w:p>
        </w:tc>
        <w:tc>
          <w:tcPr>
            <w:tcW w:w="850" w:type="dxa"/>
          </w:tcPr>
          <w:p w14:paraId="5B251391" w14:textId="77777777" w:rsidR="006D00C7" w:rsidRPr="00977815" w:rsidRDefault="006D00C7" w:rsidP="006D00C7">
            <w:pPr>
              <w:autoSpaceDE w:val="0"/>
              <w:autoSpaceDN w:val="0"/>
              <w:adjustRightInd w:val="0"/>
              <w:rPr>
                <w:rFonts w:cstheme="minorHAnsi"/>
                <w:b/>
                <w:bCs/>
                <w:color w:val="000000"/>
                <w:sz w:val="20"/>
                <w:szCs w:val="20"/>
                <w:lang w:eastAsia="lt-LT"/>
              </w:rPr>
            </w:pPr>
          </w:p>
        </w:tc>
        <w:tc>
          <w:tcPr>
            <w:tcW w:w="709" w:type="dxa"/>
          </w:tcPr>
          <w:p w14:paraId="386C8DDF" w14:textId="77777777" w:rsidR="006D00C7" w:rsidRPr="00977815" w:rsidRDefault="006D00C7" w:rsidP="006D00C7">
            <w:pPr>
              <w:autoSpaceDE w:val="0"/>
              <w:autoSpaceDN w:val="0"/>
              <w:adjustRightInd w:val="0"/>
              <w:rPr>
                <w:rFonts w:cstheme="minorHAnsi"/>
                <w:b/>
                <w:bCs/>
                <w:color w:val="000000"/>
                <w:sz w:val="20"/>
                <w:szCs w:val="20"/>
                <w:lang w:eastAsia="lt-LT"/>
              </w:rPr>
            </w:pPr>
          </w:p>
        </w:tc>
        <w:tc>
          <w:tcPr>
            <w:tcW w:w="1134" w:type="dxa"/>
          </w:tcPr>
          <w:p w14:paraId="378B88F1" w14:textId="77777777" w:rsidR="006D00C7" w:rsidRPr="00977815" w:rsidRDefault="006D00C7" w:rsidP="006D00C7">
            <w:pPr>
              <w:autoSpaceDE w:val="0"/>
              <w:autoSpaceDN w:val="0"/>
              <w:adjustRightInd w:val="0"/>
              <w:rPr>
                <w:rFonts w:cstheme="minorHAnsi"/>
                <w:b/>
                <w:bCs/>
                <w:color w:val="000000"/>
                <w:sz w:val="20"/>
                <w:szCs w:val="20"/>
                <w:lang w:eastAsia="lt-LT"/>
              </w:rPr>
            </w:pPr>
          </w:p>
        </w:tc>
      </w:tr>
      <w:tr w:rsidR="006D00C7" w:rsidRPr="00611943" w14:paraId="13D9F784" w14:textId="77777777" w:rsidTr="00C76807">
        <w:trPr>
          <w:trHeight w:val="170"/>
        </w:trPr>
        <w:tc>
          <w:tcPr>
            <w:tcW w:w="425" w:type="dxa"/>
          </w:tcPr>
          <w:p w14:paraId="569F86DB" w14:textId="77777777" w:rsidR="006D00C7" w:rsidRPr="00977815" w:rsidRDefault="006D00C7" w:rsidP="006D00C7">
            <w:pPr>
              <w:autoSpaceDE w:val="0"/>
              <w:autoSpaceDN w:val="0"/>
              <w:adjustRightInd w:val="0"/>
              <w:rPr>
                <w:rFonts w:cstheme="minorHAnsi"/>
                <w:sz w:val="20"/>
                <w:szCs w:val="20"/>
              </w:rPr>
            </w:pPr>
            <w:r w:rsidRPr="00977815">
              <w:rPr>
                <w:rFonts w:cstheme="minorHAnsi"/>
                <w:sz w:val="20"/>
                <w:szCs w:val="20"/>
              </w:rPr>
              <w:t>4.</w:t>
            </w:r>
          </w:p>
        </w:tc>
        <w:tc>
          <w:tcPr>
            <w:tcW w:w="5103" w:type="dxa"/>
          </w:tcPr>
          <w:p w14:paraId="41055EF1" w14:textId="77777777" w:rsidR="006D00C7" w:rsidRPr="00B70F83" w:rsidRDefault="006D00C7" w:rsidP="006D00C7">
            <w:pPr>
              <w:autoSpaceDE w:val="0"/>
              <w:autoSpaceDN w:val="0"/>
              <w:adjustRightInd w:val="0"/>
              <w:rPr>
                <w:rFonts w:cstheme="minorHAnsi"/>
                <w:strike/>
                <w:color w:val="000000" w:themeColor="text1"/>
                <w:sz w:val="20"/>
                <w:szCs w:val="20"/>
                <w:lang w:eastAsia="lt-LT"/>
              </w:rPr>
            </w:pPr>
            <w:r w:rsidRPr="00B70F83">
              <w:rPr>
                <w:rFonts w:cstheme="minorHAnsi"/>
                <w:color w:val="000000" w:themeColor="text1"/>
                <w:sz w:val="20"/>
                <w:szCs w:val="20"/>
                <w:lang w:eastAsia="lt-LT"/>
              </w:rPr>
              <w:t>PDH</w:t>
            </w:r>
            <w:r w:rsidRPr="00366E10">
              <w:rPr>
                <w:rFonts w:cstheme="minorHAnsi"/>
                <w:color w:val="000000" w:themeColor="text1"/>
                <w:sz w:val="20"/>
                <w:szCs w:val="20"/>
                <w:lang w:eastAsia="lt-LT"/>
              </w:rPr>
              <w:t xml:space="preserve"> </w:t>
            </w:r>
            <w:r>
              <w:rPr>
                <w:rFonts w:cstheme="minorHAnsi"/>
                <w:color w:val="000000" w:themeColor="text1"/>
                <w:sz w:val="20"/>
                <w:szCs w:val="20"/>
                <w:lang w:eastAsia="lt-LT"/>
              </w:rPr>
              <w:t>įranga</w:t>
            </w:r>
            <w:r w:rsidRPr="00B70F83">
              <w:rPr>
                <w:rFonts w:cstheme="minorHAnsi"/>
                <w:color w:val="000000" w:themeColor="text1"/>
                <w:sz w:val="20"/>
                <w:szCs w:val="20"/>
                <w:lang w:eastAsia="lt-LT"/>
              </w:rPr>
              <w:t xml:space="preserve"> ,SDH</w:t>
            </w:r>
            <w:r>
              <w:rPr>
                <w:rFonts w:cstheme="minorHAnsi"/>
                <w:color w:val="000000" w:themeColor="text1"/>
                <w:sz w:val="20"/>
                <w:szCs w:val="20"/>
                <w:lang w:eastAsia="lt-LT"/>
              </w:rPr>
              <w:t xml:space="preserve"> įranga, optoelektriniai ir maitinimo keitikliai</w:t>
            </w:r>
          </w:p>
        </w:tc>
        <w:tc>
          <w:tcPr>
            <w:tcW w:w="851" w:type="dxa"/>
          </w:tcPr>
          <w:p w14:paraId="06182629" w14:textId="77777777" w:rsidR="006D00C7" w:rsidRPr="00977815" w:rsidRDefault="006D00C7" w:rsidP="006D00C7">
            <w:pPr>
              <w:autoSpaceDE w:val="0"/>
              <w:autoSpaceDN w:val="0"/>
              <w:adjustRightInd w:val="0"/>
              <w:rPr>
                <w:rFonts w:cstheme="minorHAnsi"/>
                <w:sz w:val="20"/>
                <w:szCs w:val="20"/>
              </w:rPr>
            </w:pPr>
          </w:p>
        </w:tc>
        <w:tc>
          <w:tcPr>
            <w:tcW w:w="850" w:type="dxa"/>
          </w:tcPr>
          <w:p w14:paraId="677CA7DE" w14:textId="77777777" w:rsidR="006D00C7" w:rsidRPr="00977815" w:rsidRDefault="006D00C7" w:rsidP="006D00C7">
            <w:pPr>
              <w:autoSpaceDE w:val="0"/>
              <w:autoSpaceDN w:val="0"/>
              <w:adjustRightInd w:val="0"/>
              <w:rPr>
                <w:rFonts w:cstheme="minorHAnsi"/>
                <w:b/>
                <w:bCs/>
                <w:color w:val="000000"/>
                <w:sz w:val="20"/>
                <w:szCs w:val="20"/>
                <w:lang w:eastAsia="lt-LT"/>
              </w:rPr>
            </w:pPr>
          </w:p>
        </w:tc>
        <w:tc>
          <w:tcPr>
            <w:tcW w:w="709" w:type="dxa"/>
          </w:tcPr>
          <w:p w14:paraId="3440D999" w14:textId="77777777" w:rsidR="006D00C7" w:rsidRPr="00977815" w:rsidRDefault="006D00C7" w:rsidP="006D00C7">
            <w:pPr>
              <w:autoSpaceDE w:val="0"/>
              <w:autoSpaceDN w:val="0"/>
              <w:adjustRightInd w:val="0"/>
              <w:rPr>
                <w:rFonts w:cstheme="minorHAnsi"/>
                <w:b/>
                <w:bCs/>
                <w:color w:val="000000"/>
                <w:sz w:val="20"/>
                <w:szCs w:val="20"/>
                <w:lang w:eastAsia="lt-LT"/>
              </w:rPr>
            </w:pPr>
          </w:p>
        </w:tc>
        <w:tc>
          <w:tcPr>
            <w:tcW w:w="1134" w:type="dxa"/>
          </w:tcPr>
          <w:p w14:paraId="36E89647" w14:textId="77777777" w:rsidR="006D00C7" w:rsidRPr="00977815" w:rsidRDefault="006D00C7" w:rsidP="006D00C7">
            <w:pPr>
              <w:autoSpaceDE w:val="0"/>
              <w:autoSpaceDN w:val="0"/>
              <w:adjustRightInd w:val="0"/>
              <w:rPr>
                <w:rFonts w:cstheme="minorHAnsi"/>
                <w:b/>
                <w:bCs/>
                <w:color w:val="000000"/>
                <w:sz w:val="20"/>
                <w:szCs w:val="20"/>
                <w:lang w:eastAsia="lt-LT"/>
              </w:rPr>
            </w:pPr>
          </w:p>
        </w:tc>
      </w:tr>
      <w:tr w:rsidR="006D00C7" w:rsidRPr="00611943" w14:paraId="4F267A9D" w14:textId="77777777" w:rsidTr="00C76807">
        <w:trPr>
          <w:trHeight w:val="170"/>
        </w:trPr>
        <w:tc>
          <w:tcPr>
            <w:tcW w:w="7938" w:type="dxa"/>
            <w:gridSpan w:val="5"/>
            <w:vAlign w:val="center"/>
          </w:tcPr>
          <w:p w14:paraId="2BF92EA3" w14:textId="77777777" w:rsidR="006D00C7" w:rsidRPr="00977815" w:rsidRDefault="006D00C7" w:rsidP="006D00C7">
            <w:pPr>
              <w:autoSpaceDE w:val="0"/>
              <w:autoSpaceDN w:val="0"/>
              <w:adjustRightInd w:val="0"/>
              <w:jc w:val="right"/>
              <w:rPr>
                <w:rFonts w:cstheme="minorHAnsi"/>
                <w:b/>
                <w:bCs/>
                <w:color w:val="000000"/>
                <w:sz w:val="20"/>
                <w:szCs w:val="20"/>
                <w:lang w:eastAsia="lt-LT"/>
              </w:rPr>
            </w:pPr>
            <w:r w:rsidRPr="00977815">
              <w:rPr>
                <w:rFonts w:cstheme="minorHAnsi"/>
                <w:color w:val="000000"/>
                <w:sz w:val="20"/>
                <w:szCs w:val="20"/>
                <w:lang w:eastAsia="lt-LT"/>
              </w:rPr>
              <w:t>Ryšių įrangos maitinimas, viso</w:t>
            </w:r>
            <w:r w:rsidRPr="00977815">
              <w:rPr>
                <w:rFonts w:cstheme="minorHAnsi"/>
                <w:b/>
                <w:color w:val="000000"/>
                <w:sz w:val="20"/>
                <w:szCs w:val="20"/>
                <w:lang w:eastAsia="lt-LT"/>
              </w:rPr>
              <w:t>:</w:t>
            </w:r>
          </w:p>
        </w:tc>
        <w:tc>
          <w:tcPr>
            <w:tcW w:w="1134" w:type="dxa"/>
          </w:tcPr>
          <w:p w14:paraId="117EF916" w14:textId="77777777" w:rsidR="006D00C7" w:rsidRPr="00977815" w:rsidRDefault="006D00C7" w:rsidP="006D00C7">
            <w:pPr>
              <w:autoSpaceDE w:val="0"/>
              <w:autoSpaceDN w:val="0"/>
              <w:adjustRightInd w:val="0"/>
              <w:rPr>
                <w:rFonts w:cstheme="minorHAnsi"/>
                <w:b/>
                <w:bCs/>
                <w:color w:val="000000"/>
                <w:sz w:val="20"/>
                <w:szCs w:val="20"/>
                <w:lang w:eastAsia="lt-LT"/>
              </w:rPr>
            </w:pPr>
          </w:p>
        </w:tc>
      </w:tr>
      <w:tr w:rsidR="00BB1246" w:rsidRPr="00634682" w14:paraId="1A44F293" w14:textId="77777777" w:rsidTr="00C76807">
        <w:trPr>
          <w:trHeight w:val="170"/>
        </w:trPr>
        <w:tc>
          <w:tcPr>
            <w:tcW w:w="7938" w:type="dxa"/>
            <w:gridSpan w:val="5"/>
            <w:vAlign w:val="center"/>
          </w:tcPr>
          <w:p w14:paraId="123AA6AA" w14:textId="77777777" w:rsidR="00BB1246" w:rsidRDefault="00BB1246" w:rsidP="006D00C7">
            <w:pPr>
              <w:autoSpaceDE w:val="0"/>
              <w:autoSpaceDN w:val="0"/>
              <w:adjustRightInd w:val="0"/>
              <w:jc w:val="right"/>
              <w:rPr>
                <w:rFonts w:cstheme="minorHAnsi"/>
                <w:b/>
                <w:bCs/>
                <w:iCs/>
                <w:color w:val="000000"/>
                <w:sz w:val="20"/>
                <w:szCs w:val="20"/>
                <w:lang w:eastAsia="lt-LT"/>
              </w:rPr>
            </w:pPr>
            <w:r w:rsidRPr="00977815">
              <w:rPr>
                <w:rFonts w:cstheme="minorHAnsi"/>
                <w:color w:val="000000" w:themeColor="text1"/>
                <w:sz w:val="20"/>
                <w:szCs w:val="20"/>
                <w:lang w:eastAsia="lt-LT"/>
              </w:rPr>
              <w:t xml:space="preserve">Rezervas </w:t>
            </w:r>
            <w:r w:rsidRPr="00977815">
              <w:rPr>
                <w:rFonts w:cstheme="minorHAnsi"/>
                <w:color w:val="000000" w:themeColor="text1"/>
                <w:sz w:val="20"/>
                <w:szCs w:val="20"/>
                <w:lang w:val="ru-RU" w:eastAsia="lt-LT"/>
              </w:rPr>
              <w:t>**</w:t>
            </w:r>
          </w:p>
        </w:tc>
        <w:tc>
          <w:tcPr>
            <w:tcW w:w="1134" w:type="dxa"/>
          </w:tcPr>
          <w:p w14:paraId="6F188220" w14:textId="77777777" w:rsidR="00BB1246" w:rsidRPr="00977815" w:rsidRDefault="00BB1246" w:rsidP="006D00C7">
            <w:pPr>
              <w:autoSpaceDE w:val="0"/>
              <w:autoSpaceDN w:val="0"/>
              <w:adjustRightInd w:val="0"/>
              <w:rPr>
                <w:rFonts w:cstheme="minorHAnsi"/>
                <w:b/>
                <w:bCs/>
                <w:iCs/>
                <w:color w:val="000000"/>
                <w:sz w:val="20"/>
                <w:szCs w:val="20"/>
                <w:lang w:eastAsia="lt-LT"/>
              </w:rPr>
            </w:pPr>
          </w:p>
        </w:tc>
      </w:tr>
      <w:tr w:rsidR="006D00C7" w:rsidRPr="00634682" w14:paraId="10C0486A" w14:textId="77777777" w:rsidTr="00C76807">
        <w:trPr>
          <w:trHeight w:val="170"/>
        </w:trPr>
        <w:tc>
          <w:tcPr>
            <w:tcW w:w="7938" w:type="dxa"/>
            <w:gridSpan w:val="5"/>
            <w:vAlign w:val="center"/>
          </w:tcPr>
          <w:p w14:paraId="621AA913" w14:textId="77777777" w:rsidR="006D00C7" w:rsidRPr="00977815" w:rsidRDefault="006D00C7" w:rsidP="006D00C7">
            <w:pPr>
              <w:autoSpaceDE w:val="0"/>
              <w:autoSpaceDN w:val="0"/>
              <w:adjustRightInd w:val="0"/>
              <w:jc w:val="right"/>
              <w:rPr>
                <w:rFonts w:cstheme="minorHAnsi"/>
                <w:b/>
                <w:bCs/>
                <w:iCs/>
                <w:color w:val="000000"/>
                <w:sz w:val="20"/>
                <w:szCs w:val="20"/>
                <w:lang w:eastAsia="lt-LT"/>
              </w:rPr>
            </w:pPr>
            <w:r>
              <w:rPr>
                <w:rFonts w:cstheme="minorHAnsi"/>
                <w:b/>
                <w:bCs/>
                <w:iCs/>
                <w:color w:val="000000"/>
                <w:sz w:val="20"/>
                <w:szCs w:val="20"/>
                <w:lang w:eastAsia="lt-LT"/>
              </w:rPr>
              <w:t>b</w:t>
            </w:r>
            <w:r w:rsidRPr="00977815">
              <w:rPr>
                <w:rFonts w:cstheme="minorHAnsi"/>
                <w:b/>
                <w:bCs/>
                <w:iCs/>
                <w:color w:val="000000"/>
                <w:sz w:val="20"/>
                <w:szCs w:val="20"/>
                <w:lang w:eastAsia="lt-LT"/>
              </w:rPr>
              <w:t>endrai:</w:t>
            </w:r>
          </w:p>
        </w:tc>
        <w:tc>
          <w:tcPr>
            <w:tcW w:w="1134" w:type="dxa"/>
          </w:tcPr>
          <w:p w14:paraId="33D5162B" w14:textId="77777777" w:rsidR="006D00C7" w:rsidRPr="00977815" w:rsidRDefault="006D00C7" w:rsidP="006D00C7">
            <w:pPr>
              <w:autoSpaceDE w:val="0"/>
              <w:autoSpaceDN w:val="0"/>
              <w:adjustRightInd w:val="0"/>
              <w:rPr>
                <w:rFonts w:cstheme="minorHAnsi"/>
                <w:b/>
                <w:bCs/>
                <w:iCs/>
                <w:color w:val="000000"/>
                <w:sz w:val="20"/>
                <w:szCs w:val="20"/>
                <w:lang w:eastAsia="lt-LT"/>
              </w:rPr>
            </w:pPr>
          </w:p>
        </w:tc>
      </w:tr>
      <w:tr w:rsidR="006D00C7" w:rsidRPr="00634682" w14:paraId="49687811" w14:textId="77777777" w:rsidTr="00C76807">
        <w:trPr>
          <w:trHeight w:val="170"/>
        </w:trPr>
        <w:tc>
          <w:tcPr>
            <w:tcW w:w="7938" w:type="dxa"/>
            <w:gridSpan w:val="5"/>
            <w:vAlign w:val="center"/>
          </w:tcPr>
          <w:p w14:paraId="3BA6C75A" w14:textId="77777777" w:rsidR="006D00C7" w:rsidRPr="00D21C7B" w:rsidRDefault="006D00C7" w:rsidP="006D00C7">
            <w:pPr>
              <w:autoSpaceDE w:val="0"/>
              <w:autoSpaceDN w:val="0"/>
              <w:adjustRightInd w:val="0"/>
              <w:jc w:val="right"/>
              <w:rPr>
                <w:rFonts w:cstheme="minorHAnsi"/>
                <w:b/>
                <w:color w:val="000000"/>
                <w:sz w:val="20"/>
                <w:szCs w:val="20"/>
                <w:lang w:eastAsia="lt-LT"/>
              </w:rPr>
            </w:pPr>
            <w:r w:rsidRPr="00D21C7B">
              <w:rPr>
                <w:rFonts w:cstheme="minorHAnsi"/>
                <w:b/>
                <w:color w:val="000000"/>
                <w:sz w:val="20"/>
                <w:szCs w:val="20"/>
                <w:lang w:eastAsia="lt-LT"/>
              </w:rPr>
              <w:t>pastovi nuolatinės srovės imtuvų suminė apkrova (</w:t>
            </w:r>
            <w:r w:rsidRPr="00D21C7B">
              <w:rPr>
                <w:rFonts w:ascii="Symbol" w:hAnsi="Symbol" w:cs="Symbol"/>
                <w:b/>
                <w:sz w:val="20"/>
                <w:szCs w:val="20"/>
              </w:rPr>
              <w:t></w:t>
            </w:r>
            <w:r w:rsidRPr="00D21C7B">
              <w:rPr>
                <w:rFonts w:cstheme="minorHAnsi"/>
                <w:b/>
                <w:color w:val="000000"/>
                <w:sz w:val="20"/>
                <w:szCs w:val="20"/>
                <w:lang w:eastAsia="lt-LT"/>
              </w:rPr>
              <w:t>P):</w:t>
            </w:r>
          </w:p>
        </w:tc>
        <w:tc>
          <w:tcPr>
            <w:tcW w:w="1134" w:type="dxa"/>
          </w:tcPr>
          <w:p w14:paraId="083A8E0F" w14:textId="77777777" w:rsidR="006D00C7" w:rsidRPr="00DB2577" w:rsidRDefault="006D00C7" w:rsidP="006D00C7">
            <w:pPr>
              <w:autoSpaceDE w:val="0"/>
              <w:autoSpaceDN w:val="0"/>
              <w:adjustRightInd w:val="0"/>
              <w:rPr>
                <w:rFonts w:cstheme="minorHAnsi"/>
                <w:color w:val="000000"/>
                <w:sz w:val="20"/>
                <w:szCs w:val="20"/>
                <w:lang w:eastAsia="lt-LT"/>
              </w:rPr>
            </w:pPr>
          </w:p>
        </w:tc>
      </w:tr>
    </w:tbl>
    <w:p w14:paraId="47D2FADE" w14:textId="77777777" w:rsidR="00A127FE" w:rsidRPr="00C76807" w:rsidRDefault="00D1410A" w:rsidP="00C76807">
      <w:pPr>
        <w:pStyle w:val="ListParagraph"/>
        <w:ind w:left="709" w:hanging="425"/>
        <w:rPr>
          <w:rFonts w:cstheme="minorHAnsi"/>
          <w:color w:val="000000"/>
          <w:sz w:val="20"/>
          <w:szCs w:val="20"/>
          <w:lang w:eastAsia="lt-LT"/>
        </w:rPr>
      </w:pPr>
      <w:r w:rsidRPr="00C76807">
        <w:rPr>
          <w:sz w:val="20"/>
          <w:szCs w:val="20"/>
        </w:rPr>
        <w:t xml:space="preserve">* - </w:t>
      </w:r>
      <w:r w:rsidRPr="00C76807">
        <w:rPr>
          <w:rFonts w:cstheme="minorHAnsi"/>
          <w:color w:val="000000"/>
          <w:sz w:val="20"/>
          <w:szCs w:val="20"/>
          <w:lang w:eastAsia="lt-LT"/>
        </w:rPr>
        <w:t xml:space="preserve">trumpalaikė </w:t>
      </w:r>
      <w:r w:rsidR="00036256">
        <w:rPr>
          <w:rFonts w:cstheme="minorHAnsi"/>
          <w:color w:val="000000"/>
          <w:sz w:val="20"/>
          <w:szCs w:val="20"/>
          <w:lang w:eastAsia="lt-LT"/>
        </w:rPr>
        <w:t>apkrova</w:t>
      </w:r>
      <w:r w:rsidRPr="00C76807">
        <w:rPr>
          <w:rFonts w:cstheme="minorHAnsi"/>
          <w:color w:val="000000"/>
          <w:sz w:val="20"/>
          <w:szCs w:val="20"/>
          <w:lang w:eastAsia="lt-LT"/>
        </w:rPr>
        <w:t xml:space="preserve"> atsirand</w:t>
      </w:r>
      <w:r w:rsidR="00036256">
        <w:rPr>
          <w:rFonts w:cstheme="minorHAnsi"/>
          <w:color w:val="000000"/>
          <w:sz w:val="20"/>
          <w:szCs w:val="20"/>
          <w:lang w:eastAsia="lt-LT"/>
        </w:rPr>
        <w:t>i</w:t>
      </w:r>
      <w:r w:rsidRPr="00C76807">
        <w:rPr>
          <w:rFonts w:cstheme="minorHAnsi"/>
          <w:color w:val="000000"/>
          <w:sz w:val="20"/>
          <w:szCs w:val="20"/>
          <w:lang w:eastAsia="lt-LT"/>
        </w:rPr>
        <w:t xml:space="preserve"> tik operatyvinių perjungimų metu</w:t>
      </w:r>
      <w:r w:rsidR="00CC6630" w:rsidRPr="00C76807">
        <w:rPr>
          <w:rFonts w:cstheme="minorHAnsi"/>
          <w:color w:val="000000"/>
          <w:sz w:val="20"/>
          <w:szCs w:val="20"/>
          <w:lang w:eastAsia="lt-LT"/>
        </w:rPr>
        <w:t>;</w:t>
      </w:r>
    </w:p>
    <w:p w14:paraId="03EEF690" w14:textId="77777777" w:rsidR="00CC6630" w:rsidRPr="00C76807" w:rsidRDefault="00CC6630" w:rsidP="00C76807">
      <w:pPr>
        <w:pStyle w:val="ListParagraph"/>
        <w:ind w:left="709" w:hanging="425"/>
        <w:rPr>
          <w:sz w:val="20"/>
          <w:szCs w:val="20"/>
        </w:rPr>
      </w:pPr>
      <w:r w:rsidRPr="00C76807">
        <w:rPr>
          <w:sz w:val="20"/>
          <w:szCs w:val="20"/>
        </w:rPr>
        <w:t xml:space="preserve">** - </w:t>
      </w:r>
      <w:r w:rsidR="00D21C7B">
        <w:rPr>
          <w:sz w:val="20"/>
          <w:szCs w:val="20"/>
        </w:rPr>
        <w:t xml:space="preserve">ne mažiau kaip </w:t>
      </w:r>
      <w:r w:rsidR="00D21C7B" w:rsidRPr="00D21C7B">
        <w:rPr>
          <w:sz w:val="20"/>
          <w:szCs w:val="20"/>
        </w:rPr>
        <w:t xml:space="preserve">20 % nuo </w:t>
      </w:r>
      <w:r w:rsidR="00D21C7B">
        <w:rPr>
          <w:sz w:val="20"/>
          <w:szCs w:val="20"/>
        </w:rPr>
        <w:t>nustatyto</w:t>
      </w:r>
      <w:r w:rsidR="00D21C7B" w:rsidRPr="00D21C7B">
        <w:rPr>
          <w:sz w:val="20"/>
          <w:szCs w:val="20"/>
        </w:rPr>
        <w:t xml:space="preserve"> galios poreikio</w:t>
      </w:r>
      <w:r w:rsidR="00064FEC" w:rsidRPr="00C76807">
        <w:rPr>
          <w:sz w:val="20"/>
          <w:szCs w:val="20"/>
        </w:rPr>
        <w:t xml:space="preserve">. </w:t>
      </w:r>
    </w:p>
    <w:p w14:paraId="0175929C" w14:textId="77777777" w:rsidR="00DE6A65" w:rsidRPr="00915520" w:rsidRDefault="00890492" w:rsidP="00915520">
      <w:pPr>
        <w:pStyle w:val="ListParagraph"/>
        <w:numPr>
          <w:ilvl w:val="1"/>
          <w:numId w:val="2"/>
        </w:numPr>
        <w:spacing w:before="120"/>
        <w:ind w:left="851" w:hanging="557"/>
        <w:contextualSpacing w:val="0"/>
        <w:rPr>
          <w:rFonts w:cstheme="minorHAnsi"/>
          <w:color w:val="000000"/>
          <w:sz w:val="24"/>
          <w:szCs w:val="24"/>
          <w:lang w:eastAsia="lt-LT"/>
        </w:rPr>
      </w:pPr>
      <w:r w:rsidRPr="006D00C7">
        <w:rPr>
          <w:rFonts w:cstheme="minorHAnsi"/>
          <w:color w:val="000000"/>
          <w:sz w:val="24"/>
          <w:szCs w:val="24"/>
          <w:lang w:eastAsia="lt-LT"/>
        </w:rPr>
        <w:t>Kiekvienas įkroviklis</w:t>
      </w:r>
      <w:r w:rsidRPr="006D00C7">
        <w:rPr>
          <w:rFonts w:cstheme="minorHAnsi"/>
          <w:sz w:val="24"/>
          <w:szCs w:val="24"/>
          <w:lang w:eastAsia="lt-LT"/>
        </w:rPr>
        <w:t xml:space="preserve"> turi užtikrinti elektros energijos tiekimą visiems </w:t>
      </w:r>
      <w:r w:rsidRPr="006D00C7">
        <w:rPr>
          <w:rFonts w:cstheme="minorHAnsi"/>
          <w:color w:val="000000"/>
          <w:sz w:val="24"/>
          <w:szCs w:val="24"/>
          <w:lang w:eastAsia="lt-LT"/>
        </w:rPr>
        <w:t xml:space="preserve">atitinkamos </w:t>
      </w:r>
      <w:r w:rsidR="003C0FDB" w:rsidRPr="006D00C7">
        <w:rPr>
          <w:rFonts w:cstheme="minorHAnsi"/>
          <w:color w:val="000000"/>
          <w:sz w:val="24"/>
          <w:szCs w:val="24"/>
          <w:lang w:eastAsia="lt-LT"/>
        </w:rPr>
        <w:t>TP</w:t>
      </w:r>
      <w:r w:rsidRPr="006D00C7">
        <w:rPr>
          <w:rFonts w:cstheme="minorHAnsi"/>
          <w:color w:val="000000"/>
          <w:sz w:val="24"/>
          <w:szCs w:val="24"/>
          <w:lang w:eastAsia="lt-LT"/>
        </w:rPr>
        <w:t xml:space="preserve"> dalies (110 arba 330 kV)</w:t>
      </w:r>
      <w:r w:rsidRPr="006D00C7">
        <w:rPr>
          <w:rFonts w:cstheme="minorHAnsi"/>
          <w:sz w:val="24"/>
          <w:szCs w:val="24"/>
          <w:lang w:eastAsia="lt-LT"/>
        </w:rPr>
        <w:t xml:space="preserve"> </w:t>
      </w:r>
      <w:r w:rsidR="00D67735" w:rsidRPr="006D00C7">
        <w:rPr>
          <w:rFonts w:cstheme="minorHAnsi"/>
          <w:sz w:val="24"/>
          <w:szCs w:val="24"/>
          <w:lang w:eastAsia="lt-LT"/>
        </w:rPr>
        <w:t>nuolatinės srovės</w:t>
      </w:r>
      <w:r w:rsidRPr="006D00C7">
        <w:rPr>
          <w:rFonts w:cstheme="minorHAnsi"/>
          <w:sz w:val="24"/>
          <w:szCs w:val="24"/>
          <w:lang w:eastAsia="lt-LT"/>
        </w:rPr>
        <w:t xml:space="preserve"> imtuvams </w:t>
      </w:r>
      <w:r w:rsidR="00DE6A65" w:rsidRPr="006D00C7">
        <w:rPr>
          <w:rFonts w:cstheme="minorHAnsi"/>
          <w:color w:val="000000"/>
          <w:sz w:val="24"/>
          <w:szCs w:val="24"/>
          <w:lang w:eastAsia="lt-LT"/>
        </w:rPr>
        <w:t xml:space="preserve">ir kartu įkrauti akumuliatorių </w:t>
      </w:r>
      <w:r w:rsidR="00DE6A65" w:rsidRPr="006D00C7">
        <w:rPr>
          <w:rFonts w:cstheme="minorHAnsi"/>
          <w:color w:val="000000"/>
          <w:sz w:val="24"/>
          <w:szCs w:val="24"/>
          <w:lang w:eastAsia="lt-LT"/>
        </w:rPr>
        <w:lastRenderedPageBreak/>
        <w:t xml:space="preserve">bateriją po jos iškrovimo iki minimalios leidžiamos reikšmės per 24 valandas. Techniniai reikalavimai įkrovikliams pateikiami </w:t>
      </w:r>
      <w:r w:rsidR="005C6622" w:rsidRPr="006D00C7">
        <w:rPr>
          <w:rFonts w:cstheme="minorHAnsi"/>
          <w:color w:val="000000"/>
          <w:sz w:val="24"/>
          <w:szCs w:val="24"/>
          <w:lang w:eastAsia="lt-LT"/>
        </w:rPr>
        <w:t>www.litgrid.eu: Tinklo plėtra&gt;Standartiniai techniniai reikalavimai&gt; Pirminiai įrenginiai ir TP savosios reikmės</w:t>
      </w:r>
      <w:r w:rsidR="00DE6A65" w:rsidRPr="006D00C7">
        <w:rPr>
          <w:rFonts w:cstheme="minorHAnsi"/>
          <w:color w:val="000000"/>
          <w:sz w:val="24"/>
          <w:szCs w:val="24"/>
          <w:lang w:eastAsia="lt-LT"/>
        </w:rPr>
        <w:t>.</w:t>
      </w:r>
    </w:p>
    <w:p w14:paraId="1686292A" w14:textId="77777777" w:rsidR="00DE6A65" w:rsidRPr="006D00C7" w:rsidRDefault="00D96821" w:rsidP="00915520">
      <w:pPr>
        <w:pStyle w:val="ListParagraph"/>
        <w:numPr>
          <w:ilvl w:val="1"/>
          <w:numId w:val="2"/>
        </w:numPr>
        <w:spacing w:before="120"/>
        <w:ind w:left="851" w:hanging="557"/>
        <w:contextualSpacing w:val="0"/>
        <w:rPr>
          <w:rFonts w:cstheme="minorHAnsi"/>
          <w:color w:val="000000"/>
          <w:sz w:val="24"/>
          <w:szCs w:val="24"/>
          <w:lang w:eastAsia="lt-LT"/>
        </w:rPr>
      </w:pPr>
      <w:r>
        <w:rPr>
          <w:rFonts w:cstheme="minorHAnsi"/>
          <w:color w:val="000000"/>
          <w:sz w:val="24"/>
          <w:szCs w:val="24"/>
          <w:lang w:eastAsia="lt-LT"/>
        </w:rPr>
        <w:t xml:space="preserve">PVP </w:t>
      </w:r>
      <w:r w:rsidR="00DE6A65" w:rsidRPr="001B23B3">
        <w:rPr>
          <w:rFonts w:cstheme="minorHAnsi"/>
          <w:color w:val="000000"/>
          <w:sz w:val="24"/>
          <w:szCs w:val="24"/>
          <w:lang w:eastAsia="lt-LT"/>
        </w:rPr>
        <w:t>akumuliatorių baterijos</w:t>
      </w:r>
      <w:r w:rsidR="00C453B5">
        <w:rPr>
          <w:rFonts w:cstheme="minorHAnsi"/>
          <w:color w:val="000000"/>
          <w:sz w:val="24"/>
          <w:szCs w:val="24"/>
          <w:lang w:eastAsia="lt-LT"/>
        </w:rPr>
        <w:t xml:space="preserve"> </w:t>
      </w:r>
      <w:r w:rsidR="00036256">
        <w:rPr>
          <w:rFonts w:cstheme="minorHAnsi"/>
          <w:color w:val="000000"/>
          <w:sz w:val="24"/>
          <w:szCs w:val="24"/>
          <w:lang w:eastAsia="lt-LT"/>
        </w:rPr>
        <w:t xml:space="preserve">talpa </w:t>
      </w:r>
      <w:r w:rsidR="00DE6A65" w:rsidRPr="001B23B3">
        <w:rPr>
          <w:rFonts w:cstheme="minorHAnsi"/>
          <w:color w:val="000000"/>
          <w:sz w:val="24"/>
          <w:szCs w:val="24"/>
          <w:lang w:eastAsia="lt-LT"/>
        </w:rPr>
        <w:t>parenkam</w:t>
      </w:r>
      <w:r w:rsidR="00036256">
        <w:rPr>
          <w:rFonts w:cstheme="minorHAnsi"/>
          <w:color w:val="000000"/>
          <w:sz w:val="24"/>
          <w:szCs w:val="24"/>
          <w:lang w:eastAsia="lt-LT"/>
        </w:rPr>
        <w:t>a</w:t>
      </w:r>
      <w:r w:rsidR="00DE6A65" w:rsidRPr="001B23B3">
        <w:rPr>
          <w:rFonts w:cstheme="minorHAnsi"/>
          <w:color w:val="000000"/>
          <w:sz w:val="24"/>
          <w:szCs w:val="24"/>
          <w:lang w:eastAsia="lt-LT"/>
        </w:rPr>
        <w:t xml:space="preserve"> taip, kad nutrūkus </w:t>
      </w:r>
      <w:r w:rsidR="007B1398">
        <w:rPr>
          <w:rFonts w:cstheme="minorHAnsi"/>
          <w:color w:val="000000"/>
          <w:sz w:val="24"/>
          <w:szCs w:val="24"/>
          <w:lang w:eastAsia="lt-LT"/>
        </w:rPr>
        <w:t xml:space="preserve">maitinimui iš </w:t>
      </w:r>
      <w:r w:rsidR="007B1398" w:rsidRPr="00915520">
        <w:rPr>
          <w:rFonts w:cstheme="minorHAnsi"/>
          <w:color w:val="000000"/>
          <w:sz w:val="24"/>
          <w:szCs w:val="24"/>
          <w:lang w:eastAsia="lt-LT"/>
        </w:rPr>
        <w:t>KSSRS</w:t>
      </w:r>
      <w:r w:rsidR="00DE6A65" w:rsidRPr="001B23B3">
        <w:rPr>
          <w:rFonts w:cstheme="minorHAnsi"/>
          <w:color w:val="000000"/>
          <w:sz w:val="24"/>
          <w:szCs w:val="24"/>
          <w:lang w:eastAsia="lt-LT"/>
        </w:rPr>
        <w:t xml:space="preserve">, būtų užtikrintas </w:t>
      </w:r>
      <w:r w:rsidR="00DF5D51" w:rsidRPr="00890492">
        <w:rPr>
          <w:rFonts w:cstheme="minorHAnsi"/>
          <w:sz w:val="24"/>
          <w:szCs w:val="24"/>
          <w:lang w:eastAsia="lt-LT"/>
        </w:rPr>
        <w:t>elektros energijos tiekim</w:t>
      </w:r>
      <w:r w:rsidR="00DF5D51">
        <w:rPr>
          <w:rFonts w:cstheme="minorHAnsi"/>
          <w:sz w:val="24"/>
          <w:szCs w:val="24"/>
          <w:lang w:eastAsia="lt-LT"/>
        </w:rPr>
        <w:t>as</w:t>
      </w:r>
      <w:r w:rsidR="00DF5D51">
        <w:rPr>
          <w:rFonts w:cstheme="minorHAnsi"/>
          <w:color w:val="000000"/>
          <w:sz w:val="24"/>
          <w:szCs w:val="24"/>
          <w:lang w:eastAsia="lt-LT"/>
        </w:rPr>
        <w:t xml:space="preserve"> </w:t>
      </w:r>
      <w:r w:rsidR="007B1398">
        <w:rPr>
          <w:rFonts w:cstheme="minorHAnsi"/>
          <w:color w:val="000000"/>
          <w:sz w:val="24"/>
          <w:szCs w:val="24"/>
          <w:lang w:eastAsia="lt-LT"/>
        </w:rPr>
        <w:t>vis</w:t>
      </w:r>
      <w:r w:rsidR="00DF5D51">
        <w:rPr>
          <w:rFonts w:cstheme="minorHAnsi"/>
          <w:color w:val="000000"/>
          <w:sz w:val="24"/>
          <w:szCs w:val="24"/>
          <w:lang w:eastAsia="lt-LT"/>
        </w:rPr>
        <w:t>iems</w:t>
      </w:r>
      <w:r w:rsidR="007B1398">
        <w:rPr>
          <w:rFonts w:cstheme="minorHAnsi"/>
          <w:color w:val="000000"/>
          <w:sz w:val="24"/>
          <w:szCs w:val="24"/>
          <w:lang w:eastAsia="lt-LT"/>
        </w:rPr>
        <w:t xml:space="preserve"> </w:t>
      </w:r>
      <w:r w:rsidR="00DE6A65" w:rsidRPr="001B23B3">
        <w:rPr>
          <w:rFonts w:cstheme="minorHAnsi"/>
          <w:color w:val="000000"/>
          <w:sz w:val="24"/>
          <w:szCs w:val="24"/>
          <w:lang w:eastAsia="lt-LT"/>
        </w:rPr>
        <w:t xml:space="preserve">nuolatinės srovės </w:t>
      </w:r>
      <w:r w:rsidR="00DF5D51">
        <w:rPr>
          <w:rFonts w:cstheme="minorHAnsi"/>
          <w:color w:val="000000"/>
          <w:sz w:val="24"/>
          <w:szCs w:val="24"/>
          <w:lang w:eastAsia="lt-LT"/>
        </w:rPr>
        <w:t>imtuvams</w:t>
      </w:r>
      <w:r w:rsidR="00DE6A65" w:rsidRPr="001B23B3">
        <w:rPr>
          <w:rFonts w:cstheme="minorHAnsi"/>
          <w:color w:val="000000"/>
          <w:sz w:val="24"/>
          <w:szCs w:val="24"/>
          <w:lang w:eastAsia="lt-LT"/>
        </w:rPr>
        <w:t xml:space="preserve"> </w:t>
      </w:r>
      <w:r w:rsidR="007B1398">
        <w:rPr>
          <w:rFonts w:cstheme="minorHAnsi"/>
          <w:color w:val="000000"/>
          <w:sz w:val="24"/>
          <w:szCs w:val="24"/>
          <w:lang w:eastAsia="lt-LT"/>
        </w:rPr>
        <w:t xml:space="preserve">nuo akumuliatorių baterijos </w:t>
      </w:r>
      <w:r w:rsidR="00DE6A65" w:rsidRPr="001B23B3">
        <w:rPr>
          <w:rFonts w:cstheme="minorHAnsi"/>
          <w:color w:val="000000"/>
          <w:sz w:val="24"/>
          <w:szCs w:val="24"/>
          <w:lang w:eastAsia="lt-LT"/>
        </w:rPr>
        <w:t>ne trumpiau kaip 6 valandos.</w:t>
      </w:r>
      <w:r w:rsidR="00DE6A65" w:rsidRPr="00915520">
        <w:rPr>
          <w:rFonts w:cstheme="minorHAnsi"/>
          <w:color w:val="000000"/>
          <w:sz w:val="24"/>
          <w:szCs w:val="24"/>
          <w:lang w:eastAsia="lt-LT"/>
        </w:rPr>
        <w:t xml:space="preserve"> </w:t>
      </w:r>
      <w:r w:rsidRPr="00BA2731">
        <w:rPr>
          <w:rFonts w:cstheme="minorHAnsi"/>
          <w:color w:val="000000"/>
          <w:sz w:val="24"/>
          <w:szCs w:val="24"/>
          <w:lang w:eastAsia="lt-LT"/>
        </w:rPr>
        <w:t>330 kV ir aukštesnės įtampos TP</w:t>
      </w:r>
      <w:r w:rsidR="00F87172">
        <w:rPr>
          <w:rFonts w:cstheme="minorHAnsi"/>
          <w:color w:val="000000"/>
          <w:sz w:val="24"/>
          <w:szCs w:val="24"/>
          <w:lang w:eastAsia="lt-LT"/>
        </w:rPr>
        <w:t>,</w:t>
      </w:r>
      <w:r w:rsidRPr="00BA2731">
        <w:rPr>
          <w:rFonts w:eastAsia="TimesNewRoman" w:cstheme="minorHAnsi"/>
          <w:sz w:val="24"/>
          <w:szCs w:val="24"/>
        </w:rPr>
        <w:t xml:space="preserve"> </w:t>
      </w:r>
      <w:r>
        <w:rPr>
          <w:rFonts w:eastAsia="TimesNewRoman" w:cstheme="minorHAnsi"/>
          <w:sz w:val="24"/>
          <w:szCs w:val="24"/>
        </w:rPr>
        <w:t xml:space="preserve">kur </w:t>
      </w:r>
      <w:r w:rsidR="00F87172">
        <w:rPr>
          <w:rFonts w:eastAsia="TimesNewRoman" w:cstheme="minorHAnsi"/>
          <w:sz w:val="24"/>
          <w:szCs w:val="24"/>
        </w:rPr>
        <w:t xml:space="preserve">PVP turi būti </w:t>
      </w:r>
      <w:r w:rsidRPr="00BA2731">
        <w:rPr>
          <w:rFonts w:cstheme="minorHAnsi"/>
          <w:color w:val="000000"/>
          <w:sz w:val="24"/>
          <w:szCs w:val="24"/>
          <w:lang w:eastAsia="lt-LT"/>
        </w:rPr>
        <w:t>įrengiamos vienodų parametrų ir talpos</w:t>
      </w:r>
      <w:r w:rsidR="00F87172">
        <w:rPr>
          <w:rFonts w:cstheme="minorHAnsi"/>
          <w:color w:val="000000"/>
          <w:sz w:val="24"/>
          <w:szCs w:val="24"/>
          <w:lang w:eastAsia="lt-LT"/>
        </w:rPr>
        <w:t xml:space="preserve"> </w:t>
      </w:r>
      <w:r w:rsidRPr="00BA2731">
        <w:rPr>
          <w:rFonts w:cstheme="minorHAnsi"/>
          <w:color w:val="000000"/>
          <w:sz w:val="24"/>
          <w:szCs w:val="24"/>
          <w:lang w:eastAsia="lt-LT"/>
        </w:rPr>
        <w:t>akumuliatorių baterijos</w:t>
      </w:r>
      <w:r>
        <w:rPr>
          <w:rFonts w:cstheme="minorHAnsi"/>
          <w:color w:val="000000"/>
          <w:sz w:val="24"/>
          <w:szCs w:val="24"/>
          <w:lang w:eastAsia="lt-LT"/>
        </w:rPr>
        <w:t xml:space="preserve"> </w:t>
      </w:r>
      <w:r w:rsidRPr="00BA2731">
        <w:rPr>
          <w:rFonts w:eastAsia="TimesNewRoman" w:cstheme="minorHAnsi"/>
          <w:sz w:val="24"/>
          <w:szCs w:val="24"/>
        </w:rPr>
        <w:t>330 kV ir 110 kV dal</w:t>
      </w:r>
      <w:r w:rsidR="00F87172">
        <w:rPr>
          <w:rFonts w:eastAsia="TimesNewRoman" w:cstheme="minorHAnsi"/>
          <w:sz w:val="24"/>
          <w:szCs w:val="24"/>
        </w:rPr>
        <w:t>yse</w:t>
      </w:r>
      <w:r>
        <w:rPr>
          <w:rFonts w:eastAsia="TimesNewRoman" w:cstheme="minorHAnsi"/>
          <w:sz w:val="24"/>
          <w:szCs w:val="24"/>
        </w:rPr>
        <w:t xml:space="preserve">, </w:t>
      </w:r>
      <w:r w:rsidR="00F87172">
        <w:rPr>
          <w:rFonts w:eastAsia="TimesNewRoman" w:cstheme="minorHAnsi"/>
          <w:sz w:val="24"/>
          <w:szCs w:val="24"/>
        </w:rPr>
        <w:t>baterijos talpa parenkama pagal TP dalį kur bus nustatyt</w:t>
      </w:r>
      <w:r w:rsidR="003A7207">
        <w:rPr>
          <w:rFonts w:eastAsia="TimesNewRoman" w:cstheme="minorHAnsi"/>
          <w:sz w:val="24"/>
          <w:szCs w:val="24"/>
        </w:rPr>
        <w:t>a</w:t>
      </w:r>
      <w:r w:rsidR="00BC0A6F">
        <w:rPr>
          <w:rFonts w:eastAsia="TimesNewRoman" w:cstheme="minorHAnsi"/>
          <w:sz w:val="24"/>
          <w:szCs w:val="24"/>
        </w:rPr>
        <w:t>s</w:t>
      </w:r>
      <w:r w:rsidR="00F87172">
        <w:rPr>
          <w:rFonts w:eastAsia="TimesNewRoman" w:cstheme="minorHAnsi"/>
          <w:sz w:val="24"/>
          <w:szCs w:val="24"/>
        </w:rPr>
        <w:t xml:space="preserve"> didesn</w:t>
      </w:r>
      <w:r w:rsidR="00BC0A6F">
        <w:rPr>
          <w:rFonts w:eastAsia="TimesNewRoman" w:cstheme="minorHAnsi"/>
          <w:sz w:val="24"/>
          <w:szCs w:val="24"/>
        </w:rPr>
        <w:t>is</w:t>
      </w:r>
      <w:r w:rsidR="00F87172">
        <w:rPr>
          <w:rFonts w:eastAsia="TimesNewRoman" w:cstheme="minorHAnsi"/>
          <w:sz w:val="24"/>
          <w:szCs w:val="24"/>
        </w:rPr>
        <w:t xml:space="preserve"> </w:t>
      </w:r>
      <w:r w:rsidR="003A7207" w:rsidRPr="001B23B3">
        <w:rPr>
          <w:rFonts w:cstheme="minorHAnsi"/>
          <w:color w:val="000000"/>
          <w:sz w:val="24"/>
          <w:szCs w:val="24"/>
          <w:lang w:eastAsia="lt-LT"/>
        </w:rPr>
        <w:t xml:space="preserve">nuolatinės srovės </w:t>
      </w:r>
      <w:r w:rsidR="003A7207">
        <w:rPr>
          <w:rFonts w:cstheme="minorHAnsi"/>
          <w:color w:val="000000"/>
          <w:sz w:val="24"/>
          <w:szCs w:val="24"/>
          <w:lang w:eastAsia="lt-LT"/>
        </w:rPr>
        <w:t>imtuvais suvartojam</w:t>
      </w:r>
      <w:r w:rsidR="00BC0A6F">
        <w:rPr>
          <w:rFonts w:cstheme="minorHAnsi"/>
          <w:color w:val="000000"/>
          <w:sz w:val="24"/>
          <w:szCs w:val="24"/>
          <w:lang w:eastAsia="lt-LT"/>
        </w:rPr>
        <w:t>os elektros energijos kiekis</w:t>
      </w:r>
      <w:r w:rsidR="00F87172">
        <w:rPr>
          <w:rFonts w:eastAsia="TimesNewRoman" w:cstheme="minorHAnsi"/>
          <w:sz w:val="24"/>
          <w:szCs w:val="24"/>
        </w:rPr>
        <w:t xml:space="preserve">.  </w:t>
      </w:r>
      <w:r w:rsidR="00DE6A65" w:rsidRPr="006D00C7">
        <w:rPr>
          <w:rFonts w:cstheme="minorHAnsi"/>
          <w:color w:val="000000"/>
          <w:sz w:val="24"/>
          <w:szCs w:val="24"/>
          <w:lang w:eastAsia="lt-LT"/>
        </w:rPr>
        <w:t xml:space="preserve">Techniniai reikalavimai akumuliatorių baterijoms pateikiami </w:t>
      </w:r>
      <w:r w:rsidR="005C6622" w:rsidRPr="006D00C7">
        <w:rPr>
          <w:rFonts w:cstheme="minorHAnsi"/>
          <w:color w:val="000000"/>
          <w:sz w:val="24"/>
          <w:szCs w:val="24"/>
          <w:lang w:eastAsia="lt-LT"/>
        </w:rPr>
        <w:t>www.litgrid.eu: Tinklo plėtra&gt;Standartiniai techniniai reikalavimai&gt; Pirminiai įrenginiai ir TP savosios reikmės.</w:t>
      </w:r>
    </w:p>
    <w:p w14:paraId="33E5F678" w14:textId="77777777" w:rsidR="0021596F" w:rsidRPr="006D00C7" w:rsidRDefault="0021596F" w:rsidP="00915520">
      <w:pPr>
        <w:pStyle w:val="ListParagraph"/>
        <w:numPr>
          <w:ilvl w:val="1"/>
          <w:numId w:val="2"/>
        </w:numPr>
        <w:spacing w:before="120"/>
        <w:ind w:left="851" w:hanging="557"/>
        <w:contextualSpacing w:val="0"/>
        <w:rPr>
          <w:rFonts w:cstheme="minorHAnsi"/>
          <w:color w:val="000000"/>
          <w:sz w:val="24"/>
          <w:szCs w:val="24"/>
          <w:lang w:eastAsia="lt-LT"/>
        </w:rPr>
      </w:pPr>
      <w:r w:rsidRPr="006D00C7">
        <w:rPr>
          <w:rFonts w:cstheme="minorHAnsi"/>
          <w:color w:val="000000"/>
          <w:sz w:val="24"/>
          <w:szCs w:val="24"/>
          <w:lang w:eastAsia="lt-LT"/>
        </w:rPr>
        <w:t>Akumuliatorių baterijos talp</w:t>
      </w:r>
      <w:r w:rsidR="003C0FDB" w:rsidRPr="006D00C7">
        <w:rPr>
          <w:rFonts w:cstheme="minorHAnsi"/>
          <w:color w:val="000000"/>
          <w:sz w:val="24"/>
          <w:szCs w:val="24"/>
          <w:lang w:eastAsia="lt-LT"/>
        </w:rPr>
        <w:t>a</w:t>
      </w:r>
      <w:r w:rsidRPr="006D00C7">
        <w:rPr>
          <w:rFonts w:cstheme="minorHAnsi"/>
          <w:color w:val="000000"/>
          <w:sz w:val="24"/>
          <w:szCs w:val="24"/>
          <w:lang w:eastAsia="lt-LT"/>
        </w:rPr>
        <w:t xml:space="preserve"> turi būti apskaičiuojama pagal formulę:</w:t>
      </w:r>
    </w:p>
    <w:p w14:paraId="182D2024" w14:textId="77777777" w:rsidR="0021596F" w:rsidRPr="006D00C7" w:rsidRDefault="0021596F" w:rsidP="0021596F">
      <w:pPr>
        <w:spacing w:before="120"/>
        <w:rPr>
          <w:rFonts w:cstheme="minorHAnsi"/>
          <w:color w:val="000000"/>
          <w:sz w:val="24"/>
          <w:szCs w:val="24"/>
          <w:lang w:eastAsia="lt-LT"/>
        </w:rPr>
      </w:pPr>
      <m:oMathPara>
        <m:oMath>
          <m:r>
            <w:rPr>
              <w:rFonts w:ascii="Cambria Math" w:hAnsi="Cambria Math"/>
            </w:rPr>
            <m:t>Q=</m:t>
          </m:r>
          <m:f>
            <m:fPr>
              <m:ctrlPr>
                <w:rPr>
                  <w:rFonts w:ascii="Cambria Math" w:hAnsi="Cambria Math"/>
                  <w:i/>
                </w:rPr>
              </m:ctrlPr>
            </m:fPr>
            <m:num>
              <m:nary>
                <m:naryPr>
                  <m:chr m:val="∑"/>
                  <m:limLoc m:val="undOvr"/>
                  <m:subHide m:val="1"/>
                  <m:supHide m:val="1"/>
                  <m:ctrlPr>
                    <w:rPr>
                      <w:rFonts w:ascii="Cambria Math" w:hAnsi="Cambria Math"/>
                      <w:i/>
                    </w:rPr>
                  </m:ctrlPr>
                </m:naryPr>
                <m:sub/>
                <m:sup/>
                <m:e>
                  <m:r>
                    <w:rPr>
                      <w:rFonts w:ascii="Cambria Math" w:hAnsi="Cambria Math"/>
                    </w:rPr>
                    <m:t>P×6</m:t>
                  </m:r>
                </m:e>
              </m:nary>
            </m:num>
            <m:den>
              <m:sSub>
                <m:sSubPr>
                  <m:ctrlPr>
                    <w:rPr>
                      <w:rFonts w:ascii="Cambria Math" w:hAnsi="Cambria Math"/>
                      <w:i/>
                    </w:rPr>
                  </m:ctrlPr>
                </m:sSubPr>
                <m:e>
                  <m:r>
                    <w:rPr>
                      <w:rFonts w:ascii="Cambria Math" w:hAnsi="Cambria Math"/>
                    </w:rPr>
                    <m:t>U</m:t>
                  </m:r>
                </m:e>
                <m:sub>
                  <m:r>
                    <w:rPr>
                      <w:rFonts w:ascii="Cambria Math" w:hAnsi="Cambria Math"/>
                    </w:rPr>
                    <m:t>V</m:t>
                  </m:r>
                </m:sub>
              </m:sSub>
              <m:r>
                <w:rPr>
                  <w:rFonts w:ascii="Cambria Math" w:hAnsi="Cambria Math"/>
                </w:rPr>
                <m:t>×0,7</m:t>
              </m:r>
            </m:den>
          </m:f>
        </m:oMath>
      </m:oMathPara>
    </w:p>
    <w:p w14:paraId="108E1933" w14:textId="77777777" w:rsidR="005D5D93" w:rsidRPr="006D00C7" w:rsidRDefault="005D5D93" w:rsidP="003B495D">
      <w:pPr>
        <w:autoSpaceDE w:val="0"/>
        <w:autoSpaceDN w:val="0"/>
        <w:adjustRightInd w:val="0"/>
        <w:ind w:left="851"/>
        <w:rPr>
          <w:rFonts w:cstheme="minorHAnsi"/>
          <w:color w:val="000000"/>
          <w:sz w:val="24"/>
          <w:szCs w:val="24"/>
          <w:lang w:eastAsia="lt-LT"/>
        </w:rPr>
      </w:pPr>
      <w:r w:rsidRPr="006D00C7">
        <w:rPr>
          <w:rFonts w:cstheme="minorHAnsi"/>
          <w:color w:val="000000"/>
          <w:sz w:val="24"/>
          <w:szCs w:val="24"/>
          <w:lang w:eastAsia="lt-LT"/>
        </w:rPr>
        <w:t xml:space="preserve">kur: </w:t>
      </w:r>
    </w:p>
    <w:p w14:paraId="36696AC2" w14:textId="77777777" w:rsidR="005D5D93" w:rsidRPr="006D00C7" w:rsidRDefault="005D5D93" w:rsidP="003B495D">
      <w:pPr>
        <w:autoSpaceDE w:val="0"/>
        <w:autoSpaceDN w:val="0"/>
        <w:adjustRightInd w:val="0"/>
        <w:ind w:left="851"/>
        <w:rPr>
          <w:rFonts w:cstheme="minorHAnsi"/>
          <w:color w:val="000000"/>
          <w:sz w:val="24"/>
          <w:szCs w:val="24"/>
          <w:lang w:eastAsia="lt-LT"/>
        </w:rPr>
      </w:pPr>
      <w:r w:rsidRPr="006D00C7">
        <w:rPr>
          <w:rFonts w:cstheme="minorHAnsi"/>
          <w:color w:val="000000"/>
          <w:sz w:val="24"/>
          <w:szCs w:val="24"/>
          <w:lang w:eastAsia="lt-LT"/>
        </w:rPr>
        <w:t>Q – akumuliatorių baterijos talp</w:t>
      </w:r>
      <w:r w:rsidR="003C0FDB" w:rsidRPr="006D00C7">
        <w:rPr>
          <w:rFonts w:cstheme="minorHAnsi"/>
          <w:color w:val="000000"/>
          <w:sz w:val="24"/>
          <w:szCs w:val="24"/>
          <w:lang w:eastAsia="lt-LT"/>
        </w:rPr>
        <w:t>a</w:t>
      </w:r>
      <w:r w:rsidRPr="006D00C7">
        <w:rPr>
          <w:rFonts w:cstheme="minorHAnsi"/>
          <w:color w:val="000000"/>
          <w:sz w:val="24"/>
          <w:szCs w:val="24"/>
          <w:lang w:eastAsia="lt-LT"/>
        </w:rPr>
        <w:t xml:space="preserve"> (Ah);</w:t>
      </w:r>
    </w:p>
    <w:p w14:paraId="053154EB" w14:textId="77777777" w:rsidR="005D5D93" w:rsidRPr="006D00C7" w:rsidRDefault="005D5D93" w:rsidP="003B495D">
      <w:pPr>
        <w:autoSpaceDE w:val="0"/>
        <w:autoSpaceDN w:val="0"/>
        <w:adjustRightInd w:val="0"/>
        <w:ind w:left="851"/>
        <w:rPr>
          <w:rFonts w:cstheme="minorHAnsi"/>
          <w:color w:val="000000"/>
          <w:sz w:val="24"/>
          <w:szCs w:val="24"/>
          <w:lang w:eastAsia="lt-LT"/>
        </w:rPr>
      </w:pPr>
      <w:r w:rsidRPr="006D00C7">
        <w:rPr>
          <w:rFonts w:ascii="Symbol" w:hAnsi="Symbol" w:cs="Symbol"/>
        </w:rPr>
        <w:t></w:t>
      </w:r>
      <w:r w:rsidRPr="006D00C7">
        <w:rPr>
          <w:rFonts w:cstheme="minorHAnsi"/>
          <w:color w:val="000000"/>
          <w:sz w:val="24"/>
          <w:szCs w:val="24"/>
          <w:lang w:eastAsia="lt-LT"/>
        </w:rPr>
        <w:t>P – pastovi nuolatinės srovės imtuvų suminė apkrova (W);</w:t>
      </w:r>
    </w:p>
    <w:p w14:paraId="509376F0" w14:textId="77777777" w:rsidR="005D5D93" w:rsidRPr="006D00C7" w:rsidRDefault="005D5D93" w:rsidP="003B495D">
      <w:pPr>
        <w:autoSpaceDE w:val="0"/>
        <w:autoSpaceDN w:val="0"/>
        <w:adjustRightInd w:val="0"/>
        <w:ind w:left="851"/>
        <w:rPr>
          <w:rFonts w:cstheme="minorHAnsi"/>
          <w:color w:val="000000"/>
          <w:sz w:val="24"/>
          <w:szCs w:val="24"/>
          <w:lang w:eastAsia="lt-LT"/>
        </w:rPr>
      </w:pPr>
      <w:r w:rsidRPr="006D00C7">
        <w:rPr>
          <w:rFonts w:cstheme="minorHAnsi"/>
          <w:color w:val="000000"/>
          <w:sz w:val="24"/>
          <w:szCs w:val="24"/>
          <w:lang w:eastAsia="lt-LT"/>
        </w:rPr>
        <w:t>U</w:t>
      </w:r>
      <w:r w:rsidRPr="006D00C7">
        <w:rPr>
          <w:rFonts w:cstheme="minorHAnsi"/>
          <w:color w:val="000000"/>
          <w:sz w:val="24"/>
          <w:szCs w:val="24"/>
          <w:vertAlign w:val="subscript"/>
          <w:lang w:eastAsia="lt-LT"/>
        </w:rPr>
        <w:t>V</w:t>
      </w:r>
      <w:r w:rsidRPr="006D00C7">
        <w:rPr>
          <w:rFonts w:cstheme="minorHAnsi"/>
          <w:color w:val="000000"/>
          <w:sz w:val="24"/>
          <w:szCs w:val="24"/>
          <w:lang w:eastAsia="lt-LT"/>
        </w:rPr>
        <w:t xml:space="preserve"> </w:t>
      </w:r>
      <w:r w:rsidR="003B495D" w:rsidRPr="006D00C7">
        <w:rPr>
          <w:rFonts w:cstheme="minorHAnsi"/>
          <w:color w:val="000000"/>
          <w:sz w:val="24"/>
          <w:szCs w:val="24"/>
          <w:lang w:eastAsia="lt-LT"/>
        </w:rPr>
        <w:t xml:space="preserve">= 110 arba 220 V </w:t>
      </w:r>
      <w:r w:rsidRPr="006D00C7">
        <w:rPr>
          <w:rFonts w:cstheme="minorHAnsi"/>
          <w:color w:val="000000"/>
          <w:sz w:val="24"/>
          <w:szCs w:val="24"/>
          <w:lang w:eastAsia="lt-LT"/>
        </w:rPr>
        <w:t>– vardinė akumuliatorių baterijų įtampa;</w:t>
      </w:r>
    </w:p>
    <w:p w14:paraId="4446BE89" w14:textId="77777777" w:rsidR="005D5D93" w:rsidRPr="006D00C7" w:rsidRDefault="005D5D93" w:rsidP="003B495D">
      <w:pPr>
        <w:ind w:left="851"/>
        <w:rPr>
          <w:rFonts w:cstheme="minorHAnsi"/>
          <w:color w:val="000000"/>
          <w:sz w:val="24"/>
          <w:szCs w:val="24"/>
          <w:lang w:eastAsia="lt-LT"/>
        </w:rPr>
      </w:pPr>
      <w:r w:rsidRPr="006D00C7">
        <w:rPr>
          <w:rFonts w:cstheme="minorHAnsi"/>
          <w:color w:val="000000"/>
          <w:sz w:val="24"/>
          <w:szCs w:val="24"/>
          <w:lang w:eastAsia="lt-LT"/>
        </w:rPr>
        <w:t>t = 6 val</w:t>
      </w:r>
      <w:r w:rsidR="00F8229F" w:rsidRPr="006D00C7">
        <w:rPr>
          <w:rFonts w:cstheme="minorHAnsi"/>
          <w:color w:val="000000"/>
          <w:sz w:val="24"/>
          <w:szCs w:val="24"/>
          <w:lang w:eastAsia="lt-LT"/>
        </w:rPr>
        <w:t>.</w:t>
      </w:r>
      <w:r w:rsidRPr="006D00C7">
        <w:rPr>
          <w:rFonts w:cstheme="minorHAnsi"/>
          <w:color w:val="000000"/>
          <w:sz w:val="24"/>
          <w:szCs w:val="24"/>
          <w:lang w:eastAsia="lt-LT"/>
        </w:rPr>
        <w:t xml:space="preserve"> – garantuotas </w:t>
      </w:r>
      <w:r w:rsidRPr="006D00C7">
        <w:rPr>
          <w:rFonts w:cstheme="minorHAnsi"/>
          <w:sz w:val="24"/>
          <w:szCs w:val="24"/>
          <w:lang w:eastAsia="lt-LT"/>
        </w:rPr>
        <w:t>elektros energijos tiekimo laikas</w:t>
      </w:r>
      <w:r w:rsidRPr="006D00C7">
        <w:rPr>
          <w:rFonts w:cstheme="minorHAnsi"/>
          <w:color w:val="000000"/>
          <w:sz w:val="24"/>
          <w:szCs w:val="24"/>
          <w:lang w:eastAsia="lt-LT"/>
        </w:rPr>
        <w:t>;</w:t>
      </w:r>
    </w:p>
    <w:p w14:paraId="69087671" w14:textId="77777777" w:rsidR="005D5D93" w:rsidRPr="006D00C7" w:rsidRDefault="00E25F0D" w:rsidP="003B495D">
      <w:pPr>
        <w:ind w:left="851"/>
        <w:rPr>
          <w:rFonts w:cstheme="minorHAnsi"/>
          <w:color w:val="000000"/>
          <w:sz w:val="24"/>
          <w:szCs w:val="24"/>
          <w:lang w:eastAsia="lt-LT"/>
        </w:rPr>
      </w:pPr>
      <w:r w:rsidRPr="006D00C7">
        <w:rPr>
          <w:rFonts w:cstheme="minorHAnsi"/>
          <w:color w:val="000000"/>
          <w:sz w:val="24"/>
          <w:szCs w:val="24"/>
          <w:lang w:eastAsia="lt-LT"/>
        </w:rPr>
        <w:t>k</w:t>
      </w:r>
      <w:r w:rsidR="005D5D93" w:rsidRPr="006D00C7">
        <w:rPr>
          <w:rFonts w:cstheme="minorHAnsi"/>
          <w:color w:val="000000"/>
          <w:sz w:val="24"/>
          <w:szCs w:val="24"/>
          <w:vertAlign w:val="subscript"/>
          <w:lang w:eastAsia="lt-LT"/>
        </w:rPr>
        <w:t>iškr</w:t>
      </w:r>
      <w:r w:rsidR="003B495D" w:rsidRPr="006D00C7">
        <w:rPr>
          <w:rFonts w:cstheme="minorHAnsi"/>
          <w:color w:val="000000"/>
          <w:sz w:val="24"/>
          <w:szCs w:val="24"/>
          <w:vertAlign w:val="subscript"/>
          <w:lang w:eastAsia="lt-LT"/>
        </w:rPr>
        <w:t xml:space="preserve"> </w:t>
      </w:r>
      <w:r w:rsidR="008C1346" w:rsidRPr="006D00C7">
        <w:rPr>
          <w:rFonts w:cstheme="minorHAnsi"/>
          <w:color w:val="000000"/>
          <w:sz w:val="24"/>
          <w:szCs w:val="24"/>
          <w:lang w:eastAsia="lt-LT"/>
        </w:rPr>
        <w:t>=</w:t>
      </w:r>
      <w:r w:rsidR="00337B89" w:rsidRPr="006D00C7">
        <w:rPr>
          <w:rFonts w:cstheme="minorHAnsi"/>
          <w:color w:val="000000"/>
          <w:sz w:val="24"/>
          <w:szCs w:val="24"/>
          <w:lang w:eastAsia="lt-LT"/>
        </w:rPr>
        <w:t xml:space="preserve"> </w:t>
      </w:r>
      <w:r w:rsidR="008C1346" w:rsidRPr="006D00C7">
        <w:rPr>
          <w:rFonts w:cstheme="minorHAnsi"/>
          <w:color w:val="000000"/>
          <w:sz w:val="24"/>
          <w:szCs w:val="24"/>
          <w:lang w:eastAsia="lt-LT"/>
        </w:rPr>
        <w:t>0,</w:t>
      </w:r>
      <w:r w:rsidR="00F8229F" w:rsidRPr="006D00C7">
        <w:rPr>
          <w:rFonts w:cstheme="minorHAnsi"/>
          <w:color w:val="000000"/>
          <w:sz w:val="24"/>
          <w:szCs w:val="24"/>
          <w:lang w:eastAsia="lt-LT"/>
        </w:rPr>
        <w:t>7</w:t>
      </w:r>
      <w:r w:rsidR="005D5D93" w:rsidRPr="006D00C7">
        <w:rPr>
          <w:rFonts w:cstheme="minorHAnsi"/>
          <w:color w:val="000000"/>
          <w:sz w:val="24"/>
          <w:szCs w:val="24"/>
          <w:lang w:eastAsia="lt-LT"/>
        </w:rPr>
        <w:t xml:space="preserve"> – akumuliatorių baterijų </w:t>
      </w:r>
      <w:r w:rsidR="008C1346" w:rsidRPr="006D00C7">
        <w:rPr>
          <w:rFonts w:cstheme="minorHAnsi"/>
          <w:color w:val="000000"/>
          <w:sz w:val="24"/>
          <w:szCs w:val="24"/>
          <w:lang w:eastAsia="lt-LT"/>
        </w:rPr>
        <w:t>leidžiam</w:t>
      </w:r>
      <w:r w:rsidR="00D67735" w:rsidRPr="006D00C7">
        <w:rPr>
          <w:rFonts w:cstheme="minorHAnsi"/>
          <w:color w:val="000000"/>
          <w:sz w:val="24"/>
          <w:szCs w:val="24"/>
          <w:lang w:eastAsia="lt-LT"/>
        </w:rPr>
        <w:t>o</w:t>
      </w:r>
      <w:r w:rsidR="008C1346" w:rsidRPr="006D00C7">
        <w:rPr>
          <w:rFonts w:cstheme="minorHAnsi"/>
          <w:color w:val="000000"/>
          <w:sz w:val="24"/>
          <w:szCs w:val="24"/>
          <w:lang w:eastAsia="lt-LT"/>
        </w:rPr>
        <w:t xml:space="preserve"> </w:t>
      </w:r>
      <w:r w:rsidR="005D5D93" w:rsidRPr="006D00C7">
        <w:rPr>
          <w:rFonts w:cstheme="minorHAnsi"/>
          <w:color w:val="000000"/>
          <w:sz w:val="24"/>
          <w:szCs w:val="24"/>
          <w:lang w:eastAsia="lt-LT"/>
        </w:rPr>
        <w:t>iškrovimo koeficientas</w:t>
      </w:r>
      <w:r w:rsidR="003E6B45" w:rsidRPr="006D00C7">
        <w:rPr>
          <w:rFonts w:cstheme="minorHAnsi"/>
          <w:color w:val="000000"/>
          <w:sz w:val="24"/>
          <w:szCs w:val="24"/>
          <w:lang w:eastAsia="lt-LT"/>
        </w:rPr>
        <w:t xml:space="preserve">. </w:t>
      </w:r>
    </w:p>
    <w:p w14:paraId="04B4C3BE" w14:textId="77777777" w:rsidR="00034EE2" w:rsidRDefault="00034EE2" w:rsidP="0067595C">
      <w:pPr>
        <w:pStyle w:val="ListParagraph"/>
        <w:numPr>
          <w:ilvl w:val="1"/>
          <w:numId w:val="2"/>
        </w:numPr>
        <w:spacing w:before="120"/>
        <w:ind w:left="851" w:hanging="557"/>
        <w:contextualSpacing w:val="0"/>
        <w:rPr>
          <w:rFonts w:cstheme="minorHAnsi"/>
          <w:sz w:val="24"/>
          <w:szCs w:val="24"/>
        </w:rPr>
      </w:pPr>
      <w:r w:rsidRPr="00034EE2">
        <w:rPr>
          <w:rFonts w:cstheme="minorHAnsi"/>
          <w:sz w:val="24"/>
          <w:szCs w:val="24"/>
        </w:rPr>
        <w:t>Akumuliatorių baterij</w:t>
      </w:r>
      <w:r>
        <w:rPr>
          <w:rFonts w:cstheme="minorHAnsi"/>
          <w:sz w:val="24"/>
          <w:szCs w:val="24"/>
        </w:rPr>
        <w:t>os</w:t>
      </w:r>
      <w:r w:rsidRPr="00034EE2">
        <w:rPr>
          <w:rFonts w:cstheme="minorHAnsi"/>
          <w:sz w:val="24"/>
          <w:szCs w:val="24"/>
        </w:rPr>
        <w:t xml:space="preserve"> patalp</w:t>
      </w:r>
      <w:r>
        <w:rPr>
          <w:rFonts w:cstheme="minorHAnsi"/>
          <w:sz w:val="24"/>
          <w:szCs w:val="24"/>
        </w:rPr>
        <w:t>os</w:t>
      </w:r>
      <w:r w:rsidRPr="00034EE2">
        <w:rPr>
          <w:rFonts w:cstheme="minorHAnsi"/>
          <w:sz w:val="24"/>
          <w:szCs w:val="24"/>
        </w:rPr>
        <w:t xml:space="preserve"> ir elektros instaliacijos įrengimo reikalavimai turi atitikti </w:t>
      </w:r>
      <w:r>
        <w:rPr>
          <w:rFonts w:cstheme="minorHAnsi"/>
          <w:sz w:val="24"/>
          <w:szCs w:val="24"/>
        </w:rPr>
        <w:t xml:space="preserve">EĮĮT ir įrangos </w:t>
      </w:r>
      <w:r w:rsidRPr="00034EE2">
        <w:rPr>
          <w:rFonts w:cstheme="minorHAnsi"/>
          <w:sz w:val="24"/>
          <w:szCs w:val="24"/>
        </w:rPr>
        <w:t>gamintojo nurodymus.</w:t>
      </w:r>
    </w:p>
    <w:p w14:paraId="25C5F8B6" w14:textId="206111EB" w:rsidR="0067595C" w:rsidRPr="0087219D" w:rsidRDefault="0067595C" w:rsidP="0067595C">
      <w:pPr>
        <w:pStyle w:val="ListParagraph"/>
        <w:numPr>
          <w:ilvl w:val="1"/>
          <w:numId w:val="2"/>
        </w:numPr>
        <w:spacing w:before="120"/>
        <w:ind w:left="851" w:hanging="557"/>
        <w:contextualSpacing w:val="0"/>
        <w:rPr>
          <w:rFonts w:cstheme="minorHAnsi"/>
          <w:sz w:val="24"/>
          <w:szCs w:val="24"/>
        </w:rPr>
      </w:pPr>
      <w:r w:rsidRPr="0087219D">
        <w:rPr>
          <w:rFonts w:cstheme="minorHAnsi"/>
          <w:sz w:val="24"/>
          <w:szCs w:val="24"/>
        </w:rPr>
        <w:t xml:space="preserve">Akumuliatorių baterijos turi būti montuojamos </w:t>
      </w:r>
      <w:r w:rsidR="00724070" w:rsidRPr="00724070">
        <w:rPr>
          <w:rFonts w:cstheme="minorHAnsi"/>
          <w:sz w:val="24"/>
          <w:szCs w:val="24"/>
        </w:rPr>
        <w:t>tam tikslui suprojektuotose specialiose spintose</w:t>
      </w:r>
      <w:r w:rsidRPr="0087219D">
        <w:rPr>
          <w:rFonts w:cstheme="minorHAnsi"/>
          <w:sz w:val="24"/>
          <w:szCs w:val="24"/>
        </w:rPr>
        <w:t xml:space="preserve">. </w:t>
      </w:r>
      <w:r w:rsidR="009B3DFB">
        <w:rPr>
          <w:rFonts w:cstheme="minorHAnsi"/>
          <w:sz w:val="24"/>
          <w:szCs w:val="24"/>
        </w:rPr>
        <w:t>Spintose lentynos ant kurių bus išdėstomi akumuliatorių baterijos elementai/monoblokai</w:t>
      </w:r>
      <w:r w:rsidR="009B3DFB" w:rsidRPr="00342EB4">
        <w:rPr>
          <w:rFonts w:cstheme="minorHAnsi"/>
          <w:sz w:val="24"/>
          <w:szCs w:val="24"/>
        </w:rPr>
        <w:t xml:space="preserve"> turi būti padengti medžiaga, kuri </w:t>
      </w:r>
      <w:r w:rsidR="00BB1246" w:rsidRPr="00342EB4">
        <w:rPr>
          <w:rFonts w:cstheme="minorHAnsi"/>
          <w:sz w:val="24"/>
          <w:szCs w:val="24"/>
        </w:rPr>
        <w:t>užtikrin</w:t>
      </w:r>
      <w:r w:rsidR="00BB1246">
        <w:rPr>
          <w:rFonts w:cstheme="minorHAnsi"/>
          <w:sz w:val="24"/>
          <w:szCs w:val="24"/>
        </w:rPr>
        <w:t>s</w:t>
      </w:r>
      <w:r w:rsidR="009B3DFB" w:rsidRPr="00342EB4">
        <w:rPr>
          <w:rFonts w:cstheme="minorHAnsi"/>
          <w:sz w:val="24"/>
          <w:szCs w:val="24"/>
        </w:rPr>
        <w:t xml:space="preserve"> apsaugą nuo korozinio rūgšties poveikio bei izoliaciją tarp elementų</w:t>
      </w:r>
      <w:r w:rsidR="009B3DFB">
        <w:rPr>
          <w:rFonts w:cstheme="minorHAnsi"/>
          <w:sz w:val="24"/>
          <w:szCs w:val="24"/>
        </w:rPr>
        <w:t>/monoblokų</w:t>
      </w:r>
      <w:r w:rsidR="009B3DFB" w:rsidRPr="00342EB4">
        <w:rPr>
          <w:rFonts w:cstheme="minorHAnsi"/>
          <w:sz w:val="24"/>
          <w:szCs w:val="24"/>
        </w:rPr>
        <w:t xml:space="preserve"> ir </w:t>
      </w:r>
      <w:r w:rsidR="009B3DFB">
        <w:rPr>
          <w:rFonts w:cstheme="minorHAnsi"/>
          <w:sz w:val="24"/>
          <w:szCs w:val="24"/>
        </w:rPr>
        <w:t xml:space="preserve">spintos </w:t>
      </w:r>
      <w:r w:rsidR="009B3DFB" w:rsidRPr="00342EB4">
        <w:rPr>
          <w:rFonts w:cstheme="minorHAnsi"/>
          <w:sz w:val="24"/>
          <w:szCs w:val="24"/>
        </w:rPr>
        <w:t>srovei laidžių konstrukcijų.</w:t>
      </w:r>
      <w:r w:rsidR="009B3DFB">
        <w:rPr>
          <w:rFonts w:cstheme="minorHAnsi"/>
          <w:sz w:val="24"/>
          <w:szCs w:val="24"/>
        </w:rPr>
        <w:t xml:space="preserve"> </w:t>
      </w:r>
      <w:r>
        <w:rPr>
          <w:rFonts w:cstheme="minorHAnsi"/>
          <w:sz w:val="24"/>
          <w:szCs w:val="24"/>
        </w:rPr>
        <w:t>Akumuliatorių baterijos elementai/monoblokai</w:t>
      </w:r>
      <w:r w:rsidRPr="0087219D">
        <w:rPr>
          <w:rFonts w:cstheme="minorHAnsi"/>
          <w:sz w:val="24"/>
          <w:szCs w:val="24"/>
        </w:rPr>
        <w:t xml:space="preserve"> spintose turi būti išdėstomi horizontaliai,  viena eile į gylį, </w:t>
      </w:r>
      <w:r w:rsidR="0035127A">
        <w:rPr>
          <w:rFonts w:cstheme="minorHAnsi"/>
          <w:sz w:val="24"/>
          <w:szCs w:val="24"/>
        </w:rPr>
        <w:t>su prijungimo gnybtais</w:t>
      </w:r>
      <w:r w:rsidR="00342EB4">
        <w:rPr>
          <w:rFonts w:cstheme="minorHAnsi"/>
          <w:sz w:val="24"/>
          <w:szCs w:val="24"/>
        </w:rPr>
        <w:t xml:space="preserve"> (išvadais)</w:t>
      </w:r>
      <w:r w:rsidRPr="0087219D">
        <w:rPr>
          <w:rFonts w:cstheme="minorHAnsi"/>
          <w:sz w:val="24"/>
          <w:szCs w:val="24"/>
        </w:rPr>
        <w:t xml:space="preserve"> </w:t>
      </w:r>
      <w:r w:rsidR="00342EB4">
        <w:rPr>
          <w:rFonts w:cstheme="minorHAnsi"/>
          <w:sz w:val="24"/>
          <w:szCs w:val="24"/>
        </w:rPr>
        <w:t>kiekvieno elemento/monobloko</w:t>
      </w:r>
      <w:r w:rsidR="00342EB4" w:rsidRPr="0087219D">
        <w:rPr>
          <w:rFonts w:cstheme="minorHAnsi"/>
          <w:sz w:val="24"/>
          <w:szCs w:val="24"/>
        </w:rPr>
        <w:t xml:space="preserve"> </w:t>
      </w:r>
      <w:r w:rsidRPr="0087219D">
        <w:rPr>
          <w:rFonts w:cstheme="minorHAnsi"/>
          <w:sz w:val="24"/>
          <w:szCs w:val="24"/>
        </w:rPr>
        <w:t xml:space="preserve">priekyje. Minimalus montavimo atstumas tarp akumuliatorių baterijos </w:t>
      </w:r>
      <w:r w:rsidR="00342EB4">
        <w:rPr>
          <w:rFonts w:cstheme="minorHAnsi"/>
          <w:sz w:val="24"/>
          <w:szCs w:val="24"/>
        </w:rPr>
        <w:t>elementų/monoblokų</w:t>
      </w:r>
      <w:r w:rsidRPr="0087219D">
        <w:rPr>
          <w:rFonts w:cstheme="minorHAnsi"/>
          <w:sz w:val="24"/>
          <w:szCs w:val="24"/>
        </w:rPr>
        <w:t xml:space="preserve"> </w:t>
      </w:r>
      <w:r w:rsidR="00342EB4">
        <w:rPr>
          <w:rFonts w:cstheme="minorHAnsi"/>
          <w:sz w:val="24"/>
          <w:szCs w:val="24"/>
        </w:rPr>
        <w:t xml:space="preserve">korpusų ir spintos sienų </w:t>
      </w:r>
      <w:r w:rsidRPr="0087219D">
        <w:rPr>
          <w:rFonts w:cstheme="minorHAnsi"/>
          <w:sz w:val="24"/>
          <w:szCs w:val="24"/>
        </w:rPr>
        <w:t>turi būti ne mažesnis kaip 5 mm.</w:t>
      </w:r>
      <w:r w:rsidR="00524F57">
        <w:rPr>
          <w:rFonts w:cstheme="minorHAnsi"/>
          <w:sz w:val="24"/>
          <w:szCs w:val="24"/>
        </w:rPr>
        <w:t xml:space="preserve"> Spintose turi būti užtikrinta </w:t>
      </w:r>
      <w:r w:rsidR="00524F57" w:rsidRPr="00524F57">
        <w:rPr>
          <w:rFonts w:cstheme="minorHAnsi"/>
          <w:sz w:val="24"/>
          <w:szCs w:val="24"/>
        </w:rPr>
        <w:t>natūrali arba dirbtin</w:t>
      </w:r>
      <w:r w:rsidR="00334806">
        <w:rPr>
          <w:rFonts w:cstheme="minorHAnsi"/>
          <w:sz w:val="24"/>
          <w:szCs w:val="24"/>
        </w:rPr>
        <w:t>ė</w:t>
      </w:r>
      <w:r w:rsidR="00524F57" w:rsidRPr="00524F57">
        <w:rPr>
          <w:rFonts w:cstheme="minorHAnsi"/>
          <w:sz w:val="24"/>
          <w:szCs w:val="24"/>
        </w:rPr>
        <w:t xml:space="preserve"> </w:t>
      </w:r>
      <w:r w:rsidR="00524F57">
        <w:rPr>
          <w:rFonts w:cstheme="minorHAnsi"/>
          <w:sz w:val="24"/>
          <w:szCs w:val="24"/>
        </w:rPr>
        <w:t xml:space="preserve">ventiliacija pagal akumuliatorių baterijos gamintojo reikalavimus. </w:t>
      </w:r>
      <w:r w:rsidRPr="0087219D">
        <w:rPr>
          <w:rFonts w:cstheme="minorHAnsi"/>
          <w:sz w:val="24"/>
          <w:szCs w:val="24"/>
        </w:rPr>
        <w:t xml:space="preserve"> </w:t>
      </w:r>
    </w:p>
    <w:p w14:paraId="36E329CC" w14:textId="77777777" w:rsidR="00724070" w:rsidRDefault="0067595C" w:rsidP="00C014F8">
      <w:pPr>
        <w:pStyle w:val="ListParagraph"/>
        <w:numPr>
          <w:ilvl w:val="1"/>
          <w:numId w:val="2"/>
        </w:numPr>
        <w:spacing w:before="120"/>
        <w:ind w:left="851" w:hanging="557"/>
        <w:contextualSpacing w:val="0"/>
        <w:rPr>
          <w:rFonts w:cstheme="minorHAnsi"/>
          <w:sz w:val="24"/>
          <w:szCs w:val="24"/>
        </w:rPr>
      </w:pPr>
      <w:r w:rsidRPr="00342EB4">
        <w:rPr>
          <w:rFonts w:cstheme="minorHAnsi"/>
          <w:sz w:val="24"/>
          <w:szCs w:val="24"/>
        </w:rPr>
        <w:t xml:space="preserve">Nesant galimybei akumuliatorių bateriją sumontuoti spintose, numatyti </w:t>
      </w:r>
      <w:r w:rsidR="009B3DFB" w:rsidRPr="00724070">
        <w:rPr>
          <w:rFonts w:cstheme="minorHAnsi"/>
          <w:sz w:val="24"/>
          <w:szCs w:val="24"/>
        </w:rPr>
        <w:t xml:space="preserve">tam tikslui </w:t>
      </w:r>
      <w:r w:rsidR="00FD5A10" w:rsidRPr="00724070">
        <w:rPr>
          <w:rFonts w:cstheme="minorHAnsi"/>
          <w:sz w:val="24"/>
          <w:szCs w:val="24"/>
        </w:rPr>
        <w:t>speciali</w:t>
      </w:r>
      <w:r w:rsidR="00FD5A10">
        <w:rPr>
          <w:rFonts w:cstheme="minorHAnsi"/>
          <w:sz w:val="24"/>
          <w:szCs w:val="24"/>
        </w:rPr>
        <w:t>us</w:t>
      </w:r>
      <w:r w:rsidR="00FD5A10" w:rsidRPr="00724070">
        <w:rPr>
          <w:rFonts w:cstheme="minorHAnsi"/>
          <w:sz w:val="24"/>
          <w:szCs w:val="24"/>
        </w:rPr>
        <w:t xml:space="preserve"> </w:t>
      </w:r>
      <w:r w:rsidR="00FD5A10" w:rsidRPr="00342EB4">
        <w:rPr>
          <w:rFonts w:cstheme="minorHAnsi"/>
          <w:sz w:val="24"/>
          <w:szCs w:val="24"/>
        </w:rPr>
        <w:t>stelaž</w:t>
      </w:r>
      <w:r w:rsidR="00FD5A10">
        <w:rPr>
          <w:rFonts w:cstheme="minorHAnsi"/>
          <w:sz w:val="24"/>
          <w:szCs w:val="24"/>
        </w:rPr>
        <w:t>us</w:t>
      </w:r>
      <w:r w:rsidRPr="00342EB4">
        <w:rPr>
          <w:rFonts w:cstheme="minorHAnsi"/>
          <w:sz w:val="24"/>
          <w:szCs w:val="24"/>
        </w:rPr>
        <w:t xml:space="preserve">. </w:t>
      </w:r>
      <w:r w:rsidR="00342EB4" w:rsidRPr="00342EB4">
        <w:rPr>
          <w:rFonts w:cstheme="minorHAnsi"/>
          <w:sz w:val="24"/>
          <w:szCs w:val="24"/>
        </w:rPr>
        <w:t>Stelažai turi būti izoliuoti nuo žemės ir padengti medžiaga, kuri užtikrina apsaugą nuo korozinio rūgšties poveikio bei izoliaciją tarp elementų</w:t>
      </w:r>
      <w:r w:rsidR="006530C2">
        <w:rPr>
          <w:rFonts w:cstheme="minorHAnsi"/>
          <w:sz w:val="24"/>
          <w:szCs w:val="24"/>
        </w:rPr>
        <w:t>/monoblokų</w:t>
      </w:r>
      <w:r w:rsidR="00342EB4" w:rsidRPr="00342EB4">
        <w:rPr>
          <w:rFonts w:cstheme="minorHAnsi"/>
          <w:sz w:val="24"/>
          <w:szCs w:val="24"/>
        </w:rPr>
        <w:t xml:space="preserve"> ir stelažo</w:t>
      </w:r>
      <w:r w:rsidR="00342EB4">
        <w:rPr>
          <w:rFonts w:cstheme="minorHAnsi"/>
          <w:sz w:val="24"/>
          <w:szCs w:val="24"/>
        </w:rPr>
        <w:t xml:space="preserve"> </w:t>
      </w:r>
      <w:r w:rsidR="00342EB4" w:rsidRPr="00342EB4">
        <w:rPr>
          <w:rFonts w:cstheme="minorHAnsi"/>
          <w:sz w:val="24"/>
          <w:szCs w:val="24"/>
        </w:rPr>
        <w:t xml:space="preserve">srovei laidžių konstrukcijų. </w:t>
      </w:r>
    </w:p>
    <w:p w14:paraId="43C73C1E" w14:textId="77777777" w:rsidR="00724070" w:rsidRDefault="00342EB4" w:rsidP="00C014F8">
      <w:pPr>
        <w:pStyle w:val="ListParagraph"/>
        <w:numPr>
          <w:ilvl w:val="1"/>
          <w:numId w:val="2"/>
        </w:numPr>
        <w:spacing w:before="120"/>
        <w:ind w:left="851" w:hanging="557"/>
        <w:contextualSpacing w:val="0"/>
        <w:rPr>
          <w:rFonts w:cstheme="minorHAnsi"/>
          <w:sz w:val="24"/>
          <w:szCs w:val="24"/>
        </w:rPr>
      </w:pPr>
      <w:r w:rsidRPr="00342EB4">
        <w:rPr>
          <w:rFonts w:cstheme="minorHAnsi"/>
          <w:sz w:val="24"/>
          <w:szCs w:val="24"/>
        </w:rPr>
        <w:t>Montuojant baterijų elementus keliais aukštais</w:t>
      </w:r>
      <w:r w:rsidR="00AB4068">
        <w:rPr>
          <w:rFonts w:cstheme="minorHAnsi"/>
          <w:sz w:val="24"/>
          <w:szCs w:val="24"/>
        </w:rPr>
        <w:t xml:space="preserve"> spintose ar</w:t>
      </w:r>
      <w:r w:rsidR="00472B81">
        <w:rPr>
          <w:rFonts w:cstheme="minorHAnsi"/>
          <w:sz w:val="24"/>
          <w:szCs w:val="24"/>
        </w:rPr>
        <w:t>ba</w:t>
      </w:r>
      <w:r w:rsidR="00AB4068">
        <w:rPr>
          <w:rFonts w:cstheme="minorHAnsi"/>
          <w:sz w:val="24"/>
          <w:szCs w:val="24"/>
        </w:rPr>
        <w:t xml:space="preserve"> stelažuose</w:t>
      </w:r>
      <w:r w:rsidRPr="00342EB4">
        <w:rPr>
          <w:rFonts w:cstheme="minorHAnsi"/>
          <w:sz w:val="24"/>
          <w:szCs w:val="24"/>
        </w:rPr>
        <w:t>, viršutinės eilės elementus turi būti patogu aptarnauti ir atlikti patikrinimus nesinaudojant pakėlimo į aukštį priemonėmis</w:t>
      </w:r>
      <w:r w:rsidR="00B35A23">
        <w:rPr>
          <w:rFonts w:cstheme="minorHAnsi"/>
          <w:sz w:val="24"/>
          <w:szCs w:val="24"/>
        </w:rPr>
        <w:t>.</w:t>
      </w:r>
      <w:r w:rsidRPr="00342EB4">
        <w:rPr>
          <w:rFonts w:cstheme="minorHAnsi"/>
          <w:sz w:val="24"/>
          <w:szCs w:val="24"/>
        </w:rPr>
        <w:t xml:space="preserve"> </w:t>
      </w:r>
      <w:r w:rsidR="00B35A23">
        <w:rPr>
          <w:rFonts w:cstheme="minorHAnsi"/>
          <w:sz w:val="24"/>
          <w:szCs w:val="24"/>
        </w:rPr>
        <w:t>Atstumas</w:t>
      </w:r>
      <w:r w:rsidRPr="00342EB4">
        <w:rPr>
          <w:rFonts w:cstheme="minorHAnsi"/>
          <w:sz w:val="24"/>
          <w:szCs w:val="24"/>
        </w:rPr>
        <w:t xml:space="preserve"> nuo grindų iki viršutinės eilės akumuliatorių baterijos </w:t>
      </w:r>
      <w:r w:rsidR="00B35A23">
        <w:rPr>
          <w:rFonts w:cstheme="minorHAnsi"/>
          <w:sz w:val="24"/>
          <w:szCs w:val="24"/>
        </w:rPr>
        <w:t xml:space="preserve">elementų/monoblokų prijungimo gnybtų (išvadų) turi būti </w:t>
      </w:r>
      <w:r w:rsidRPr="00342EB4">
        <w:rPr>
          <w:rFonts w:cstheme="minorHAnsi"/>
          <w:sz w:val="24"/>
          <w:szCs w:val="24"/>
        </w:rPr>
        <w:t>ne d</w:t>
      </w:r>
      <w:r w:rsidR="00B35A23">
        <w:rPr>
          <w:rFonts w:cstheme="minorHAnsi"/>
          <w:sz w:val="24"/>
          <w:szCs w:val="24"/>
        </w:rPr>
        <w:t>idesnis</w:t>
      </w:r>
      <w:r w:rsidRPr="00342EB4">
        <w:rPr>
          <w:rFonts w:cstheme="minorHAnsi"/>
          <w:sz w:val="24"/>
          <w:szCs w:val="24"/>
        </w:rPr>
        <w:t xml:space="preserve"> kaip 1</w:t>
      </w:r>
      <w:r w:rsidR="00B35A23">
        <w:rPr>
          <w:rFonts w:cstheme="minorHAnsi"/>
          <w:sz w:val="24"/>
          <w:szCs w:val="24"/>
        </w:rPr>
        <w:t>,</w:t>
      </w:r>
      <w:r w:rsidRPr="00342EB4">
        <w:rPr>
          <w:rFonts w:cstheme="minorHAnsi"/>
          <w:sz w:val="24"/>
          <w:szCs w:val="24"/>
        </w:rPr>
        <w:t>5 m</w:t>
      </w:r>
      <w:r w:rsidR="00B35A23">
        <w:rPr>
          <w:rFonts w:cstheme="minorHAnsi"/>
          <w:sz w:val="24"/>
          <w:szCs w:val="24"/>
        </w:rPr>
        <w:t>etro</w:t>
      </w:r>
      <w:r w:rsidRPr="00342EB4">
        <w:rPr>
          <w:rFonts w:cstheme="minorHAnsi"/>
          <w:sz w:val="24"/>
          <w:szCs w:val="24"/>
        </w:rPr>
        <w:t xml:space="preserve">. </w:t>
      </w:r>
      <w:r w:rsidR="00724070" w:rsidRPr="00724070">
        <w:rPr>
          <w:rFonts w:cstheme="minorHAnsi"/>
          <w:sz w:val="24"/>
          <w:szCs w:val="24"/>
        </w:rPr>
        <w:t>Atstumas nuo akumuliatorių</w:t>
      </w:r>
      <w:r w:rsidR="006530C2">
        <w:rPr>
          <w:rFonts w:cstheme="minorHAnsi"/>
          <w:sz w:val="24"/>
          <w:szCs w:val="24"/>
        </w:rPr>
        <w:t xml:space="preserve"> elementų/monoblokų</w:t>
      </w:r>
      <w:r w:rsidR="00724070" w:rsidRPr="00724070">
        <w:rPr>
          <w:rFonts w:cstheme="minorHAnsi"/>
          <w:sz w:val="24"/>
          <w:szCs w:val="24"/>
        </w:rPr>
        <w:t xml:space="preserve"> iki šildymo prietaisų turi būti ne mažesnis kaip </w:t>
      </w:r>
      <w:r w:rsidR="00B20AB3">
        <w:rPr>
          <w:rFonts w:cstheme="minorHAnsi"/>
          <w:sz w:val="24"/>
          <w:szCs w:val="24"/>
        </w:rPr>
        <w:t>1 metras</w:t>
      </w:r>
      <w:r w:rsidR="00724070" w:rsidRPr="00724070">
        <w:rPr>
          <w:rFonts w:cstheme="minorHAnsi"/>
          <w:sz w:val="24"/>
          <w:szCs w:val="24"/>
        </w:rPr>
        <w:t>.</w:t>
      </w:r>
      <w:r w:rsidR="00724070" w:rsidRPr="00342EB4">
        <w:rPr>
          <w:rFonts w:cstheme="minorHAnsi"/>
          <w:sz w:val="24"/>
          <w:szCs w:val="24"/>
        </w:rPr>
        <w:t xml:space="preserve"> </w:t>
      </w:r>
    </w:p>
    <w:p w14:paraId="4D5A2FE7" w14:textId="77777777" w:rsidR="00342EB4" w:rsidRPr="00342EB4" w:rsidRDefault="00342EB4" w:rsidP="00C014F8">
      <w:pPr>
        <w:pStyle w:val="ListParagraph"/>
        <w:numPr>
          <w:ilvl w:val="1"/>
          <w:numId w:val="2"/>
        </w:numPr>
        <w:spacing w:before="120"/>
        <w:ind w:left="851" w:hanging="557"/>
        <w:contextualSpacing w:val="0"/>
        <w:rPr>
          <w:rFonts w:cstheme="minorHAnsi"/>
          <w:sz w:val="24"/>
          <w:szCs w:val="24"/>
        </w:rPr>
      </w:pPr>
      <w:r w:rsidRPr="00342EB4">
        <w:rPr>
          <w:rFonts w:cstheme="minorHAnsi"/>
          <w:sz w:val="24"/>
          <w:szCs w:val="24"/>
        </w:rPr>
        <w:t xml:space="preserve">Daugiau kaip dviejų laiptų akumuliatorių baterijų stelažai turi būti pritvirtinti prie sienos </w:t>
      </w:r>
      <w:r w:rsidR="00946C4D">
        <w:rPr>
          <w:rFonts w:cstheme="minorHAnsi"/>
          <w:sz w:val="24"/>
          <w:szCs w:val="24"/>
        </w:rPr>
        <w:t xml:space="preserve">atraminių konstrukcijų </w:t>
      </w:r>
      <w:r w:rsidRPr="00342EB4">
        <w:rPr>
          <w:rFonts w:cstheme="minorHAnsi"/>
          <w:sz w:val="24"/>
          <w:szCs w:val="24"/>
        </w:rPr>
        <w:t>per izoliacinius intarpus.</w:t>
      </w:r>
      <w:r w:rsidR="00092252">
        <w:rPr>
          <w:rFonts w:cstheme="minorHAnsi"/>
          <w:sz w:val="24"/>
          <w:szCs w:val="24"/>
        </w:rPr>
        <w:t xml:space="preserve"> </w:t>
      </w:r>
    </w:p>
    <w:p w14:paraId="17EC8511" w14:textId="77777777" w:rsidR="00957D3B" w:rsidRPr="006D00C7" w:rsidRDefault="00A04470" w:rsidP="00915520">
      <w:pPr>
        <w:pStyle w:val="ListParagraph"/>
        <w:numPr>
          <w:ilvl w:val="1"/>
          <w:numId w:val="2"/>
        </w:numPr>
        <w:spacing w:before="120"/>
        <w:ind w:left="851" w:hanging="557"/>
        <w:contextualSpacing w:val="0"/>
        <w:rPr>
          <w:rFonts w:cstheme="minorHAnsi"/>
          <w:color w:val="000000"/>
          <w:sz w:val="24"/>
          <w:szCs w:val="24"/>
          <w:lang w:eastAsia="lt-LT"/>
        </w:rPr>
      </w:pPr>
      <w:r w:rsidRPr="006D00C7">
        <w:rPr>
          <w:rFonts w:cstheme="minorHAnsi"/>
          <w:color w:val="000000"/>
          <w:sz w:val="24"/>
          <w:szCs w:val="24"/>
          <w:lang w:eastAsia="lt-LT"/>
        </w:rPr>
        <w:t xml:space="preserve">NSSRS turi būti </w:t>
      </w:r>
      <w:r w:rsidR="005B3F61" w:rsidRPr="006D00C7">
        <w:rPr>
          <w:rFonts w:cstheme="minorHAnsi"/>
          <w:color w:val="000000"/>
          <w:sz w:val="24"/>
          <w:szCs w:val="24"/>
          <w:lang w:eastAsia="lt-LT"/>
        </w:rPr>
        <w:t>projektuojamas</w:t>
      </w:r>
      <w:r w:rsidRPr="006D00C7">
        <w:rPr>
          <w:rFonts w:cstheme="minorHAnsi"/>
          <w:color w:val="000000"/>
          <w:sz w:val="24"/>
          <w:szCs w:val="24"/>
          <w:lang w:eastAsia="lt-LT"/>
        </w:rPr>
        <w:t xml:space="preserve"> nuolatinės srovės grandinių stacionarus izoliacijos matavimo įrenginys, su įžemėjusios linijos nustatymu. </w:t>
      </w:r>
      <w:r w:rsidR="005B3F61" w:rsidRPr="006D00C7">
        <w:rPr>
          <w:rFonts w:cstheme="minorHAnsi"/>
          <w:color w:val="000000"/>
          <w:sz w:val="24"/>
          <w:szCs w:val="24"/>
          <w:lang w:eastAsia="lt-LT"/>
        </w:rPr>
        <w:t>Turi būti a</w:t>
      </w:r>
      <w:r w:rsidR="002A29A6" w:rsidRPr="006D00C7">
        <w:rPr>
          <w:rFonts w:cstheme="minorHAnsi"/>
          <w:color w:val="000000"/>
          <w:sz w:val="24"/>
          <w:szCs w:val="24"/>
          <w:lang w:eastAsia="lt-LT"/>
        </w:rPr>
        <w:t xml:space="preserve">tliekama automatinė </w:t>
      </w:r>
      <w:r w:rsidR="002A29A6" w:rsidRPr="006D00C7">
        <w:rPr>
          <w:rFonts w:cstheme="minorHAnsi"/>
          <w:color w:val="000000"/>
          <w:sz w:val="24"/>
          <w:szCs w:val="24"/>
          <w:lang w:eastAsia="lt-LT"/>
        </w:rPr>
        <w:lastRenderedPageBreak/>
        <w:t>NSSRS izoliacijos kontrolė, signalizuojanti apie izoliacijos varž</w:t>
      </w:r>
      <w:r w:rsidR="00C42670" w:rsidRPr="006D00C7">
        <w:rPr>
          <w:rFonts w:cstheme="minorHAnsi"/>
          <w:color w:val="000000"/>
          <w:sz w:val="24"/>
          <w:szCs w:val="24"/>
          <w:lang w:eastAsia="lt-LT"/>
        </w:rPr>
        <w:t>os dydžio neatitikimą norminiam/nustatytam dydžiui</w:t>
      </w:r>
      <w:r w:rsidR="002A29A6" w:rsidRPr="006D00C7">
        <w:rPr>
          <w:rFonts w:cstheme="minorHAnsi"/>
          <w:color w:val="000000"/>
          <w:sz w:val="24"/>
          <w:szCs w:val="24"/>
          <w:lang w:eastAsia="lt-LT"/>
        </w:rPr>
        <w:t xml:space="preserve">. </w:t>
      </w:r>
    </w:p>
    <w:p w14:paraId="67B98FFA" w14:textId="30D4C510" w:rsidR="001B23B3" w:rsidRDefault="0095402E" w:rsidP="00915520">
      <w:pPr>
        <w:pStyle w:val="ListParagraph"/>
        <w:numPr>
          <w:ilvl w:val="1"/>
          <w:numId w:val="2"/>
        </w:numPr>
        <w:spacing w:before="120"/>
        <w:ind w:left="851" w:hanging="557"/>
        <w:contextualSpacing w:val="0"/>
        <w:rPr>
          <w:rFonts w:cstheme="minorHAnsi"/>
          <w:color w:val="000000"/>
          <w:sz w:val="24"/>
          <w:szCs w:val="24"/>
          <w:lang w:eastAsia="lt-LT"/>
        </w:rPr>
      </w:pPr>
      <w:r w:rsidRPr="006D00C7">
        <w:rPr>
          <w:rFonts w:cstheme="minorHAnsi"/>
          <w:color w:val="000000"/>
          <w:sz w:val="24"/>
          <w:szCs w:val="24"/>
          <w:lang w:eastAsia="lt-LT"/>
        </w:rPr>
        <w:t>N</w:t>
      </w:r>
      <w:r w:rsidR="001B23B3" w:rsidRPr="006D00C7">
        <w:rPr>
          <w:rFonts w:cstheme="minorHAnsi"/>
          <w:color w:val="000000"/>
          <w:sz w:val="24"/>
          <w:szCs w:val="24"/>
          <w:lang w:eastAsia="lt-LT"/>
        </w:rPr>
        <w:t xml:space="preserve">uolatinės srovės elektros imtuvų grandinių apsaugai turi būti naudojami automatiniai jungikliai. Esant poreikiui, selektyvumo užtikrinimui, </w:t>
      </w:r>
      <w:r w:rsidR="004405F2" w:rsidRPr="006D00C7">
        <w:rPr>
          <w:rFonts w:cstheme="minorHAnsi"/>
          <w:color w:val="000000"/>
          <w:sz w:val="24"/>
          <w:szCs w:val="24"/>
          <w:lang w:eastAsia="lt-LT"/>
        </w:rPr>
        <w:t xml:space="preserve">gali būti </w:t>
      </w:r>
      <w:r w:rsidR="001B23B3" w:rsidRPr="006D00C7">
        <w:rPr>
          <w:rFonts w:cstheme="minorHAnsi"/>
          <w:color w:val="000000"/>
          <w:sz w:val="24"/>
          <w:szCs w:val="24"/>
          <w:lang w:eastAsia="lt-LT"/>
        </w:rPr>
        <w:t>naudojami saugikliai kirtikli</w:t>
      </w:r>
      <w:r w:rsidR="004405F2" w:rsidRPr="006D00C7">
        <w:rPr>
          <w:rFonts w:cstheme="minorHAnsi"/>
          <w:color w:val="000000"/>
          <w:sz w:val="24"/>
          <w:szCs w:val="24"/>
          <w:lang w:eastAsia="lt-LT"/>
        </w:rPr>
        <w:t>ai pateikiant tokio sprendinio techninį pagrindimą.</w:t>
      </w:r>
      <w:r w:rsidR="00C42670" w:rsidRPr="006D00C7">
        <w:rPr>
          <w:rFonts w:cstheme="minorHAnsi"/>
          <w:color w:val="000000"/>
          <w:sz w:val="24"/>
          <w:szCs w:val="24"/>
          <w:lang w:eastAsia="lt-LT"/>
        </w:rPr>
        <w:t xml:space="preserve"> Techniniame projekte turi būti atliktas įrengiamų automatinių jungiklių parinkimas pagal suveikimo srovės dydžio</w:t>
      </w:r>
      <w:r w:rsidR="00805176">
        <w:rPr>
          <w:rFonts w:cstheme="minorHAnsi"/>
          <w:color w:val="000000"/>
          <w:sz w:val="24"/>
          <w:szCs w:val="24"/>
          <w:lang w:eastAsia="lt-LT"/>
        </w:rPr>
        <w:t>,</w:t>
      </w:r>
      <w:r w:rsidR="00C42670" w:rsidRPr="006D00C7">
        <w:rPr>
          <w:rFonts w:cstheme="minorHAnsi"/>
          <w:color w:val="000000"/>
          <w:sz w:val="24"/>
          <w:szCs w:val="24"/>
          <w:lang w:eastAsia="lt-LT"/>
        </w:rPr>
        <w:t xml:space="preserve">  greičio, selektyvumo sąlygas bei pateikti pilnutinės apimties atitinkamų rodiklių projektiniai skaičiavimai.</w:t>
      </w:r>
    </w:p>
    <w:p w14:paraId="6D98D48C" w14:textId="00EFFB28" w:rsidR="00173FBF" w:rsidRPr="006D00C7" w:rsidRDefault="00173FBF" w:rsidP="00915520">
      <w:pPr>
        <w:pStyle w:val="ListParagraph"/>
        <w:numPr>
          <w:ilvl w:val="1"/>
          <w:numId w:val="2"/>
        </w:numPr>
        <w:spacing w:before="120"/>
        <w:ind w:left="851" w:hanging="557"/>
        <w:contextualSpacing w:val="0"/>
        <w:rPr>
          <w:rFonts w:cstheme="minorHAnsi"/>
          <w:color w:val="000000"/>
          <w:sz w:val="24"/>
          <w:szCs w:val="24"/>
          <w:lang w:eastAsia="lt-LT"/>
        </w:rPr>
      </w:pPr>
      <w:r w:rsidRPr="00C77CAD">
        <w:rPr>
          <w:rFonts w:cstheme="minorHAnsi"/>
          <w:color w:val="000000"/>
          <w:sz w:val="24"/>
          <w:szCs w:val="24"/>
          <w:lang w:eastAsia="lt-LT"/>
        </w:rPr>
        <w:t xml:space="preserve">Suprojektuoti </w:t>
      </w:r>
      <w:r w:rsidRPr="001677E1">
        <w:rPr>
          <w:rFonts w:cstheme="minorHAnsi"/>
          <w:color w:val="000000"/>
          <w:sz w:val="24"/>
          <w:szCs w:val="24"/>
          <w:lang w:eastAsia="lt-LT"/>
        </w:rPr>
        <w:t>KSSRS</w:t>
      </w:r>
      <w:r w:rsidRPr="00C77CAD">
        <w:rPr>
          <w:rFonts w:cstheme="minorHAnsi"/>
          <w:color w:val="000000"/>
          <w:sz w:val="24"/>
          <w:szCs w:val="24"/>
          <w:lang w:eastAsia="lt-LT"/>
        </w:rPr>
        <w:t xml:space="preserve"> viršįtampiams jautrių įrenginių apsaugą nuo atmosferinių ir komutacinių viršįtampių.</w:t>
      </w:r>
    </w:p>
    <w:p w14:paraId="54D54981" w14:textId="77777777" w:rsidR="00CF51E7" w:rsidRPr="0087219D" w:rsidRDefault="0083200B" w:rsidP="00915520">
      <w:pPr>
        <w:pStyle w:val="ListParagraph"/>
        <w:numPr>
          <w:ilvl w:val="1"/>
          <w:numId w:val="2"/>
        </w:numPr>
        <w:spacing w:before="120"/>
        <w:ind w:left="851" w:hanging="557"/>
        <w:contextualSpacing w:val="0"/>
        <w:rPr>
          <w:sz w:val="24"/>
          <w:szCs w:val="24"/>
        </w:rPr>
      </w:pPr>
      <w:r>
        <w:rPr>
          <w:rFonts w:cstheme="minorHAnsi"/>
          <w:color w:val="000000"/>
          <w:sz w:val="24"/>
          <w:szCs w:val="24"/>
          <w:lang w:eastAsia="lt-LT"/>
        </w:rPr>
        <w:t>PSO</w:t>
      </w:r>
      <w:r w:rsidR="00CF51E7" w:rsidRPr="0087219D">
        <w:rPr>
          <w:rFonts w:cstheme="minorHAnsi"/>
          <w:color w:val="000000"/>
          <w:sz w:val="24"/>
          <w:szCs w:val="24"/>
          <w:lang w:eastAsia="lt-LT"/>
        </w:rPr>
        <w:t xml:space="preserve"> ir </w:t>
      </w:r>
      <w:r>
        <w:rPr>
          <w:rFonts w:cstheme="minorHAnsi"/>
          <w:color w:val="000000"/>
          <w:sz w:val="24"/>
          <w:szCs w:val="24"/>
          <w:lang w:eastAsia="lt-LT"/>
        </w:rPr>
        <w:t>s</w:t>
      </w:r>
      <w:r w:rsidRPr="0087219D">
        <w:rPr>
          <w:rFonts w:cstheme="minorHAnsi"/>
          <w:color w:val="000000"/>
          <w:sz w:val="24"/>
          <w:szCs w:val="24"/>
          <w:lang w:eastAsia="lt-LT"/>
        </w:rPr>
        <w:t>kirstomojo</w:t>
      </w:r>
      <w:r w:rsidR="00CF51E7" w:rsidRPr="0087219D">
        <w:rPr>
          <w:rFonts w:cstheme="minorHAnsi"/>
          <w:color w:val="000000"/>
          <w:sz w:val="24"/>
          <w:szCs w:val="24"/>
          <w:lang w:eastAsia="lt-LT"/>
        </w:rPr>
        <w:t xml:space="preserve"> tinklo operatorių vienas kito nuolatinės srovės operatyvinių grandinių maitinimo rezervavimas nenumatomas. Atskirais atvejais, kada rezervavimo poreikis yra pagristas technine būtinybe, </w:t>
      </w:r>
      <w:r w:rsidR="0095402E" w:rsidRPr="0087219D">
        <w:rPr>
          <w:rFonts w:cstheme="minorHAnsi"/>
          <w:color w:val="000000"/>
          <w:sz w:val="24"/>
          <w:szCs w:val="24"/>
          <w:lang w:eastAsia="lt-LT"/>
        </w:rPr>
        <w:t xml:space="preserve">toks </w:t>
      </w:r>
      <w:r w:rsidR="00CF51E7" w:rsidRPr="0087219D">
        <w:rPr>
          <w:rFonts w:cstheme="minorHAnsi"/>
          <w:color w:val="000000"/>
          <w:sz w:val="24"/>
          <w:szCs w:val="24"/>
          <w:lang w:eastAsia="lt-LT"/>
        </w:rPr>
        <w:t xml:space="preserve">reikalavimas </w:t>
      </w:r>
      <w:r w:rsidR="0095402E" w:rsidRPr="0087219D">
        <w:rPr>
          <w:rFonts w:cstheme="minorHAnsi"/>
          <w:color w:val="000000"/>
          <w:sz w:val="24"/>
          <w:szCs w:val="24"/>
          <w:lang w:eastAsia="lt-LT"/>
        </w:rPr>
        <w:t xml:space="preserve">bus </w:t>
      </w:r>
      <w:r w:rsidR="00CF51E7" w:rsidRPr="0087219D">
        <w:rPr>
          <w:rFonts w:cstheme="minorHAnsi"/>
          <w:color w:val="000000"/>
          <w:sz w:val="24"/>
          <w:szCs w:val="24"/>
          <w:lang w:eastAsia="lt-LT"/>
        </w:rPr>
        <w:t>nurodomas TP projektavimo užduotyje, bei prijungimo sąlygose. Pastaraisiais atvejais nuolatinės srovės skydų jungties įvadą savo įrenginiuose bei kabelinį kanalą operatorių skydus jungiančiam kabeliui savo teritorijoje nutiesti įrengia kiekvienas operatorius atliekantis TP rekonstrukciją arba naujo objekto statybą. Kabelį tarp operatorių</w:t>
      </w:r>
      <w:r w:rsidR="00CF51E7" w:rsidRPr="0087219D">
        <w:rPr>
          <w:rFonts w:cstheme="minorHAnsi"/>
          <w:sz w:val="24"/>
          <w:szCs w:val="24"/>
        </w:rPr>
        <w:t xml:space="preserve"> skydų nutiesia operatorius, kuris vėliau rekonstruoja (stato) savo dalį.</w:t>
      </w:r>
    </w:p>
    <w:p w14:paraId="1571B1FB" w14:textId="77777777" w:rsidR="008407DB" w:rsidRPr="00915520" w:rsidRDefault="008407DB" w:rsidP="00915520">
      <w:pPr>
        <w:pStyle w:val="ListParagraph"/>
        <w:numPr>
          <w:ilvl w:val="0"/>
          <w:numId w:val="2"/>
        </w:numPr>
        <w:spacing w:before="360"/>
        <w:ind w:left="357" w:hanging="357"/>
        <w:contextualSpacing w:val="0"/>
        <w:rPr>
          <w:rFonts w:cstheme="minorHAnsi"/>
          <w:b/>
          <w:sz w:val="24"/>
          <w:szCs w:val="24"/>
        </w:rPr>
      </w:pPr>
      <w:r w:rsidRPr="00915520">
        <w:rPr>
          <w:rFonts w:cstheme="minorHAnsi"/>
          <w:b/>
          <w:sz w:val="24"/>
          <w:szCs w:val="24"/>
        </w:rPr>
        <w:t>KITI REIKALAVIMAI</w:t>
      </w:r>
    </w:p>
    <w:p w14:paraId="45C5B509" w14:textId="77777777" w:rsidR="000B08F7" w:rsidRDefault="00097641" w:rsidP="00A832EE">
      <w:pPr>
        <w:pStyle w:val="ListParagraph"/>
        <w:numPr>
          <w:ilvl w:val="1"/>
          <w:numId w:val="2"/>
        </w:numPr>
        <w:spacing w:before="120"/>
        <w:ind w:left="788" w:hanging="431"/>
        <w:contextualSpacing w:val="0"/>
        <w:rPr>
          <w:rFonts w:cstheme="minorHAnsi"/>
          <w:color w:val="000000"/>
          <w:sz w:val="24"/>
          <w:szCs w:val="24"/>
          <w:lang w:eastAsia="lt-LT"/>
        </w:rPr>
      </w:pPr>
      <w:r>
        <w:rPr>
          <w:rFonts w:cstheme="minorHAnsi"/>
          <w:color w:val="000000"/>
          <w:sz w:val="24"/>
          <w:szCs w:val="24"/>
          <w:lang w:eastAsia="lt-LT"/>
        </w:rPr>
        <w:t>Antrinių srovės, įtampos matavimo transformatorių, valdymo ir signalinių grandinių tarpiniai gnybtai (netaikoma galios grandinių gnybtams) turi atitikti šiuos reikalavimus:</w:t>
      </w:r>
    </w:p>
    <w:p w14:paraId="4CBF05B7" w14:textId="77777777" w:rsidR="007A0377" w:rsidRDefault="008E6EF9" w:rsidP="00AD53C2">
      <w:pPr>
        <w:pStyle w:val="ListParagraph"/>
        <w:numPr>
          <w:ilvl w:val="2"/>
          <w:numId w:val="2"/>
        </w:numPr>
        <w:spacing w:before="40"/>
        <w:ind w:left="1702" w:hanging="851"/>
        <w:contextualSpacing w:val="0"/>
        <w:rPr>
          <w:rFonts w:cstheme="minorHAnsi"/>
          <w:color w:val="000000"/>
          <w:sz w:val="24"/>
          <w:szCs w:val="24"/>
          <w:lang w:eastAsia="lt-LT"/>
        </w:rPr>
      </w:pPr>
      <w:r>
        <w:rPr>
          <w:rFonts w:cstheme="minorHAnsi"/>
          <w:color w:val="000000"/>
          <w:sz w:val="24"/>
          <w:szCs w:val="24"/>
          <w:lang w:eastAsia="lt-LT"/>
        </w:rPr>
        <w:t>gnybtai</w:t>
      </w:r>
      <w:r w:rsidR="007A0377">
        <w:rPr>
          <w:rFonts w:cstheme="minorHAnsi"/>
          <w:color w:val="000000"/>
          <w:sz w:val="24"/>
          <w:szCs w:val="24"/>
          <w:lang w:eastAsia="lt-LT"/>
        </w:rPr>
        <w:t xml:space="preserve"> ir gnybtų rinklės turi atitikti ir būti pagaminti pagal standarto LST EN 60947 reikalavimus;</w:t>
      </w:r>
    </w:p>
    <w:p w14:paraId="574B2973" w14:textId="77777777" w:rsidR="007A0377" w:rsidRDefault="008E6EF9" w:rsidP="00AD53C2">
      <w:pPr>
        <w:pStyle w:val="ListParagraph"/>
        <w:numPr>
          <w:ilvl w:val="2"/>
          <w:numId w:val="2"/>
        </w:numPr>
        <w:spacing w:before="40"/>
        <w:ind w:left="1702" w:hanging="851"/>
        <w:contextualSpacing w:val="0"/>
        <w:rPr>
          <w:rFonts w:cstheme="minorHAnsi"/>
          <w:color w:val="000000"/>
          <w:sz w:val="24"/>
          <w:szCs w:val="24"/>
          <w:lang w:eastAsia="lt-LT"/>
        </w:rPr>
      </w:pPr>
      <w:r>
        <w:rPr>
          <w:rFonts w:cstheme="minorHAnsi"/>
          <w:color w:val="000000"/>
          <w:sz w:val="24"/>
          <w:szCs w:val="24"/>
          <w:lang w:eastAsia="lt-LT"/>
        </w:rPr>
        <w:t>su</w:t>
      </w:r>
      <w:r w:rsidR="007A0377">
        <w:rPr>
          <w:rFonts w:cstheme="minorHAnsi"/>
          <w:color w:val="000000"/>
          <w:sz w:val="24"/>
          <w:szCs w:val="24"/>
          <w:lang w:eastAsia="lt-LT"/>
        </w:rPr>
        <w:t xml:space="preserve"> testavimo/diagnostikos įrangos prijungimo galimybę neatjungus prijungtų vidinio montažo ir kabelių laidininkų. Testavimo įrangos prijungimo prie gnybtų jungtys, kaip numatyta gnybtų gamintojo kataloge;</w:t>
      </w:r>
    </w:p>
    <w:p w14:paraId="79821729" w14:textId="77777777" w:rsidR="00097641" w:rsidRDefault="008E6EF9" w:rsidP="00AD53C2">
      <w:pPr>
        <w:pStyle w:val="ListParagraph"/>
        <w:numPr>
          <w:ilvl w:val="2"/>
          <w:numId w:val="2"/>
        </w:numPr>
        <w:spacing w:before="40"/>
        <w:ind w:left="1702" w:hanging="851"/>
        <w:contextualSpacing w:val="0"/>
        <w:rPr>
          <w:rFonts w:cstheme="minorHAnsi"/>
          <w:color w:val="000000"/>
          <w:sz w:val="24"/>
          <w:szCs w:val="24"/>
          <w:lang w:eastAsia="lt-LT"/>
        </w:rPr>
      </w:pPr>
      <w:r>
        <w:rPr>
          <w:rFonts w:cstheme="minorHAnsi"/>
          <w:color w:val="000000"/>
          <w:sz w:val="24"/>
          <w:szCs w:val="24"/>
          <w:lang w:eastAsia="lt-LT"/>
        </w:rPr>
        <w:t>laidų</w:t>
      </w:r>
      <w:r w:rsidR="00097641">
        <w:rPr>
          <w:rFonts w:cstheme="minorHAnsi"/>
          <w:color w:val="000000"/>
          <w:sz w:val="24"/>
          <w:szCs w:val="24"/>
          <w:lang w:eastAsia="lt-LT"/>
        </w:rPr>
        <w:t xml:space="preserve"> prijungimas prie gnybtų kontaktų</w:t>
      </w:r>
      <w:r w:rsidR="007A0377">
        <w:rPr>
          <w:rFonts w:cstheme="minorHAnsi"/>
          <w:color w:val="000000"/>
          <w:sz w:val="24"/>
          <w:szCs w:val="24"/>
          <w:lang w:eastAsia="lt-LT"/>
        </w:rPr>
        <w:t>: varžtu prisukami gnybtai;</w:t>
      </w:r>
    </w:p>
    <w:p w14:paraId="0EBF7FCD" w14:textId="77777777" w:rsidR="00097641" w:rsidRDefault="008E6EF9" w:rsidP="00AD53C2">
      <w:pPr>
        <w:pStyle w:val="ListParagraph"/>
        <w:numPr>
          <w:ilvl w:val="2"/>
          <w:numId w:val="2"/>
        </w:numPr>
        <w:spacing w:before="40"/>
        <w:ind w:left="1702" w:hanging="851"/>
        <w:contextualSpacing w:val="0"/>
        <w:rPr>
          <w:rFonts w:cstheme="minorHAnsi"/>
          <w:color w:val="000000"/>
          <w:sz w:val="24"/>
          <w:szCs w:val="24"/>
          <w:lang w:eastAsia="lt-LT"/>
        </w:rPr>
      </w:pPr>
      <w:r>
        <w:rPr>
          <w:rFonts w:cstheme="minorHAnsi"/>
          <w:color w:val="000000"/>
          <w:sz w:val="24"/>
          <w:szCs w:val="24"/>
          <w:lang w:eastAsia="lt-LT"/>
        </w:rPr>
        <w:t>vardinė</w:t>
      </w:r>
      <w:r w:rsidR="00097641">
        <w:rPr>
          <w:rFonts w:cstheme="minorHAnsi"/>
          <w:color w:val="000000"/>
          <w:sz w:val="24"/>
          <w:szCs w:val="24"/>
          <w:lang w:eastAsia="lt-LT"/>
        </w:rPr>
        <w:t xml:space="preserve"> gnybto fazinė įtampa ≥300V;</w:t>
      </w:r>
    </w:p>
    <w:p w14:paraId="63969158" w14:textId="77777777" w:rsidR="00097641" w:rsidRDefault="008E6EF9" w:rsidP="00AD53C2">
      <w:pPr>
        <w:pStyle w:val="ListParagraph"/>
        <w:numPr>
          <w:ilvl w:val="2"/>
          <w:numId w:val="2"/>
        </w:numPr>
        <w:spacing w:before="40"/>
        <w:ind w:left="1702" w:hanging="851"/>
        <w:contextualSpacing w:val="0"/>
        <w:rPr>
          <w:rFonts w:cstheme="minorHAnsi"/>
          <w:color w:val="000000"/>
          <w:sz w:val="24"/>
          <w:szCs w:val="24"/>
          <w:lang w:eastAsia="lt-LT"/>
        </w:rPr>
      </w:pPr>
      <w:r>
        <w:rPr>
          <w:rFonts w:cstheme="minorHAnsi"/>
          <w:color w:val="000000"/>
          <w:sz w:val="24"/>
          <w:szCs w:val="24"/>
          <w:lang w:eastAsia="lt-LT"/>
        </w:rPr>
        <w:t>vardinė</w:t>
      </w:r>
      <w:r w:rsidR="00097641">
        <w:rPr>
          <w:rFonts w:cstheme="minorHAnsi"/>
          <w:color w:val="000000"/>
          <w:sz w:val="24"/>
          <w:szCs w:val="24"/>
          <w:lang w:eastAsia="lt-LT"/>
        </w:rPr>
        <w:t xml:space="preserve"> gnybto srovė ≥16A</w:t>
      </w:r>
    </w:p>
    <w:p w14:paraId="2252CDD0" w14:textId="77777777" w:rsidR="00097641" w:rsidRDefault="008E6EF9" w:rsidP="00AD53C2">
      <w:pPr>
        <w:pStyle w:val="ListParagraph"/>
        <w:numPr>
          <w:ilvl w:val="2"/>
          <w:numId w:val="2"/>
        </w:numPr>
        <w:spacing w:before="40"/>
        <w:ind w:left="1702" w:hanging="851"/>
        <w:contextualSpacing w:val="0"/>
        <w:rPr>
          <w:rFonts w:cstheme="minorHAnsi"/>
          <w:color w:val="000000"/>
          <w:sz w:val="24"/>
          <w:szCs w:val="24"/>
          <w:lang w:eastAsia="lt-LT"/>
        </w:rPr>
      </w:pPr>
      <w:r>
        <w:rPr>
          <w:rFonts w:cstheme="minorHAnsi"/>
          <w:color w:val="000000"/>
          <w:sz w:val="24"/>
          <w:szCs w:val="24"/>
          <w:lang w:eastAsia="lt-LT"/>
        </w:rPr>
        <w:t>gnybto</w:t>
      </w:r>
      <w:r w:rsidR="00097641">
        <w:rPr>
          <w:rFonts w:cstheme="minorHAnsi"/>
          <w:color w:val="000000"/>
          <w:sz w:val="24"/>
          <w:szCs w:val="24"/>
          <w:lang w:eastAsia="lt-LT"/>
        </w:rPr>
        <w:t xml:space="preserve"> kontakto skerspjūvis laido prijungimui nuo 0,5 iki 4 mm</w:t>
      </w:r>
      <w:r w:rsidR="00097641">
        <w:rPr>
          <w:rFonts w:cstheme="minorHAnsi"/>
          <w:color w:val="000000"/>
          <w:sz w:val="24"/>
          <w:szCs w:val="24"/>
          <w:vertAlign w:val="superscript"/>
          <w:lang w:eastAsia="lt-LT"/>
        </w:rPr>
        <w:t>2</w:t>
      </w:r>
      <w:r w:rsidR="00097641">
        <w:rPr>
          <w:rFonts w:cstheme="minorHAnsi"/>
          <w:color w:val="000000"/>
          <w:sz w:val="24"/>
          <w:szCs w:val="24"/>
          <w:lang w:eastAsia="lt-LT"/>
        </w:rPr>
        <w:t>;</w:t>
      </w:r>
    </w:p>
    <w:p w14:paraId="5DAE6D2B" w14:textId="77777777" w:rsidR="00097641" w:rsidRDefault="008E6EF9" w:rsidP="00AD53C2">
      <w:pPr>
        <w:pStyle w:val="ListParagraph"/>
        <w:numPr>
          <w:ilvl w:val="2"/>
          <w:numId w:val="2"/>
        </w:numPr>
        <w:spacing w:before="40"/>
        <w:ind w:left="1702" w:hanging="851"/>
        <w:contextualSpacing w:val="0"/>
        <w:rPr>
          <w:rFonts w:cstheme="minorHAnsi"/>
          <w:color w:val="000000"/>
          <w:sz w:val="24"/>
          <w:szCs w:val="24"/>
          <w:lang w:eastAsia="lt-LT"/>
        </w:rPr>
      </w:pPr>
      <w:r>
        <w:rPr>
          <w:rFonts w:cstheme="minorHAnsi"/>
          <w:color w:val="000000"/>
          <w:sz w:val="24"/>
          <w:szCs w:val="24"/>
          <w:lang w:eastAsia="lt-LT"/>
        </w:rPr>
        <w:t>trumpalaikis</w:t>
      </w:r>
      <w:r w:rsidR="00097641">
        <w:rPr>
          <w:rFonts w:cstheme="minorHAnsi"/>
          <w:color w:val="000000"/>
          <w:sz w:val="24"/>
          <w:szCs w:val="24"/>
          <w:lang w:eastAsia="lt-LT"/>
        </w:rPr>
        <w:t xml:space="preserve"> gnybto terminis atsparumas 1</w:t>
      </w:r>
      <w:r w:rsidR="00F627C2">
        <w:rPr>
          <w:rFonts w:cstheme="minorHAnsi"/>
          <w:color w:val="000000"/>
          <w:sz w:val="24"/>
          <w:szCs w:val="24"/>
          <w:lang w:eastAsia="lt-LT"/>
        </w:rPr>
        <w:t xml:space="preserve"> </w:t>
      </w:r>
      <w:r w:rsidR="00097641">
        <w:rPr>
          <w:rFonts w:cstheme="minorHAnsi"/>
          <w:color w:val="000000"/>
          <w:sz w:val="24"/>
          <w:szCs w:val="24"/>
          <w:lang w:eastAsia="lt-LT"/>
        </w:rPr>
        <w:t>s trukmės srovės impulsui ≥0,18 kA;</w:t>
      </w:r>
    </w:p>
    <w:p w14:paraId="079EE4D7" w14:textId="77777777" w:rsidR="00097641" w:rsidRDefault="008E6EF9" w:rsidP="00AD53C2">
      <w:pPr>
        <w:pStyle w:val="ListParagraph"/>
        <w:numPr>
          <w:ilvl w:val="2"/>
          <w:numId w:val="2"/>
        </w:numPr>
        <w:spacing w:before="40"/>
        <w:ind w:left="1702" w:hanging="851"/>
        <w:contextualSpacing w:val="0"/>
        <w:rPr>
          <w:rFonts w:cstheme="minorHAnsi"/>
          <w:color w:val="000000"/>
          <w:sz w:val="24"/>
          <w:szCs w:val="24"/>
          <w:lang w:eastAsia="lt-LT"/>
        </w:rPr>
      </w:pPr>
      <w:r>
        <w:rPr>
          <w:rFonts w:cstheme="minorHAnsi"/>
          <w:color w:val="000000"/>
          <w:sz w:val="24"/>
          <w:szCs w:val="24"/>
          <w:lang w:eastAsia="lt-LT"/>
        </w:rPr>
        <w:t>gnybto</w:t>
      </w:r>
      <w:r w:rsidR="00097641">
        <w:rPr>
          <w:rFonts w:cstheme="minorHAnsi"/>
          <w:color w:val="000000"/>
          <w:sz w:val="24"/>
          <w:szCs w:val="24"/>
          <w:lang w:eastAsia="lt-LT"/>
        </w:rPr>
        <w:t xml:space="preserve"> izoliacijos atsparumas viršįtampiams ≥6 kV;</w:t>
      </w:r>
    </w:p>
    <w:p w14:paraId="75BDB3E4" w14:textId="77777777" w:rsidR="00097641" w:rsidRDefault="008E6EF9" w:rsidP="00AD53C2">
      <w:pPr>
        <w:pStyle w:val="ListParagraph"/>
        <w:numPr>
          <w:ilvl w:val="2"/>
          <w:numId w:val="2"/>
        </w:numPr>
        <w:spacing w:before="40"/>
        <w:ind w:left="1702" w:hanging="851"/>
        <w:contextualSpacing w:val="0"/>
        <w:rPr>
          <w:rFonts w:cstheme="minorHAnsi"/>
          <w:color w:val="000000"/>
          <w:sz w:val="24"/>
          <w:szCs w:val="24"/>
          <w:lang w:eastAsia="lt-LT"/>
        </w:rPr>
      </w:pPr>
      <w:r>
        <w:rPr>
          <w:rFonts w:cstheme="minorHAnsi"/>
          <w:color w:val="000000"/>
          <w:sz w:val="24"/>
          <w:szCs w:val="24"/>
          <w:lang w:eastAsia="lt-LT"/>
        </w:rPr>
        <w:t>grandinės</w:t>
      </w:r>
      <w:r w:rsidR="00097641">
        <w:rPr>
          <w:rFonts w:cstheme="minorHAnsi"/>
          <w:color w:val="000000"/>
          <w:sz w:val="24"/>
          <w:szCs w:val="24"/>
          <w:lang w:eastAsia="lt-LT"/>
        </w:rPr>
        <w:t xml:space="preserve"> nutraukimui gnybto konstrukcija su izoliuotu vertikaliu atkeliamu kirtikliu;</w:t>
      </w:r>
    </w:p>
    <w:p w14:paraId="09AB1CFB" w14:textId="77777777" w:rsidR="00097641" w:rsidRPr="00A832EE" w:rsidRDefault="008E6EF9" w:rsidP="00AD53C2">
      <w:pPr>
        <w:pStyle w:val="ListParagraph"/>
        <w:numPr>
          <w:ilvl w:val="2"/>
          <w:numId w:val="2"/>
        </w:numPr>
        <w:spacing w:before="40"/>
        <w:ind w:left="1702" w:hanging="851"/>
        <w:contextualSpacing w:val="0"/>
        <w:rPr>
          <w:rFonts w:cstheme="minorHAnsi"/>
          <w:color w:val="000000"/>
          <w:sz w:val="24"/>
          <w:szCs w:val="24"/>
          <w:lang w:eastAsia="lt-LT"/>
        </w:rPr>
      </w:pPr>
      <w:r>
        <w:rPr>
          <w:rFonts w:cstheme="minorHAnsi"/>
          <w:color w:val="000000"/>
          <w:sz w:val="24"/>
          <w:szCs w:val="24"/>
          <w:lang w:eastAsia="lt-LT"/>
        </w:rPr>
        <w:t>minimalus</w:t>
      </w:r>
      <w:r w:rsidR="00097641">
        <w:rPr>
          <w:rFonts w:cstheme="minorHAnsi"/>
          <w:color w:val="000000"/>
          <w:sz w:val="24"/>
          <w:szCs w:val="24"/>
          <w:lang w:eastAsia="lt-LT"/>
        </w:rPr>
        <w:t xml:space="preserve"> ir maksimalus laido priveržimo jėgos momentas  turi </w:t>
      </w:r>
      <w:r w:rsidR="00AD1701">
        <w:rPr>
          <w:rFonts w:cstheme="minorHAnsi"/>
          <w:color w:val="000000"/>
          <w:sz w:val="24"/>
          <w:szCs w:val="24"/>
          <w:lang w:eastAsia="lt-LT"/>
        </w:rPr>
        <w:t>atitikti</w:t>
      </w:r>
      <w:r w:rsidR="00097641">
        <w:rPr>
          <w:rFonts w:cstheme="minorHAnsi"/>
          <w:color w:val="000000"/>
          <w:sz w:val="24"/>
          <w:szCs w:val="24"/>
          <w:lang w:eastAsia="lt-LT"/>
        </w:rPr>
        <w:t xml:space="preserve"> gnybtų gamintojo </w:t>
      </w:r>
      <w:r w:rsidR="00AD1701">
        <w:rPr>
          <w:rFonts w:cstheme="minorHAnsi"/>
          <w:color w:val="000000"/>
          <w:sz w:val="24"/>
          <w:szCs w:val="24"/>
          <w:lang w:eastAsia="lt-LT"/>
        </w:rPr>
        <w:t>reikalavimus</w:t>
      </w:r>
      <w:r>
        <w:rPr>
          <w:rFonts w:cstheme="minorHAnsi"/>
          <w:color w:val="000000"/>
          <w:sz w:val="24"/>
          <w:szCs w:val="24"/>
          <w:lang w:eastAsia="lt-LT"/>
        </w:rPr>
        <w:t>.</w:t>
      </w:r>
    </w:p>
    <w:p w14:paraId="04837313" w14:textId="77777777" w:rsidR="00F627C2" w:rsidRPr="00915520" w:rsidRDefault="00F627C2" w:rsidP="00F627C2">
      <w:pPr>
        <w:pStyle w:val="ListParagraph"/>
        <w:numPr>
          <w:ilvl w:val="1"/>
          <w:numId w:val="2"/>
        </w:numPr>
        <w:spacing w:before="120"/>
        <w:ind w:left="788" w:hanging="431"/>
        <w:contextualSpacing w:val="0"/>
        <w:rPr>
          <w:rFonts w:cstheme="minorHAnsi"/>
          <w:color w:val="000000"/>
          <w:sz w:val="24"/>
          <w:szCs w:val="24"/>
          <w:lang w:eastAsia="lt-LT"/>
        </w:rPr>
      </w:pPr>
      <w:r>
        <w:rPr>
          <w:rFonts w:cstheme="minorHAnsi"/>
          <w:color w:val="000000"/>
          <w:sz w:val="24"/>
          <w:szCs w:val="24"/>
          <w:lang w:eastAsia="lt-LT"/>
        </w:rPr>
        <w:t>NSSRS ir KSSRS p</w:t>
      </w:r>
      <w:r w:rsidRPr="00CF1515">
        <w:rPr>
          <w:rFonts w:cstheme="minorHAnsi"/>
          <w:color w:val="000000"/>
          <w:sz w:val="24"/>
          <w:szCs w:val="24"/>
          <w:lang w:eastAsia="lt-LT"/>
        </w:rPr>
        <w:t>rie gnybtų rinklių arba įtaisų prijungiami antrinių grandinių kabeliai, laidai ir kabelių laidininkai turi būti paženklinti specialiomis žymėmis (markiruotėm</w:t>
      </w:r>
      <w:r>
        <w:rPr>
          <w:rFonts w:cstheme="minorHAnsi"/>
          <w:color w:val="000000"/>
          <w:sz w:val="24"/>
          <w:szCs w:val="24"/>
          <w:lang w:eastAsia="lt-LT"/>
        </w:rPr>
        <w:t xml:space="preserve">is). Reikalavimai žymėms ir žymėse nurodomai informacijai pateikiami </w:t>
      </w:r>
      <w:hyperlink r:id="rId13" w:history="1">
        <w:r w:rsidRPr="009D4785">
          <w:rPr>
            <w:rFonts w:cstheme="minorHAnsi"/>
            <w:color w:val="000000"/>
            <w:sz w:val="24"/>
            <w:szCs w:val="24"/>
            <w:lang w:eastAsia="lt-LT"/>
          </w:rPr>
          <w:t>www.litgrid.eu</w:t>
        </w:r>
      </w:hyperlink>
      <w:r w:rsidRPr="009D4785">
        <w:rPr>
          <w:rFonts w:cstheme="minorHAnsi"/>
          <w:color w:val="000000"/>
          <w:sz w:val="24"/>
          <w:szCs w:val="24"/>
          <w:lang w:eastAsia="lt-LT"/>
        </w:rPr>
        <w:t>: Tinklo plėtra&gt;Standartiniai techniniai reikalavimai&gt;Pastočių ir skirstyklų įrangos nuotolini</w:t>
      </w:r>
      <w:r>
        <w:rPr>
          <w:rFonts w:cstheme="minorHAnsi"/>
          <w:color w:val="000000"/>
          <w:sz w:val="24"/>
          <w:szCs w:val="24"/>
          <w:lang w:eastAsia="lt-LT"/>
        </w:rPr>
        <w:t>s</w:t>
      </w:r>
      <w:r w:rsidRPr="009D4785">
        <w:rPr>
          <w:rFonts w:cstheme="minorHAnsi"/>
          <w:color w:val="000000"/>
          <w:sz w:val="24"/>
          <w:szCs w:val="24"/>
          <w:lang w:eastAsia="lt-LT"/>
        </w:rPr>
        <w:t xml:space="preserve"> valdym</w:t>
      </w:r>
      <w:r>
        <w:rPr>
          <w:rFonts w:cstheme="minorHAnsi"/>
          <w:color w:val="000000"/>
          <w:sz w:val="24"/>
          <w:szCs w:val="24"/>
          <w:lang w:eastAsia="lt-LT"/>
        </w:rPr>
        <w:t>as&gt;Operatyvinių ir techninių pavadinimų sudarymo ir žymėjimo tvarkos aprašas</w:t>
      </w:r>
      <w:r w:rsidRPr="009D4785">
        <w:rPr>
          <w:rFonts w:cstheme="minorHAnsi"/>
          <w:color w:val="000000"/>
          <w:sz w:val="24"/>
          <w:szCs w:val="24"/>
          <w:lang w:eastAsia="lt-LT"/>
        </w:rPr>
        <w:t>.</w:t>
      </w:r>
    </w:p>
    <w:p w14:paraId="41E2419F" w14:textId="77777777" w:rsidR="00F627C2" w:rsidRDefault="00F627C2" w:rsidP="00F627C2">
      <w:pPr>
        <w:pStyle w:val="ListParagraph"/>
        <w:numPr>
          <w:ilvl w:val="1"/>
          <w:numId w:val="2"/>
        </w:numPr>
        <w:spacing w:before="120"/>
        <w:ind w:left="788" w:hanging="431"/>
        <w:contextualSpacing w:val="0"/>
        <w:rPr>
          <w:rFonts w:cstheme="minorHAnsi"/>
          <w:color w:val="000000"/>
          <w:sz w:val="24"/>
          <w:szCs w:val="24"/>
          <w:lang w:eastAsia="lt-LT"/>
        </w:rPr>
      </w:pPr>
      <w:r>
        <w:rPr>
          <w:rFonts w:cstheme="minorHAnsi"/>
          <w:color w:val="000000"/>
          <w:sz w:val="24"/>
          <w:szCs w:val="24"/>
          <w:lang w:eastAsia="lt-LT"/>
        </w:rPr>
        <w:t xml:space="preserve">Reikalavimai NSSRS ir KSSRS įrenginių operatyviniai užrašų sudarymui, jų įrengimo vietoms skyduose, jų lentelėms pateikiami </w:t>
      </w:r>
      <w:hyperlink r:id="rId14" w:history="1">
        <w:r w:rsidRPr="009D4785">
          <w:rPr>
            <w:rFonts w:cstheme="minorHAnsi"/>
            <w:color w:val="000000"/>
            <w:sz w:val="24"/>
            <w:szCs w:val="24"/>
            <w:lang w:eastAsia="lt-LT"/>
          </w:rPr>
          <w:t>www.litgrid.eu</w:t>
        </w:r>
      </w:hyperlink>
      <w:r w:rsidRPr="009D4785">
        <w:rPr>
          <w:rFonts w:cstheme="minorHAnsi"/>
          <w:color w:val="000000"/>
          <w:sz w:val="24"/>
          <w:szCs w:val="24"/>
          <w:lang w:eastAsia="lt-LT"/>
        </w:rPr>
        <w:t xml:space="preserve">: Tinklo plėtra&gt;Standartiniai </w:t>
      </w:r>
      <w:r w:rsidRPr="009D4785">
        <w:rPr>
          <w:rFonts w:cstheme="minorHAnsi"/>
          <w:color w:val="000000"/>
          <w:sz w:val="24"/>
          <w:szCs w:val="24"/>
          <w:lang w:eastAsia="lt-LT"/>
        </w:rPr>
        <w:lastRenderedPageBreak/>
        <w:t>techniniai reikalavimai&gt;Pastočių ir skirstyklų įrangos nuotolini</w:t>
      </w:r>
      <w:r>
        <w:rPr>
          <w:rFonts w:cstheme="minorHAnsi"/>
          <w:color w:val="000000"/>
          <w:sz w:val="24"/>
          <w:szCs w:val="24"/>
          <w:lang w:eastAsia="lt-LT"/>
        </w:rPr>
        <w:t>s</w:t>
      </w:r>
      <w:r w:rsidRPr="009D4785">
        <w:rPr>
          <w:rFonts w:cstheme="minorHAnsi"/>
          <w:color w:val="000000"/>
          <w:sz w:val="24"/>
          <w:szCs w:val="24"/>
          <w:lang w:eastAsia="lt-LT"/>
        </w:rPr>
        <w:t xml:space="preserve"> valdym</w:t>
      </w:r>
      <w:r>
        <w:rPr>
          <w:rFonts w:cstheme="minorHAnsi"/>
          <w:color w:val="000000"/>
          <w:sz w:val="24"/>
          <w:szCs w:val="24"/>
          <w:lang w:eastAsia="lt-LT"/>
        </w:rPr>
        <w:t>as&gt;Operatyvinių ir techninių pavadinimų sudarymo ir žymėjimo tvarkos aprašas</w:t>
      </w:r>
      <w:r w:rsidRPr="009D4785">
        <w:rPr>
          <w:rFonts w:cstheme="minorHAnsi"/>
          <w:color w:val="000000"/>
          <w:sz w:val="24"/>
          <w:szCs w:val="24"/>
          <w:lang w:eastAsia="lt-LT"/>
        </w:rPr>
        <w:t>.</w:t>
      </w:r>
    </w:p>
    <w:p w14:paraId="1FFC4090" w14:textId="77777777" w:rsidR="00A832EE" w:rsidRPr="00915520" w:rsidRDefault="00A832EE" w:rsidP="00A832EE">
      <w:pPr>
        <w:pStyle w:val="ListParagraph"/>
        <w:numPr>
          <w:ilvl w:val="1"/>
          <w:numId w:val="2"/>
        </w:numPr>
        <w:spacing w:before="120"/>
        <w:ind w:left="851" w:hanging="557"/>
        <w:contextualSpacing w:val="0"/>
        <w:rPr>
          <w:rFonts w:cstheme="minorHAnsi"/>
          <w:color w:val="000000"/>
          <w:sz w:val="24"/>
          <w:szCs w:val="24"/>
          <w:lang w:eastAsia="lt-LT"/>
        </w:rPr>
      </w:pPr>
      <w:r w:rsidRPr="00915520">
        <w:rPr>
          <w:rFonts w:cstheme="minorHAnsi"/>
          <w:color w:val="000000"/>
          <w:sz w:val="24"/>
          <w:szCs w:val="24"/>
          <w:lang w:eastAsia="lt-LT"/>
        </w:rPr>
        <w:t xml:space="preserve">TP savųjų reikmių išpildymo sprendiniai techniniame projekte pateikiami Elektrotechnikos dalyje. </w:t>
      </w:r>
    </w:p>
    <w:p w14:paraId="2B4598F3" w14:textId="77777777" w:rsidR="003F5E14" w:rsidRPr="00915520" w:rsidRDefault="000A26B6" w:rsidP="00915520">
      <w:pPr>
        <w:pStyle w:val="ListParagraph"/>
        <w:numPr>
          <w:ilvl w:val="1"/>
          <w:numId w:val="2"/>
        </w:numPr>
        <w:spacing w:before="120"/>
        <w:ind w:left="851" w:hanging="557"/>
        <w:contextualSpacing w:val="0"/>
        <w:rPr>
          <w:rFonts w:cstheme="minorHAnsi"/>
          <w:color w:val="000000"/>
          <w:sz w:val="24"/>
          <w:szCs w:val="24"/>
          <w:lang w:eastAsia="lt-LT"/>
        </w:rPr>
      </w:pPr>
      <w:r w:rsidRPr="00915520">
        <w:rPr>
          <w:rFonts w:cstheme="minorHAnsi"/>
          <w:color w:val="000000"/>
          <w:sz w:val="24"/>
          <w:szCs w:val="24"/>
          <w:lang w:eastAsia="lt-LT"/>
        </w:rPr>
        <w:t>Techninio</w:t>
      </w:r>
      <w:r w:rsidR="008C62F6" w:rsidRPr="00915520">
        <w:rPr>
          <w:rFonts w:cstheme="minorHAnsi"/>
          <w:color w:val="000000"/>
          <w:sz w:val="24"/>
          <w:szCs w:val="24"/>
          <w:lang w:eastAsia="lt-LT"/>
        </w:rPr>
        <w:t xml:space="preserve"> </w:t>
      </w:r>
      <w:r w:rsidRPr="00915520">
        <w:rPr>
          <w:rFonts w:cstheme="minorHAnsi"/>
          <w:color w:val="000000"/>
          <w:sz w:val="24"/>
          <w:szCs w:val="24"/>
          <w:lang w:eastAsia="lt-LT"/>
        </w:rPr>
        <w:t xml:space="preserve">projekto </w:t>
      </w:r>
      <w:r w:rsidR="003F5E14" w:rsidRPr="00915520">
        <w:rPr>
          <w:rFonts w:cstheme="minorHAnsi"/>
          <w:color w:val="000000"/>
          <w:sz w:val="24"/>
          <w:szCs w:val="24"/>
          <w:lang w:eastAsia="lt-LT"/>
        </w:rPr>
        <w:t>savųjų reikmių dal</w:t>
      </w:r>
      <w:r w:rsidRPr="00915520">
        <w:rPr>
          <w:rFonts w:cstheme="minorHAnsi"/>
          <w:color w:val="000000"/>
          <w:sz w:val="24"/>
          <w:szCs w:val="24"/>
          <w:lang w:eastAsia="lt-LT"/>
        </w:rPr>
        <w:t>yje privalomai turi būti</w:t>
      </w:r>
      <w:r w:rsidR="003F5E14" w:rsidRPr="00915520">
        <w:rPr>
          <w:rFonts w:cstheme="minorHAnsi"/>
          <w:color w:val="000000"/>
          <w:sz w:val="24"/>
          <w:szCs w:val="24"/>
          <w:lang w:eastAsia="lt-LT"/>
        </w:rPr>
        <w:t xml:space="preserve"> </w:t>
      </w:r>
      <w:r w:rsidRPr="00915520">
        <w:rPr>
          <w:rFonts w:cstheme="minorHAnsi"/>
          <w:color w:val="000000"/>
          <w:sz w:val="24"/>
          <w:szCs w:val="24"/>
          <w:lang w:eastAsia="lt-LT"/>
        </w:rPr>
        <w:t xml:space="preserve">pateikiama </w:t>
      </w:r>
      <w:r w:rsidR="003F5E14" w:rsidRPr="00915520">
        <w:rPr>
          <w:rFonts w:cstheme="minorHAnsi"/>
          <w:color w:val="000000"/>
          <w:sz w:val="24"/>
          <w:szCs w:val="24"/>
          <w:lang w:eastAsia="lt-LT"/>
        </w:rPr>
        <w:t>šios sudėties</w:t>
      </w:r>
      <w:r w:rsidRPr="00915520">
        <w:rPr>
          <w:rFonts w:cstheme="minorHAnsi"/>
          <w:color w:val="000000"/>
          <w:sz w:val="24"/>
          <w:szCs w:val="24"/>
          <w:lang w:eastAsia="lt-LT"/>
        </w:rPr>
        <w:t xml:space="preserve"> informacija</w:t>
      </w:r>
      <w:r w:rsidR="003F5E14" w:rsidRPr="00915520">
        <w:rPr>
          <w:rFonts w:cstheme="minorHAnsi"/>
          <w:color w:val="000000"/>
          <w:sz w:val="24"/>
          <w:szCs w:val="24"/>
          <w:lang w:eastAsia="lt-LT"/>
        </w:rPr>
        <w:t>:</w:t>
      </w:r>
    </w:p>
    <w:p w14:paraId="28096471" w14:textId="77777777" w:rsidR="00C014F8" w:rsidRPr="00936029" w:rsidRDefault="00936029" w:rsidP="00DC35F8">
      <w:pPr>
        <w:pStyle w:val="ListParagraph"/>
        <w:numPr>
          <w:ilvl w:val="2"/>
          <w:numId w:val="2"/>
        </w:numPr>
        <w:spacing w:before="40"/>
        <w:ind w:left="1701" w:hanging="850"/>
        <w:contextualSpacing w:val="0"/>
        <w:rPr>
          <w:rFonts w:cstheme="minorHAnsi"/>
          <w:color w:val="000000"/>
          <w:sz w:val="24"/>
          <w:szCs w:val="24"/>
          <w:lang w:eastAsia="lt-LT"/>
        </w:rPr>
      </w:pPr>
      <w:r w:rsidRPr="00936029">
        <w:rPr>
          <w:rFonts w:cstheme="minorHAnsi"/>
          <w:color w:val="000000"/>
          <w:sz w:val="24"/>
          <w:szCs w:val="24"/>
          <w:lang w:eastAsia="lt-LT"/>
        </w:rPr>
        <w:t xml:space="preserve">KSSRS maitinimo nuo elektros energijos šaltinių principinė schema. Schemoje turi būti </w:t>
      </w:r>
      <w:r>
        <w:rPr>
          <w:rFonts w:cstheme="minorHAnsi"/>
          <w:color w:val="000000"/>
          <w:sz w:val="24"/>
          <w:szCs w:val="24"/>
          <w:lang w:eastAsia="lt-LT"/>
        </w:rPr>
        <w:t>nurodyti</w:t>
      </w:r>
      <w:r w:rsidRPr="00936029">
        <w:rPr>
          <w:rFonts w:cstheme="minorHAnsi"/>
          <w:color w:val="000000"/>
          <w:sz w:val="24"/>
          <w:szCs w:val="24"/>
          <w:lang w:eastAsia="lt-LT"/>
        </w:rPr>
        <w:t xml:space="preserve"> elektros energijos šaltinių pagrindiniai parametrai</w:t>
      </w:r>
      <w:r>
        <w:rPr>
          <w:rFonts w:cstheme="minorHAnsi"/>
          <w:color w:val="000000"/>
          <w:sz w:val="24"/>
          <w:szCs w:val="24"/>
          <w:lang w:eastAsia="lt-LT"/>
        </w:rPr>
        <w:t xml:space="preserve"> (SRT vardinė įtampa, galia, tipas)</w:t>
      </w:r>
      <w:r w:rsidRPr="00936029">
        <w:rPr>
          <w:rFonts w:cstheme="minorHAnsi"/>
          <w:color w:val="000000"/>
          <w:sz w:val="24"/>
          <w:szCs w:val="24"/>
          <w:lang w:eastAsia="lt-LT"/>
        </w:rPr>
        <w:t>;</w:t>
      </w:r>
    </w:p>
    <w:p w14:paraId="0B5F0571" w14:textId="77777777" w:rsidR="00C014F8" w:rsidRPr="00936029" w:rsidRDefault="00936029" w:rsidP="00DC35F8">
      <w:pPr>
        <w:pStyle w:val="ListParagraph"/>
        <w:numPr>
          <w:ilvl w:val="2"/>
          <w:numId w:val="2"/>
        </w:numPr>
        <w:spacing w:before="40"/>
        <w:ind w:left="1701" w:hanging="850"/>
        <w:contextualSpacing w:val="0"/>
        <w:rPr>
          <w:rFonts w:cstheme="minorHAnsi"/>
          <w:color w:val="000000"/>
          <w:sz w:val="24"/>
          <w:szCs w:val="24"/>
          <w:lang w:eastAsia="lt-LT"/>
        </w:rPr>
      </w:pPr>
      <w:r w:rsidRPr="00936029">
        <w:rPr>
          <w:rFonts w:cstheme="minorHAnsi"/>
          <w:color w:val="000000"/>
          <w:sz w:val="24"/>
          <w:szCs w:val="24"/>
          <w:lang w:eastAsia="lt-LT"/>
        </w:rPr>
        <w:t>KSSRS principinė schema;</w:t>
      </w:r>
    </w:p>
    <w:p w14:paraId="576070FA" w14:textId="77777777" w:rsidR="00C014F8" w:rsidRPr="00936029" w:rsidRDefault="00936029" w:rsidP="00DC35F8">
      <w:pPr>
        <w:pStyle w:val="ListParagraph"/>
        <w:numPr>
          <w:ilvl w:val="2"/>
          <w:numId w:val="2"/>
        </w:numPr>
        <w:spacing w:before="40"/>
        <w:ind w:left="1701" w:hanging="850"/>
        <w:contextualSpacing w:val="0"/>
        <w:rPr>
          <w:rFonts w:cstheme="minorHAnsi"/>
          <w:color w:val="000000"/>
          <w:sz w:val="24"/>
          <w:szCs w:val="24"/>
          <w:lang w:eastAsia="lt-LT"/>
        </w:rPr>
      </w:pPr>
      <w:r w:rsidRPr="00936029">
        <w:rPr>
          <w:rFonts w:cstheme="minorHAnsi"/>
          <w:color w:val="000000"/>
          <w:sz w:val="24"/>
          <w:szCs w:val="24"/>
          <w:lang w:eastAsia="lt-LT"/>
        </w:rPr>
        <w:t>NSSRS principinė schema</w:t>
      </w:r>
      <w:r w:rsidR="007362A4">
        <w:rPr>
          <w:rFonts w:cstheme="minorHAnsi"/>
          <w:color w:val="000000"/>
          <w:sz w:val="24"/>
          <w:szCs w:val="24"/>
          <w:lang w:eastAsia="lt-LT"/>
        </w:rPr>
        <w:t xml:space="preserve">. Schemoje turi būti pavaizduoti </w:t>
      </w:r>
      <w:r w:rsidR="00DF5E81">
        <w:rPr>
          <w:rFonts w:cstheme="minorHAnsi"/>
          <w:color w:val="000000"/>
          <w:sz w:val="24"/>
          <w:szCs w:val="24"/>
          <w:lang w:eastAsia="lt-LT"/>
        </w:rPr>
        <w:t>izoliacijos matavimo įrengin</w:t>
      </w:r>
      <w:r w:rsidR="007362A4">
        <w:rPr>
          <w:rFonts w:cstheme="minorHAnsi"/>
          <w:color w:val="000000"/>
          <w:sz w:val="24"/>
          <w:szCs w:val="24"/>
          <w:lang w:eastAsia="lt-LT"/>
        </w:rPr>
        <w:t>iai</w:t>
      </w:r>
      <w:r w:rsidR="00DF5E81">
        <w:rPr>
          <w:rFonts w:cstheme="minorHAnsi"/>
          <w:color w:val="000000"/>
          <w:sz w:val="24"/>
          <w:szCs w:val="24"/>
          <w:lang w:eastAsia="lt-LT"/>
        </w:rPr>
        <w:t xml:space="preserve"> nustatan</w:t>
      </w:r>
      <w:r w:rsidR="007362A4">
        <w:rPr>
          <w:rFonts w:cstheme="minorHAnsi"/>
          <w:color w:val="000000"/>
          <w:sz w:val="24"/>
          <w:szCs w:val="24"/>
          <w:lang w:eastAsia="lt-LT"/>
        </w:rPr>
        <w:t>tys</w:t>
      </w:r>
      <w:r w:rsidR="00DF5E81" w:rsidRPr="00DF5E81">
        <w:rPr>
          <w:rFonts w:cstheme="minorHAnsi"/>
          <w:color w:val="000000"/>
          <w:sz w:val="24"/>
          <w:szCs w:val="24"/>
          <w:lang w:eastAsia="lt-LT"/>
        </w:rPr>
        <w:t xml:space="preserve"> įžemėjusi</w:t>
      </w:r>
      <w:r w:rsidR="00DF5E81">
        <w:rPr>
          <w:rFonts w:cstheme="minorHAnsi"/>
          <w:color w:val="000000"/>
          <w:sz w:val="24"/>
          <w:szCs w:val="24"/>
          <w:lang w:eastAsia="lt-LT"/>
        </w:rPr>
        <w:t>ą</w:t>
      </w:r>
      <w:r w:rsidR="00DF5E81" w:rsidRPr="00DF5E81">
        <w:rPr>
          <w:rFonts w:cstheme="minorHAnsi"/>
          <w:color w:val="000000"/>
          <w:sz w:val="24"/>
          <w:szCs w:val="24"/>
          <w:lang w:eastAsia="lt-LT"/>
        </w:rPr>
        <w:t xml:space="preserve"> linij</w:t>
      </w:r>
      <w:r w:rsidR="00DF5E81">
        <w:rPr>
          <w:rFonts w:cstheme="minorHAnsi"/>
          <w:color w:val="000000"/>
          <w:sz w:val="24"/>
          <w:szCs w:val="24"/>
          <w:lang w:eastAsia="lt-LT"/>
        </w:rPr>
        <w:t>ą</w:t>
      </w:r>
      <w:r w:rsidR="00DF5E81" w:rsidRPr="00DF5E81">
        <w:rPr>
          <w:rFonts w:cstheme="minorHAnsi"/>
          <w:color w:val="000000"/>
          <w:sz w:val="24"/>
          <w:szCs w:val="24"/>
          <w:lang w:eastAsia="lt-LT"/>
        </w:rPr>
        <w:t xml:space="preserve"> </w:t>
      </w:r>
      <w:r w:rsidR="007362A4">
        <w:rPr>
          <w:rFonts w:cstheme="minorHAnsi"/>
          <w:color w:val="000000"/>
          <w:sz w:val="24"/>
          <w:szCs w:val="24"/>
          <w:lang w:eastAsia="lt-LT"/>
        </w:rPr>
        <w:t>ir kaip jos identifikuojamos</w:t>
      </w:r>
      <w:r w:rsidRPr="00936029">
        <w:rPr>
          <w:rFonts w:cstheme="minorHAnsi"/>
          <w:color w:val="000000"/>
          <w:sz w:val="24"/>
          <w:szCs w:val="24"/>
          <w:lang w:eastAsia="lt-LT"/>
        </w:rPr>
        <w:t xml:space="preserve">; </w:t>
      </w:r>
    </w:p>
    <w:p w14:paraId="29DB181D" w14:textId="77777777" w:rsidR="00C014F8" w:rsidRPr="00936029" w:rsidRDefault="00936029" w:rsidP="00DC35F8">
      <w:pPr>
        <w:pStyle w:val="ListParagraph"/>
        <w:numPr>
          <w:ilvl w:val="2"/>
          <w:numId w:val="2"/>
        </w:numPr>
        <w:spacing w:before="40"/>
        <w:ind w:left="1701" w:hanging="850"/>
        <w:contextualSpacing w:val="0"/>
        <w:rPr>
          <w:rFonts w:cstheme="minorHAnsi"/>
          <w:color w:val="000000"/>
          <w:sz w:val="24"/>
          <w:szCs w:val="24"/>
          <w:lang w:eastAsia="lt-LT"/>
        </w:rPr>
      </w:pPr>
      <w:r w:rsidRPr="00936029">
        <w:rPr>
          <w:rFonts w:cstheme="minorHAnsi"/>
          <w:color w:val="000000"/>
          <w:sz w:val="24"/>
          <w:szCs w:val="24"/>
          <w:lang w:eastAsia="lt-LT"/>
        </w:rPr>
        <w:t>PVP patalpos planas su KSSRS ir NSSRS spintų išdėstymu;</w:t>
      </w:r>
    </w:p>
    <w:p w14:paraId="5538DC96" w14:textId="77777777" w:rsidR="00C014F8" w:rsidRPr="00936029" w:rsidRDefault="00936029" w:rsidP="00DC35F8">
      <w:pPr>
        <w:pStyle w:val="ListParagraph"/>
        <w:numPr>
          <w:ilvl w:val="2"/>
          <w:numId w:val="2"/>
        </w:numPr>
        <w:spacing w:before="40"/>
        <w:ind w:left="1701" w:hanging="850"/>
        <w:contextualSpacing w:val="0"/>
        <w:rPr>
          <w:rFonts w:cstheme="minorHAnsi"/>
          <w:color w:val="000000"/>
          <w:sz w:val="24"/>
          <w:szCs w:val="24"/>
          <w:lang w:eastAsia="lt-LT"/>
        </w:rPr>
      </w:pPr>
      <w:r w:rsidRPr="00936029">
        <w:rPr>
          <w:rFonts w:cstheme="minorHAnsi"/>
          <w:color w:val="000000"/>
          <w:sz w:val="24"/>
          <w:szCs w:val="24"/>
          <w:lang w:eastAsia="lt-LT"/>
        </w:rPr>
        <w:t>KSSRS ir NSSRS apkrovų suvestinės (lentelės);</w:t>
      </w:r>
    </w:p>
    <w:p w14:paraId="01734E59" w14:textId="77777777" w:rsidR="00C014F8" w:rsidRPr="00936029" w:rsidRDefault="00936029" w:rsidP="00DC35F8">
      <w:pPr>
        <w:pStyle w:val="ListParagraph"/>
        <w:numPr>
          <w:ilvl w:val="2"/>
          <w:numId w:val="2"/>
        </w:numPr>
        <w:spacing w:before="40"/>
        <w:ind w:left="1701" w:hanging="850"/>
        <w:contextualSpacing w:val="0"/>
        <w:rPr>
          <w:rFonts w:cstheme="minorHAnsi"/>
          <w:color w:val="000000"/>
          <w:sz w:val="24"/>
          <w:szCs w:val="24"/>
          <w:lang w:eastAsia="lt-LT"/>
        </w:rPr>
      </w:pPr>
      <w:r w:rsidRPr="00936029">
        <w:rPr>
          <w:rFonts w:cstheme="minorHAnsi"/>
          <w:color w:val="000000"/>
          <w:sz w:val="24"/>
          <w:szCs w:val="24"/>
          <w:lang w:eastAsia="lt-LT"/>
        </w:rPr>
        <w:t>KSSRS ir NSSRS automatinių jungiklių, kirtiklių, saugiklių, apsaugų nuo viršįtampių, izoliacijos kontrolės įtaisų ir kitos įrangos parinkimas;</w:t>
      </w:r>
    </w:p>
    <w:p w14:paraId="3F91565E" w14:textId="77777777" w:rsidR="00C014F8" w:rsidRPr="00936029" w:rsidRDefault="00936029" w:rsidP="00DC35F8">
      <w:pPr>
        <w:pStyle w:val="ListParagraph"/>
        <w:numPr>
          <w:ilvl w:val="2"/>
          <w:numId w:val="2"/>
        </w:numPr>
        <w:spacing w:before="40"/>
        <w:ind w:left="1701" w:hanging="850"/>
        <w:contextualSpacing w:val="0"/>
        <w:rPr>
          <w:rFonts w:cstheme="minorHAnsi"/>
          <w:color w:val="000000"/>
          <w:sz w:val="24"/>
          <w:szCs w:val="24"/>
          <w:lang w:eastAsia="lt-LT"/>
        </w:rPr>
      </w:pPr>
      <w:r w:rsidRPr="00936029">
        <w:rPr>
          <w:rFonts w:cstheme="minorHAnsi"/>
          <w:color w:val="000000"/>
          <w:sz w:val="24"/>
          <w:szCs w:val="24"/>
          <w:lang w:eastAsia="lt-LT"/>
        </w:rPr>
        <w:t>Akumuliatorių baterijos talpos parinkimas;</w:t>
      </w:r>
    </w:p>
    <w:p w14:paraId="45AB2A2B" w14:textId="77777777" w:rsidR="00C014F8" w:rsidRPr="00936029" w:rsidRDefault="00936029" w:rsidP="00DC35F8">
      <w:pPr>
        <w:pStyle w:val="ListParagraph"/>
        <w:numPr>
          <w:ilvl w:val="2"/>
          <w:numId w:val="2"/>
        </w:numPr>
        <w:spacing w:before="40"/>
        <w:ind w:left="1701" w:hanging="850"/>
        <w:contextualSpacing w:val="0"/>
        <w:rPr>
          <w:rFonts w:cstheme="minorHAnsi"/>
          <w:color w:val="000000"/>
          <w:sz w:val="24"/>
          <w:szCs w:val="24"/>
          <w:lang w:eastAsia="lt-LT"/>
        </w:rPr>
      </w:pPr>
      <w:r w:rsidRPr="00936029">
        <w:rPr>
          <w:rFonts w:cstheme="minorHAnsi"/>
          <w:color w:val="000000"/>
          <w:sz w:val="24"/>
          <w:szCs w:val="24"/>
          <w:lang w:eastAsia="lt-LT"/>
        </w:rPr>
        <w:t>KSSRS elektros apskaitos įrengimo sprendiniai;</w:t>
      </w:r>
    </w:p>
    <w:p w14:paraId="527D86A4" w14:textId="77777777" w:rsidR="00C014F8" w:rsidRPr="00936029" w:rsidRDefault="00936029" w:rsidP="00DC35F8">
      <w:pPr>
        <w:pStyle w:val="ListParagraph"/>
        <w:numPr>
          <w:ilvl w:val="2"/>
          <w:numId w:val="2"/>
        </w:numPr>
        <w:spacing w:before="40"/>
        <w:ind w:left="1701" w:hanging="850"/>
        <w:contextualSpacing w:val="0"/>
        <w:rPr>
          <w:rFonts w:cstheme="minorHAnsi"/>
          <w:color w:val="000000"/>
          <w:sz w:val="24"/>
          <w:szCs w:val="24"/>
          <w:lang w:eastAsia="lt-LT"/>
        </w:rPr>
      </w:pPr>
      <w:r w:rsidRPr="00936029">
        <w:rPr>
          <w:rFonts w:cstheme="minorHAnsi"/>
          <w:color w:val="000000"/>
          <w:sz w:val="24"/>
          <w:szCs w:val="24"/>
          <w:lang w:eastAsia="lt-LT"/>
        </w:rPr>
        <w:t>Telekomunikacijų ir TSPĮ įrangos maitinimo nuo NSSRS sprendiniai;</w:t>
      </w:r>
    </w:p>
    <w:p w14:paraId="34A3254F" w14:textId="77777777" w:rsidR="00936029" w:rsidRDefault="00936029" w:rsidP="00DC35F8">
      <w:pPr>
        <w:pStyle w:val="ListParagraph"/>
        <w:numPr>
          <w:ilvl w:val="2"/>
          <w:numId w:val="2"/>
        </w:numPr>
        <w:spacing w:before="40"/>
        <w:ind w:left="1701" w:hanging="850"/>
        <w:contextualSpacing w:val="0"/>
        <w:rPr>
          <w:rFonts w:cstheme="minorHAnsi"/>
          <w:color w:val="000000"/>
          <w:sz w:val="24"/>
          <w:szCs w:val="24"/>
          <w:lang w:eastAsia="lt-LT"/>
        </w:rPr>
      </w:pPr>
      <w:r w:rsidRPr="00936029">
        <w:rPr>
          <w:rFonts w:cstheme="minorHAnsi"/>
          <w:color w:val="000000"/>
          <w:sz w:val="24"/>
          <w:szCs w:val="24"/>
          <w:lang w:eastAsia="lt-LT"/>
        </w:rPr>
        <w:t>Dyzel-generatoriaus prijungimo principinė schema nurodant pajungimo kabelių ir komutacinių aparatų parametrus</w:t>
      </w:r>
      <w:r w:rsidR="004F0042">
        <w:rPr>
          <w:rFonts w:cstheme="minorHAnsi"/>
          <w:color w:val="000000"/>
          <w:sz w:val="24"/>
          <w:szCs w:val="24"/>
          <w:lang w:eastAsia="lt-LT"/>
        </w:rPr>
        <w:t>;</w:t>
      </w:r>
    </w:p>
    <w:p w14:paraId="71DB1878" w14:textId="77777777" w:rsidR="00E83B9F" w:rsidRDefault="004F0042" w:rsidP="00DC35F8">
      <w:pPr>
        <w:pStyle w:val="ListParagraph"/>
        <w:numPr>
          <w:ilvl w:val="2"/>
          <w:numId w:val="2"/>
        </w:numPr>
        <w:spacing w:before="40"/>
        <w:ind w:left="1701" w:hanging="850"/>
        <w:contextualSpacing w:val="0"/>
        <w:rPr>
          <w:rFonts w:cstheme="minorHAnsi"/>
          <w:color w:val="000000"/>
          <w:sz w:val="24"/>
          <w:szCs w:val="24"/>
          <w:lang w:eastAsia="lt-LT"/>
        </w:rPr>
      </w:pPr>
      <w:r w:rsidRPr="00936029">
        <w:rPr>
          <w:rFonts w:cstheme="minorHAnsi"/>
          <w:color w:val="000000"/>
          <w:sz w:val="24"/>
          <w:szCs w:val="24"/>
          <w:lang w:eastAsia="lt-LT"/>
        </w:rPr>
        <w:t xml:space="preserve">Dyzel-generatoriaus stacionaraus įrengimo arba laikino prijungimo </w:t>
      </w:r>
      <w:r w:rsidR="00C014F8">
        <w:rPr>
          <w:rFonts w:cstheme="minorHAnsi"/>
          <w:color w:val="000000"/>
          <w:sz w:val="24"/>
          <w:szCs w:val="24"/>
          <w:lang w:eastAsia="lt-LT"/>
        </w:rPr>
        <w:t xml:space="preserve">(110 kV TP) </w:t>
      </w:r>
      <w:r w:rsidRPr="00936029">
        <w:rPr>
          <w:rFonts w:cstheme="minorHAnsi"/>
          <w:color w:val="000000"/>
          <w:sz w:val="24"/>
          <w:szCs w:val="24"/>
          <w:lang w:eastAsia="lt-LT"/>
        </w:rPr>
        <w:t>pastatymo numatytos vietos planas.</w:t>
      </w:r>
    </w:p>
    <w:p w14:paraId="7D46AC73" w14:textId="77777777" w:rsidR="004D402B" w:rsidRDefault="00E83B9F" w:rsidP="00DC35F8">
      <w:pPr>
        <w:pStyle w:val="ListParagraph"/>
        <w:numPr>
          <w:ilvl w:val="2"/>
          <w:numId w:val="2"/>
        </w:numPr>
        <w:spacing w:before="40"/>
        <w:ind w:left="1701" w:hanging="850"/>
        <w:contextualSpacing w:val="0"/>
        <w:rPr>
          <w:rFonts w:cstheme="minorHAnsi"/>
          <w:color w:val="000000"/>
          <w:sz w:val="24"/>
          <w:szCs w:val="24"/>
          <w:lang w:eastAsia="lt-LT"/>
        </w:rPr>
      </w:pPr>
      <w:r>
        <w:rPr>
          <w:rFonts w:cstheme="minorHAnsi"/>
          <w:color w:val="000000"/>
          <w:sz w:val="24"/>
          <w:szCs w:val="24"/>
          <w:lang w:eastAsia="lt-LT"/>
        </w:rPr>
        <w:t>Skaičiavimais pagristas stacionaraus dyzel-generatoriaus į aplinką skleidžiamo triukšmo lygių pasiskirstymo TP teritorijoje ir už jos ribų planas.</w:t>
      </w:r>
    </w:p>
    <w:sectPr w:rsidR="004D402B" w:rsidSect="00A862A7">
      <w:pgSz w:w="11906" w:h="16838"/>
      <w:pgMar w:top="851" w:right="850"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rebuchet MS">
    <w:panose1 w:val="020B0603020202020204"/>
    <w:charset w:val="BA"/>
    <w:family w:val="swiss"/>
    <w:pitch w:val="variable"/>
    <w:sig w:usb0="00000687" w:usb1="00000000" w:usb2="00000000" w:usb3="00000000" w:csb0="0000009F" w:csb1="00000000"/>
  </w:font>
  <w:font w:name="TimesNewRoman">
    <w:altName w:val="MS Mincho"/>
    <w:panose1 w:val="00000000000000000000"/>
    <w:charset w:val="80"/>
    <w:family w:val="auto"/>
    <w:notTrueType/>
    <w:pitch w:val="default"/>
    <w:sig w:usb0="00000005" w:usb1="08070000" w:usb2="00000010" w:usb3="00000000" w:csb0="00020080" w:csb1="00000000"/>
  </w:font>
  <w:font w:name="Cambria Math">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E308B"/>
    <w:multiLevelType w:val="hybridMultilevel"/>
    <w:tmpl w:val="E25C99A6"/>
    <w:lvl w:ilvl="0" w:tplc="FC26EE8E">
      <w:start w:val="1"/>
      <w:numFmt w:val="bullet"/>
      <w:lvlText w:val="—"/>
      <w:lvlJc w:val="left"/>
      <w:pPr>
        <w:tabs>
          <w:tab w:val="num" w:pos="720"/>
        </w:tabs>
        <w:ind w:left="720" w:hanging="360"/>
      </w:pPr>
      <w:rPr>
        <w:rFonts w:ascii="Times New Roman" w:hAnsi="Times New Roman" w:hint="default"/>
      </w:rPr>
    </w:lvl>
    <w:lvl w:ilvl="1" w:tplc="75802C02" w:tentative="1">
      <w:start w:val="1"/>
      <w:numFmt w:val="bullet"/>
      <w:lvlText w:val="—"/>
      <w:lvlJc w:val="left"/>
      <w:pPr>
        <w:tabs>
          <w:tab w:val="num" w:pos="1440"/>
        </w:tabs>
        <w:ind w:left="1440" w:hanging="360"/>
      </w:pPr>
      <w:rPr>
        <w:rFonts w:ascii="Times New Roman" w:hAnsi="Times New Roman" w:hint="default"/>
      </w:rPr>
    </w:lvl>
    <w:lvl w:ilvl="2" w:tplc="9CD40868">
      <w:start w:val="1"/>
      <w:numFmt w:val="bullet"/>
      <w:lvlText w:val="—"/>
      <w:lvlJc w:val="left"/>
      <w:pPr>
        <w:tabs>
          <w:tab w:val="num" w:pos="2160"/>
        </w:tabs>
        <w:ind w:left="2160" w:hanging="360"/>
      </w:pPr>
      <w:rPr>
        <w:rFonts w:ascii="Times New Roman" w:hAnsi="Times New Roman" w:hint="default"/>
      </w:rPr>
    </w:lvl>
    <w:lvl w:ilvl="3" w:tplc="C5501C78" w:tentative="1">
      <w:start w:val="1"/>
      <w:numFmt w:val="bullet"/>
      <w:lvlText w:val="—"/>
      <w:lvlJc w:val="left"/>
      <w:pPr>
        <w:tabs>
          <w:tab w:val="num" w:pos="2880"/>
        </w:tabs>
        <w:ind w:left="2880" w:hanging="360"/>
      </w:pPr>
      <w:rPr>
        <w:rFonts w:ascii="Times New Roman" w:hAnsi="Times New Roman" w:hint="default"/>
      </w:rPr>
    </w:lvl>
    <w:lvl w:ilvl="4" w:tplc="7528E842" w:tentative="1">
      <w:start w:val="1"/>
      <w:numFmt w:val="bullet"/>
      <w:lvlText w:val="—"/>
      <w:lvlJc w:val="left"/>
      <w:pPr>
        <w:tabs>
          <w:tab w:val="num" w:pos="3600"/>
        </w:tabs>
        <w:ind w:left="3600" w:hanging="360"/>
      </w:pPr>
      <w:rPr>
        <w:rFonts w:ascii="Times New Roman" w:hAnsi="Times New Roman" w:hint="default"/>
      </w:rPr>
    </w:lvl>
    <w:lvl w:ilvl="5" w:tplc="D02A5938" w:tentative="1">
      <w:start w:val="1"/>
      <w:numFmt w:val="bullet"/>
      <w:lvlText w:val="—"/>
      <w:lvlJc w:val="left"/>
      <w:pPr>
        <w:tabs>
          <w:tab w:val="num" w:pos="4320"/>
        </w:tabs>
        <w:ind w:left="4320" w:hanging="360"/>
      </w:pPr>
      <w:rPr>
        <w:rFonts w:ascii="Times New Roman" w:hAnsi="Times New Roman" w:hint="default"/>
      </w:rPr>
    </w:lvl>
    <w:lvl w:ilvl="6" w:tplc="324A95FE" w:tentative="1">
      <w:start w:val="1"/>
      <w:numFmt w:val="bullet"/>
      <w:lvlText w:val="—"/>
      <w:lvlJc w:val="left"/>
      <w:pPr>
        <w:tabs>
          <w:tab w:val="num" w:pos="5040"/>
        </w:tabs>
        <w:ind w:left="5040" w:hanging="360"/>
      </w:pPr>
      <w:rPr>
        <w:rFonts w:ascii="Times New Roman" w:hAnsi="Times New Roman" w:hint="default"/>
      </w:rPr>
    </w:lvl>
    <w:lvl w:ilvl="7" w:tplc="AE489966" w:tentative="1">
      <w:start w:val="1"/>
      <w:numFmt w:val="bullet"/>
      <w:lvlText w:val="—"/>
      <w:lvlJc w:val="left"/>
      <w:pPr>
        <w:tabs>
          <w:tab w:val="num" w:pos="5760"/>
        </w:tabs>
        <w:ind w:left="5760" w:hanging="360"/>
      </w:pPr>
      <w:rPr>
        <w:rFonts w:ascii="Times New Roman" w:hAnsi="Times New Roman" w:hint="default"/>
      </w:rPr>
    </w:lvl>
    <w:lvl w:ilvl="8" w:tplc="440875A2"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2216ABE"/>
    <w:multiLevelType w:val="hybridMultilevel"/>
    <w:tmpl w:val="EF5431A0"/>
    <w:lvl w:ilvl="0" w:tplc="9AEE20F6">
      <w:start w:val="1"/>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A1330D9"/>
    <w:multiLevelType w:val="hybridMultilevel"/>
    <w:tmpl w:val="59987F22"/>
    <w:lvl w:ilvl="0" w:tplc="C0B80E6C">
      <w:start w:val="1"/>
      <w:numFmt w:val="bullet"/>
      <w:lvlText w:val="─"/>
      <w:lvlJc w:val="left"/>
      <w:pPr>
        <w:ind w:left="720" w:hanging="360"/>
      </w:pPr>
      <w:rPr>
        <w:rFonts w:ascii="Calibri" w:hAnsi="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A62133A"/>
    <w:multiLevelType w:val="hybridMultilevel"/>
    <w:tmpl w:val="789C7B2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AC12FB1"/>
    <w:multiLevelType w:val="multilevel"/>
    <w:tmpl w:val="0427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D941A10"/>
    <w:multiLevelType w:val="hybridMultilevel"/>
    <w:tmpl w:val="E624840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F777438"/>
    <w:multiLevelType w:val="multilevel"/>
    <w:tmpl w:val="A3EC1F6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7" w15:restartNumberingAfterBreak="0">
    <w:nsid w:val="15981B12"/>
    <w:multiLevelType w:val="hybridMultilevel"/>
    <w:tmpl w:val="D6480E7E"/>
    <w:lvl w:ilvl="0" w:tplc="F8A207D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7D269AE"/>
    <w:multiLevelType w:val="hybridMultilevel"/>
    <w:tmpl w:val="19E01416"/>
    <w:lvl w:ilvl="0" w:tplc="02C6E7D4">
      <w:start w:val="1"/>
      <w:numFmt w:val="bullet"/>
      <w:lvlText w:val="•"/>
      <w:lvlJc w:val="left"/>
      <w:pPr>
        <w:tabs>
          <w:tab w:val="num" w:pos="720"/>
        </w:tabs>
        <w:ind w:left="720" w:hanging="360"/>
      </w:pPr>
      <w:rPr>
        <w:rFonts w:ascii="Arial" w:hAnsi="Arial" w:hint="default"/>
      </w:rPr>
    </w:lvl>
    <w:lvl w:ilvl="1" w:tplc="61047564" w:tentative="1">
      <w:start w:val="1"/>
      <w:numFmt w:val="bullet"/>
      <w:lvlText w:val="•"/>
      <w:lvlJc w:val="left"/>
      <w:pPr>
        <w:tabs>
          <w:tab w:val="num" w:pos="1440"/>
        </w:tabs>
        <w:ind w:left="1440" w:hanging="360"/>
      </w:pPr>
      <w:rPr>
        <w:rFonts w:ascii="Arial" w:hAnsi="Arial" w:hint="default"/>
      </w:rPr>
    </w:lvl>
    <w:lvl w:ilvl="2" w:tplc="F9D041F0" w:tentative="1">
      <w:start w:val="1"/>
      <w:numFmt w:val="bullet"/>
      <w:lvlText w:val="•"/>
      <w:lvlJc w:val="left"/>
      <w:pPr>
        <w:tabs>
          <w:tab w:val="num" w:pos="2160"/>
        </w:tabs>
        <w:ind w:left="2160" w:hanging="360"/>
      </w:pPr>
      <w:rPr>
        <w:rFonts w:ascii="Arial" w:hAnsi="Arial" w:hint="default"/>
      </w:rPr>
    </w:lvl>
    <w:lvl w:ilvl="3" w:tplc="0A2EF8F6" w:tentative="1">
      <w:start w:val="1"/>
      <w:numFmt w:val="bullet"/>
      <w:lvlText w:val="•"/>
      <w:lvlJc w:val="left"/>
      <w:pPr>
        <w:tabs>
          <w:tab w:val="num" w:pos="2880"/>
        </w:tabs>
        <w:ind w:left="2880" w:hanging="360"/>
      </w:pPr>
      <w:rPr>
        <w:rFonts w:ascii="Arial" w:hAnsi="Arial" w:hint="default"/>
      </w:rPr>
    </w:lvl>
    <w:lvl w:ilvl="4" w:tplc="B7166932" w:tentative="1">
      <w:start w:val="1"/>
      <w:numFmt w:val="bullet"/>
      <w:lvlText w:val="•"/>
      <w:lvlJc w:val="left"/>
      <w:pPr>
        <w:tabs>
          <w:tab w:val="num" w:pos="3600"/>
        </w:tabs>
        <w:ind w:left="3600" w:hanging="360"/>
      </w:pPr>
      <w:rPr>
        <w:rFonts w:ascii="Arial" w:hAnsi="Arial" w:hint="default"/>
      </w:rPr>
    </w:lvl>
    <w:lvl w:ilvl="5" w:tplc="F968A40A" w:tentative="1">
      <w:start w:val="1"/>
      <w:numFmt w:val="bullet"/>
      <w:lvlText w:val="•"/>
      <w:lvlJc w:val="left"/>
      <w:pPr>
        <w:tabs>
          <w:tab w:val="num" w:pos="4320"/>
        </w:tabs>
        <w:ind w:left="4320" w:hanging="360"/>
      </w:pPr>
      <w:rPr>
        <w:rFonts w:ascii="Arial" w:hAnsi="Arial" w:hint="default"/>
      </w:rPr>
    </w:lvl>
    <w:lvl w:ilvl="6" w:tplc="AA96B3F0" w:tentative="1">
      <w:start w:val="1"/>
      <w:numFmt w:val="bullet"/>
      <w:lvlText w:val="•"/>
      <w:lvlJc w:val="left"/>
      <w:pPr>
        <w:tabs>
          <w:tab w:val="num" w:pos="5040"/>
        </w:tabs>
        <w:ind w:left="5040" w:hanging="360"/>
      </w:pPr>
      <w:rPr>
        <w:rFonts w:ascii="Arial" w:hAnsi="Arial" w:hint="default"/>
      </w:rPr>
    </w:lvl>
    <w:lvl w:ilvl="7" w:tplc="92902C0A" w:tentative="1">
      <w:start w:val="1"/>
      <w:numFmt w:val="bullet"/>
      <w:lvlText w:val="•"/>
      <w:lvlJc w:val="left"/>
      <w:pPr>
        <w:tabs>
          <w:tab w:val="num" w:pos="5760"/>
        </w:tabs>
        <w:ind w:left="5760" w:hanging="360"/>
      </w:pPr>
      <w:rPr>
        <w:rFonts w:ascii="Arial" w:hAnsi="Arial" w:hint="default"/>
      </w:rPr>
    </w:lvl>
    <w:lvl w:ilvl="8" w:tplc="02C2349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A012243"/>
    <w:multiLevelType w:val="hybridMultilevel"/>
    <w:tmpl w:val="2BBAFAFE"/>
    <w:lvl w:ilvl="0" w:tplc="F8A207D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5703535"/>
    <w:multiLevelType w:val="hybridMultilevel"/>
    <w:tmpl w:val="E6C477F2"/>
    <w:lvl w:ilvl="0" w:tplc="C0B80E6C">
      <w:start w:val="1"/>
      <w:numFmt w:val="bullet"/>
      <w:lvlText w:val="─"/>
      <w:lvlJc w:val="left"/>
      <w:pPr>
        <w:ind w:left="1080" w:hanging="360"/>
      </w:pPr>
      <w:rPr>
        <w:rFonts w:ascii="Calibri" w:hAnsi="Calibri"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1" w15:restartNumberingAfterBreak="0">
    <w:nsid w:val="35B17273"/>
    <w:multiLevelType w:val="multilevel"/>
    <w:tmpl w:val="0427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94C6254"/>
    <w:multiLevelType w:val="hybridMultilevel"/>
    <w:tmpl w:val="151E9458"/>
    <w:lvl w:ilvl="0" w:tplc="04270001">
      <w:start w:val="1"/>
      <w:numFmt w:val="bullet"/>
      <w:lvlText w:val=""/>
      <w:lvlJc w:val="left"/>
      <w:pPr>
        <w:tabs>
          <w:tab w:val="num" w:pos="2160"/>
        </w:tabs>
        <w:ind w:left="2160" w:hanging="360"/>
      </w:pPr>
      <w:rPr>
        <w:rFonts w:ascii="Symbol" w:hAnsi="Symbol" w:hint="default"/>
      </w:rPr>
    </w:lvl>
    <w:lvl w:ilvl="1" w:tplc="04270003">
      <w:start w:val="1"/>
      <w:numFmt w:val="bullet"/>
      <w:lvlText w:val="o"/>
      <w:lvlJc w:val="left"/>
      <w:pPr>
        <w:tabs>
          <w:tab w:val="num" w:pos="2880"/>
        </w:tabs>
        <w:ind w:left="2880" w:hanging="360"/>
      </w:pPr>
      <w:rPr>
        <w:rFonts w:ascii="Courier New" w:hAnsi="Courier New" w:cs="Courier New" w:hint="default"/>
      </w:rPr>
    </w:lvl>
    <w:lvl w:ilvl="2" w:tplc="04270005" w:tentative="1">
      <w:start w:val="1"/>
      <w:numFmt w:val="bullet"/>
      <w:lvlText w:val=""/>
      <w:lvlJc w:val="left"/>
      <w:pPr>
        <w:tabs>
          <w:tab w:val="num" w:pos="3600"/>
        </w:tabs>
        <w:ind w:left="3600" w:hanging="360"/>
      </w:pPr>
      <w:rPr>
        <w:rFonts w:ascii="Wingdings" w:hAnsi="Wingdings" w:hint="default"/>
      </w:rPr>
    </w:lvl>
    <w:lvl w:ilvl="3" w:tplc="04270001" w:tentative="1">
      <w:start w:val="1"/>
      <w:numFmt w:val="bullet"/>
      <w:lvlText w:val=""/>
      <w:lvlJc w:val="left"/>
      <w:pPr>
        <w:tabs>
          <w:tab w:val="num" w:pos="4320"/>
        </w:tabs>
        <w:ind w:left="4320" w:hanging="360"/>
      </w:pPr>
      <w:rPr>
        <w:rFonts w:ascii="Symbol" w:hAnsi="Symbol" w:hint="default"/>
      </w:rPr>
    </w:lvl>
    <w:lvl w:ilvl="4" w:tplc="04270003" w:tentative="1">
      <w:start w:val="1"/>
      <w:numFmt w:val="bullet"/>
      <w:lvlText w:val="o"/>
      <w:lvlJc w:val="left"/>
      <w:pPr>
        <w:tabs>
          <w:tab w:val="num" w:pos="5040"/>
        </w:tabs>
        <w:ind w:left="5040" w:hanging="360"/>
      </w:pPr>
      <w:rPr>
        <w:rFonts w:ascii="Courier New" w:hAnsi="Courier New" w:cs="Courier New" w:hint="default"/>
      </w:rPr>
    </w:lvl>
    <w:lvl w:ilvl="5" w:tplc="04270005" w:tentative="1">
      <w:start w:val="1"/>
      <w:numFmt w:val="bullet"/>
      <w:lvlText w:val=""/>
      <w:lvlJc w:val="left"/>
      <w:pPr>
        <w:tabs>
          <w:tab w:val="num" w:pos="5760"/>
        </w:tabs>
        <w:ind w:left="5760" w:hanging="360"/>
      </w:pPr>
      <w:rPr>
        <w:rFonts w:ascii="Wingdings" w:hAnsi="Wingdings" w:hint="default"/>
      </w:rPr>
    </w:lvl>
    <w:lvl w:ilvl="6" w:tplc="04270001">
      <w:start w:val="1"/>
      <w:numFmt w:val="bullet"/>
      <w:lvlText w:val=""/>
      <w:lvlJc w:val="left"/>
      <w:pPr>
        <w:tabs>
          <w:tab w:val="num" w:pos="6480"/>
        </w:tabs>
        <w:ind w:left="6480" w:hanging="360"/>
      </w:pPr>
      <w:rPr>
        <w:rFonts w:ascii="Symbol" w:hAnsi="Symbol" w:hint="default"/>
      </w:rPr>
    </w:lvl>
    <w:lvl w:ilvl="7" w:tplc="04270003" w:tentative="1">
      <w:start w:val="1"/>
      <w:numFmt w:val="bullet"/>
      <w:lvlText w:val="o"/>
      <w:lvlJc w:val="left"/>
      <w:pPr>
        <w:tabs>
          <w:tab w:val="num" w:pos="7200"/>
        </w:tabs>
        <w:ind w:left="7200" w:hanging="360"/>
      </w:pPr>
      <w:rPr>
        <w:rFonts w:ascii="Courier New" w:hAnsi="Courier New" w:cs="Courier New" w:hint="default"/>
      </w:rPr>
    </w:lvl>
    <w:lvl w:ilvl="8" w:tplc="04270005" w:tentative="1">
      <w:start w:val="1"/>
      <w:numFmt w:val="bullet"/>
      <w:lvlText w:val=""/>
      <w:lvlJc w:val="left"/>
      <w:pPr>
        <w:tabs>
          <w:tab w:val="num" w:pos="7920"/>
        </w:tabs>
        <w:ind w:left="7920" w:hanging="360"/>
      </w:pPr>
      <w:rPr>
        <w:rFonts w:ascii="Wingdings" w:hAnsi="Wingdings" w:hint="default"/>
      </w:rPr>
    </w:lvl>
  </w:abstractNum>
  <w:abstractNum w:abstractNumId="13" w15:restartNumberingAfterBreak="0">
    <w:nsid w:val="3AED66EB"/>
    <w:multiLevelType w:val="multilevel"/>
    <w:tmpl w:val="0818D826"/>
    <w:lvl w:ilvl="0">
      <w:start w:val="1"/>
      <w:numFmt w:val="upperRoman"/>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07E5414"/>
    <w:multiLevelType w:val="hybridMultilevel"/>
    <w:tmpl w:val="A2926B76"/>
    <w:lvl w:ilvl="0" w:tplc="E6EEE490">
      <w:start w:val="1"/>
      <w:numFmt w:val="decimal"/>
      <w:lvlText w:val="%1."/>
      <w:lvlJc w:val="left"/>
      <w:pPr>
        <w:ind w:left="720" w:hanging="360"/>
      </w:pPr>
      <w:rPr>
        <w:rFonts w:ascii="Calibri" w:hAnsi="Calibri" w:hint="default"/>
        <w:b w:val="0"/>
        <w:i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44E394B"/>
    <w:multiLevelType w:val="hybridMultilevel"/>
    <w:tmpl w:val="54D853DC"/>
    <w:lvl w:ilvl="0" w:tplc="7794EC0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5C42D4C"/>
    <w:multiLevelType w:val="hybridMultilevel"/>
    <w:tmpl w:val="FE8E12CC"/>
    <w:lvl w:ilvl="0" w:tplc="D3C024D6">
      <w:start w:val="1"/>
      <w:numFmt w:val="lowerLetter"/>
      <w:lvlText w:val="%1."/>
      <w:lvlJc w:val="left"/>
      <w:pPr>
        <w:ind w:left="720" w:hanging="360"/>
      </w:pPr>
      <w:rPr>
        <w:rFonts w:asciiTheme="minorHAnsi" w:hAnsiTheme="minorHAnsi" w:hint="default"/>
        <w:b w:val="0"/>
        <w:i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6C127D3"/>
    <w:multiLevelType w:val="hybridMultilevel"/>
    <w:tmpl w:val="1E5AC096"/>
    <w:lvl w:ilvl="0" w:tplc="79F88F22">
      <w:start w:val="1"/>
      <w:numFmt w:val="bullet"/>
      <w:lvlText w:val="−"/>
      <w:lvlJc w:val="left"/>
      <w:pPr>
        <w:ind w:left="720" w:hanging="360"/>
      </w:pPr>
      <w:rPr>
        <w:rFonts w:ascii="Calibri" w:hAnsi="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DC13BFE"/>
    <w:multiLevelType w:val="hybridMultilevel"/>
    <w:tmpl w:val="76FAB3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E1D718B"/>
    <w:multiLevelType w:val="multilevel"/>
    <w:tmpl w:val="5220F44C"/>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772483D"/>
    <w:multiLevelType w:val="multilevel"/>
    <w:tmpl w:val="0427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D1B725A"/>
    <w:multiLevelType w:val="hybridMultilevel"/>
    <w:tmpl w:val="771CCD38"/>
    <w:lvl w:ilvl="0" w:tplc="79F88F22">
      <w:start w:val="1"/>
      <w:numFmt w:val="bullet"/>
      <w:lvlText w:val="−"/>
      <w:lvlJc w:val="left"/>
      <w:pPr>
        <w:ind w:left="1040" w:hanging="360"/>
      </w:pPr>
      <w:rPr>
        <w:rFonts w:ascii="Calibri" w:hAnsi="Calibri" w:hint="default"/>
      </w:rPr>
    </w:lvl>
    <w:lvl w:ilvl="1" w:tplc="04270003" w:tentative="1">
      <w:start w:val="1"/>
      <w:numFmt w:val="bullet"/>
      <w:lvlText w:val="o"/>
      <w:lvlJc w:val="left"/>
      <w:pPr>
        <w:ind w:left="1760" w:hanging="360"/>
      </w:pPr>
      <w:rPr>
        <w:rFonts w:ascii="Courier New" w:hAnsi="Courier New" w:cs="Courier New" w:hint="default"/>
      </w:rPr>
    </w:lvl>
    <w:lvl w:ilvl="2" w:tplc="04270005" w:tentative="1">
      <w:start w:val="1"/>
      <w:numFmt w:val="bullet"/>
      <w:lvlText w:val=""/>
      <w:lvlJc w:val="left"/>
      <w:pPr>
        <w:ind w:left="2480" w:hanging="360"/>
      </w:pPr>
      <w:rPr>
        <w:rFonts w:ascii="Wingdings" w:hAnsi="Wingdings" w:hint="default"/>
      </w:rPr>
    </w:lvl>
    <w:lvl w:ilvl="3" w:tplc="04270001" w:tentative="1">
      <w:start w:val="1"/>
      <w:numFmt w:val="bullet"/>
      <w:lvlText w:val=""/>
      <w:lvlJc w:val="left"/>
      <w:pPr>
        <w:ind w:left="3200" w:hanging="360"/>
      </w:pPr>
      <w:rPr>
        <w:rFonts w:ascii="Symbol" w:hAnsi="Symbol" w:hint="default"/>
      </w:rPr>
    </w:lvl>
    <w:lvl w:ilvl="4" w:tplc="04270003" w:tentative="1">
      <w:start w:val="1"/>
      <w:numFmt w:val="bullet"/>
      <w:lvlText w:val="o"/>
      <w:lvlJc w:val="left"/>
      <w:pPr>
        <w:ind w:left="3920" w:hanging="360"/>
      </w:pPr>
      <w:rPr>
        <w:rFonts w:ascii="Courier New" w:hAnsi="Courier New" w:cs="Courier New" w:hint="default"/>
      </w:rPr>
    </w:lvl>
    <w:lvl w:ilvl="5" w:tplc="04270005" w:tentative="1">
      <w:start w:val="1"/>
      <w:numFmt w:val="bullet"/>
      <w:lvlText w:val=""/>
      <w:lvlJc w:val="left"/>
      <w:pPr>
        <w:ind w:left="4640" w:hanging="360"/>
      </w:pPr>
      <w:rPr>
        <w:rFonts w:ascii="Wingdings" w:hAnsi="Wingdings" w:hint="default"/>
      </w:rPr>
    </w:lvl>
    <w:lvl w:ilvl="6" w:tplc="04270001" w:tentative="1">
      <w:start w:val="1"/>
      <w:numFmt w:val="bullet"/>
      <w:lvlText w:val=""/>
      <w:lvlJc w:val="left"/>
      <w:pPr>
        <w:ind w:left="5360" w:hanging="360"/>
      </w:pPr>
      <w:rPr>
        <w:rFonts w:ascii="Symbol" w:hAnsi="Symbol" w:hint="default"/>
      </w:rPr>
    </w:lvl>
    <w:lvl w:ilvl="7" w:tplc="04270003" w:tentative="1">
      <w:start w:val="1"/>
      <w:numFmt w:val="bullet"/>
      <w:lvlText w:val="o"/>
      <w:lvlJc w:val="left"/>
      <w:pPr>
        <w:ind w:left="6080" w:hanging="360"/>
      </w:pPr>
      <w:rPr>
        <w:rFonts w:ascii="Courier New" w:hAnsi="Courier New" w:cs="Courier New" w:hint="default"/>
      </w:rPr>
    </w:lvl>
    <w:lvl w:ilvl="8" w:tplc="04270005" w:tentative="1">
      <w:start w:val="1"/>
      <w:numFmt w:val="bullet"/>
      <w:lvlText w:val=""/>
      <w:lvlJc w:val="left"/>
      <w:pPr>
        <w:ind w:left="6800" w:hanging="360"/>
      </w:pPr>
      <w:rPr>
        <w:rFonts w:ascii="Wingdings" w:hAnsi="Wingdings" w:hint="default"/>
      </w:rPr>
    </w:lvl>
  </w:abstractNum>
  <w:abstractNum w:abstractNumId="22" w15:restartNumberingAfterBreak="0">
    <w:nsid w:val="705C4424"/>
    <w:multiLevelType w:val="hybridMultilevel"/>
    <w:tmpl w:val="AD865C18"/>
    <w:lvl w:ilvl="0" w:tplc="9AEE20F6">
      <w:start w:val="1"/>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AB015B3"/>
    <w:multiLevelType w:val="hybridMultilevel"/>
    <w:tmpl w:val="7E761452"/>
    <w:lvl w:ilvl="0" w:tplc="DD14EDAC">
      <w:start w:val="12"/>
      <w:numFmt w:val="bullet"/>
      <w:lvlText w:val="-"/>
      <w:lvlJc w:val="left"/>
      <w:pPr>
        <w:ind w:left="687" w:hanging="360"/>
      </w:pPr>
      <w:rPr>
        <w:rFonts w:ascii="Times New Roman" w:eastAsia="Times New Roman" w:hAnsi="Times New Roman" w:cs="Times New Roman" w:hint="default"/>
      </w:rPr>
    </w:lvl>
    <w:lvl w:ilvl="1" w:tplc="04270003" w:tentative="1">
      <w:start w:val="1"/>
      <w:numFmt w:val="bullet"/>
      <w:lvlText w:val="o"/>
      <w:lvlJc w:val="left"/>
      <w:pPr>
        <w:ind w:left="1407" w:hanging="360"/>
      </w:pPr>
      <w:rPr>
        <w:rFonts w:ascii="Courier New" w:hAnsi="Courier New" w:cs="Courier New" w:hint="default"/>
      </w:rPr>
    </w:lvl>
    <w:lvl w:ilvl="2" w:tplc="04270005" w:tentative="1">
      <w:start w:val="1"/>
      <w:numFmt w:val="bullet"/>
      <w:lvlText w:val=""/>
      <w:lvlJc w:val="left"/>
      <w:pPr>
        <w:ind w:left="2127" w:hanging="360"/>
      </w:pPr>
      <w:rPr>
        <w:rFonts w:ascii="Wingdings" w:hAnsi="Wingdings" w:hint="default"/>
      </w:rPr>
    </w:lvl>
    <w:lvl w:ilvl="3" w:tplc="04270001" w:tentative="1">
      <w:start w:val="1"/>
      <w:numFmt w:val="bullet"/>
      <w:lvlText w:val=""/>
      <w:lvlJc w:val="left"/>
      <w:pPr>
        <w:ind w:left="2847" w:hanging="360"/>
      </w:pPr>
      <w:rPr>
        <w:rFonts w:ascii="Symbol" w:hAnsi="Symbol" w:hint="default"/>
      </w:rPr>
    </w:lvl>
    <w:lvl w:ilvl="4" w:tplc="04270003" w:tentative="1">
      <w:start w:val="1"/>
      <w:numFmt w:val="bullet"/>
      <w:lvlText w:val="o"/>
      <w:lvlJc w:val="left"/>
      <w:pPr>
        <w:ind w:left="3567" w:hanging="360"/>
      </w:pPr>
      <w:rPr>
        <w:rFonts w:ascii="Courier New" w:hAnsi="Courier New" w:cs="Courier New" w:hint="default"/>
      </w:rPr>
    </w:lvl>
    <w:lvl w:ilvl="5" w:tplc="04270005" w:tentative="1">
      <w:start w:val="1"/>
      <w:numFmt w:val="bullet"/>
      <w:lvlText w:val=""/>
      <w:lvlJc w:val="left"/>
      <w:pPr>
        <w:ind w:left="4287" w:hanging="360"/>
      </w:pPr>
      <w:rPr>
        <w:rFonts w:ascii="Wingdings" w:hAnsi="Wingdings" w:hint="default"/>
      </w:rPr>
    </w:lvl>
    <w:lvl w:ilvl="6" w:tplc="04270001" w:tentative="1">
      <w:start w:val="1"/>
      <w:numFmt w:val="bullet"/>
      <w:lvlText w:val=""/>
      <w:lvlJc w:val="left"/>
      <w:pPr>
        <w:ind w:left="5007" w:hanging="360"/>
      </w:pPr>
      <w:rPr>
        <w:rFonts w:ascii="Symbol" w:hAnsi="Symbol" w:hint="default"/>
      </w:rPr>
    </w:lvl>
    <w:lvl w:ilvl="7" w:tplc="04270003" w:tentative="1">
      <w:start w:val="1"/>
      <w:numFmt w:val="bullet"/>
      <w:lvlText w:val="o"/>
      <w:lvlJc w:val="left"/>
      <w:pPr>
        <w:ind w:left="5727" w:hanging="360"/>
      </w:pPr>
      <w:rPr>
        <w:rFonts w:ascii="Courier New" w:hAnsi="Courier New" w:cs="Courier New" w:hint="default"/>
      </w:rPr>
    </w:lvl>
    <w:lvl w:ilvl="8" w:tplc="04270005" w:tentative="1">
      <w:start w:val="1"/>
      <w:numFmt w:val="bullet"/>
      <w:lvlText w:val=""/>
      <w:lvlJc w:val="left"/>
      <w:pPr>
        <w:ind w:left="6447" w:hanging="360"/>
      </w:pPr>
      <w:rPr>
        <w:rFonts w:ascii="Wingdings" w:hAnsi="Wingdings" w:hint="default"/>
      </w:rPr>
    </w:lvl>
  </w:abstractNum>
  <w:num w:numId="1">
    <w:abstractNumId w:val="14"/>
  </w:num>
  <w:num w:numId="2">
    <w:abstractNumId w:val="4"/>
  </w:num>
  <w:num w:numId="3">
    <w:abstractNumId w:val="13"/>
  </w:num>
  <w:num w:numId="4">
    <w:abstractNumId w:val="7"/>
  </w:num>
  <w:num w:numId="5">
    <w:abstractNumId w:val="16"/>
  </w:num>
  <w:num w:numId="6">
    <w:abstractNumId w:val="9"/>
  </w:num>
  <w:num w:numId="7">
    <w:abstractNumId w:val="21"/>
  </w:num>
  <w:num w:numId="8">
    <w:abstractNumId w:val="15"/>
  </w:num>
  <w:num w:numId="9">
    <w:abstractNumId w:val="23"/>
  </w:num>
  <w:num w:numId="10">
    <w:abstractNumId w:val="20"/>
  </w:num>
  <w:num w:numId="11">
    <w:abstractNumId w:val="6"/>
  </w:num>
  <w:num w:numId="12">
    <w:abstractNumId w:val="12"/>
  </w:num>
  <w:num w:numId="13">
    <w:abstractNumId w:val="1"/>
  </w:num>
  <w:num w:numId="14">
    <w:abstractNumId w:val="10"/>
  </w:num>
  <w:num w:numId="15">
    <w:abstractNumId w:val="5"/>
  </w:num>
  <w:num w:numId="16">
    <w:abstractNumId w:val="3"/>
  </w:num>
  <w:num w:numId="17">
    <w:abstractNumId w:val="2"/>
  </w:num>
  <w:num w:numId="18">
    <w:abstractNumId w:val="22"/>
  </w:num>
  <w:num w:numId="19">
    <w:abstractNumId w:val="18"/>
  </w:num>
  <w:num w:numId="20">
    <w:abstractNumId w:val="17"/>
  </w:num>
  <w:num w:numId="21">
    <w:abstractNumId w:val="8"/>
  </w:num>
  <w:num w:numId="22">
    <w:abstractNumId w:val="11"/>
  </w:num>
  <w:num w:numId="23">
    <w:abstractNumId w:val="19"/>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2"/>
    <w:compatSetting w:name="useWord2013TrackBottomHyphenation" w:uri="http://schemas.microsoft.com/office/word" w:val="1"/>
  </w:compat>
  <w:rsids>
    <w:rsidRoot w:val="007D7BF6"/>
    <w:rsid w:val="000007CA"/>
    <w:rsid w:val="0001693B"/>
    <w:rsid w:val="00024D16"/>
    <w:rsid w:val="0002777C"/>
    <w:rsid w:val="0003033F"/>
    <w:rsid w:val="000329FB"/>
    <w:rsid w:val="000338BC"/>
    <w:rsid w:val="00034984"/>
    <w:rsid w:val="00034B2F"/>
    <w:rsid w:val="00034EE2"/>
    <w:rsid w:val="00036256"/>
    <w:rsid w:val="000370AE"/>
    <w:rsid w:val="00042596"/>
    <w:rsid w:val="00042C8C"/>
    <w:rsid w:val="00042F67"/>
    <w:rsid w:val="00043F95"/>
    <w:rsid w:val="00044976"/>
    <w:rsid w:val="00046FD1"/>
    <w:rsid w:val="000514A1"/>
    <w:rsid w:val="00051B05"/>
    <w:rsid w:val="000540C6"/>
    <w:rsid w:val="000546FA"/>
    <w:rsid w:val="0005548B"/>
    <w:rsid w:val="00055761"/>
    <w:rsid w:val="00060A05"/>
    <w:rsid w:val="00061A7E"/>
    <w:rsid w:val="00061F59"/>
    <w:rsid w:val="00064FEC"/>
    <w:rsid w:val="00066C63"/>
    <w:rsid w:val="00066DFD"/>
    <w:rsid w:val="00072DB9"/>
    <w:rsid w:val="0007701D"/>
    <w:rsid w:val="0007759A"/>
    <w:rsid w:val="00077C81"/>
    <w:rsid w:val="00087467"/>
    <w:rsid w:val="00087DEA"/>
    <w:rsid w:val="00092252"/>
    <w:rsid w:val="00097641"/>
    <w:rsid w:val="00097EE7"/>
    <w:rsid w:val="00097F6E"/>
    <w:rsid w:val="000A0417"/>
    <w:rsid w:val="000A1ECB"/>
    <w:rsid w:val="000A26B6"/>
    <w:rsid w:val="000A418A"/>
    <w:rsid w:val="000A464C"/>
    <w:rsid w:val="000A6350"/>
    <w:rsid w:val="000B0053"/>
    <w:rsid w:val="000B08F7"/>
    <w:rsid w:val="000B1517"/>
    <w:rsid w:val="000B5925"/>
    <w:rsid w:val="000B664C"/>
    <w:rsid w:val="000B68D1"/>
    <w:rsid w:val="000B6D67"/>
    <w:rsid w:val="000C0EB5"/>
    <w:rsid w:val="000C11F3"/>
    <w:rsid w:val="000C16F2"/>
    <w:rsid w:val="000C5FD7"/>
    <w:rsid w:val="000C6FC1"/>
    <w:rsid w:val="000C7148"/>
    <w:rsid w:val="000D16AD"/>
    <w:rsid w:val="000D1FA1"/>
    <w:rsid w:val="000D79C5"/>
    <w:rsid w:val="000D7CB6"/>
    <w:rsid w:val="000E03D0"/>
    <w:rsid w:val="000E1A22"/>
    <w:rsid w:val="000F1723"/>
    <w:rsid w:val="000F50FB"/>
    <w:rsid w:val="000F5CCE"/>
    <w:rsid w:val="000F7666"/>
    <w:rsid w:val="00102A9D"/>
    <w:rsid w:val="00104947"/>
    <w:rsid w:val="00105C16"/>
    <w:rsid w:val="00106248"/>
    <w:rsid w:val="00106561"/>
    <w:rsid w:val="00106F03"/>
    <w:rsid w:val="001141C1"/>
    <w:rsid w:val="00117DA1"/>
    <w:rsid w:val="00121441"/>
    <w:rsid w:val="0012554F"/>
    <w:rsid w:val="00126B88"/>
    <w:rsid w:val="001276AC"/>
    <w:rsid w:val="001329C8"/>
    <w:rsid w:val="00132DDB"/>
    <w:rsid w:val="00137CB0"/>
    <w:rsid w:val="001417E6"/>
    <w:rsid w:val="00143778"/>
    <w:rsid w:val="001459F4"/>
    <w:rsid w:val="00151AE2"/>
    <w:rsid w:val="00153998"/>
    <w:rsid w:val="00155F2B"/>
    <w:rsid w:val="00156CEE"/>
    <w:rsid w:val="00166A6E"/>
    <w:rsid w:val="00167458"/>
    <w:rsid w:val="001677E1"/>
    <w:rsid w:val="0016789E"/>
    <w:rsid w:val="001679DA"/>
    <w:rsid w:val="00170D14"/>
    <w:rsid w:val="00171E5C"/>
    <w:rsid w:val="001720EE"/>
    <w:rsid w:val="001726B2"/>
    <w:rsid w:val="00173998"/>
    <w:rsid w:val="00173FBF"/>
    <w:rsid w:val="00184E58"/>
    <w:rsid w:val="001906F8"/>
    <w:rsid w:val="001931A8"/>
    <w:rsid w:val="00196A98"/>
    <w:rsid w:val="001A0C36"/>
    <w:rsid w:val="001A0E16"/>
    <w:rsid w:val="001A10EA"/>
    <w:rsid w:val="001A4943"/>
    <w:rsid w:val="001B015B"/>
    <w:rsid w:val="001B1F47"/>
    <w:rsid w:val="001B23B3"/>
    <w:rsid w:val="001B2F23"/>
    <w:rsid w:val="001B4EB9"/>
    <w:rsid w:val="001B4F2E"/>
    <w:rsid w:val="001B623C"/>
    <w:rsid w:val="001B7E03"/>
    <w:rsid w:val="001B7F9B"/>
    <w:rsid w:val="001C01DF"/>
    <w:rsid w:val="001C575B"/>
    <w:rsid w:val="001C5B91"/>
    <w:rsid w:val="001C67FF"/>
    <w:rsid w:val="001D5C26"/>
    <w:rsid w:val="001E1144"/>
    <w:rsid w:val="001E1658"/>
    <w:rsid w:val="001E3A2D"/>
    <w:rsid w:val="001E480B"/>
    <w:rsid w:val="001E6989"/>
    <w:rsid w:val="001E7AE0"/>
    <w:rsid w:val="00200368"/>
    <w:rsid w:val="00203387"/>
    <w:rsid w:val="00206BF8"/>
    <w:rsid w:val="0021596F"/>
    <w:rsid w:val="002224A6"/>
    <w:rsid w:val="00230981"/>
    <w:rsid w:val="00233394"/>
    <w:rsid w:val="00234DFE"/>
    <w:rsid w:val="00235B50"/>
    <w:rsid w:val="00237323"/>
    <w:rsid w:val="00242623"/>
    <w:rsid w:val="00244A6B"/>
    <w:rsid w:val="00246AD6"/>
    <w:rsid w:val="0025374D"/>
    <w:rsid w:val="002558B1"/>
    <w:rsid w:val="002564DE"/>
    <w:rsid w:val="00260147"/>
    <w:rsid w:val="002617A8"/>
    <w:rsid w:val="00262209"/>
    <w:rsid w:val="002624C5"/>
    <w:rsid w:val="00264BBF"/>
    <w:rsid w:val="00264C42"/>
    <w:rsid w:val="00274C59"/>
    <w:rsid w:val="002807D3"/>
    <w:rsid w:val="0028081B"/>
    <w:rsid w:val="00280BA6"/>
    <w:rsid w:val="00280D89"/>
    <w:rsid w:val="0028285D"/>
    <w:rsid w:val="00284CBA"/>
    <w:rsid w:val="00284EA5"/>
    <w:rsid w:val="00285FCA"/>
    <w:rsid w:val="00291504"/>
    <w:rsid w:val="00292944"/>
    <w:rsid w:val="002A13C2"/>
    <w:rsid w:val="002A14C1"/>
    <w:rsid w:val="002A182A"/>
    <w:rsid w:val="002A29A6"/>
    <w:rsid w:val="002A3A45"/>
    <w:rsid w:val="002A779B"/>
    <w:rsid w:val="002A790C"/>
    <w:rsid w:val="002C465D"/>
    <w:rsid w:val="002C58E7"/>
    <w:rsid w:val="002C76E6"/>
    <w:rsid w:val="002D1AA1"/>
    <w:rsid w:val="002D1C31"/>
    <w:rsid w:val="002E174C"/>
    <w:rsid w:val="002F117C"/>
    <w:rsid w:val="002F1701"/>
    <w:rsid w:val="002F3592"/>
    <w:rsid w:val="002F629F"/>
    <w:rsid w:val="00302EF1"/>
    <w:rsid w:val="00306FB6"/>
    <w:rsid w:val="00313491"/>
    <w:rsid w:val="00314F1B"/>
    <w:rsid w:val="00315E46"/>
    <w:rsid w:val="003169DF"/>
    <w:rsid w:val="00317F03"/>
    <w:rsid w:val="003224D9"/>
    <w:rsid w:val="00325CAE"/>
    <w:rsid w:val="003330AA"/>
    <w:rsid w:val="00334806"/>
    <w:rsid w:val="00337B89"/>
    <w:rsid w:val="00342509"/>
    <w:rsid w:val="00342EB4"/>
    <w:rsid w:val="0034367F"/>
    <w:rsid w:val="00343A77"/>
    <w:rsid w:val="00346E2F"/>
    <w:rsid w:val="00347E51"/>
    <w:rsid w:val="00350FC7"/>
    <w:rsid w:val="0035127A"/>
    <w:rsid w:val="0035447B"/>
    <w:rsid w:val="003548BF"/>
    <w:rsid w:val="00357370"/>
    <w:rsid w:val="00360218"/>
    <w:rsid w:val="00361516"/>
    <w:rsid w:val="00366E10"/>
    <w:rsid w:val="00370565"/>
    <w:rsid w:val="0037283D"/>
    <w:rsid w:val="00372840"/>
    <w:rsid w:val="00372F31"/>
    <w:rsid w:val="00373163"/>
    <w:rsid w:val="00373EA6"/>
    <w:rsid w:val="00374B36"/>
    <w:rsid w:val="00376AFA"/>
    <w:rsid w:val="00377A88"/>
    <w:rsid w:val="00380F3A"/>
    <w:rsid w:val="00381D8C"/>
    <w:rsid w:val="00381F45"/>
    <w:rsid w:val="00383B69"/>
    <w:rsid w:val="00386E27"/>
    <w:rsid w:val="0038739E"/>
    <w:rsid w:val="003875B1"/>
    <w:rsid w:val="0038779F"/>
    <w:rsid w:val="00390486"/>
    <w:rsid w:val="00392209"/>
    <w:rsid w:val="003940A1"/>
    <w:rsid w:val="003A0576"/>
    <w:rsid w:val="003A1003"/>
    <w:rsid w:val="003A2986"/>
    <w:rsid w:val="003A342E"/>
    <w:rsid w:val="003A7207"/>
    <w:rsid w:val="003A74D1"/>
    <w:rsid w:val="003B0C4B"/>
    <w:rsid w:val="003B179F"/>
    <w:rsid w:val="003B3737"/>
    <w:rsid w:val="003B3F74"/>
    <w:rsid w:val="003B495D"/>
    <w:rsid w:val="003B4E34"/>
    <w:rsid w:val="003B5AD7"/>
    <w:rsid w:val="003B7300"/>
    <w:rsid w:val="003B7D9F"/>
    <w:rsid w:val="003C026F"/>
    <w:rsid w:val="003C0B4A"/>
    <w:rsid w:val="003C0FDB"/>
    <w:rsid w:val="003D13BC"/>
    <w:rsid w:val="003D4CDC"/>
    <w:rsid w:val="003D761A"/>
    <w:rsid w:val="003E1A41"/>
    <w:rsid w:val="003E34E1"/>
    <w:rsid w:val="003E4660"/>
    <w:rsid w:val="003E5EFF"/>
    <w:rsid w:val="003E6B45"/>
    <w:rsid w:val="003E7EC8"/>
    <w:rsid w:val="003F017B"/>
    <w:rsid w:val="003F408F"/>
    <w:rsid w:val="003F5E14"/>
    <w:rsid w:val="004044DB"/>
    <w:rsid w:val="00406940"/>
    <w:rsid w:val="0040695C"/>
    <w:rsid w:val="00407137"/>
    <w:rsid w:val="00415ECB"/>
    <w:rsid w:val="00416547"/>
    <w:rsid w:val="00423810"/>
    <w:rsid w:val="00425D82"/>
    <w:rsid w:val="004310B5"/>
    <w:rsid w:val="00431C83"/>
    <w:rsid w:val="00433F46"/>
    <w:rsid w:val="0043401B"/>
    <w:rsid w:val="0043539B"/>
    <w:rsid w:val="004405F2"/>
    <w:rsid w:val="004441E9"/>
    <w:rsid w:val="004451AF"/>
    <w:rsid w:val="00446FF8"/>
    <w:rsid w:val="00455D4F"/>
    <w:rsid w:val="00462B15"/>
    <w:rsid w:val="00465C4E"/>
    <w:rsid w:val="004708B0"/>
    <w:rsid w:val="00470CAE"/>
    <w:rsid w:val="00471CAC"/>
    <w:rsid w:val="00472317"/>
    <w:rsid w:val="00472B81"/>
    <w:rsid w:val="00474FFD"/>
    <w:rsid w:val="004758B1"/>
    <w:rsid w:val="00484101"/>
    <w:rsid w:val="004877A8"/>
    <w:rsid w:val="0049330D"/>
    <w:rsid w:val="00493FCE"/>
    <w:rsid w:val="004944DB"/>
    <w:rsid w:val="00494D89"/>
    <w:rsid w:val="00497189"/>
    <w:rsid w:val="0049721F"/>
    <w:rsid w:val="004973B5"/>
    <w:rsid w:val="004A35ED"/>
    <w:rsid w:val="004A5348"/>
    <w:rsid w:val="004A6563"/>
    <w:rsid w:val="004A7DAE"/>
    <w:rsid w:val="004B1EEC"/>
    <w:rsid w:val="004B2EF2"/>
    <w:rsid w:val="004B3496"/>
    <w:rsid w:val="004B77B9"/>
    <w:rsid w:val="004C5414"/>
    <w:rsid w:val="004D0117"/>
    <w:rsid w:val="004D0661"/>
    <w:rsid w:val="004D1499"/>
    <w:rsid w:val="004D1B85"/>
    <w:rsid w:val="004D402B"/>
    <w:rsid w:val="004D5F0F"/>
    <w:rsid w:val="004D7469"/>
    <w:rsid w:val="004E2442"/>
    <w:rsid w:val="004E3855"/>
    <w:rsid w:val="004E387D"/>
    <w:rsid w:val="004F0042"/>
    <w:rsid w:val="004F45AD"/>
    <w:rsid w:val="004F4F1D"/>
    <w:rsid w:val="004F5C00"/>
    <w:rsid w:val="00500D12"/>
    <w:rsid w:val="005031DC"/>
    <w:rsid w:val="0050558D"/>
    <w:rsid w:val="005056CC"/>
    <w:rsid w:val="00510DB0"/>
    <w:rsid w:val="0051107D"/>
    <w:rsid w:val="0052075A"/>
    <w:rsid w:val="00524F57"/>
    <w:rsid w:val="00525B92"/>
    <w:rsid w:val="00526430"/>
    <w:rsid w:val="0052688F"/>
    <w:rsid w:val="00531B18"/>
    <w:rsid w:val="005327DD"/>
    <w:rsid w:val="00542E4F"/>
    <w:rsid w:val="00544775"/>
    <w:rsid w:val="0054560E"/>
    <w:rsid w:val="00546062"/>
    <w:rsid w:val="005464F9"/>
    <w:rsid w:val="00546B8F"/>
    <w:rsid w:val="005506B4"/>
    <w:rsid w:val="00555B34"/>
    <w:rsid w:val="0055612C"/>
    <w:rsid w:val="00565A4B"/>
    <w:rsid w:val="00574244"/>
    <w:rsid w:val="005750FE"/>
    <w:rsid w:val="0057680D"/>
    <w:rsid w:val="00577EA2"/>
    <w:rsid w:val="00580EF1"/>
    <w:rsid w:val="00584575"/>
    <w:rsid w:val="00585B2A"/>
    <w:rsid w:val="005871A8"/>
    <w:rsid w:val="00587F9B"/>
    <w:rsid w:val="00590246"/>
    <w:rsid w:val="00595E4A"/>
    <w:rsid w:val="00597377"/>
    <w:rsid w:val="00597D83"/>
    <w:rsid w:val="005A4DFA"/>
    <w:rsid w:val="005B0112"/>
    <w:rsid w:val="005B2AA1"/>
    <w:rsid w:val="005B3F61"/>
    <w:rsid w:val="005B5E24"/>
    <w:rsid w:val="005B5F46"/>
    <w:rsid w:val="005B616E"/>
    <w:rsid w:val="005B7811"/>
    <w:rsid w:val="005B7A3F"/>
    <w:rsid w:val="005B7A6A"/>
    <w:rsid w:val="005C6622"/>
    <w:rsid w:val="005D1715"/>
    <w:rsid w:val="005D263B"/>
    <w:rsid w:val="005D5D93"/>
    <w:rsid w:val="005D6353"/>
    <w:rsid w:val="005D7760"/>
    <w:rsid w:val="005E2804"/>
    <w:rsid w:val="005E394D"/>
    <w:rsid w:val="005E5697"/>
    <w:rsid w:val="005F3279"/>
    <w:rsid w:val="005F4D5A"/>
    <w:rsid w:val="005F4EA1"/>
    <w:rsid w:val="005F5279"/>
    <w:rsid w:val="005F5931"/>
    <w:rsid w:val="005F6D53"/>
    <w:rsid w:val="005F7B9B"/>
    <w:rsid w:val="00602103"/>
    <w:rsid w:val="00603840"/>
    <w:rsid w:val="006042B2"/>
    <w:rsid w:val="006100AE"/>
    <w:rsid w:val="00610E7D"/>
    <w:rsid w:val="00611DE1"/>
    <w:rsid w:val="0061317E"/>
    <w:rsid w:val="00613765"/>
    <w:rsid w:val="00613D28"/>
    <w:rsid w:val="00616438"/>
    <w:rsid w:val="00617BA2"/>
    <w:rsid w:val="0062274B"/>
    <w:rsid w:val="006272E5"/>
    <w:rsid w:val="00627B78"/>
    <w:rsid w:val="00634287"/>
    <w:rsid w:val="0064023E"/>
    <w:rsid w:val="00641121"/>
    <w:rsid w:val="0064172A"/>
    <w:rsid w:val="006429E3"/>
    <w:rsid w:val="00643092"/>
    <w:rsid w:val="00643FC0"/>
    <w:rsid w:val="006450EF"/>
    <w:rsid w:val="00646724"/>
    <w:rsid w:val="00647DEB"/>
    <w:rsid w:val="006530C2"/>
    <w:rsid w:val="00653267"/>
    <w:rsid w:val="00654BEC"/>
    <w:rsid w:val="0065600A"/>
    <w:rsid w:val="0066471F"/>
    <w:rsid w:val="00664B60"/>
    <w:rsid w:val="00665D2B"/>
    <w:rsid w:val="00670C17"/>
    <w:rsid w:val="0067595C"/>
    <w:rsid w:val="00675DA2"/>
    <w:rsid w:val="00675FE8"/>
    <w:rsid w:val="006778F0"/>
    <w:rsid w:val="00680657"/>
    <w:rsid w:val="00680805"/>
    <w:rsid w:val="00681731"/>
    <w:rsid w:val="00682576"/>
    <w:rsid w:val="00684915"/>
    <w:rsid w:val="0068647F"/>
    <w:rsid w:val="00690169"/>
    <w:rsid w:val="00691995"/>
    <w:rsid w:val="00693C89"/>
    <w:rsid w:val="0069413C"/>
    <w:rsid w:val="0069500D"/>
    <w:rsid w:val="00695CF8"/>
    <w:rsid w:val="00697E13"/>
    <w:rsid w:val="006A1AE0"/>
    <w:rsid w:val="006A25D0"/>
    <w:rsid w:val="006A3859"/>
    <w:rsid w:val="006B214C"/>
    <w:rsid w:val="006B269F"/>
    <w:rsid w:val="006B2759"/>
    <w:rsid w:val="006B7ED0"/>
    <w:rsid w:val="006C21E1"/>
    <w:rsid w:val="006C2A53"/>
    <w:rsid w:val="006C58E2"/>
    <w:rsid w:val="006D00C7"/>
    <w:rsid w:val="006D4085"/>
    <w:rsid w:val="006D6018"/>
    <w:rsid w:val="006D6F62"/>
    <w:rsid w:val="006E2750"/>
    <w:rsid w:val="006E2BC5"/>
    <w:rsid w:val="006E383F"/>
    <w:rsid w:val="006E42F5"/>
    <w:rsid w:val="006E4E43"/>
    <w:rsid w:val="006E66CF"/>
    <w:rsid w:val="006E744C"/>
    <w:rsid w:val="006F24BA"/>
    <w:rsid w:val="006F28B8"/>
    <w:rsid w:val="006F4C47"/>
    <w:rsid w:val="006F5621"/>
    <w:rsid w:val="00703B84"/>
    <w:rsid w:val="00712895"/>
    <w:rsid w:val="007134C5"/>
    <w:rsid w:val="00715381"/>
    <w:rsid w:val="00716D01"/>
    <w:rsid w:val="00716FAF"/>
    <w:rsid w:val="007176C7"/>
    <w:rsid w:val="00720D03"/>
    <w:rsid w:val="00722535"/>
    <w:rsid w:val="00724070"/>
    <w:rsid w:val="00725BD2"/>
    <w:rsid w:val="0073424B"/>
    <w:rsid w:val="007362A4"/>
    <w:rsid w:val="00740AC2"/>
    <w:rsid w:val="00757F47"/>
    <w:rsid w:val="007616AB"/>
    <w:rsid w:val="00762672"/>
    <w:rsid w:val="007652E7"/>
    <w:rsid w:val="0076666A"/>
    <w:rsid w:val="00770FD0"/>
    <w:rsid w:val="00776764"/>
    <w:rsid w:val="0078052A"/>
    <w:rsid w:val="007813A8"/>
    <w:rsid w:val="00782CAC"/>
    <w:rsid w:val="00792997"/>
    <w:rsid w:val="00794160"/>
    <w:rsid w:val="007957D3"/>
    <w:rsid w:val="00795944"/>
    <w:rsid w:val="00796A24"/>
    <w:rsid w:val="00796F66"/>
    <w:rsid w:val="0079768B"/>
    <w:rsid w:val="00797B79"/>
    <w:rsid w:val="007A0377"/>
    <w:rsid w:val="007A4E11"/>
    <w:rsid w:val="007A5754"/>
    <w:rsid w:val="007A66E1"/>
    <w:rsid w:val="007A7640"/>
    <w:rsid w:val="007B1398"/>
    <w:rsid w:val="007B24BF"/>
    <w:rsid w:val="007B6087"/>
    <w:rsid w:val="007B64EF"/>
    <w:rsid w:val="007C0320"/>
    <w:rsid w:val="007C1B28"/>
    <w:rsid w:val="007C7CB2"/>
    <w:rsid w:val="007D3B69"/>
    <w:rsid w:val="007D6B7F"/>
    <w:rsid w:val="007D7BF6"/>
    <w:rsid w:val="007E0F1C"/>
    <w:rsid w:val="007E158D"/>
    <w:rsid w:val="007E4351"/>
    <w:rsid w:val="007E4C82"/>
    <w:rsid w:val="007E6012"/>
    <w:rsid w:val="007E6930"/>
    <w:rsid w:val="007F1219"/>
    <w:rsid w:val="007F411B"/>
    <w:rsid w:val="007F4381"/>
    <w:rsid w:val="00801683"/>
    <w:rsid w:val="00804A1A"/>
    <w:rsid w:val="00805176"/>
    <w:rsid w:val="00807F55"/>
    <w:rsid w:val="00812AB6"/>
    <w:rsid w:val="00814454"/>
    <w:rsid w:val="00821646"/>
    <w:rsid w:val="00824337"/>
    <w:rsid w:val="00824F6D"/>
    <w:rsid w:val="008274F3"/>
    <w:rsid w:val="00831E86"/>
    <w:rsid w:val="0083200B"/>
    <w:rsid w:val="00833C7E"/>
    <w:rsid w:val="00834B5B"/>
    <w:rsid w:val="00835DA2"/>
    <w:rsid w:val="008361E6"/>
    <w:rsid w:val="008376C7"/>
    <w:rsid w:val="008407DB"/>
    <w:rsid w:val="00840987"/>
    <w:rsid w:val="008437C2"/>
    <w:rsid w:val="00846B06"/>
    <w:rsid w:val="008504AE"/>
    <w:rsid w:val="00853630"/>
    <w:rsid w:val="0085455C"/>
    <w:rsid w:val="0085676F"/>
    <w:rsid w:val="00856E9A"/>
    <w:rsid w:val="00857F6A"/>
    <w:rsid w:val="008632A8"/>
    <w:rsid w:val="00863DCA"/>
    <w:rsid w:val="008717C3"/>
    <w:rsid w:val="0087219D"/>
    <w:rsid w:val="0087664C"/>
    <w:rsid w:val="0087778B"/>
    <w:rsid w:val="00881525"/>
    <w:rsid w:val="00883728"/>
    <w:rsid w:val="008903DC"/>
    <w:rsid w:val="00890492"/>
    <w:rsid w:val="008947B3"/>
    <w:rsid w:val="008957B1"/>
    <w:rsid w:val="008957DC"/>
    <w:rsid w:val="00895B19"/>
    <w:rsid w:val="008A0D82"/>
    <w:rsid w:val="008A36B2"/>
    <w:rsid w:val="008B158B"/>
    <w:rsid w:val="008B1DFD"/>
    <w:rsid w:val="008B3852"/>
    <w:rsid w:val="008B3F77"/>
    <w:rsid w:val="008B60B2"/>
    <w:rsid w:val="008C1346"/>
    <w:rsid w:val="008C156A"/>
    <w:rsid w:val="008C5F8E"/>
    <w:rsid w:val="008C62F6"/>
    <w:rsid w:val="008D125C"/>
    <w:rsid w:val="008D3275"/>
    <w:rsid w:val="008E111D"/>
    <w:rsid w:val="008E337A"/>
    <w:rsid w:val="008E6EF9"/>
    <w:rsid w:val="00900E3C"/>
    <w:rsid w:val="009020CB"/>
    <w:rsid w:val="009026B2"/>
    <w:rsid w:val="00904AAF"/>
    <w:rsid w:val="00905F56"/>
    <w:rsid w:val="00905FCB"/>
    <w:rsid w:val="009063A1"/>
    <w:rsid w:val="00907211"/>
    <w:rsid w:val="00910793"/>
    <w:rsid w:val="0091535D"/>
    <w:rsid w:val="00915520"/>
    <w:rsid w:val="00916312"/>
    <w:rsid w:val="0091678C"/>
    <w:rsid w:val="009221B0"/>
    <w:rsid w:val="00923547"/>
    <w:rsid w:val="00925E09"/>
    <w:rsid w:val="00925F51"/>
    <w:rsid w:val="00930C0A"/>
    <w:rsid w:val="00933A18"/>
    <w:rsid w:val="00934DDD"/>
    <w:rsid w:val="00936029"/>
    <w:rsid w:val="00945849"/>
    <w:rsid w:val="00946C4D"/>
    <w:rsid w:val="00946E82"/>
    <w:rsid w:val="009501EC"/>
    <w:rsid w:val="0095371D"/>
    <w:rsid w:val="0095402E"/>
    <w:rsid w:val="0095429F"/>
    <w:rsid w:val="00957D3B"/>
    <w:rsid w:val="009651D2"/>
    <w:rsid w:val="009652C9"/>
    <w:rsid w:val="009704CC"/>
    <w:rsid w:val="009719FC"/>
    <w:rsid w:val="00971FCA"/>
    <w:rsid w:val="0097321E"/>
    <w:rsid w:val="0097510E"/>
    <w:rsid w:val="00976F8D"/>
    <w:rsid w:val="00977815"/>
    <w:rsid w:val="00981733"/>
    <w:rsid w:val="0098221A"/>
    <w:rsid w:val="00984BCC"/>
    <w:rsid w:val="009926A2"/>
    <w:rsid w:val="009A0FB9"/>
    <w:rsid w:val="009A1956"/>
    <w:rsid w:val="009A225B"/>
    <w:rsid w:val="009A2528"/>
    <w:rsid w:val="009A276B"/>
    <w:rsid w:val="009A5818"/>
    <w:rsid w:val="009A79A9"/>
    <w:rsid w:val="009B3DFB"/>
    <w:rsid w:val="009B5B18"/>
    <w:rsid w:val="009C5366"/>
    <w:rsid w:val="009C5D1C"/>
    <w:rsid w:val="009D009D"/>
    <w:rsid w:val="009D09BF"/>
    <w:rsid w:val="009D0CAF"/>
    <w:rsid w:val="009D3BF8"/>
    <w:rsid w:val="009D4785"/>
    <w:rsid w:val="009E0EDE"/>
    <w:rsid w:val="009E2544"/>
    <w:rsid w:val="009E6980"/>
    <w:rsid w:val="009F2205"/>
    <w:rsid w:val="009F3BFD"/>
    <w:rsid w:val="009F4550"/>
    <w:rsid w:val="00A04470"/>
    <w:rsid w:val="00A0468A"/>
    <w:rsid w:val="00A06FB6"/>
    <w:rsid w:val="00A1053C"/>
    <w:rsid w:val="00A11923"/>
    <w:rsid w:val="00A127FE"/>
    <w:rsid w:val="00A1408F"/>
    <w:rsid w:val="00A1467C"/>
    <w:rsid w:val="00A149DA"/>
    <w:rsid w:val="00A2027E"/>
    <w:rsid w:val="00A223B7"/>
    <w:rsid w:val="00A23E68"/>
    <w:rsid w:val="00A269A8"/>
    <w:rsid w:val="00A2779C"/>
    <w:rsid w:val="00A2790C"/>
    <w:rsid w:val="00A31626"/>
    <w:rsid w:val="00A31DC6"/>
    <w:rsid w:val="00A32A9F"/>
    <w:rsid w:val="00A35DA6"/>
    <w:rsid w:val="00A41AF5"/>
    <w:rsid w:val="00A44ED9"/>
    <w:rsid w:val="00A4659A"/>
    <w:rsid w:val="00A5247C"/>
    <w:rsid w:val="00A56950"/>
    <w:rsid w:val="00A60B9F"/>
    <w:rsid w:val="00A6465B"/>
    <w:rsid w:val="00A64D20"/>
    <w:rsid w:val="00A65E9B"/>
    <w:rsid w:val="00A66286"/>
    <w:rsid w:val="00A75DEA"/>
    <w:rsid w:val="00A764B1"/>
    <w:rsid w:val="00A77CBF"/>
    <w:rsid w:val="00A832EE"/>
    <w:rsid w:val="00A84C0B"/>
    <w:rsid w:val="00A862A7"/>
    <w:rsid w:val="00A86D16"/>
    <w:rsid w:val="00AA3C59"/>
    <w:rsid w:val="00AA3CCD"/>
    <w:rsid w:val="00AA42C6"/>
    <w:rsid w:val="00AA5F2C"/>
    <w:rsid w:val="00AA6D24"/>
    <w:rsid w:val="00AB07C8"/>
    <w:rsid w:val="00AB262A"/>
    <w:rsid w:val="00AB4068"/>
    <w:rsid w:val="00AB61EE"/>
    <w:rsid w:val="00AC07B5"/>
    <w:rsid w:val="00AC1268"/>
    <w:rsid w:val="00AC1483"/>
    <w:rsid w:val="00AD091A"/>
    <w:rsid w:val="00AD1292"/>
    <w:rsid w:val="00AD1701"/>
    <w:rsid w:val="00AD53C2"/>
    <w:rsid w:val="00AD53C9"/>
    <w:rsid w:val="00AD670D"/>
    <w:rsid w:val="00AE09E0"/>
    <w:rsid w:val="00AE441E"/>
    <w:rsid w:val="00AE6A2C"/>
    <w:rsid w:val="00AE7419"/>
    <w:rsid w:val="00AF52D7"/>
    <w:rsid w:val="00AF5EFA"/>
    <w:rsid w:val="00AF72D3"/>
    <w:rsid w:val="00AF771C"/>
    <w:rsid w:val="00B00FB5"/>
    <w:rsid w:val="00B064F0"/>
    <w:rsid w:val="00B070EF"/>
    <w:rsid w:val="00B113BC"/>
    <w:rsid w:val="00B11D08"/>
    <w:rsid w:val="00B1494F"/>
    <w:rsid w:val="00B17B65"/>
    <w:rsid w:val="00B20AB3"/>
    <w:rsid w:val="00B22CF7"/>
    <w:rsid w:val="00B24483"/>
    <w:rsid w:val="00B254FB"/>
    <w:rsid w:val="00B31B7F"/>
    <w:rsid w:val="00B3396F"/>
    <w:rsid w:val="00B347B9"/>
    <w:rsid w:val="00B35A23"/>
    <w:rsid w:val="00B365E9"/>
    <w:rsid w:val="00B42909"/>
    <w:rsid w:val="00B44B61"/>
    <w:rsid w:val="00B45F35"/>
    <w:rsid w:val="00B47A0C"/>
    <w:rsid w:val="00B531F8"/>
    <w:rsid w:val="00B53D75"/>
    <w:rsid w:val="00B54FB4"/>
    <w:rsid w:val="00B56CFB"/>
    <w:rsid w:val="00B61898"/>
    <w:rsid w:val="00B62A30"/>
    <w:rsid w:val="00B62A4E"/>
    <w:rsid w:val="00B62BF2"/>
    <w:rsid w:val="00B658E0"/>
    <w:rsid w:val="00B7057F"/>
    <w:rsid w:val="00B70F83"/>
    <w:rsid w:val="00B739A1"/>
    <w:rsid w:val="00B75BC6"/>
    <w:rsid w:val="00B7791F"/>
    <w:rsid w:val="00B80EEC"/>
    <w:rsid w:val="00B82123"/>
    <w:rsid w:val="00B83628"/>
    <w:rsid w:val="00B8415A"/>
    <w:rsid w:val="00B8640E"/>
    <w:rsid w:val="00B87ED2"/>
    <w:rsid w:val="00BA046E"/>
    <w:rsid w:val="00BA07CE"/>
    <w:rsid w:val="00BA0C8B"/>
    <w:rsid w:val="00BA2731"/>
    <w:rsid w:val="00BA3FB3"/>
    <w:rsid w:val="00BA6760"/>
    <w:rsid w:val="00BA6803"/>
    <w:rsid w:val="00BA6A34"/>
    <w:rsid w:val="00BB0A97"/>
    <w:rsid w:val="00BB1246"/>
    <w:rsid w:val="00BB2455"/>
    <w:rsid w:val="00BB4933"/>
    <w:rsid w:val="00BB7346"/>
    <w:rsid w:val="00BB734E"/>
    <w:rsid w:val="00BC0A6F"/>
    <w:rsid w:val="00BC439F"/>
    <w:rsid w:val="00BD2714"/>
    <w:rsid w:val="00BD79DC"/>
    <w:rsid w:val="00BE5DB7"/>
    <w:rsid w:val="00BF11C4"/>
    <w:rsid w:val="00BF5455"/>
    <w:rsid w:val="00C010C5"/>
    <w:rsid w:val="00C014F8"/>
    <w:rsid w:val="00C01E46"/>
    <w:rsid w:val="00C032AD"/>
    <w:rsid w:val="00C0455B"/>
    <w:rsid w:val="00C07E35"/>
    <w:rsid w:val="00C10E46"/>
    <w:rsid w:val="00C119F9"/>
    <w:rsid w:val="00C150CF"/>
    <w:rsid w:val="00C20B25"/>
    <w:rsid w:val="00C219C6"/>
    <w:rsid w:val="00C26352"/>
    <w:rsid w:val="00C3151F"/>
    <w:rsid w:val="00C31F1D"/>
    <w:rsid w:val="00C354A3"/>
    <w:rsid w:val="00C35BC2"/>
    <w:rsid w:val="00C42670"/>
    <w:rsid w:val="00C453B5"/>
    <w:rsid w:val="00C45830"/>
    <w:rsid w:val="00C45A0D"/>
    <w:rsid w:val="00C45BE5"/>
    <w:rsid w:val="00C47D0B"/>
    <w:rsid w:val="00C53849"/>
    <w:rsid w:val="00C53C36"/>
    <w:rsid w:val="00C5695D"/>
    <w:rsid w:val="00C5707E"/>
    <w:rsid w:val="00C574A9"/>
    <w:rsid w:val="00C62797"/>
    <w:rsid w:val="00C64DBA"/>
    <w:rsid w:val="00C6565B"/>
    <w:rsid w:val="00C7261D"/>
    <w:rsid w:val="00C75D73"/>
    <w:rsid w:val="00C76807"/>
    <w:rsid w:val="00C76D03"/>
    <w:rsid w:val="00C77CAD"/>
    <w:rsid w:val="00C85DAD"/>
    <w:rsid w:val="00C87F6B"/>
    <w:rsid w:val="00C902EB"/>
    <w:rsid w:val="00C92A26"/>
    <w:rsid w:val="00C92E41"/>
    <w:rsid w:val="00CA2AD1"/>
    <w:rsid w:val="00CA4ED0"/>
    <w:rsid w:val="00CA512F"/>
    <w:rsid w:val="00CB60A3"/>
    <w:rsid w:val="00CB678B"/>
    <w:rsid w:val="00CC2ADB"/>
    <w:rsid w:val="00CC304A"/>
    <w:rsid w:val="00CC6630"/>
    <w:rsid w:val="00CD4E61"/>
    <w:rsid w:val="00CE0C8F"/>
    <w:rsid w:val="00CE1BD5"/>
    <w:rsid w:val="00CE394B"/>
    <w:rsid w:val="00CE46CF"/>
    <w:rsid w:val="00CF1515"/>
    <w:rsid w:val="00CF2782"/>
    <w:rsid w:val="00CF2E61"/>
    <w:rsid w:val="00CF3DA9"/>
    <w:rsid w:val="00CF51E7"/>
    <w:rsid w:val="00D011C5"/>
    <w:rsid w:val="00D036A7"/>
    <w:rsid w:val="00D0382C"/>
    <w:rsid w:val="00D06A44"/>
    <w:rsid w:val="00D10443"/>
    <w:rsid w:val="00D1410A"/>
    <w:rsid w:val="00D169A2"/>
    <w:rsid w:val="00D17FFA"/>
    <w:rsid w:val="00D20CF6"/>
    <w:rsid w:val="00D21C7B"/>
    <w:rsid w:val="00D23BD6"/>
    <w:rsid w:val="00D30362"/>
    <w:rsid w:val="00D31C23"/>
    <w:rsid w:val="00D34AE4"/>
    <w:rsid w:val="00D37B50"/>
    <w:rsid w:val="00D42286"/>
    <w:rsid w:val="00D44F7C"/>
    <w:rsid w:val="00D62507"/>
    <w:rsid w:val="00D64E3B"/>
    <w:rsid w:val="00D655C9"/>
    <w:rsid w:val="00D67633"/>
    <w:rsid w:val="00D67735"/>
    <w:rsid w:val="00D70BA0"/>
    <w:rsid w:val="00D7502E"/>
    <w:rsid w:val="00D84CD8"/>
    <w:rsid w:val="00D86BB9"/>
    <w:rsid w:val="00D961A8"/>
    <w:rsid w:val="00D96821"/>
    <w:rsid w:val="00D97B68"/>
    <w:rsid w:val="00D97EB9"/>
    <w:rsid w:val="00DA1572"/>
    <w:rsid w:val="00DA571F"/>
    <w:rsid w:val="00DA5DC7"/>
    <w:rsid w:val="00DA6F44"/>
    <w:rsid w:val="00DB2577"/>
    <w:rsid w:val="00DB274C"/>
    <w:rsid w:val="00DB2F75"/>
    <w:rsid w:val="00DB6D77"/>
    <w:rsid w:val="00DB7EF7"/>
    <w:rsid w:val="00DC35F8"/>
    <w:rsid w:val="00DC418A"/>
    <w:rsid w:val="00DC7A01"/>
    <w:rsid w:val="00DC7D66"/>
    <w:rsid w:val="00DD1F51"/>
    <w:rsid w:val="00DD3052"/>
    <w:rsid w:val="00DD3610"/>
    <w:rsid w:val="00DE0406"/>
    <w:rsid w:val="00DE06DE"/>
    <w:rsid w:val="00DE3110"/>
    <w:rsid w:val="00DE6A65"/>
    <w:rsid w:val="00DF5690"/>
    <w:rsid w:val="00DF5D51"/>
    <w:rsid w:val="00DF5E81"/>
    <w:rsid w:val="00DF6721"/>
    <w:rsid w:val="00E0034A"/>
    <w:rsid w:val="00E0289D"/>
    <w:rsid w:val="00E061EB"/>
    <w:rsid w:val="00E141AF"/>
    <w:rsid w:val="00E14245"/>
    <w:rsid w:val="00E14379"/>
    <w:rsid w:val="00E14739"/>
    <w:rsid w:val="00E152C3"/>
    <w:rsid w:val="00E165FE"/>
    <w:rsid w:val="00E21E7D"/>
    <w:rsid w:val="00E25F0D"/>
    <w:rsid w:val="00E27F37"/>
    <w:rsid w:val="00E330D0"/>
    <w:rsid w:val="00E3425C"/>
    <w:rsid w:val="00E4435D"/>
    <w:rsid w:val="00E44C40"/>
    <w:rsid w:val="00E46E90"/>
    <w:rsid w:val="00E5249E"/>
    <w:rsid w:val="00E537E3"/>
    <w:rsid w:val="00E56B50"/>
    <w:rsid w:val="00E64AEB"/>
    <w:rsid w:val="00E6578A"/>
    <w:rsid w:val="00E66E37"/>
    <w:rsid w:val="00E67601"/>
    <w:rsid w:val="00E708EC"/>
    <w:rsid w:val="00E7160F"/>
    <w:rsid w:val="00E72E9B"/>
    <w:rsid w:val="00E77E5C"/>
    <w:rsid w:val="00E801C2"/>
    <w:rsid w:val="00E83B9F"/>
    <w:rsid w:val="00E85BBF"/>
    <w:rsid w:val="00E864CD"/>
    <w:rsid w:val="00E918EA"/>
    <w:rsid w:val="00E94733"/>
    <w:rsid w:val="00E96FA6"/>
    <w:rsid w:val="00EA224E"/>
    <w:rsid w:val="00EA2493"/>
    <w:rsid w:val="00EA2EE6"/>
    <w:rsid w:val="00EB06BA"/>
    <w:rsid w:val="00EB1689"/>
    <w:rsid w:val="00EB27AF"/>
    <w:rsid w:val="00EB4432"/>
    <w:rsid w:val="00EB4FD6"/>
    <w:rsid w:val="00EB607D"/>
    <w:rsid w:val="00EC241F"/>
    <w:rsid w:val="00EC30EC"/>
    <w:rsid w:val="00EC7F58"/>
    <w:rsid w:val="00ED1F8C"/>
    <w:rsid w:val="00ED3267"/>
    <w:rsid w:val="00ED3F1E"/>
    <w:rsid w:val="00ED700F"/>
    <w:rsid w:val="00ED7193"/>
    <w:rsid w:val="00EE1D3D"/>
    <w:rsid w:val="00EF5EF2"/>
    <w:rsid w:val="00EF709B"/>
    <w:rsid w:val="00EF75B6"/>
    <w:rsid w:val="00F02D58"/>
    <w:rsid w:val="00F03EBD"/>
    <w:rsid w:val="00F11F7F"/>
    <w:rsid w:val="00F12A99"/>
    <w:rsid w:val="00F144B0"/>
    <w:rsid w:val="00F1484E"/>
    <w:rsid w:val="00F2186B"/>
    <w:rsid w:val="00F22469"/>
    <w:rsid w:val="00F23583"/>
    <w:rsid w:val="00F3224B"/>
    <w:rsid w:val="00F33433"/>
    <w:rsid w:val="00F35438"/>
    <w:rsid w:val="00F4313F"/>
    <w:rsid w:val="00F51EB5"/>
    <w:rsid w:val="00F627C2"/>
    <w:rsid w:val="00F63B1C"/>
    <w:rsid w:val="00F725F4"/>
    <w:rsid w:val="00F72768"/>
    <w:rsid w:val="00F73B7E"/>
    <w:rsid w:val="00F758AE"/>
    <w:rsid w:val="00F75EC3"/>
    <w:rsid w:val="00F80292"/>
    <w:rsid w:val="00F8229F"/>
    <w:rsid w:val="00F84863"/>
    <w:rsid w:val="00F84DD9"/>
    <w:rsid w:val="00F86490"/>
    <w:rsid w:val="00F86F66"/>
    <w:rsid w:val="00F87172"/>
    <w:rsid w:val="00F906A1"/>
    <w:rsid w:val="00F90E6B"/>
    <w:rsid w:val="00F91DBD"/>
    <w:rsid w:val="00F96362"/>
    <w:rsid w:val="00FA085F"/>
    <w:rsid w:val="00FA4218"/>
    <w:rsid w:val="00FA64DA"/>
    <w:rsid w:val="00FA7309"/>
    <w:rsid w:val="00FB0D4E"/>
    <w:rsid w:val="00FB0DCA"/>
    <w:rsid w:val="00FB3623"/>
    <w:rsid w:val="00FB4211"/>
    <w:rsid w:val="00FB529C"/>
    <w:rsid w:val="00FC2EA7"/>
    <w:rsid w:val="00FC3552"/>
    <w:rsid w:val="00FD1484"/>
    <w:rsid w:val="00FD1920"/>
    <w:rsid w:val="00FD2939"/>
    <w:rsid w:val="00FD3E61"/>
    <w:rsid w:val="00FD3FDD"/>
    <w:rsid w:val="00FD5A10"/>
    <w:rsid w:val="00FE1D7C"/>
    <w:rsid w:val="00FE21A2"/>
    <w:rsid w:val="00FF13E6"/>
    <w:rsid w:val="00FF2215"/>
    <w:rsid w:val="00FF2CAD"/>
    <w:rsid w:val="00FF65A9"/>
    <w:rsid w:val="00FF6C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B7313"/>
  <w15:docId w15:val="{5998FC13-AF2F-4A32-B203-961B1514F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214C"/>
  </w:style>
  <w:style w:type="paragraph" w:styleId="Heading1">
    <w:name w:val="heading 1"/>
    <w:basedOn w:val="Normal"/>
    <w:next w:val="Normal"/>
    <w:link w:val="Heading1Char"/>
    <w:uiPriority w:val="9"/>
    <w:qFormat/>
    <w:rsid w:val="00AE09E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926A2"/>
    <w:pPr>
      <w:ind w:left="720"/>
      <w:contextualSpacing/>
    </w:pPr>
  </w:style>
  <w:style w:type="character" w:customStyle="1" w:styleId="ListParagraphChar">
    <w:name w:val="List Paragraph Char"/>
    <w:link w:val="ListParagraph"/>
    <w:uiPriority w:val="34"/>
    <w:locked/>
    <w:rsid w:val="00C26352"/>
  </w:style>
  <w:style w:type="paragraph" w:styleId="BalloonText">
    <w:name w:val="Balloon Text"/>
    <w:basedOn w:val="Normal"/>
    <w:link w:val="BalloonTextChar"/>
    <w:uiPriority w:val="99"/>
    <w:semiHidden/>
    <w:unhideWhenUsed/>
    <w:rsid w:val="0038779F"/>
    <w:rPr>
      <w:rFonts w:ascii="Tahoma" w:hAnsi="Tahoma" w:cs="Tahoma"/>
      <w:sz w:val="16"/>
      <w:szCs w:val="16"/>
    </w:rPr>
  </w:style>
  <w:style w:type="character" w:customStyle="1" w:styleId="BalloonTextChar">
    <w:name w:val="Balloon Text Char"/>
    <w:basedOn w:val="DefaultParagraphFont"/>
    <w:link w:val="BalloonText"/>
    <w:uiPriority w:val="99"/>
    <w:semiHidden/>
    <w:rsid w:val="0038779F"/>
    <w:rPr>
      <w:rFonts w:ascii="Tahoma" w:hAnsi="Tahoma" w:cs="Tahoma"/>
      <w:sz w:val="16"/>
      <w:szCs w:val="16"/>
    </w:rPr>
  </w:style>
  <w:style w:type="paragraph" w:styleId="Header">
    <w:name w:val="header"/>
    <w:basedOn w:val="Normal"/>
    <w:link w:val="HeaderChar"/>
    <w:rsid w:val="00654BEC"/>
    <w:pPr>
      <w:tabs>
        <w:tab w:val="center" w:pos="4677"/>
        <w:tab w:val="right" w:pos="9355"/>
      </w:tabs>
      <w:jc w:val="left"/>
    </w:pPr>
    <w:rPr>
      <w:rFonts w:ascii="Arial" w:eastAsia="Times New Roman" w:hAnsi="Arial" w:cs="Times New Roman"/>
      <w:sz w:val="24"/>
      <w:szCs w:val="20"/>
      <w:lang w:val="en-US"/>
    </w:rPr>
  </w:style>
  <w:style w:type="character" w:customStyle="1" w:styleId="HeaderChar">
    <w:name w:val="Header Char"/>
    <w:basedOn w:val="DefaultParagraphFont"/>
    <w:link w:val="Header"/>
    <w:rsid w:val="00654BEC"/>
    <w:rPr>
      <w:rFonts w:ascii="Arial" w:eastAsia="Times New Roman" w:hAnsi="Arial" w:cs="Times New Roman"/>
      <w:sz w:val="24"/>
      <w:szCs w:val="20"/>
      <w:lang w:val="en-US"/>
    </w:rPr>
  </w:style>
  <w:style w:type="character" w:customStyle="1" w:styleId="longtext1">
    <w:name w:val="long_text1"/>
    <w:basedOn w:val="DefaultParagraphFont"/>
    <w:rsid w:val="00654BEC"/>
    <w:rPr>
      <w:sz w:val="20"/>
      <w:szCs w:val="20"/>
    </w:rPr>
  </w:style>
  <w:style w:type="paragraph" w:customStyle="1" w:styleId="Default">
    <w:name w:val="Default"/>
    <w:rsid w:val="00654BEC"/>
    <w:pPr>
      <w:autoSpaceDE w:val="0"/>
      <w:autoSpaceDN w:val="0"/>
      <w:adjustRightInd w:val="0"/>
      <w:jc w:val="left"/>
    </w:pPr>
    <w:rPr>
      <w:rFonts w:ascii="Times New Roman" w:eastAsia="Times New Roman" w:hAnsi="Times New Roman" w:cs="Times New Roman"/>
      <w:color w:val="000000"/>
      <w:sz w:val="24"/>
      <w:szCs w:val="24"/>
      <w:lang w:eastAsia="lt-LT"/>
    </w:rPr>
  </w:style>
  <w:style w:type="character" w:styleId="CommentReference">
    <w:name w:val="annotation reference"/>
    <w:basedOn w:val="DefaultParagraphFont"/>
    <w:uiPriority w:val="99"/>
    <w:semiHidden/>
    <w:unhideWhenUsed/>
    <w:rsid w:val="00577EA2"/>
    <w:rPr>
      <w:sz w:val="16"/>
      <w:szCs w:val="16"/>
    </w:rPr>
  </w:style>
  <w:style w:type="paragraph" w:styleId="CommentText">
    <w:name w:val="annotation text"/>
    <w:basedOn w:val="Normal"/>
    <w:link w:val="CommentTextChar"/>
    <w:uiPriority w:val="99"/>
    <w:semiHidden/>
    <w:unhideWhenUsed/>
    <w:rsid w:val="00577EA2"/>
    <w:rPr>
      <w:sz w:val="20"/>
      <w:szCs w:val="20"/>
    </w:rPr>
  </w:style>
  <w:style w:type="character" w:customStyle="1" w:styleId="CommentTextChar">
    <w:name w:val="Comment Text Char"/>
    <w:basedOn w:val="DefaultParagraphFont"/>
    <w:link w:val="CommentText"/>
    <w:uiPriority w:val="99"/>
    <w:semiHidden/>
    <w:rsid w:val="00577EA2"/>
    <w:rPr>
      <w:sz w:val="20"/>
      <w:szCs w:val="20"/>
    </w:rPr>
  </w:style>
  <w:style w:type="paragraph" w:styleId="CommentSubject">
    <w:name w:val="annotation subject"/>
    <w:basedOn w:val="CommentText"/>
    <w:next w:val="CommentText"/>
    <w:link w:val="CommentSubjectChar"/>
    <w:uiPriority w:val="99"/>
    <w:semiHidden/>
    <w:unhideWhenUsed/>
    <w:rsid w:val="00577EA2"/>
    <w:rPr>
      <w:b/>
      <w:bCs/>
    </w:rPr>
  </w:style>
  <w:style w:type="character" w:customStyle="1" w:styleId="CommentSubjectChar">
    <w:name w:val="Comment Subject Char"/>
    <w:basedOn w:val="CommentTextChar"/>
    <w:link w:val="CommentSubject"/>
    <w:uiPriority w:val="99"/>
    <w:semiHidden/>
    <w:rsid w:val="00577EA2"/>
    <w:rPr>
      <w:b/>
      <w:bCs/>
      <w:sz w:val="20"/>
      <w:szCs w:val="20"/>
    </w:rPr>
  </w:style>
  <w:style w:type="table" w:styleId="TableGrid">
    <w:name w:val="Table Grid"/>
    <w:basedOn w:val="TableNormal"/>
    <w:uiPriority w:val="59"/>
    <w:rsid w:val="002A77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E09E0"/>
    <w:rPr>
      <w:rFonts w:asciiTheme="majorHAnsi" w:eastAsiaTheme="majorEastAsia" w:hAnsiTheme="majorHAnsi" w:cstheme="majorBidi"/>
      <w:b/>
      <w:bCs/>
      <w:color w:val="365F91" w:themeColor="accent1" w:themeShade="BF"/>
      <w:sz w:val="28"/>
      <w:szCs w:val="28"/>
    </w:rPr>
  </w:style>
  <w:style w:type="paragraph" w:styleId="BodyText3">
    <w:name w:val="Body Text 3"/>
    <w:basedOn w:val="Normal"/>
    <w:link w:val="BodyText3Char"/>
    <w:rsid w:val="006B214C"/>
    <w:pPr>
      <w:spacing w:after="120"/>
      <w:jc w:val="left"/>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6B214C"/>
    <w:rPr>
      <w:rFonts w:ascii="Times New Roman" w:eastAsia="Times New Roman" w:hAnsi="Times New Roman" w:cs="Times New Roman"/>
      <w:sz w:val="16"/>
      <w:szCs w:val="16"/>
    </w:rPr>
  </w:style>
  <w:style w:type="character" w:styleId="Hyperlink">
    <w:name w:val="Hyperlink"/>
    <w:basedOn w:val="DefaultParagraphFont"/>
    <w:uiPriority w:val="99"/>
    <w:rsid w:val="002D1AA1"/>
    <w:rPr>
      <w:color w:val="auto"/>
      <w:u w:val="none"/>
    </w:rPr>
  </w:style>
  <w:style w:type="character" w:customStyle="1" w:styleId="item15">
    <w:name w:val="item15"/>
    <w:basedOn w:val="DefaultParagraphFont"/>
    <w:rsid w:val="005C6622"/>
    <w:rPr>
      <w:rFonts w:ascii="Arial" w:hAnsi="Arial" w:cs="Arial" w:hint="default"/>
      <w:i w:val="0"/>
      <w:iCs w:val="0"/>
      <w:smallCaps w:val="0"/>
      <w:vanish w:val="0"/>
      <w:webHidden w:val="0"/>
      <w:color w:val="696A6B"/>
      <w:sz w:val="20"/>
      <w:szCs w:val="2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910671">
      <w:bodyDiv w:val="1"/>
      <w:marLeft w:val="0"/>
      <w:marRight w:val="0"/>
      <w:marTop w:val="0"/>
      <w:marBottom w:val="0"/>
      <w:divBdr>
        <w:top w:val="none" w:sz="0" w:space="0" w:color="auto"/>
        <w:left w:val="none" w:sz="0" w:space="0" w:color="auto"/>
        <w:bottom w:val="none" w:sz="0" w:space="0" w:color="auto"/>
        <w:right w:val="none" w:sz="0" w:space="0" w:color="auto"/>
      </w:divBdr>
      <w:divsChild>
        <w:div w:id="1683967238">
          <w:marLeft w:val="979"/>
          <w:marRight w:val="0"/>
          <w:marTop w:val="0"/>
          <w:marBottom w:val="0"/>
          <w:divBdr>
            <w:top w:val="none" w:sz="0" w:space="0" w:color="auto"/>
            <w:left w:val="none" w:sz="0" w:space="0" w:color="auto"/>
            <w:bottom w:val="none" w:sz="0" w:space="0" w:color="auto"/>
            <w:right w:val="none" w:sz="0" w:space="0" w:color="auto"/>
          </w:divBdr>
        </w:div>
      </w:divsChild>
    </w:div>
    <w:div w:id="198401967">
      <w:bodyDiv w:val="1"/>
      <w:marLeft w:val="0"/>
      <w:marRight w:val="0"/>
      <w:marTop w:val="0"/>
      <w:marBottom w:val="0"/>
      <w:divBdr>
        <w:top w:val="none" w:sz="0" w:space="0" w:color="auto"/>
        <w:left w:val="none" w:sz="0" w:space="0" w:color="auto"/>
        <w:bottom w:val="none" w:sz="0" w:space="0" w:color="auto"/>
        <w:right w:val="none" w:sz="0" w:space="0" w:color="auto"/>
      </w:divBdr>
    </w:div>
    <w:div w:id="796144022">
      <w:bodyDiv w:val="1"/>
      <w:marLeft w:val="0"/>
      <w:marRight w:val="0"/>
      <w:marTop w:val="0"/>
      <w:marBottom w:val="0"/>
      <w:divBdr>
        <w:top w:val="none" w:sz="0" w:space="0" w:color="auto"/>
        <w:left w:val="none" w:sz="0" w:space="0" w:color="auto"/>
        <w:bottom w:val="none" w:sz="0" w:space="0" w:color="auto"/>
        <w:right w:val="none" w:sz="0" w:space="0" w:color="auto"/>
      </w:divBdr>
    </w:div>
    <w:div w:id="1054886229">
      <w:bodyDiv w:val="1"/>
      <w:marLeft w:val="0"/>
      <w:marRight w:val="0"/>
      <w:marTop w:val="0"/>
      <w:marBottom w:val="0"/>
      <w:divBdr>
        <w:top w:val="none" w:sz="0" w:space="0" w:color="auto"/>
        <w:left w:val="none" w:sz="0" w:space="0" w:color="auto"/>
        <w:bottom w:val="none" w:sz="0" w:space="0" w:color="auto"/>
        <w:right w:val="none" w:sz="0" w:space="0" w:color="auto"/>
      </w:divBdr>
      <w:divsChild>
        <w:div w:id="7146770">
          <w:marLeft w:val="1440"/>
          <w:marRight w:val="0"/>
          <w:marTop w:val="60"/>
          <w:marBottom w:val="0"/>
          <w:divBdr>
            <w:top w:val="none" w:sz="0" w:space="0" w:color="auto"/>
            <w:left w:val="none" w:sz="0" w:space="0" w:color="auto"/>
            <w:bottom w:val="none" w:sz="0" w:space="0" w:color="auto"/>
            <w:right w:val="none" w:sz="0" w:space="0" w:color="auto"/>
          </w:divBdr>
        </w:div>
        <w:div w:id="1956256386">
          <w:marLeft w:val="1440"/>
          <w:marRight w:val="0"/>
          <w:marTop w:val="60"/>
          <w:marBottom w:val="0"/>
          <w:divBdr>
            <w:top w:val="none" w:sz="0" w:space="0" w:color="auto"/>
            <w:left w:val="none" w:sz="0" w:space="0" w:color="auto"/>
            <w:bottom w:val="none" w:sz="0" w:space="0" w:color="auto"/>
            <w:right w:val="none" w:sz="0" w:space="0" w:color="auto"/>
          </w:divBdr>
        </w:div>
        <w:div w:id="2122022573">
          <w:marLeft w:val="1440"/>
          <w:marRight w:val="0"/>
          <w:marTop w:val="60"/>
          <w:marBottom w:val="0"/>
          <w:divBdr>
            <w:top w:val="none" w:sz="0" w:space="0" w:color="auto"/>
            <w:left w:val="none" w:sz="0" w:space="0" w:color="auto"/>
            <w:bottom w:val="none" w:sz="0" w:space="0" w:color="auto"/>
            <w:right w:val="none" w:sz="0" w:space="0" w:color="auto"/>
          </w:divBdr>
        </w:div>
        <w:div w:id="344096666">
          <w:marLeft w:val="1440"/>
          <w:marRight w:val="0"/>
          <w:marTop w:val="60"/>
          <w:marBottom w:val="0"/>
          <w:divBdr>
            <w:top w:val="none" w:sz="0" w:space="0" w:color="auto"/>
            <w:left w:val="none" w:sz="0" w:space="0" w:color="auto"/>
            <w:bottom w:val="none" w:sz="0" w:space="0" w:color="auto"/>
            <w:right w:val="none" w:sz="0" w:space="0" w:color="auto"/>
          </w:divBdr>
        </w:div>
        <w:div w:id="1132288924">
          <w:marLeft w:val="1440"/>
          <w:marRight w:val="0"/>
          <w:marTop w:val="60"/>
          <w:marBottom w:val="0"/>
          <w:divBdr>
            <w:top w:val="none" w:sz="0" w:space="0" w:color="auto"/>
            <w:left w:val="none" w:sz="0" w:space="0" w:color="auto"/>
            <w:bottom w:val="none" w:sz="0" w:space="0" w:color="auto"/>
            <w:right w:val="none" w:sz="0" w:space="0" w:color="auto"/>
          </w:divBdr>
        </w:div>
        <w:div w:id="1631738700">
          <w:marLeft w:val="1440"/>
          <w:marRight w:val="0"/>
          <w:marTop w:val="60"/>
          <w:marBottom w:val="0"/>
          <w:divBdr>
            <w:top w:val="none" w:sz="0" w:space="0" w:color="auto"/>
            <w:left w:val="none" w:sz="0" w:space="0" w:color="auto"/>
            <w:bottom w:val="none" w:sz="0" w:space="0" w:color="auto"/>
            <w:right w:val="none" w:sz="0" w:space="0" w:color="auto"/>
          </w:divBdr>
        </w:div>
        <w:div w:id="1598292495">
          <w:marLeft w:val="1440"/>
          <w:marRight w:val="0"/>
          <w:marTop w:val="60"/>
          <w:marBottom w:val="0"/>
          <w:divBdr>
            <w:top w:val="none" w:sz="0" w:space="0" w:color="auto"/>
            <w:left w:val="none" w:sz="0" w:space="0" w:color="auto"/>
            <w:bottom w:val="none" w:sz="0" w:space="0" w:color="auto"/>
            <w:right w:val="none" w:sz="0" w:space="0" w:color="auto"/>
          </w:divBdr>
        </w:div>
        <w:div w:id="321540986">
          <w:marLeft w:val="1440"/>
          <w:marRight w:val="0"/>
          <w:marTop w:val="60"/>
          <w:marBottom w:val="0"/>
          <w:divBdr>
            <w:top w:val="none" w:sz="0" w:space="0" w:color="auto"/>
            <w:left w:val="none" w:sz="0" w:space="0" w:color="auto"/>
            <w:bottom w:val="none" w:sz="0" w:space="0" w:color="auto"/>
            <w:right w:val="none" w:sz="0" w:space="0" w:color="auto"/>
          </w:divBdr>
        </w:div>
        <w:div w:id="1787962896">
          <w:marLeft w:val="1440"/>
          <w:marRight w:val="0"/>
          <w:marTop w:val="60"/>
          <w:marBottom w:val="0"/>
          <w:divBdr>
            <w:top w:val="none" w:sz="0" w:space="0" w:color="auto"/>
            <w:left w:val="none" w:sz="0" w:space="0" w:color="auto"/>
            <w:bottom w:val="none" w:sz="0" w:space="0" w:color="auto"/>
            <w:right w:val="none" w:sz="0" w:space="0" w:color="auto"/>
          </w:divBdr>
        </w:div>
      </w:divsChild>
    </w:div>
    <w:div w:id="1484934063">
      <w:bodyDiv w:val="1"/>
      <w:marLeft w:val="0"/>
      <w:marRight w:val="0"/>
      <w:marTop w:val="0"/>
      <w:marBottom w:val="0"/>
      <w:divBdr>
        <w:top w:val="none" w:sz="0" w:space="0" w:color="auto"/>
        <w:left w:val="none" w:sz="0" w:space="0" w:color="auto"/>
        <w:bottom w:val="none" w:sz="0" w:space="0" w:color="auto"/>
        <w:right w:val="none" w:sz="0" w:space="0" w:color="auto"/>
      </w:divBdr>
      <w:divsChild>
        <w:div w:id="14385966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litgrid.eu"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litgrid.e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www.litgrid.eu" TargetMode="Externa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hyperlink" Target="http://www.litgrid.e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litgrid.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Projekto planas" ma:contentTypeID="0x01010066872F3CC8F7D84995438B893169A08001005D28E782DD91BD49BA5D91DB99B59B35" ma:contentTypeVersion="0" ma:contentTypeDescription="" ma:contentTypeScope="" ma:versionID="d61ecfdb1be775ace5014e5077bcabfe">
  <xsd:schema xmlns:xsd="http://www.w3.org/2001/XMLSchema" xmlns:xs="http://www.w3.org/2001/XMLSchema" xmlns:p="http://schemas.microsoft.com/office/2006/metadata/properties" xmlns:ns2="58896280-883f-49e1-8f2c-86b01e3ff616" targetNamespace="http://schemas.microsoft.com/office/2006/metadata/properties" ma:root="true" ma:fieldsID="7619f5701ca05bbb1d143b51ae9dcf79" ns2:_="">
    <xsd:import namespace="58896280-883f-49e1-8f2c-86b01e3ff616"/>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58896280-883f-49e1-8f2c-86b01e3ff616">4K7FMZT7QN7M-149800511-10</_dlc_DocId>
    <_dlc_DocIdUrl xmlns="58896280-883f-49e1-8f2c-86b01e3ff616">
      <Url>http://projektai.litgrid.eu/PWA/Technikos skyrius II/_layouts/15/DocIdRedir.aspx?ID=4K7FMZT7QN7M-149800511-10</Url>
      <Description>4K7FMZT7QN7M-149800511-10</Description>
    </_dlc_DocIdUrl>
    <Lygiagretus xmlns="58896280-883f-49e1-8f2c-86b01e3ff616">
      <UserInfo>
        <DisplayName/>
        <AccountId xsi:nil="true"/>
        <AccountType/>
      </UserInfo>
    </Lygiagretus>
    <Nuoseklūs xmlns="58896280-883f-49e1-8f2c-86b01e3ff616">
      <UserInfo>
        <DisplayName/>
        <AccountId xsi:nil="true"/>
        <AccountType/>
      </UserInfo>
    </Nuoseklūs>
    <_dlc_DocIdPersistId xmlns="58896280-883f-49e1-8f2c-86b01e3ff61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CB4434-E5E1-43EE-A166-27C974C529C4}">
  <ds:schemaRefs>
    <ds:schemaRef ds:uri="http://schemas.microsoft.com/sharepoint/events"/>
  </ds:schemaRefs>
</ds:datastoreItem>
</file>

<file path=customXml/itemProps2.xml><?xml version="1.0" encoding="utf-8"?>
<ds:datastoreItem xmlns:ds="http://schemas.openxmlformats.org/officeDocument/2006/customXml" ds:itemID="{F3E8792F-314E-4BA1-AB58-2845816887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896280-883f-49e1-8f2c-86b01e3ff6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6EEDDE-BAC9-425D-B7F3-7F2309F7E3C8}">
  <ds:schemaRefs>
    <ds:schemaRef ds:uri="http://schemas.microsoft.com/office/2006/metadata/properties"/>
    <ds:schemaRef ds:uri="http://schemas.microsoft.com/office/infopath/2007/PartnerControls"/>
    <ds:schemaRef ds:uri="58896280-883f-49e1-8f2c-86b01e3ff616"/>
  </ds:schemaRefs>
</ds:datastoreItem>
</file>

<file path=customXml/itemProps4.xml><?xml version="1.0" encoding="utf-8"?>
<ds:datastoreItem xmlns:ds="http://schemas.openxmlformats.org/officeDocument/2006/customXml" ds:itemID="{7395C725-26AA-448C-B749-66759D4E4987}">
  <ds:schemaRefs>
    <ds:schemaRef ds:uri="http://schemas.microsoft.com/sharepoint/v3/contenttype/forms"/>
  </ds:schemaRefs>
</ds:datastoreItem>
</file>

<file path=customXml/itemProps5.xml><?xml version="1.0" encoding="utf-8"?>
<ds:datastoreItem xmlns:ds="http://schemas.openxmlformats.org/officeDocument/2006/customXml" ds:itemID="{B08E82BD-D825-47ED-861E-D0E05B9D1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4399</TotalTime>
  <Pages>10</Pages>
  <Words>19058</Words>
  <Characters>10864</Characters>
  <Application>Microsoft Office Word</Application>
  <DocSecurity>0</DocSecurity>
  <Lines>90</Lines>
  <Paragraphs>59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Lietuvos energija</Company>
  <LinksUpToDate>false</LinksUpToDate>
  <CharactersWithSpaces>29863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J.Piraškevič</dc:creator>
  <cp:keywords/>
  <dc:description/>
  <cp:lastModifiedBy>Vytenis Povilas Čironis</cp:lastModifiedBy>
  <cp:revision>208</cp:revision>
  <cp:lastPrinted>2017-05-09T05:13:00Z</cp:lastPrinted>
  <dcterms:created xsi:type="dcterms:W3CDTF">2013-05-08T08:39:00Z</dcterms:created>
  <dcterms:modified xsi:type="dcterms:W3CDTF">2020-01-14T06:24:00Z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c710e4ae-ff59-4450-b3cf-dcd0e6d48301</vt:lpwstr>
  </property>
  <property fmtid="{D5CDD505-2E9C-101B-9397-08002B2CF9AE}" pid="3" name="ContentTypeId">
    <vt:lpwstr>0x01010066872F3CC8F7D84995438B893169A08001005D28E782DD91BD49BA5D91DB99B59B35</vt:lpwstr>
  </property>
</Properties>
</file>