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0741D" w14:textId="77777777" w:rsidR="00D66068" w:rsidRDefault="00A81E49" w:rsidP="006F089F">
      <w:pPr>
        <w:keepNext/>
        <w:keepLines/>
        <w:spacing w:after="60" w:line="240" w:lineRule="auto"/>
        <w:ind w:firstLine="119"/>
        <w:jc w:val="center"/>
        <w:rPr>
          <w:rFonts w:ascii="Times New Roman" w:eastAsia="Times New Roman" w:hAnsi="Times New Roman" w:cs="Times New Roman"/>
          <w:b/>
          <w:color w:val="000000" w:themeColor="text1"/>
          <w:u w:val="single"/>
          <w:lang w:eastAsia="en-US"/>
        </w:rPr>
      </w:pPr>
      <w:r w:rsidRPr="00B8454E">
        <w:rPr>
          <w:rFonts w:ascii="Times New Roman" w:eastAsia="Times New Roman" w:hAnsi="Times New Roman" w:cs="Times New Roman"/>
          <w:b/>
          <w:color w:val="000000" w:themeColor="text1"/>
          <w:lang w:eastAsia="en-US"/>
        </w:rPr>
        <w:t>TRANSPORTO PRIEMONIŲ ATITIKTIS PRIVALOMIEMS TECHNINĖS SPECIFIKACIJOS REIKALAVIMAMS</w:t>
      </w:r>
      <w:r w:rsidRPr="00B8454E">
        <w:rPr>
          <w:rFonts w:ascii="Times New Roman" w:eastAsia="Times New Roman" w:hAnsi="Times New Roman" w:cs="Times New Roman"/>
          <w:b/>
          <w:color w:val="000000" w:themeColor="text1"/>
          <w:u w:val="single"/>
          <w:lang w:eastAsia="en-US"/>
        </w:rPr>
        <w:t xml:space="preserve"> </w:t>
      </w:r>
    </w:p>
    <w:p w14:paraId="672A6659" w14:textId="77777777" w:rsidR="006F089F" w:rsidRDefault="006F089F" w:rsidP="006F089F">
      <w:pPr>
        <w:keepNext/>
        <w:keepLines/>
        <w:spacing w:after="60" w:line="240" w:lineRule="auto"/>
        <w:ind w:firstLine="119"/>
        <w:jc w:val="cente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blLayout w:type="fixed"/>
        <w:tblLook w:val="0600" w:firstRow="0" w:lastRow="0" w:firstColumn="0" w:lastColumn="0" w:noHBand="1" w:noVBand="1"/>
      </w:tblPr>
      <w:tblGrid>
        <w:gridCol w:w="485"/>
        <w:gridCol w:w="1437"/>
        <w:gridCol w:w="4312"/>
        <w:gridCol w:w="1341"/>
        <w:gridCol w:w="2871"/>
      </w:tblGrid>
      <w:tr w:rsidR="0086636E" w:rsidRPr="00931791" w14:paraId="60D91F87" w14:textId="77777777" w:rsidTr="007F25FC">
        <w:tc>
          <w:tcPr>
            <w:tcW w:w="232" w:type="pct"/>
            <w:shd w:val="clear" w:color="auto" w:fill="auto"/>
            <w:tcMar>
              <w:top w:w="20" w:type="dxa"/>
              <w:left w:w="20" w:type="dxa"/>
              <w:bottom w:w="20" w:type="dxa"/>
              <w:right w:w="20" w:type="dxa"/>
            </w:tcMar>
            <w:vAlign w:val="center"/>
          </w:tcPr>
          <w:p w14:paraId="16A3DE68" w14:textId="77777777" w:rsidR="0086636E" w:rsidRPr="00931791" w:rsidRDefault="0086636E" w:rsidP="0086636E">
            <w:pPr>
              <w:spacing w:after="0" w:line="240" w:lineRule="auto"/>
              <w:ind w:right="-30"/>
              <w:jc w:val="center"/>
              <w:rPr>
                <w:rFonts w:ascii="Times New Roman" w:eastAsia="Times New Roman" w:hAnsi="Times New Roman" w:cs="Times New Roman"/>
                <w:sz w:val="18"/>
                <w:szCs w:val="20"/>
                <w:lang w:eastAsia="en-US"/>
              </w:rPr>
            </w:pPr>
            <w:r w:rsidRPr="00931791">
              <w:rPr>
                <w:rFonts w:ascii="Times New Roman" w:eastAsia="Times New Roman" w:hAnsi="Times New Roman" w:cs="Times New Roman"/>
                <w:b/>
                <w:sz w:val="18"/>
                <w:szCs w:val="20"/>
                <w:lang w:eastAsia="en-US"/>
              </w:rPr>
              <w:t>Nr.</w:t>
            </w:r>
          </w:p>
        </w:tc>
        <w:tc>
          <w:tcPr>
            <w:tcW w:w="688" w:type="pct"/>
            <w:shd w:val="clear" w:color="auto" w:fill="auto"/>
            <w:tcMar>
              <w:top w:w="20" w:type="dxa"/>
              <w:left w:w="20" w:type="dxa"/>
              <w:bottom w:w="20" w:type="dxa"/>
              <w:right w:w="20" w:type="dxa"/>
            </w:tcMar>
            <w:vAlign w:val="center"/>
          </w:tcPr>
          <w:p w14:paraId="08BDF45C" w14:textId="77777777" w:rsidR="0086636E" w:rsidRPr="00931791" w:rsidRDefault="0086636E" w:rsidP="0086636E">
            <w:pPr>
              <w:spacing w:after="0" w:line="240" w:lineRule="auto"/>
              <w:ind w:right="-30"/>
              <w:jc w:val="center"/>
              <w:rPr>
                <w:rFonts w:ascii="Times New Roman" w:eastAsia="Times New Roman" w:hAnsi="Times New Roman" w:cs="Times New Roman"/>
                <w:sz w:val="18"/>
                <w:szCs w:val="20"/>
                <w:lang w:eastAsia="en-US"/>
              </w:rPr>
            </w:pPr>
            <w:r w:rsidRPr="00931791">
              <w:rPr>
                <w:rFonts w:ascii="Times New Roman" w:eastAsia="Times New Roman" w:hAnsi="Times New Roman" w:cs="Times New Roman"/>
                <w:b/>
                <w:sz w:val="18"/>
                <w:szCs w:val="20"/>
                <w:lang w:eastAsia="en-US"/>
              </w:rPr>
              <w:t>Pavadinimas</w:t>
            </w:r>
          </w:p>
        </w:tc>
        <w:tc>
          <w:tcPr>
            <w:tcW w:w="2064" w:type="pct"/>
            <w:shd w:val="clear" w:color="auto" w:fill="auto"/>
            <w:tcMar>
              <w:top w:w="20" w:type="dxa"/>
              <w:left w:w="20" w:type="dxa"/>
              <w:bottom w:w="20" w:type="dxa"/>
              <w:right w:w="20" w:type="dxa"/>
            </w:tcMar>
            <w:vAlign w:val="center"/>
          </w:tcPr>
          <w:p w14:paraId="2A09AC7B" w14:textId="77777777" w:rsidR="0086636E" w:rsidRPr="00931791" w:rsidRDefault="0086636E" w:rsidP="00352067">
            <w:pPr>
              <w:spacing w:after="0" w:line="240" w:lineRule="auto"/>
              <w:ind w:right="-30"/>
              <w:jc w:val="center"/>
              <w:rPr>
                <w:rFonts w:ascii="Times New Roman" w:eastAsia="Times New Roman" w:hAnsi="Times New Roman" w:cs="Times New Roman"/>
                <w:sz w:val="18"/>
                <w:szCs w:val="20"/>
                <w:lang w:eastAsia="en-US"/>
              </w:rPr>
            </w:pPr>
            <w:r w:rsidRPr="00931791">
              <w:rPr>
                <w:rFonts w:ascii="Times New Roman" w:eastAsia="Times New Roman" w:hAnsi="Times New Roman" w:cs="Times New Roman"/>
                <w:b/>
                <w:sz w:val="18"/>
                <w:szCs w:val="20"/>
                <w:lang w:eastAsia="en-US"/>
              </w:rPr>
              <w:t>Aprašymas</w:t>
            </w:r>
          </w:p>
        </w:tc>
        <w:tc>
          <w:tcPr>
            <w:tcW w:w="642" w:type="pct"/>
            <w:vAlign w:val="center"/>
          </w:tcPr>
          <w:p w14:paraId="0F5CB766" w14:textId="77777777" w:rsidR="0086636E" w:rsidRPr="00931791" w:rsidRDefault="0086636E" w:rsidP="0086636E">
            <w:pPr>
              <w:suppressLineNumbers/>
              <w:suppressAutoHyphens/>
              <w:spacing w:after="0" w:line="240" w:lineRule="auto"/>
              <w:ind w:left="-108" w:right="-108"/>
              <w:jc w:val="center"/>
              <w:rPr>
                <w:rFonts w:ascii="Times New Roman" w:eastAsia="Times New Roman" w:hAnsi="Times New Roman" w:cs="Times New Roman"/>
                <w:b/>
                <w:sz w:val="18"/>
                <w:szCs w:val="20"/>
                <w:lang w:eastAsia="en-US"/>
              </w:rPr>
            </w:pPr>
            <w:r w:rsidRPr="00931791">
              <w:rPr>
                <w:rFonts w:ascii="Times New Roman" w:eastAsia="Times New Roman" w:hAnsi="Times New Roman" w:cs="Times New Roman"/>
                <w:b/>
                <w:sz w:val="18"/>
                <w:szCs w:val="20"/>
                <w:lang w:eastAsia="en-US"/>
              </w:rPr>
              <w:t>Atitiktis reikalavimams TAIP/NE</w:t>
            </w:r>
          </w:p>
        </w:tc>
        <w:tc>
          <w:tcPr>
            <w:tcW w:w="1374" w:type="pct"/>
            <w:vAlign w:val="center"/>
          </w:tcPr>
          <w:p w14:paraId="1FF4FF46" w14:textId="77777777" w:rsidR="0086636E" w:rsidRPr="00931791" w:rsidRDefault="0086636E" w:rsidP="0086636E">
            <w:pPr>
              <w:suppressLineNumbers/>
              <w:suppressAutoHyphens/>
              <w:spacing w:after="0" w:line="240" w:lineRule="auto"/>
              <w:ind w:left="-108" w:right="-108"/>
              <w:jc w:val="center"/>
              <w:rPr>
                <w:rFonts w:ascii="Times New Roman" w:eastAsia="Times New Roman" w:hAnsi="Times New Roman" w:cs="Times New Roman"/>
                <w:b/>
                <w:sz w:val="18"/>
                <w:szCs w:val="20"/>
                <w:lang w:eastAsia="en-US"/>
              </w:rPr>
            </w:pPr>
            <w:r w:rsidRPr="00931791">
              <w:rPr>
                <w:rFonts w:ascii="Times New Roman" w:eastAsia="Times New Roman" w:hAnsi="Times New Roman" w:cs="Times New Roman"/>
                <w:b/>
                <w:sz w:val="18"/>
                <w:szCs w:val="20"/>
                <w:lang w:eastAsia="en-US"/>
              </w:rPr>
              <w:t>Konkreti pasiūlymo reikšmė ir/ar papildoma informacija, nuoroda į dokumentą (kur reikalinga)</w:t>
            </w:r>
          </w:p>
        </w:tc>
      </w:tr>
      <w:tr w:rsidR="00931791" w:rsidRPr="00CA48DA" w14:paraId="219CAC78" w14:textId="77777777" w:rsidTr="00931791">
        <w:tc>
          <w:tcPr>
            <w:tcW w:w="5000" w:type="pct"/>
            <w:gridSpan w:val="5"/>
            <w:shd w:val="clear" w:color="auto" w:fill="auto"/>
            <w:tcMar>
              <w:top w:w="20" w:type="dxa"/>
              <w:left w:w="20" w:type="dxa"/>
              <w:bottom w:w="20" w:type="dxa"/>
              <w:right w:w="20" w:type="dxa"/>
            </w:tcMar>
          </w:tcPr>
          <w:p w14:paraId="0BE14808" w14:textId="46CCC9BB" w:rsidR="00931791" w:rsidRPr="009E587F" w:rsidRDefault="00931791" w:rsidP="00962F98">
            <w:pPr>
              <w:spacing w:after="0" w:line="240" w:lineRule="auto"/>
              <w:ind w:right="60"/>
              <w:jc w:val="center"/>
              <w:rPr>
                <w:rFonts w:ascii="Times New Roman" w:eastAsia="Times New Roman" w:hAnsi="Times New Roman" w:cs="Times New Roman"/>
                <w:b/>
                <w:bCs/>
                <w:sz w:val="20"/>
                <w:szCs w:val="20"/>
                <w:lang w:eastAsia="en-US"/>
              </w:rPr>
            </w:pPr>
            <w:r w:rsidRPr="009E587F">
              <w:rPr>
                <w:rFonts w:ascii="Times New Roman" w:eastAsia="Times New Roman" w:hAnsi="Times New Roman" w:cs="Times New Roman"/>
                <w:b/>
                <w:bCs/>
                <w:sz w:val="20"/>
                <w:szCs w:val="20"/>
                <w:lang w:eastAsia="en-US"/>
              </w:rPr>
              <w:t>I. Bendrieji reikalavimai</w:t>
            </w:r>
          </w:p>
        </w:tc>
      </w:tr>
      <w:tr w:rsidR="0086636E" w:rsidRPr="00931791" w14:paraId="307A1B8E" w14:textId="77777777" w:rsidTr="00931791">
        <w:tc>
          <w:tcPr>
            <w:tcW w:w="232" w:type="pct"/>
            <w:shd w:val="clear" w:color="auto" w:fill="auto"/>
            <w:tcMar>
              <w:top w:w="20" w:type="dxa"/>
              <w:left w:w="20" w:type="dxa"/>
              <w:bottom w:w="20" w:type="dxa"/>
              <w:right w:w="20" w:type="dxa"/>
            </w:tcMar>
          </w:tcPr>
          <w:p w14:paraId="0135CBF0" w14:textId="77777777" w:rsidR="0086636E" w:rsidRPr="00931791" w:rsidRDefault="0086636E" w:rsidP="0086636E">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w:t>
            </w:r>
          </w:p>
        </w:tc>
        <w:tc>
          <w:tcPr>
            <w:tcW w:w="688" w:type="pct"/>
            <w:shd w:val="clear" w:color="auto" w:fill="auto"/>
            <w:tcMar>
              <w:top w:w="20" w:type="dxa"/>
              <w:left w:w="20" w:type="dxa"/>
              <w:bottom w:w="20" w:type="dxa"/>
              <w:right w:w="20" w:type="dxa"/>
            </w:tcMar>
          </w:tcPr>
          <w:p w14:paraId="0A37501D" w14:textId="77777777" w:rsidR="0086636E" w:rsidRPr="00931791" w:rsidRDefault="0086636E" w:rsidP="0086636E">
            <w:pPr>
              <w:spacing w:after="0" w:line="240" w:lineRule="auto"/>
              <w:ind w:left="27" w:right="-30"/>
              <w:rPr>
                <w:rFonts w:ascii="Times New Roman" w:eastAsia="Times New Roman" w:hAnsi="Times New Roman" w:cs="Times New Roman"/>
                <w:sz w:val="20"/>
                <w:szCs w:val="20"/>
                <w:lang w:eastAsia="en-US"/>
              </w:rPr>
            </w:pPr>
          </w:p>
        </w:tc>
        <w:tc>
          <w:tcPr>
            <w:tcW w:w="2064" w:type="pct"/>
            <w:shd w:val="clear" w:color="auto" w:fill="auto"/>
            <w:tcMar>
              <w:top w:w="20" w:type="dxa"/>
              <w:left w:w="60" w:type="dxa"/>
              <w:bottom w:w="20" w:type="dxa"/>
              <w:right w:w="60" w:type="dxa"/>
            </w:tcMar>
          </w:tcPr>
          <w:p w14:paraId="2BE20D7E" w14:textId="3B542272" w:rsidR="0086636E" w:rsidRPr="00931791" w:rsidRDefault="00D673F2" w:rsidP="00D673F2">
            <w:pPr>
              <w:spacing w:after="0" w:line="240" w:lineRule="auto"/>
              <w:ind w:right="60"/>
              <w:jc w:val="both"/>
              <w:rPr>
                <w:rFonts w:ascii="Times New Roman" w:eastAsia="Times New Roman" w:hAnsi="Times New Roman" w:cs="Times New Roman"/>
                <w:sz w:val="20"/>
                <w:szCs w:val="20"/>
                <w:lang w:eastAsia="en-US"/>
              </w:rPr>
            </w:pPr>
            <w:r w:rsidRPr="00D673F2">
              <w:rPr>
                <w:rFonts w:ascii="Times New Roman" w:eastAsia="Times New Roman" w:hAnsi="Times New Roman" w:cs="Times New Roman"/>
                <w:sz w:val="20"/>
                <w:szCs w:val="20"/>
                <w:lang w:eastAsia="en-US"/>
              </w:rPr>
              <w:t xml:space="preserve">Nauji dviejų ašių vienaukščiai žemagrindžiai (angl. </w:t>
            </w:r>
            <w:r w:rsidRPr="00D673F2">
              <w:rPr>
                <w:rFonts w:ascii="Times New Roman" w:eastAsia="Times New Roman" w:hAnsi="Times New Roman" w:cs="Times New Roman"/>
                <w:i/>
                <w:sz w:val="20"/>
                <w:szCs w:val="20"/>
                <w:lang w:eastAsia="en-US"/>
              </w:rPr>
              <w:t>low floor</w:t>
            </w:r>
            <w:r w:rsidRPr="00D673F2">
              <w:rPr>
                <w:rFonts w:ascii="Times New Roman" w:eastAsia="Times New Roman" w:hAnsi="Times New Roman" w:cs="Times New Roman"/>
                <w:sz w:val="20"/>
                <w:szCs w:val="20"/>
                <w:lang w:eastAsia="en-US"/>
              </w:rPr>
              <w:t>) vandeniliu varomi autobusai (transporto priemonės kodas M3CE), skirti keleiviams vežti (toliau – tr</w:t>
            </w:r>
            <w:r>
              <w:rPr>
                <w:rFonts w:ascii="Times New Roman" w:eastAsia="Times New Roman" w:hAnsi="Times New Roman" w:cs="Times New Roman"/>
                <w:sz w:val="20"/>
                <w:szCs w:val="20"/>
                <w:lang w:eastAsia="en-US"/>
              </w:rPr>
              <w:t>ansporto priemonės, autobusai).</w:t>
            </w:r>
          </w:p>
        </w:tc>
        <w:tc>
          <w:tcPr>
            <w:tcW w:w="642" w:type="pct"/>
          </w:tcPr>
          <w:p w14:paraId="5DAB6C7B"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c>
          <w:tcPr>
            <w:tcW w:w="1374" w:type="pct"/>
          </w:tcPr>
          <w:p w14:paraId="02EB378F"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r>
      <w:tr w:rsidR="0086636E" w:rsidRPr="00931791" w14:paraId="4909590E" w14:textId="77777777" w:rsidTr="00931791">
        <w:tc>
          <w:tcPr>
            <w:tcW w:w="232" w:type="pct"/>
            <w:shd w:val="clear" w:color="auto" w:fill="auto"/>
            <w:tcMar>
              <w:top w:w="20" w:type="dxa"/>
              <w:left w:w="20" w:type="dxa"/>
              <w:bottom w:w="20" w:type="dxa"/>
              <w:right w:w="20" w:type="dxa"/>
            </w:tcMar>
          </w:tcPr>
          <w:p w14:paraId="47886996" w14:textId="77777777" w:rsidR="0086636E" w:rsidRPr="00931791" w:rsidRDefault="0086636E" w:rsidP="0086636E">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w:t>
            </w:r>
          </w:p>
        </w:tc>
        <w:tc>
          <w:tcPr>
            <w:tcW w:w="688" w:type="pct"/>
            <w:shd w:val="clear" w:color="auto" w:fill="auto"/>
            <w:tcMar>
              <w:top w:w="20" w:type="dxa"/>
              <w:left w:w="20" w:type="dxa"/>
              <w:bottom w:w="20" w:type="dxa"/>
              <w:right w:w="20" w:type="dxa"/>
            </w:tcMar>
          </w:tcPr>
          <w:p w14:paraId="6A05A809" w14:textId="77777777" w:rsidR="0086636E" w:rsidRPr="00931791" w:rsidRDefault="0086636E" w:rsidP="0086636E">
            <w:pPr>
              <w:spacing w:after="0" w:line="240" w:lineRule="auto"/>
              <w:ind w:left="27" w:right="-30"/>
              <w:rPr>
                <w:rFonts w:ascii="Times New Roman" w:eastAsia="Times New Roman" w:hAnsi="Times New Roman" w:cs="Times New Roman"/>
                <w:sz w:val="20"/>
                <w:szCs w:val="20"/>
                <w:lang w:eastAsia="en-US"/>
              </w:rPr>
            </w:pPr>
          </w:p>
        </w:tc>
        <w:tc>
          <w:tcPr>
            <w:tcW w:w="2064" w:type="pct"/>
            <w:shd w:val="clear" w:color="auto" w:fill="auto"/>
            <w:tcMar>
              <w:top w:w="20" w:type="dxa"/>
              <w:left w:w="60" w:type="dxa"/>
              <w:bottom w:w="20" w:type="dxa"/>
              <w:right w:w="60" w:type="dxa"/>
            </w:tcMar>
          </w:tcPr>
          <w:p w14:paraId="381BCC5E" w14:textId="0F197B0B" w:rsidR="0086636E" w:rsidRPr="00931791" w:rsidRDefault="00D673F2" w:rsidP="00352067">
            <w:pPr>
              <w:spacing w:after="0" w:line="240" w:lineRule="auto"/>
              <w:ind w:right="60"/>
              <w:jc w:val="both"/>
              <w:rPr>
                <w:rFonts w:ascii="Times New Roman" w:eastAsia="Times New Roman" w:hAnsi="Times New Roman" w:cs="Times New Roman"/>
                <w:sz w:val="20"/>
                <w:szCs w:val="20"/>
                <w:lang w:eastAsia="en-US"/>
              </w:rPr>
            </w:pPr>
            <w:r w:rsidRPr="00D673F2">
              <w:rPr>
                <w:rFonts w:ascii="Times New Roman" w:eastAsia="Times New Roman" w:hAnsi="Times New Roman" w:cs="Times New Roman"/>
                <w:sz w:val="20"/>
                <w:szCs w:val="20"/>
                <w:lang w:eastAsia="en-US"/>
              </w:rPr>
              <w:t>Transporto priemonės turi atitikti I klasės keleivinėms transporto priemonėms keliamus reikalavimus, nustatytus Jungtinių Tautų transporto priemonių taisyklėje Nr. 107, kuri skelbiama https://eur-lex.europa.eu/legal-content/LT/TXT/?uri=CELEX%3A42015X0618%2801%29 ir kitus reikalavimus, nurodytus šioje techninėje specifikacijoje.</w:t>
            </w:r>
          </w:p>
        </w:tc>
        <w:tc>
          <w:tcPr>
            <w:tcW w:w="642" w:type="pct"/>
          </w:tcPr>
          <w:p w14:paraId="5A39BBE3"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c>
          <w:tcPr>
            <w:tcW w:w="1374" w:type="pct"/>
          </w:tcPr>
          <w:p w14:paraId="41C8F396"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r>
      <w:tr w:rsidR="0086636E" w:rsidRPr="00931791" w14:paraId="51BA43BD" w14:textId="77777777" w:rsidTr="00931791">
        <w:tc>
          <w:tcPr>
            <w:tcW w:w="232" w:type="pct"/>
            <w:shd w:val="clear" w:color="auto" w:fill="auto"/>
            <w:tcMar>
              <w:top w:w="20" w:type="dxa"/>
              <w:left w:w="20" w:type="dxa"/>
              <w:bottom w:w="20" w:type="dxa"/>
              <w:right w:w="20" w:type="dxa"/>
            </w:tcMar>
          </w:tcPr>
          <w:p w14:paraId="1F75A9DD" w14:textId="77777777" w:rsidR="0086636E" w:rsidRPr="00931791" w:rsidRDefault="0086636E" w:rsidP="0086636E">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w:t>
            </w:r>
          </w:p>
        </w:tc>
        <w:tc>
          <w:tcPr>
            <w:tcW w:w="688" w:type="pct"/>
            <w:shd w:val="clear" w:color="auto" w:fill="auto"/>
            <w:tcMar>
              <w:top w:w="20" w:type="dxa"/>
              <w:left w:w="20" w:type="dxa"/>
              <w:bottom w:w="20" w:type="dxa"/>
              <w:right w:w="20" w:type="dxa"/>
            </w:tcMar>
          </w:tcPr>
          <w:p w14:paraId="72A3D3EC" w14:textId="77777777" w:rsidR="0086636E" w:rsidRPr="00931791" w:rsidRDefault="0086636E" w:rsidP="0086636E">
            <w:pPr>
              <w:spacing w:after="0" w:line="240" w:lineRule="auto"/>
              <w:ind w:left="27" w:right="-30"/>
              <w:rPr>
                <w:rFonts w:ascii="Times New Roman" w:eastAsia="Times New Roman" w:hAnsi="Times New Roman" w:cs="Times New Roman"/>
                <w:sz w:val="20"/>
                <w:szCs w:val="20"/>
                <w:lang w:eastAsia="en-US"/>
              </w:rPr>
            </w:pPr>
          </w:p>
        </w:tc>
        <w:tc>
          <w:tcPr>
            <w:tcW w:w="2064" w:type="pct"/>
            <w:shd w:val="clear" w:color="auto" w:fill="auto"/>
            <w:tcMar>
              <w:top w:w="20" w:type="dxa"/>
              <w:left w:w="60" w:type="dxa"/>
              <w:bottom w:w="20" w:type="dxa"/>
              <w:right w:w="60" w:type="dxa"/>
            </w:tcMar>
          </w:tcPr>
          <w:p w14:paraId="38AE60C9" w14:textId="0D60ECB1" w:rsidR="0086636E" w:rsidRPr="00931791" w:rsidRDefault="00D673F2" w:rsidP="00352067">
            <w:pPr>
              <w:spacing w:after="0" w:line="240" w:lineRule="auto"/>
              <w:ind w:right="60"/>
              <w:jc w:val="both"/>
              <w:rPr>
                <w:rFonts w:ascii="Times New Roman" w:eastAsia="Times New Roman" w:hAnsi="Times New Roman" w:cs="Times New Roman"/>
                <w:sz w:val="20"/>
                <w:szCs w:val="20"/>
                <w:lang w:eastAsia="en-US"/>
              </w:rPr>
            </w:pPr>
            <w:r w:rsidRPr="00D673F2">
              <w:rPr>
                <w:rFonts w:ascii="Times New Roman" w:eastAsia="Times New Roman" w:hAnsi="Times New Roman" w:cs="Times New Roman"/>
                <w:sz w:val="20"/>
                <w:szCs w:val="20"/>
                <w:lang w:eastAsia="en-US"/>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 TAR, 2024-12-04, 2024-21464).</w:t>
            </w:r>
          </w:p>
        </w:tc>
        <w:tc>
          <w:tcPr>
            <w:tcW w:w="642" w:type="pct"/>
          </w:tcPr>
          <w:p w14:paraId="0D0B940D"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c>
          <w:tcPr>
            <w:tcW w:w="1374" w:type="pct"/>
          </w:tcPr>
          <w:p w14:paraId="0E27B00A"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r>
      <w:tr w:rsidR="0086636E" w:rsidRPr="00931791" w14:paraId="58D757FF" w14:textId="77777777" w:rsidTr="00931791">
        <w:tc>
          <w:tcPr>
            <w:tcW w:w="232" w:type="pct"/>
            <w:shd w:val="clear" w:color="auto" w:fill="auto"/>
            <w:tcMar>
              <w:top w:w="20" w:type="dxa"/>
              <w:left w:w="20" w:type="dxa"/>
              <w:bottom w:w="20" w:type="dxa"/>
              <w:right w:w="20" w:type="dxa"/>
            </w:tcMar>
          </w:tcPr>
          <w:p w14:paraId="0F9ABB3F" w14:textId="77777777" w:rsidR="0086636E" w:rsidRPr="00931791" w:rsidRDefault="0086636E" w:rsidP="0086636E">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w:t>
            </w:r>
          </w:p>
        </w:tc>
        <w:tc>
          <w:tcPr>
            <w:tcW w:w="688" w:type="pct"/>
            <w:shd w:val="clear" w:color="auto" w:fill="auto"/>
            <w:tcMar>
              <w:top w:w="20" w:type="dxa"/>
              <w:left w:w="20" w:type="dxa"/>
              <w:bottom w:w="20" w:type="dxa"/>
              <w:right w:w="20" w:type="dxa"/>
            </w:tcMar>
          </w:tcPr>
          <w:p w14:paraId="60061E4C" w14:textId="77777777" w:rsidR="0086636E" w:rsidRPr="00931791" w:rsidRDefault="0086636E" w:rsidP="0086636E">
            <w:pPr>
              <w:spacing w:after="0" w:line="240" w:lineRule="auto"/>
              <w:ind w:left="27" w:right="-30"/>
              <w:rPr>
                <w:rFonts w:ascii="Times New Roman" w:eastAsia="Times New Roman" w:hAnsi="Times New Roman" w:cs="Times New Roman"/>
                <w:sz w:val="20"/>
                <w:szCs w:val="20"/>
                <w:lang w:eastAsia="en-US"/>
              </w:rPr>
            </w:pPr>
          </w:p>
        </w:tc>
        <w:tc>
          <w:tcPr>
            <w:tcW w:w="2064" w:type="pct"/>
            <w:shd w:val="clear" w:color="auto" w:fill="auto"/>
            <w:tcMar>
              <w:top w:w="20" w:type="dxa"/>
              <w:left w:w="60" w:type="dxa"/>
              <w:bottom w:w="20" w:type="dxa"/>
              <w:right w:w="60" w:type="dxa"/>
            </w:tcMar>
          </w:tcPr>
          <w:p w14:paraId="518B435F" w14:textId="746A0B0D" w:rsidR="0086636E" w:rsidRPr="00931791" w:rsidRDefault="00D673F2" w:rsidP="00352067">
            <w:pPr>
              <w:spacing w:after="0" w:line="240" w:lineRule="auto"/>
              <w:ind w:right="60"/>
              <w:jc w:val="both"/>
              <w:rPr>
                <w:rFonts w:ascii="Times New Roman" w:eastAsia="Times New Roman" w:hAnsi="Times New Roman" w:cs="Times New Roman"/>
                <w:sz w:val="20"/>
                <w:szCs w:val="20"/>
                <w:lang w:eastAsia="en-US"/>
              </w:rPr>
            </w:pPr>
            <w:r w:rsidRPr="00D673F2">
              <w:rPr>
                <w:rFonts w:ascii="Times New Roman" w:eastAsia="Times New Roman" w:hAnsi="Times New Roman" w:cs="Times New Roman"/>
                <w:sz w:val="20"/>
                <w:szCs w:val="20"/>
                <w:lang w:eastAsia="en-US"/>
              </w:rPr>
              <w:t>Autobusai turi atitikti 2019 m. lapkričio 27 d. Europos Parlamento ir Tarybos reglamento (ES) 2019/2144 II „B“ priede nustatytus reikalavimus, įskaitant reikalavimus, kurie įsigalios 2026 m. liepos 7 d., kuriuos galima rasti adresu https://eur-lex.europa.eu/legal-content/lt/TXT/?uri=CELEX%3A32019R2144</w:t>
            </w:r>
          </w:p>
        </w:tc>
        <w:tc>
          <w:tcPr>
            <w:tcW w:w="642" w:type="pct"/>
          </w:tcPr>
          <w:p w14:paraId="44EAFD9C"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c>
          <w:tcPr>
            <w:tcW w:w="1374" w:type="pct"/>
          </w:tcPr>
          <w:p w14:paraId="4B94D5A5"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r>
      <w:tr w:rsidR="0086636E" w:rsidRPr="00931791" w14:paraId="57C383AB" w14:textId="77777777" w:rsidTr="00931791">
        <w:tc>
          <w:tcPr>
            <w:tcW w:w="232" w:type="pct"/>
            <w:shd w:val="clear" w:color="auto" w:fill="auto"/>
            <w:tcMar>
              <w:top w:w="20" w:type="dxa"/>
              <w:left w:w="20" w:type="dxa"/>
              <w:bottom w:w="20" w:type="dxa"/>
              <w:right w:w="20" w:type="dxa"/>
            </w:tcMar>
          </w:tcPr>
          <w:p w14:paraId="56C72689" w14:textId="77777777" w:rsidR="0086636E" w:rsidRPr="00931791" w:rsidRDefault="0086636E" w:rsidP="0086636E">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w:t>
            </w:r>
          </w:p>
        </w:tc>
        <w:tc>
          <w:tcPr>
            <w:tcW w:w="688" w:type="pct"/>
            <w:shd w:val="clear" w:color="auto" w:fill="auto"/>
            <w:tcMar>
              <w:top w:w="20" w:type="dxa"/>
              <w:left w:w="20" w:type="dxa"/>
              <w:bottom w:w="20" w:type="dxa"/>
              <w:right w:w="20" w:type="dxa"/>
            </w:tcMar>
          </w:tcPr>
          <w:p w14:paraId="3DEEC669" w14:textId="77777777" w:rsidR="0086636E" w:rsidRPr="00931791" w:rsidRDefault="0086636E" w:rsidP="0086636E">
            <w:pPr>
              <w:spacing w:after="0" w:line="240" w:lineRule="auto"/>
              <w:ind w:left="27" w:right="-30"/>
              <w:rPr>
                <w:rFonts w:ascii="Times New Roman" w:eastAsia="Times New Roman" w:hAnsi="Times New Roman" w:cs="Times New Roman"/>
                <w:sz w:val="20"/>
                <w:szCs w:val="20"/>
                <w:lang w:eastAsia="en-US"/>
              </w:rPr>
            </w:pPr>
          </w:p>
        </w:tc>
        <w:tc>
          <w:tcPr>
            <w:tcW w:w="2064" w:type="pct"/>
            <w:shd w:val="clear" w:color="auto" w:fill="auto"/>
            <w:tcMar>
              <w:top w:w="20" w:type="dxa"/>
              <w:left w:w="60" w:type="dxa"/>
              <w:bottom w:w="20" w:type="dxa"/>
              <w:right w:w="60" w:type="dxa"/>
            </w:tcMar>
          </w:tcPr>
          <w:p w14:paraId="104DDFC1" w14:textId="221C7321" w:rsidR="0086636E" w:rsidRPr="00931791" w:rsidRDefault="00D673F2" w:rsidP="00352067">
            <w:pPr>
              <w:spacing w:after="0" w:line="240" w:lineRule="auto"/>
              <w:ind w:right="60"/>
              <w:jc w:val="both"/>
              <w:rPr>
                <w:rFonts w:ascii="Times New Roman" w:eastAsia="Times New Roman" w:hAnsi="Times New Roman" w:cs="Times New Roman"/>
                <w:sz w:val="20"/>
                <w:szCs w:val="20"/>
                <w:lang w:eastAsia="en-US"/>
              </w:rPr>
            </w:pPr>
            <w:r w:rsidRPr="00D673F2">
              <w:rPr>
                <w:rFonts w:ascii="Times New Roman" w:eastAsia="Times New Roman" w:hAnsi="Times New Roman" w:cs="Times New Roman"/>
                <w:sz w:val="20"/>
                <w:szCs w:val="20"/>
                <w:lang w:eastAsia="en-US"/>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tc>
        <w:tc>
          <w:tcPr>
            <w:tcW w:w="642" w:type="pct"/>
          </w:tcPr>
          <w:p w14:paraId="3656B9AB"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c>
          <w:tcPr>
            <w:tcW w:w="1374" w:type="pct"/>
          </w:tcPr>
          <w:p w14:paraId="45FB0818"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r>
      <w:tr w:rsidR="0086636E" w:rsidRPr="00931791" w14:paraId="04073285" w14:textId="77777777" w:rsidTr="00931791">
        <w:tc>
          <w:tcPr>
            <w:tcW w:w="232" w:type="pct"/>
            <w:shd w:val="clear" w:color="auto" w:fill="auto"/>
            <w:tcMar>
              <w:top w:w="20" w:type="dxa"/>
              <w:left w:w="20" w:type="dxa"/>
              <w:bottom w:w="20" w:type="dxa"/>
              <w:right w:w="20" w:type="dxa"/>
            </w:tcMar>
          </w:tcPr>
          <w:p w14:paraId="4BC6DBBF" w14:textId="77777777" w:rsidR="0086636E" w:rsidRPr="00931791" w:rsidRDefault="003C377C" w:rsidP="0086636E">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w:t>
            </w:r>
            <w:r w:rsidR="0086636E" w:rsidRPr="00931791">
              <w:rPr>
                <w:rFonts w:ascii="Times New Roman" w:eastAsia="Times New Roman" w:hAnsi="Times New Roman" w:cs="Times New Roman"/>
                <w:sz w:val="20"/>
                <w:szCs w:val="20"/>
                <w:lang w:eastAsia="en-US"/>
              </w:rPr>
              <w:t>.</w:t>
            </w:r>
          </w:p>
        </w:tc>
        <w:tc>
          <w:tcPr>
            <w:tcW w:w="688" w:type="pct"/>
            <w:shd w:val="clear" w:color="auto" w:fill="auto"/>
            <w:tcMar>
              <w:top w:w="20" w:type="dxa"/>
              <w:left w:w="20" w:type="dxa"/>
              <w:bottom w:w="20" w:type="dxa"/>
              <w:right w:w="20" w:type="dxa"/>
            </w:tcMar>
          </w:tcPr>
          <w:p w14:paraId="049F31CB" w14:textId="77777777" w:rsidR="0086636E" w:rsidRPr="00931791" w:rsidRDefault="0086636E" w:rsidP="0086636E">
            <w:pPr>
              <w:spacing w:after="0" w:line="240" w:lineRule="auto"/>
              <w:ind w:left="27" w:right="-30"/>
              <w:rPr>
                <w:rFonts w:ascii="Times New Roman" w:eastAsia="Times New Roman" w:hAnsi="Times New Roman" w:cs="Times New Roman"/>
                <w:sz w:val="20"/>
                <w:szCs w:val="20"/>
                <w:lang w:eastAsia="en-US"/>
              </w:rPr>
            </w:pPr>
          </w:p>
        </w:tc>
        <w:tc>
          <w:tcPr>
            <w:tcW w:w="2064" w:type="pct"/>
            <w:shd w:val="clear" w:color="auto" w:fill="auto"/>
            <w:tcMar>
              <w:top w:w="20" w:type="dxa"/>
              <w:left w:w="60" w:type="dxa"/>
              <w:bottom w:w="20" w:type="dxa"/>
              <w:right w:w="60" w:type="dxa"/>
            </w:tcMar>
          </w:tcPr>
          <w:p w14:paraId="6BB6BB4A" w14:textId="03DB3E90" w:rsidR="0086636E" w:rsidRPr="00931791" w:rsidRDefault="00D673F2" w:rsidP="00352067">
            <w:pPr>
              <w:spacing w:after="0" w:line="240" w:lineRule="auto"/>
              <w:ind w:right="60"/>
              <w:jc w:val="both"/>
              <w:rPr>
                <w:rFonts w:ascii="Times New Roman" w:eastAsia="Times New Roman" w:hAnsi="Times New Roman" w:cs="Times New Roman"/>
                <w:sz w:val="20"/>
                <w:szCs w:val="20"/>
                <w:lang w:eastAsia="en-US"/>
              </w:rPr>
            </w:pPr>
            <w:r w:rsidRPr="00D673F2">
              <w:rPr>
                <w:rFonts w:ascii="Times New Roman" w:eastAsia="Times New Roman" w:hAnsi="Times New Roman" w:cs="Times New Roman"/>
                <w:sz w:val="20"/>
                <w:szCs w:val="20"/>
                <w:lang w:eastAsia="en-US"/>
              </w:rPr>
              <w:t>Tiekėjas suteikia Perkančiojo subjekto atstovams galimybę ir prieigą apžiūrėti transporto priemones jų gamybos metu ir įvertinti jų techninę ir estetinę būklę bei atitiktį Tiekėjo pasiūlyme pateiktai specifikacijai ir šiems Reikalavimams. Prieiga Perkančiojo subjekto atstovams suteikiama per 10 (dešimt) kalendorinių dienų nuo rašytinio pranešimo gavimo dienos.</w:t>
            </w:r>
          </w:p>
        </w:tc>
        <w:tc>
          <w:tcPr>
            <w:tcW w:w="642" w:type="pct"/>
          </w:tcPr>
          <w:p w14:paraId="53128261"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c>
          <w:tcPr>
            <w:tcW w:w="1374" w:type="pct"/>
          </w:tcPr>
          <w:p w14:paraId="62486C05"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r>
      <w:tr w:rsidR="0086636E" w:rsidRPr="00931791" w14:paraId="6D9A4564" w14:textId="77777777" w:rsidTr="00931791">
        <w:tc>
          <w:tcPr>
            <w:tcW w:w="232" w:type="pct"/>
            <w:shd w:val="clear" w:color="auto" w:fill="auto"/>
            <w:tcMar>
              <w:top w:w="20" w:type="dxa"/>
              <w:left w:w="20" w:type="dxa"/>
              <w:bottom w:w="20" w:type="dxa"/>
              <w:right w:w="20" w:type="dxa"/>
            </w:tcMar>
          </w:tcPr>
          <w:p w14:paraId="45CB103B" w14:textId="77777777" w:rsidR="0086636E" w:rsidRPr="00931791" w:rsidRDefault="003C377C" w:rsidP="0086636E">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7</w:t>
            </w:r>
            <w:r w:rsidR="0086636E" w:rsidRPr="00931791">
              <w:rPr>
                <w:rFonts w:ascii="Times New Roman" w:eastAsia="Times New Roman" w:hAnsi="Times New Roman" w:cs="Times New Roman"/>
                <w:sz w:val="20"/>
                <w:szCs w:val="20"/>
                <w:lang w:eastAsia="en-US"/>
              </w:rPr>
              <w:t>.</w:t>
            </w:r>
          </w:p>
        </w:tc>
        <w:tc>
          <w:tcPr>
            <w:tcW w:w="688" w:type="pct"/>
            <w:shd w:val="clear" w:color="auto" w:fill="auto"/>
            <w:tcMar>
              <w:top w:w="20" w:type="dxa"/>
              <w:left w:w="20" w:type="dxa"/>
              <w:bottom w:w="20" w:type="dxa"/>
              <w:right w:w="20" w:type="dxa"/>
            </w:tcMar>
          </w:tcPr>
          <w:p w14:paraId="4101652C" w14:textId="77777777" w:rsidR="0086636E" w:rsidRPr="00931791" w:rsidRDefault="0086636E" w:rsidP="0086636E">
            <w:pPr>
              <w:spacing w:after="0" w:line="240" w:lineRule="auto"/>
              <w:ind w:left="27" w:right="-30"/>
              <w:rPr>
                <w:rFonts w:ascii="Times New Roman" w:eastAsia="Times New Roman" w:hAnsi="Times New Roman" w:cs="Times New Roman"/>
                <w:sz w:val="20"/>
                <w:szCs w:val="20"/>
                <w:lang w:eastAsia="en-US"/>
              </w:rPr>
            </w:pPr>
          </w:p>
        </w:tc>
        <w:tc>
          <w:tcPr>
            <w:tcW w:w="2064" w:type="pct"/>
            <w:shd w:val="clear" w:color="auto" w:fill="auto"/>
            <w:tcMar>
              <w:top w:w="20" w:type="dxa"/>
              <w:left w:w="60" w:type="dxa"/>
              <w:bottom w:w="20" w:type="dxa"/>
              <w:right w:w="60" w:type="dxa"/>
            </w:tcMar>
          </w:tcPr>
          <w:p w14:paraId="68F1E310" w14:textId="20E7B343" w:rsidR="0086636E" w:rsidRPr="00931791" w:rsidRDefault="00D673F2" w:rsidP="00352067">
            <w:pPr>
              <w:spacing w:after="0" w:line="240" w:lineRule="auto"/>
              <w:ind w:right="60"/>
              <w:jc w:val="both"/>
              <w:rPr>
                <w:rFonts w:ascii="Times New Roman" w:eastAsia="Times New Roman" w:hAnsi="Times New Roman" w:cs="Times New Roman"/>
                <w:sz w:val="20"/>
                <w:szCs w:val="20"/>
                <w:lang w:eastAsia="en-US"/>
              </w:rPr>
            </w:pPr>
            <w:r w:rsidRPr="00D673F2">
              <w:rPr>
                <w:rFonts w:ascii="Times New Roman" w:eastAsia="Times New Roman" w:hAnsi="Times New Roman" w:cs="Times New Roman"/>
                <w:sz w:val="20"/>
                <w:szCs w:val="20"/>
                <w:lang w:eastAsia="en-US"/>
              </w:rPr>
              <w:t>Perduodant autobusus, Tiekėjas pateikia Perkančiajam subjektui kiekvieno perduodamo autobuso Lietuvos Respublikoje galiojančią privalomosios techninės apžiūros kortelę, kuri turi galioti ne trumpiau kaip 10 (dešimt) mėnesių nuo autobuso perdavimo Perkančiajam subjektui dienos.</w:t>
            </w:r>
          </w:p>
        </w:tc>
        <w:tc>
          <w:tcPr>
            <w:tcW w:w="642" w:type="pct"/>
          </w:tcPr>
          <w:p w14:paraId="4B99056E"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c>
          <w:tcPr>
            <w:tcW w:w="1374" w:type="pct"/>
          </w:tcPr>
          <w:p w14:paraId="1299C43A"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r>
      <w:tr w:rsidR="0086636E" w:rsidRPr="00931791" w14:paraId="240B3916" w14:textId="77777777" w:rsidTr="00931791">
        <w:tc>
          <w:tcPr>
            <w:tcW w:w="232" w:type="pct"/>
            <w:shd w:val="clear" w:color="auto" w:fill="auto"/>
            <w:tcMar>
              <w:top w:w="20" w:type="dxa"/>
              <w:left w:w="20" w:type="dxa"/>
              <w:bottom w:w="20" w:type="dxa"/>
              <w:right w:w="20" w:type="dxa"/>
            </w:tcMar>
          </w:tcPr>
          <w:p w14:paraId="3DF6D3BA" w14:textId="77777777" w:rsidR="0086636E" w:rsidRPr="00931791" w:rsidRDefault="003C377C" w:rsidP="0086636E">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8</w:t>
            </w:r>
            <w:r w:rsidR="0086636E" w:rsidRPr="00931791">
              <w:rPr>
                <w:rFonts w:ascii="Times New Roman" w:eastAsia="Times New Roman" w:hAnsi="Times New Roman" w:cs="Times New Roman"/>
                <w:sz w:val="20"/>
                <w:szCs w:val="20"/>
                <w:lang w:eastAsia="en-US"/>
              </w:rPr>
              <w:t>.</w:t>
            </w:r>
          </w:p>
        </w:tc>
        <w:tc>
          <w:tcPr>
            <w:tcW w:w="688" w:type="pct"/>
            <w:shd w:val="clear" w:color="auto" w:fill="auto"/>
            <w:tcMar>
              <w:top w:w="20" w:type="dxa"/>
              <w:left w:w="20" w:type="dxa"/>
              <w:bottom w:w="20" w:type="dxa"/>
              <w:right w:w="20" w:type="dxa"/>
            </w:tcMar>
          </w:tcPr>
          <w:p w14:paraId="4DDBEF00" w14:textId="77777777" w:rsidR="0086636E" w:rsidRPr="00931791" w:rsidRDefault="0086636E" w:rsidP="0086636E">
            <w:pPr>
              <w:spacing w:after="0" w:line="240" w:lineRule="auto"/>
              <w:ind w:left="27" w:right="-30"/>
              <w:rPr>
                <w:rFonts w:ascii="Times New Roman" w:eastAsia="Times New Roman" w:hAnsi="Times New Roman" w:cs="Times New Roman"/>
                <w:sz w:val="20"/>
                <w:szCs w:val="20"/>
                <w:lang w:eastAsia="en-US"/>
              </w:rPr>
            </w:pPr>
          </w:p>
        </w:tc>
        <w:tc>
          <w:tcPr>
            <w:tcW w:w="2064" w:type="pct"/>
            <w:shd w:val="clear" w:color="auto" w:fill="auto"/>
            <w:tcMar>
              <w:top w:w="20" w:type="dxa"/>
              <w:left w:w="60" w:type="dxa"/>
              <w:bottom w:w="20" w:type="dxa"/>
              <w:right w:w="60" w:type="dxa"/>
            </w:tcMar>
          </w:tcPr>
          <w:p w14:paraId="5256CE6B" w14:textId="46C2381D" w:rsidR="0086636E" w:rsidRPr="00931791" w:rsidRDefault="00D673F2" w:rsidP="00352067">
            <w:pPr>
              <w:spacing w:after="0" w:line="240" w:lineRule="auto"/>
              <w:ind w:right="60"/>
              <w:jc w:val="both"/>
              <w:rPr>
                <w:rFonts w:ascii="Times New Roman" w:eastAsia="Times New Roman" w:hAnsi="Times New Roman" w:cs="Times New Roman"/>
                <w:sz w:val="20"/>
                <w:szCs w:val="20"/>
                <w:lang w:eastAsia="en-US"/>
              </w:rPr>
            </w:pPr>
            <w:r w:rsidRPr="00D673F2">
              <w:rPr>
                <w:rFonts w:ascii="Times New Roman" w:eastAsia="Times New Roman" w:hAnsi="Times New Roman" w:cs="Times New Roman"/>
                <w:sz w:val="20"/>
                <w:szCs w:val="20"/>
                <w:lang w:eastAsia="en-US"/>
              </w:rPr>
              <w:t>Pristatydamas autobusus, Tiekėjas privalės pateikti kiekvienai transporto priemonei atskirą tipo patvirtinimo liudijimą, patvirtinantį, kad ji atitinka Europos Parlamento ir Tarybos direktyvos (ES) 2018/858 reikalavimus.</w:t>
            </w:r>
          </w:p>
        </w:tc>
        <w:tc>
          <w:tcPr>
            <w:tcW w:w="642" w:type="pct"/>
          </w:tcPr>
          <w:p w14:paraId="3461D779"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c>
          <w:tcPr>
            <w:tcW w:w="1374" w:type="pct"/>
          </w:tcPr>
          <w:p w14:paraId="3CF2D8B6"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r>
      <w:tr w:rsidR="0086636E" w:rsidRPr="00931791" w14:paraId="4BDE9279" w14:textId="77777777" w:rsidTr="00931791">
        <w:tc>
          <w:tcPr>
            <w:tcW w:w="232" w:type="pct"/>
            <w:shd w:val="clear" w:color="auto" w:fill="auto"/>
            <w:tcMar>
              <w:top w:w="20" w:type="dxa"/>
              <w:left w:w="20" w:type="dxa"/>
              <w:bottom w:w="20" w:type="dxa"/>
              <w:right w:w="20" w:type="dxa"/>
            </w:tcMar>
          </w:tcPr>
          <w:p w14:paraId="0F57406D" w14:textId="77777777" w:rsidR="0086636E" w:rsidRPr="00931791" w:rsidRDefault="003C377C" w:rsidP="0086636E">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9</w:t>
            </w:r>
            <w:r w:rsidR="0086636E" w:rsidRPr="00931791">
              <w:rPr>
                <w:rFonts w:ascii="Times New Roman" w:eastAsia="Times New Roman" w:hAnsi="Times New Roman" w:cs="Times New Roman"/>
                <w:sz w:val="20"/>
                <w:szCs w:val="20"/>
                <w:lang w:eastAsia="en-US"/>
              </w:rPr>
              <w:t>.</w:t>
            </w:r>
          </w:p>
        </w:tc>
        <w:tc>
          <w:tcPr>
            <w:tcW w:w="688" w:type="pct"/>
            <w:shd w:val="clear" w:color="auto" w:fill="auto"/>
            <w:tcMar>
              <w:top w:w="20" w:type="dxa"/>
              <w:left w:w="20" w:type="dxa"/>
              <w:bottom w:w="20" w:type="dxa"/>
              <w:right w:w="20" w:type="dxa"/>
            </w:tcMar>
          </w:tcPr>
          <w:p w14:paraId="0FB78278" w14:textId="77777777" w:rsidR="0086636E" w:rsidRPr="00931791" w:rsidRDefault="0086636E" w:rsidP="0086636E">
            <w:pPr>
              <w:spacing w:after="0" w:line="240" w:lineRule="auto"/>
              <w:ind w:left="27" w:right="-30"/>
              <w:rPr>
                <w:rFonts w:ascii="Times New Roman" w:eastAsia="Times New Roman" w:hAnsi="Times New Roman" w:cs="Times New Roman"/>
                <w:sz w:val="20"/>
                <w:szCs w:val="20"/>
                <w:lang w:eastAsia="en-US"/>
              </w:rPr>
            </w:pPr>
          </w:p>
        </w:tc>
        <w:tc>
          <w:tcPr>
            <w:tcW w:w="2064" w:type="pct"/>
            <w:shd w:val="clear" w:color="auto" w:fill="auto"/>
            <w:tcMar>
              <w:top w:w="20" w:type="dxa"/>
              <w:left w:w="60" w:type="dxa"/>
              <w:bottom w:w="20" w:type="dxa"/>
              <w:right w:w="60" w:type="dxa"/>
            </w:tcMar>
          </w:tcPr>
          <w:p w14:paraId="53835B65" w14:textId="334892A9" w:rsidR="0086636E" w:rsidRPr="00931791" w:rsidRDefault="00D673F2" w:rsidP="00352067">
            <w:pPr>
              <w:spacing w:after="0" w:line="240" w:lineRule="auto"/>
              <w:ind w:right="60"/>
              <w:jc w:val="both"/>
              <w:rPr>
                <w:rFonts w:ascii="Times New Roman" w:eastAsia="Times New Roman" w:hAnsi="Times New Roman" w:cs="Times New Roman"/>
                <w:sz w:val="20"/>
                <w:szCs w:val="20"/>
                <w:lang w:eastAsia="en-US"/>
              </w:rPr>
            </w:pPr>
            <w:r w:rsidRPr="00D673F2">
              <w:rPr>
                <w:rFonts w:ascii="Times New Roman" w:eastAsia="Times New Roman" w:hAnsi="Times New Roman" w:cs="Times New Roman"/>
                <w:sz w:val="20"/>
                <w:szCs w:val="20"/>
                <w:lang w:eastAsia="en-US"/>
              </w:rPr>
              <w:t>Tiekėjas negali siūlyti prekių, jei prekių (įskaitant jų sudedamąsias dalis, pakuotes) ar paslaugų kilmė yra iš Viešųjų pirkimų įstatymo 92 straipsnio 15 dalyje numatytame sąraše nurodytų valstybių ar teritorijų.</w:t>
            </w:r>
          </w:p>
        </w:tc>
        <w:tc>
          <w:tcPr>
            <w:tcW w:w="642" w:type="pct"/>
          </w:tcPr>
          <w:p w14:paraId="1FC39945"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c>
          <w:tcPr>
            <w:tcW w:w="1374" w:type="pct"/>
          </w:tcPr>
          <w:p w14:paraId="0562CB0E"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r>
      <w:tr w:rsidR="00A667C0" w:rsidRPr="00931791" w14:paraId="151A5100" w14:textId="77777777" w:rsidTr="00931791">
        <w:tc>
          <w:tcPr>
            <w:tcW w:w="232" w:type="pct"/>
            <w:shd w:val="clear" w:color="auto" w:fill="auto"/>
            <w:tcMar>
              <w:top w:w="20" w:type="dxa"/>
              <w:left w:w="20" w:type="dxa"/>
              <w:bottom w:w="20" w:type="dxa"/>
              <w:right w:w="20" w:type="dxa"/>
            </w:tcMar>
          </w:tcPr>
          <w:p w14:paraId="6D6998CD" w14:textId="6EC9C5F2" w:rsidR="00A667C0" w:rsidRPr="00931791" w:rsidRDefault="00A667C0" w:rsidP="003C377C">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1</w:t>
            </w:r>
            <w:r w:rsidR="003F125B">
              <w:rPr>
                <w:rFonts w:ascii="Times New Roman" w:eastAsia="Times New Roman" w:hAnsi="Times New Roman" w:cs="Times New Roman"/>
                <w:sz w:val="20"/>
                <w:szCs w:val="20"/>
                <w:lang w:eastAsia="en-US"/>
              </w:rPr>
              <w:t>0</w:t>
            </w:r>
          </w:p>
        </w:tc>
        <w:tc>
          <w:tcPr>
            <w:tcW w:w="688" w:type="pct"/>
            <w:shd w:val="clear" w:color="auto" w:fill="auto"/>
            <w:tcMar>
              <w:top w:w="20" w:type="dxa"/>
              <w:left w:w="20" w:type="dxa"/>
              <w:bottom w:w="20" w:type="dxa"/>
              <w:right w:w="20" w:type="dxa"/>
            </w:tcMar>
          </w:tcPr>
          <w:p w14:paraId="6B699379" w14:textId="77777777" w:rsidR="00A667C0" w:rsidRPr="00931791" w:rsidRDefault="00A667C0" w:rsidP="0086636E">
            <w:pPr>
              <w:spacing w:after="0" w:line="240" w:lineRule="auto"/>
              <w:ind w:left="27" w:right="-30"/>
              <w:rPr>
                <w:rFonts w:ascii="Times New Roman" w:eastAsia="Times New Roman" w:hAnsi="Times New Roman" w:cs="Times New Roman"/>
                <w:sz w:val="20"/>
                <w:szCs w:val="20"/>
                <w:lang w:eastAsia="en-US"/>
              </w:rPr>
            </w:pPr>
          </w:p>
        </w:tc>
        <w:tc>
          <w:tcPr>
            <w:tcW w:w="2064" w:type="pct"/>
            <w:shd w:val="clear" w:color="auto" w:fill="auto"/>
            <w:tcMar>
              <w:top w:w="20" w:type="dxa"/>
              <w:left w:w="60" w:type="dxa"/>
              <w:bottom w:w="20" w:type="dxa"/>
              <w:right w:w="60" w:type="dxa"/>
            </w:tcMar>
          </w:tcPr>
          <w:p w14:paraId="1C86D4B7" w14:textId="013E9E36" w:rsidR="00A667C0" w:rsidRPr="00931791" w:rsidRDefault="00D673F2" w:rsidP="0082508E">
            <w:pPr>
              <w:spacing w:after="0" w:line="240" w:lineRule="auto"/>
              <w:ind w:right="60"/>
              <w:jc w:val="both"/>
              <w:rPr>
                <w:rFonts w:ascii="Times New Roman" w:eastAsia="Times New Roman" w:hAnsi="Times New Roman" w:cs="Times New Roman"/>
                <w:sz w:val="20"/>
                <w:szCs w:val="20"/>
                <w:lang w:eastAsia="en-US"/>
              </w:rPr>
            </w:pPr>
            <w:r w:rsidRPr="00D673F2">
              <w:rPr>
                <w:rFonts w:ascii="Times New Roman" w:eastAsia="Times New Roman" w:hAnsi="Times New Roman" w:cs="Times New Roman"/>
                <w:sz w:val="20"/>
                <w:szCs w:val="20"/>
                <w:lang w:eastAsia="en-US"/>
              </w:rPr>
              <w:t>Garantiniu laikotarpiu privalomosios techninės priežiūros</w:t>
            </w:r>
            <w:r w:rsidR="00EA7CD8" w:rsidRPr="00EA7CD8">
              <w:rPr>
                <w:rFonts w:ascii="Times New Roman" w:eastAsia="Times New Roman" w:hAnsi="Times New Roman" w:cs="Times New Roman"/>
                <w:sz w:val="20"/>
                <w:szCs w:val="20"/>
                <w:lang w:eastAsia="en-US"/>
              </w:rPr>
              <w:t>, garantinio ir negarantinio remonto paslaugos turės būti teikiamos Tiekėjo nurodytoje (-ose) serviso (-ų) vietoje (-ose), kuri (-ios) gali būti nutolusi (-sios) nuo Perkančiojo subjekto gamybinių patalpų (adresu Justiniškių g. 14 Vilniuje) ne daugiau kaip 20 kilometrų atstumu. Atstumas tikrinamas internetinėje svetainėje www.google.com/maps/ esančia skaičiuokle vertinant trumpiausių maršrutų gatvėmis pirmyn ir atgal vidurkį – nuo Perkančiojo subjekto gamybinių patalpų (adreso) iki Tiekėjo nurodytos serviso vietos (adreso) ir atgal. Tiekėjai privalo pasiūlyme nurodyti visas siūlomas serviso vietas, kuriose bus atliekami privalomosios techninės priežiūros, garantinio ir negarantinio remonto darbai, pateikiant jų tikslius adresus.</w:t>
            </w:r>
            <w:r w:rsidRPr="00D673F2">
              <w:rPr>
                <w:rFonts w:ascii="Times New Roman" w:eastAsia="Times New Roman" w:hAnsi="Times New Roman" w:cs="Times New Roman"/>
                <w:sz w:val="20"/>
                <w:szCs w:val="20"/>
                <w:lang w:eastAsia="en-US"/>
              </w:rPr>
              <w:t xml:space="preserve"> Tiekėjas pats atsakingas už techninės priežiūros, garantinių ir negarantinių remontų teikimo vietos (serviso) parinkimą, įrengimą (jei tai reikalinga)  ir visų su serviso veikla susijusių sąnaudų prisiėmimą, Perkantysis subjektas neprisiima įsipareigojimų dėl techninės priežiūros, garantinių ir negarantinių remontų vietos organizavimo.   </w:t>
            </w:r>
          </w:p>
        </w:tc>
        <w:tc>
          <w:tcPr>
            <w:tcW w:w="642" w:type="pct"/>
          </w:tcPr>
          <w:p w14:paraId="3FE9F23F" w14:textId="77777777" w:rsidR="00A667C0" w:rsidRPr="00931791" w:rsidRDefault="00A667C0" w:rsidP="0086636E">
            <w:pPr>
              <w:spacing w:after="0" w:line="240" w:lineRule="auto"/>
              <w:ind w:right="60"/>
              <w:rPr>
                <w:rFonts w:ascii="Times New Roman" w:eastAsia="Times New Roman" w:hAnsi="Times New Roman" w:cs="Times New Roman"/>
                <w:sz w:val="20"/>
                <w:szCs w:val="20"/>
                <w:lang w:eastAsia="en-US"/>
              </w:rPr>
            </w:pPr>
          </w:p>
        </w:tc>
        <w:tc>
          <w:tcPr>
            <w:tcW w:w="1374" w:type="pct"/>
          </w:tcPr>
          <w:p w14:paraId="1F72F646" w14:textId="77777777" w:rsidR="00A667C0" w:rsidRPr="00931791" w:rsidRDefault="00A667C0" w:rsidP="0086636E">
            <w:pPr>
              <w:spacing w:after="0" w:line="240" w:lineRule="auto"/>
              <w:ind w:right="60"/>
              <w:rPr>
                <w:rFonts w:ascii="Times New Roman" w:eastAsia="Times New Roman" w:hAnsi="Times New Roman" w:cs="Times New Roman"/>
                <w:sz w:val="20"/>
                <w:szCs w:val="20"/>
                <w:lang w:eastAsia="en-US"/>
              </w:rPr>
            </w:pPr>
          </w:p>
        </w:tc>
      </w:tr>
      <w:tr w:rsidR="0086636E" w:rsidRPr="00931791" w14:paraId="1AA618FE" w14:textId="77777777" w:rsidTr="00931791">
        <w:tc>
          <w:tcPr>
            <w:tcW w:w="232" w:type="pct"/>
            <w:shd w:val="clear" w:color="auto" w:fill="auto"/>
            <w:tcMar>
              <w:top w:w="20" w:type="dxa"/>
              <w:left w:w="20" w:type="dxa"/>
              <w:bottom w:w="20" w:type="dxa"/>
              <w:right w:w="20" w:type="dxa"/>
            </w:tcMar>
          </w:tcPr>
          <w:p w14:paraId="43ACE903" w14:textId="3232FF4F" w:rsidR="0086636E" w:rsidRPr="00931791" w:rsidRDefault="00A667C0" w:rsidP="0086636E">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w:t>
            </w:r>
            <w:r w:rsidR="00992E54">
              <w:rPr>
                <w:rFonts w:ascii="Times New Roman" w:eastAsia="Times New Roman" w:hAnsi="Times New Roman" w:cs="Times New Roman"/>
                <w:sz w:val="20"/>
                <w:szCs w:val="20"/>
                <w:lang w:eastAsia="en-US"/>
              </w:rPr>
              <w:t>1</w:t>
            </w:r>
            <w:r w:rsidRPr="00931791">
              <w:rPr>
                <w:rFonts w:ascii="Times New Roman" w:eastAsia="Times New Roman" w:hAnsi="Times New Roman" w:cs="Times New Roman"/>
                <w:sz w:val="20"/>
                <w:szCs w:val="20"/>
                <w:lang w:eastAsia="en-US"/>
              </w:rPr>
              <w:t>.</w:t>
            </w:r>
          </w:p>
        </w:tc>
        <w:tc>
          <w:tcPr>
            <w:tcW w:w="688" w:type="pct"/>
            <w:shd w:val="clear" w:color="auto" w:fill="auto"/>
            <w:tcMar>
              <w:top w:w="20" w:type="dxa"/>
              <w:left w:w="20" w:type="dxa"/>
              <w:bottom w:w="20" w:type="dxa"/>
              <w:right w:w="20" w:type="dxa"/>
            </w:tcMar>
          </w:tcPr>
          <w:p w14:paraId="08CE6F91" w14:textId="77777777" w:rsidR="0086636E" w:rsidRPr="00931791" w:rsidRDefault="0086636E" w:rsidP="0086636E">
            <w:pPr>
              <w:spacing w:after="0" w:line="240" w:lineRule="auto"/>
              <w:ind w:left="27" w:right="-30"/>
              <w:rPr>
                <w:rFonts w:ascii="Times New Roman" w:eastAsia="Times New Roman" w:hAnsi="Times New Roman" w:cs="Times New Roman"/>
                <w:sz w:val="20"/>
                <w:szCs w:val="20"/>
                <w:lang w:eastAsia="en-US"/>
              </w:rPr>
            </w:pPr>
          </w:p>
        </w:tc>
        <w:tc>
          <w:tcPr>
            <w:tcW w:w="2064" w:type="pct"/>
            <w:shd w:val="clear" w:color="auto" w:fill="auto"/>
            <w:tcMar>
              <w:top w:w="20" w:type="dxa"/>
              <w:left w:w="60" w:type="dxa"/>
              <w:bottom w:w="20" w:type="dxa"/>
              <w:right w:w="60" w:type="dxa"/>
            </w:tcMar>
          </w:tcPr>
          <w:p w14:paraId="17DB4BBE" w14:textId="77777777" w:rsidR="0086636E" w:rsidRPr="00931791" w:rsidRDefault="00A667C0" w:rsidP="00352067">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Autobuso techninis projektas turi būti suderintas su Perkančiuoju subjektu per 60 kalendorinių dienų nuo sutarties įsigaliojimo dienos.</w:t>
            </w:r>
          </w:p>
        </w:tc>
        <w:tc>
          <w:tcPr>
            <w:tcW w:w="642" w:type="pct"/>
          </w:tcPr>
          <w:p w14:paraId="61CDCEAD"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c>
          <w:tcPr>
            <w:tcW w:w="1374" w:type="pct"/>
          </w:tcPr>
          <w:p w14:paraId="6BB9E253" w14:textId="77777777" w:rsidR="0086636E" w:rsidRPr="00931791" w:rsidRDefault="0086636E" w:rsidP="0086636E">
            <w:pPr>
              <w:spacing w:after="0" w:line="240" w:lineRule="auto"/>
              <w:ind w:right="60"/>
              <w:rPr>
                <w:rFonts w:ascii="Times New Roman" w:eastAsia="Times New Roman" w:hAnsi="Times New Roman" w:cs="Times New Roman"/>
                <w:sz w:val="20"/>
                <w:szCs w:val="20"/>
                <w:lang w:eastAsia="en-US"/>
              </w:rPr>
            </w:pPr>
          </w:p>
        </w:tc>
      </w:tr>
    </w:tbl>
    <w:p w14:paraId="3DA24CFA" w14:textId="25DFCAD0" w:rsidR="001B7192" w:rsidRDefault="001B7192"/>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blLayout w:type="fixed"/>
        <w:tblLook w:val="0600" w:firstRow="0" w:lastRow="0" w:firstColumn="0" w:lastColumn="0" w:noHBand="1" w:noVBand="1"/>
      </w:tblPr>
      <w:tblGrid>
        <w:gridCol w:w="485"/>
        <w:gridCol w:w="1437"/>
        <w:gridCol w:w="4312"/>
        <w:gridCol w:w="1341"/>
        <w:gridCol w:w="2871"/>
      </w:tblGrid>
      <w:tr w:rsidR="00931791" w:rsidRPr="00CA48DA" w14:paraId="19EC62B8" w14:textId="77777777" w:rsidTr="00931791">
        <w:tc>
          <w:tcPr>
            <w:tcW w:w="5000" w:type="pct"/>
            <w:gridSpan w:val="5"/>
            <w:shd w:val="clear" w:color="auto" w:fill="auto"/>
            <w:tcMar>
              <w:top w:w="20" w:type="dxa"/>
              <w:left w:w="20" w:type="dxa"/>
              <w:bottom w:w="20" w:type="dxa"/>
              <w:right w:w="20" w:type="dxa"/>
            </w:tcMar>
          </w:tcPr>
          <w:p w14:paraId="6DFB9E20" w14:textId="631F2A30" w:rsidR="00931791" w:rsidRPr="009E587F" w:rsidRDefault="00931791" w:rsidP="00931791">
            <w:pPr>
              <w:spacing w:after="0" w:line="240" w:lineRule="auto"/>
              <w:ind w:right="60"/>
              <w:jc w:val="center"/>
              <w:rPr>
                <w:rFonts w:ascii="Times New Roman" w:eastAsia="Times New Roman" w:hAnsi="Times New Roman" w:cs="Times New Roman"/>
                <w:b/>
                <w:bCs/>
                <w:sz w:val="20"/>
                <w:szCs w:val="20"/>
                <w:lang w:eastAsia="en-US"/>
              </w:rPr>
            </w:pPr>
            <w:r w:rsidRPr="009E587F">
              <w:rPr>
                <w:rFonts w:ascii="Times New Roman" w:eastAsia="Times New Roman" w:hAnsi="Times New Roman" w:cs="Times New Roman"/>
                <w:b/>
                <w:bCs/>
                <w:sz w:val="20"/>
                <w:szCs w:val="20"/>
                <w:lang w:eastAsia="en-US"/>
              </w:rPr>
              <w:t>II. Techniniai reikalavimai perkamoms transporto priemonėms</w:t>
            </w:r>
          </w:p>
        </w:tc>
      </w:tr>
      <w:tr w:rsidR="00155652" w:rsidRPr="00931791" w14:paraId="1F0C3CA3" w14:textId="77777777" w:rsidTr="00931791">
        <w:trPr>
          <w:tblHeader/>
        </w:trPr>
        <w:tc>
          <w:tcPr>
            <w:tcW w:w="232" w:type="pct"/>
            <w:shd w:val="clear" w:color="auto" w:fill="auto"/>
            <w:tcMar>
              <w:top w:w="20" w:type="dxa"/>
              <w:left w:w="20" w:type="dxa"/>
              <w:bottom w:w="20" w:type="dxa"/>
              <w:right w:w="20" w:type="dxa"/>
            </w:tcMar>
          </w:tcPr>
          <w:p w14:paraId="2B452E9B" w14:textId="77777777" w:rsidR="00155652" w:rsidRPr="00931791" w:rsidRDefault="00155652" w:rsidP="00931791">
            <w:pPr>
              <w:spacing w:after="0" w:line="240" w:lineRule="auto"/>
              <w:ind w:left="-30"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b/>
                <w:sz w:val="20"/>
                <w:szCs w:val="20"/>
                <w:lang w:eastAsia="en-US"/>
              </w:rPr>
              <w:t>Nr.</w:t>
            </w:r>
          </w:p>
        </w:tc>
        <w:tc>
          <w:tcPr>
            <w:tcW w:w="688" w:type="pct"/>
            <w:shd w:val="clear" w:color="auto" w:fill="auto"/>
            <w:tcMar>
              <w:top w:w="20" w:type="dxa"/>
              <w:left w:w="20" w:type="dxa"/>
              <w:bottom w:w="20" w:type="dxa"/>
              <w:right w:w="20" w:type="dxa"/>
            </w:tcMar>
          </w:tcPr>
          <w:p w14:paraId="74105D7F" w14:textId="77777777" w:rsidR="00155652" w:rsidRPr="00931791" w:rsidRDefault="00155652" w:rsidP="00931791">
            <w:pPr>
              <w:spacing w:after="0" w:line="240" w:lineRule="auto"/>
              <w:ind w:left="-30"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b/>
                <w:sz w:val="20"/>
                <w:szCs w:val="20"/>
                <w:lang w:eastAsia="en-US"/>
              </w:rPr>
              <w:t>Pavadinimas</w:t>
            </w:r>
          </w:p>
        </w:tc>
        <w:tc>
          <w:tcPr>
            <w:tcW w:w="2064" w:type="pct"/>
            <w:shd w:val="clear" w:color="auto" w:fill="auto"/>
            <w:tcMar>
              <w:top w:w="20" w:type="dxa"/>
              <w:left w:w="20" w:type="dxa"/>
              <w:bottom w:w="20" w:type="dxa"/>
              <w:right w:w="20" w:type="dxa"/>
            </w:tcMar>
          </w:tcPr>
          <w:p w14:paraId="34166AAE" w14:textId="77777777" w:rsidR="00155652" w:rsidRPr="00931791" w:rsidRDefault="00155652" w:rsidP="00931791">
            <w:pPr>
              <w:spacing w:after="0" w:line="240" w:lineRule="auto"/>
              <w:ind w:left="-30"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b/>
                <w:sz w:val="20"/>
                <w:szCs w:val="20"/>
                <w:lang w:eastAsia="en-US"/>
              </w:rPr>
              <w:t>Aprašymas</w:t>
            </w:r>
          </w:p>
        </w:tc>
        <w:tc>
          <w:tcPr>
            <w:tcW w:w="642" w:type="pct"/>
          </w:tcPr>
          <w:p w14:paraId="70DF9E56" w14:textId="77777777" w:rsidR="00155652" w:rsidRPr="00931791" w:rsidRDefault="00155652" w:rsidP="00931791">
            <w:pPr>
              <w:spacing w:after="0" w:line="240" w:lineRule="auto"/>
              <w:ind w:left="-30" w:right="-30"/>
              <w:jc w:val="center"/>
              <w:rPr>
                <w:rFonts w:ascii="Times New Roman" w:eastAsia="Times New Roman" w:hAnsi="Times New Roman" w:cs="Times New Roman"/>
                <w:b/>
                <w:sz w:val="20"/>
                <w:szCs w:val="20"/>
                <w:lang w:eastAsia="en-US"/>
              </w:rPr>
            </w:pPr>
          </w:p>
        </w:tc>
        <w:tc>
          <w:tcPr>
            <w:tcW w:w="1374" w:type="pct"/>
          </w:tcPr>
          <w:p w14:paraId="44E871BC" w14:textId="77777777" w:rsidR="00155652" w:rsidRPr="00931791" w:rsidRDefault="00155652" w:rsidP="00931791">
            <w:pPr>
              <w:spacing w:after="0" w:line="240" w:lineRule="auto"/>
              <w:ind w:left="-30" w:right="-30"/>
              <w:jc w:val="center"/>
              <w:rPr>
                <w:rFonts w:ascii="Times New Roman" w:eastAsia="Times New Roman" w:hAnsi="Times New Roman" w:cs="Times New Roman"/>
                <w:b/>
                <w:sz w:val="20"/>
                <w:szCs w:val="20"/>
                <w:lang w:eastAsia="en-US"/>
              </w:rPr>
            </w:pPr>
          </w:p>
        </w:tc>
      </w:tr>
      <w:tr w:rsidR="00155652" w:rsidRPr="00931791" w14:paraId="73AA47B1" w14:textId="77777777" w:rsidTr="00931791">
        <w:tc>
          <w:tcPr>
            <w:tcW w:w="232" w:type="pct"/>
            <w:shd w:val="clear" w:color="auto" w:fill="auto"/>
            <w:tcMar>
              <w:top w:w="20" w:type="dxa"/>
              <w:left w:w="20" w:type="dxa"/>
              <w:bottom w:w="20" w:type="dxa"/>
              <w:right w:w="20" w:type="dxa"/>
            </w:tcMar>
          </w:tcPr>
          <w:p w14:paraId="21FA6016"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w:t>
            </w:r>
          </w:p>
        </w:tc>
        <w:tc>
          <w:tcPr>
            <w:tcW w:w="688" w:type="pct"/>
            <w:shd w:val="clear" w:color="auto" w:fill="auto"/>
            <w:tcMar>
              <w:top w:w="20" w:type="dxa"/>
              <w:left w:w="20" w:type="dxa"/>
              <w:bottom w:w="20" w:type="dxa"/>
              <w:right w:w="20" w:type="dxa"/>
            </w:tcMar>
          </w:tcPr>
          <w:p w14:paraId="5E4ECC1A"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Transporto priemonė</w:t>
            </w:r>
          </w:p>
        </w:tc>
        <w:tc>
          <w:tcPr>
            <w:tcW w:w="2064" w:type="pct"/>
            <w:shd w:val="clear" w:color="auto" w:fill="auto"/>
            <w:tcMar>
              <w:top w:w="20" w:type="dxa"/>
              <w:left w:w="60" w:type="dxa"/>
              <w:bottom w:w="20" w:type="dxa"/>
              <w:right w:w="60" w:type="dxa"/>
            </w:tcMar>
          </w:tcPr>
          <w:p w14:paraId="57499F2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1.1. Dviašis žemagrindis vienaukštis autobusas varomas vandeniliu (transporto priemonės kodas M</w:t>
            </w:r>
            <w:r w:rsidRPr="00931791">
              <w:rPr>
                <w:rFonts w:ascii="Times New Roman" w:eastAsia="Times New Roman" w:hAnsi="Times New Roman" w:cs="Times New Roman"/>
                <w:sz w:val="20"/>
                <w:szCs w:val="20"/>
                <w:vertAlign w:val="subscript"/>
                <w:lang w:eastAsia="en-US"/>
              </w:rPr>
              <w:t>3</w:t>
            </w:r>
            <w:r w:rsidRPr="00931791">
              <w:rPr>
                <w:rFonts w:ascii="Times New Roman" w:eastAsia="Times New Roman" w:hAnsi="Times New Roman" w:cs="Times New Roman"/>
                <w:sz w:val="20"/>
                <w:szCs w:val="20"/>
                <w:lang w:eastAsia="en-US"/>
              </w:rPr>
              <w:t>CE);</w:t>
            </w:r>
          </w:p>
          <w:p w14:paraId="144A5D23"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9DABAD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1.2. Tinka intensyviai eksploatuoti  mieste, įskaitant stovėjimą lauke, žiemos (iki -30ºC) ir vasaros (iki +40ºC) sezonų temperatūrų sąlygomis (autobusus ketinama eksploatuoti Vilniaus mieste);</w:t>
            </w:r>
          </w:p>
          <w:p w14:paraId="738610EB"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ED54F3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1.3. Sertifikuota pagal 2018 m. gegužės 30 d. Europos Parlamento ir Tarybos direktyvos (ES) 2018/858 su pakeitimais reikalavimus;</w:t>
            </w:r>
          </w:p>
          <w:p w14:paraId="637805D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1FD5191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1.4. Naujas, neeksploatuotas, pagamintas ne anksčiau kaip 2025 m.;</w:t>
            </w:r>
          </w:p>
          <w:p w14:paraId="463F29E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2A6E63E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1.5. Visos siūlomos transporto priemonės turi būti to paties gamintojo ir to paties modelio, surinktos pagal tą patį technologinį procesą.</w:t>
            </w:r>
          </w:p>
        </w:tc>
        <w:tc>
          <w:tcPr>
            <w:tcW w:w="642" w:type="pct"/>
          </w:tcPr>
          <w:p w14:paraId="3B7B4B86"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3A0FF5F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2A827C7E" w14:textId="77777777" w:rsidTr="00931791">
        <w:tc>
          <w:tcPr>
            <w:tcW w:w="232" w:type="pct"/>
            <w:shd w:val="clear" w:color="auto" w:fill="auto"/>
            <w:tcMar>
              <w:top w:w="20" w:type="dxa"/>
              <w:left w:w="20" w:type="dxa"/>
              <w:bottom w:w="20" w:type="dxa"/>
              <w:right w:w="20" w:type="dxa"/>
            </w:tcMar>
          </w:tcPr>
          <w:p w14:paraId="41BD3FC6"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w:t>
            </w:r>
          </w:p>
        </w:tc>
        <w:tc>
          <w:tcPr>
            <w:tcW w:w="688" w:type="pct"/>
            <w:shd w:val="clear" w:color="auto" w:fill="auto"/>
            <w:tcMar>
              <w:top w:w="20" w:type="dxa"/>
              <w:left w:w="20" w:type="dxa"/>
              <w:bottom w:w="20" w:type="dxa"/>
              <w:right w:w="20" w:type="dxa"/>
            </w:tcMar>
          </w:tcPr>
          <w:p w14:paraId="386BA1D9"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Bendras ilgis</w:t>
            </w:r>
          </w:p>
        </w:tc>
        <w:tc>
          <w:tcPr>
            <w:tcW w:w="2064" w:type="pct"/>
            <w:shd w:val="clear" w:color="auto" w:fill="auto"/>
            <w:tcMar>
              <w:top w:w="20" w:type="dxa"/>
              <w:left w:w="60" w:type="dxa"/>
              <w:bottom w:w="20" w:type="dxa"/>
              <w:right w:w="60" w:type="dxa"/>
            </w:tcMar>
          </w:tcPr>
          <w:p w14:paraId="7ECB01F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2.1. Nuo 11 500 mm iki didžiausio leistino ilgio pagal Lietuvos Respublikos teisės aktus, galiojusius transporto priemonės atitikties liudijimo išdavimo dieną šio tipo transporto priemonėms.</w:t>
            </w:r>
          </w:p>
        </w:tc>
        <w:tc>
          <w:tcPr>
            <w:tcW w:w="642" w:type="pct"/>
          </w:tcPr>
          <w:p w14:paraId="5630AD66"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c>
          <w:tcPr>
            <w:tcW w:w="1374" w:type="pct"/>
          </w:tcPr>
          <w:p w14:paraId="61829076"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r>
      <w:tr w:rsidR="00155652" w:rsidRPr="00931791" w14:paraId="5BD160A1" w14:textId="77777777" w:rsidTr="00931791">
        <w:tc>
          <w:tcPr>
            <w:tcW w:w="232" w:type="pct"/>
            <w:shd w:val="clear" w:color="auto" w:fill="auto"/>
            <w:tcMar>
              <w:top w:w="20" w:type="dxa"/>
              <w:left w:w="20" w:type="dxa"/>
              <w:bottom w:w="20" w:type="dxa"/>
              <w:right w:w="20" w:type="dxa"/>
            </w:tcMar>
          </w:tcPr>
          <w:p w14:paraId="41B07F09"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w:t>
            </w:r>
          </w:p>
        </w:tc>
        <w:tc>
          <w:tcPr>
            <w:tcW w:w="688" w:type="pct"/>
            <w:shd w:val="clear" w:color="auto" w:fill="auto"/>
            <w:tcMar>
              <w:top w:w="20" w:type="dxa"/>
              <w:left w:w="20" w:type="dxa"/>
              <w:bottom w:w="20" w:type="dxa"/>
              <w:right w:w="20" w:type="dxa"/>
            </w:tcMar>
          </w:tcPr>
          <w:p w14:paraId="3E35C73D"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Plotis</w:t>
            </w:r>
          </w:p>
        </w:tc>
        <w:tc>
          <w:tcPr>
            <w:tcW w:w="2064" w:type="pct"/>
            <w:shd w:val="clear" w:color="auto" w:fill="auto"/>
            <w:tcMar>
              <w:top w:w="20" w:type="dxa"/>
              <w:left w:w="60" w:type="dxa"/>
              <w:bottom w:w="20" w:type="dxa"/>
              <w:right w:w="60" w:type="dxa"/>
            </w:tcMar>
          </w:tcPr>
          <w:p w14:paraId="33718DE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3.1. Nuo 2 490 mm iki 2 550 mm.</w:t>
            </w:r>
          </w:p>
          <w:p w14:paraId="7DBC7E7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(Matuojama pagal ISO 612-1978 (arba lygiaverčio standarto) 6.2 punkto reikalavimus).</w:t>
            </w:r>
          </w:p>
        </w:tc>
        <w:tc>
          <w:tcPr>
            <w:tcW w:w="642" w:type="pct"/>
          </w:tcPr>
          <w:p w14:paraId="2BA226A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c>
          <w:tcPr>
            <w:tcW w:w="1374" w:type="pct"/>
          </w:tcPr>
          <w:p w14:paraId="17AD93B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r>
      <w:tr w:rsidR="00155652" w:rsidRPr="00931791" w14:paraId="1AAE7874" w14:textId="77777777" w:rsidTr="00931791">
        <w:tc>
          <w:tcPr>
            <w:tcW w:w="232" w:type="pct"/>
            <w:shd w:val="clear" w:color="auto" w:fill="auto"/>
            <w:tcMar>
              <w:top w:w="20" w:type="dxa"/>
              <w:left w:w="20" w:type="dxa"/>
              <w:bottom w:w="20" w:type="dxa"/>
              <w:right w:w="20" w:type="dxa"/>
            </w:tcMar>
          </w:tcPr>
          <w:p w14:paraId="5EECEDAA"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w:t>
            </w:r>
          </w:p>
        </w:tc>
        <w:tc>
          <w:tcPr>
            <w:tcW w:w="688" w:type="pct"/>
            <w:shd w:val="clear" w:color="auto" w:fill="auto"/>
            <w:tcMar>
              <w:top w:w="20" w:type="dxa"/>
              <w:left w:w="20" w:type="dxa"/>
              <w:bottom w:w="20" w:type="dxa"/>
              <w:right w:w="20" w:type="dxa"/>
            </w:tcMar>
          </w:tcPr>
          <w:p w14:paraId="51886CBB"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Grindų aukštis</w:t>
            </w:r>
          </w:p>
        </w:tc>
        <w:tc>
          <w:tcPr>
            <w:tcW w:w="2064" w:type="pct"/>
            <w:shd w:val="clear" w:color="auto" w:fill="auto"/>
            <w:tcMar>
              <w:top w:w="20" w:type="dxa"/>
              <w:left w:w="60" w:type="dxa"/>
              <w:bottom w:w="20" w:type="dxa"/>
              <w:right w:w="60" w:type="dxa"/>
            </w:tcMar>
          </w:tcPr>
          <w:p w14:paraId="7586340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4.1. Į visas duris įlipimo aukštis nuo kelio paviršiaus (be įjungtos pasilenkimo funkcijos) neturi viršyti 340 mm. Grindų briaunos durų zonoje pažymėtos ryškiu kontrastiniu žymėjimu. </w:t>
            </w:r>
          </w:p>
          <w:p w14:paraId="7EBBC4B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4.2.Keleivių salono aukštis (ties praėjimai žemagrindėje dalyje) – ne mažesnis kaip 2 100 mm.</w:t>
            </w:r>
          </w:p>
        </w:tc>
        <w:tc>
          <w:tcPr>
            <w:tcW w:w="642" w:type="pct"/>
          </w:tcPr>
          <w:p w14:paraId="0DE4B5B7"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c>
          <w:tcPr>
            <w:tcW w:w="1374" w:type="pct"/>
          </w:tcPr>
          <w:p w14:paraId="66204FF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r>
      <w:tr w:rsidR="00155652" w:rsidRPr="00931791" w14:paraId="06397254" w14:textId="77777777" w:rsidTr="00931791">
        <w:tc>
          <w:tcPr>
            <w:tcW w:w="232" w:type="pct"/>
            <w:shd w:val="clear" w:color="auto" w:fill="auto"/>
            <w:tcMar>
              <w:top w:w="20" w:type="dxa"/>
              <w:left w:w="20" w:type="dxa"/>
              <w:bottom w:w="20" w:type="dxa"/>
              <w:right w:w="20" w:type="dxa"/>
            </w:tcMar>
          </w:tcPr>
          <w:p w14:paraId="3127FDAC"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w:t>
            </w:r>
          </w:p>
        </w:tc>
        <w:tc>
          <w:tcPr>
            <w:tcW w:w="688" w:type="pct"/>
            <w:shd w:val="clear" w:color="auto" w:fill="auto"/>
            <w:tcMar>
              <w:top w:w="20" w:type="dxa"/>
              <w:left w:w="20" w:type="dxa"/>
              <w:bottom w:w="20" w:type="dxa"/>
              <w:right w:w="20" w:type="dxa"/>
            </w:tcMar>
          </w:tcPr>
          <w:p w14:paraId="57B27159"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Keleivių skaičius</w:t>
            </w:r>
          </w:p>
        </w:tc>
        <w:tc>
          <w:tcPr>
            <w:tcW w:w="2064" w:type="pct"/>
            <w:shd w:val="clear" w:color="auto" w:fill="auto"/>
            <w:tcMar>
              <w:top w:w="20" w:type="dxa"/>
              <w:left w:w="60" w:type="dxa"/>
              <w:bottom w:w="20" w:type="dxa"/>
              <w:right w:w="60" w:type="dxa"/>
            </w:tcMar>
          </w:tcPr>
          <w:p w14:paraId="55A30055"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5.1. Transporto priemonėje turi būti:</w:t>
            </w:r>
          </w:p>
          <w:p w14:paraId="2DBF0D7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50C621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5.1.1. ne mažiau kaip 25 sėdimos vietos keleiviams;</w:t>
            </w:r>
          </w:p>
          <w:p w14:paraId="6B62F1B3"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CFC0BC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5.1.2. ne mažiau kaip 1 vieta asmenims su negalia (su specialiaisiais poreikiais su vežimėliu) arba vaikiškam vežimėliui (su tvirtinimo diržais, bėgeliais ar kita vežimėlio tvirtinimo įranga) žemagrindėje zonoje tarp autobuso ašių;</w:t>
            </w:r>
          </w:p>
          <w:p w14:paraId="02F2C34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BA7B28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5.1.3. bendras įrengtų sėdimų ir stovimų vietų skaičius yra ne mažesnis kaip 75, į šį skaičių neįskaičiuojant asmenims su negalia skirtų vietų;</w:t>
            </w:r>
          </w:p>
          <w:p w14:paraId="680A4E5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3ECABA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shd w:val="clear" w:color="auto" w:fill="E5DFEC"/>
                <w:lang w:eastAsia="en-US"/>
              </w:rPr>
            </w:pPr>
            <w:r w:rsidRPr="00931791">
              <w:rPr>
                <w:rFonts w:ascii="Times New Roman" w:eastAsia="Times New Roman" w:hAnsi="Times New Roman" w:cs="Times New Roman"/>
                <w:sz w:val="20"/>
                <w:szCs w:val="20"/>
                <w:lang w:eastAsia="en-US"/>
              </w:rPr>
              <w:t>5.2. vietų skaičius ir jų išdėstymas derinamas šios TS 13 punkte nustatyta tvarka;</w:t>
            </w:r>
          </w:p>
          <w:p w14:paraId="19219836"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F3B9F45"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5.3. Priešais antrąsias duris stovinčių keleivių zonoje turi būti įrengti atlošai stovintiems keleiviams;</w:t>
            </w:r>
          </w:p>
          <w:p w14:paraId="296FEF7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194DBDC"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noProof/>
                <w:sz w:val="20"/>
                <w:szCs w:val="20"/>
                <w:lang w:eastAsia="lt-LT"/>
              </w:rPr>
              <w:drawing>
                <wp:inline distT="0" distB="0" distL="0" distR="0" wp14:anchorId="326CDC3C" wp14:editId="1549B614">
                  <wp:extent cx="2471651" cy="162547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7894" cy="1636154"/>
                          </a:xfrm>
                          <a:prstGeom prst="rect">
                            <a:avLst/>
                          </a:prstGeom>
                          <a:noFill/>
                        </pic:spPr>
                      </pic:pic>
                    </a:graphicData>
                  </a:graphic>
                </wp:inline>
              </w:drawing>
            </w:r>
          </w:p>
          <w:p w14:paraId="08D2D61F"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 pav. Atlošai stovintiems keleiviams</w:t>
            </w:r>
          </w:p>
          <w:p w14:paraId="769D0D3C"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A45514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5.4. Transporto priemonės salone turi būti galimybė vežti dviračius, turi būti sumontuotas vidinis dviračių laikiklis bent vienam dviračiui.</w:t>
            </w:r>
          </w:p>
          <w:p w14:paraId="54CD245A" w14:textId="77777777" w:rsidR="00155652" w:rsidRPr="00931791" w:rsidRDefault="00155652" w:rsidP="00155652">
            <w:pPr>
              <w:spacing w:after="0" w:line="240" w:lineRule="auto"/>
              <w:ind w:left="27" w:right="60"/>
              <w:jc w:val="both"/>
              <w:rPr>
                <w:rFonts w:ascii="Times New Roman" w:eastAsia="Times New Roman" w:hAnsi="Times New Roman" w:cs="Times New Roman"/>
                <w:noProof/>
                <w:sz w:val="20"/>
                <w:szCs w:val="20"/>
                <w:lang w:eastAsia="lt-LT"/>
              </w:rPr>
            </w:pPr>
            <w:r w:rsidRPr="00931791">
              <w:rPr>
                <w:rFonts w:ascii="Times New Roman" w:eastAsia="Times New Roman" w:hAnsi="Times New Roman" w:cs="Times New Roman"/>
                <w:noProof/>
                <w:sz w:val="20"/>
                <w:szCs w:val="20"/>
                <w:lang w:eastAsia="lt-LT"/>
              </w:rPr>
              <w:drawing>
                <wp:inline distT="0" distB="0" distL="0" distR="0" wp14:anchorId="47DACD4B" wp14:editId="3002A0A5">
                  <wp:extent cx="234419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9540" cy="843688"/>
                          </a:xfrm>
                          <a:prstGeom prst="rect">
                            <a:avLst/>
                          </a:prstGeom>
                          <a:noFill/>
                        </pic:spPr>
                      </pic:pic>
                    </a:graphicData>
                  </a:graphic>
                </wp:inline>
              </w:drawing>
            </w:r>
          </w:p>
          <w:p w14:paraId="73F6967B"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noProof/>
                <w:sz w:val="20"/>
                <w:szCs w:val="20"/>
                <w:lang w:eastAsia="lt-LT"/>
              </w:rPr>
              <w:t>2 pav. Įrangos skirtos vežti dviračius pavyzdys</w:t>
            </w:r>
          </w:p>
        </w:tc>
        <w:tc>
          <w:tcPr>
            <w:tcW w:w="642" w:type="pct"/>
          </w:tcPr>
          <w:p w14:paraId="1231BE6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36FEB5B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79A49CC4" w14:textId="77777777" w:rsidTr="00931791">
        <w:tc>
          <w:tcPr>
            <w:tcW w:w="232" w:type="pct"/>
            <w:shd w:val="clear" w:color="auto" w:fill="auto"/>
            <w:tcMar>
              <w:top w:w="20" w:type="dxa"/>
              <w:left w:w="20" w:type="dxa"/>
              <w:bottom w:w="20" w:type="dxa"/>
              <w:right w:w="20" w:type="dxa"/>
            </w:tcMar>
          </w:tcPr>
          <w:p w14:paraId="78212400"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w:t>
            </w:r>
          </w:p>
        </w:tc>
        <w:tc>
          <w:tcPr>
            <w:tcW w:w="688" w:type="pct"/>
            <w:shd w:val="clear" w:color="auto" w:fill="auto"/>
            <w:tcMar>
              <w:top w:w="20" w:type="dxa"/>
              <w:left w:w="20" w:type="dxa"/>
              <w:bottom w:w="20" w:type="dxa"/>
              <w:right w:w="20" w:type="dxa"/>
            </w:tcMar>
          </w:tcPr>
          <w:p w14:paraId="0AD66381"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Keleivių įlipimo ir (arba) išlipimo durys</w:t>
            </w:r>
          </w:p>
        </w:tc>
        <w:tc>
          <w:tcPr>
            <w:tcW w:w="2064" w:type="pct"/>
            <w:shd w:val="clear" w:color="auto" w:fill="auto"/>
            <w:tcMar>
              <w:top w:w="20" w:type="dxa"/>
              <w:left w:w="60" w:type="dxa"/>
              <w:bottom w:w="20" w:type="dxa"/>
              <w:right w:w="60" w:type="dxa"/>
            </w:tcMar>
          </w:tcPr>
          <w:p w14:paraId="780A6A8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6.1. Ne mažiau kaip 3 (trejos) dvivėrės durys dešinėje transporto priemonės pusėje. </w:t>
            </w:r>
          </w:p>
          <w:p w14:paraId="30D7AA6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BE619D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6.2. Durų angos plotis turi būti ne mažesnis kaip 1200 mm (matuojant tarp visiškai atidarytų durų);</w:t>
            </w:r>
          </w:p>
          <w:p w14:paraId="7196D06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3AA10DD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6.3. Turi būti įrengta keleivių apsauga nuo prispaudimo (durys turi atsidaryti, jei uždarymo metu tarp durų yra kliūtis);</w:t>
            </w:r>
          </w:p>
          <w:p w14:paraId="34FF1C9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2A6D099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6.4. Turi būti įrengti išoriniai avariniai durų atidarymo įtaisai. Visų durų avarinis atidarymas turi būti apsaugotas nuo savaiminio arba netyčinio paspaudimo;</w:t>
            </w:r>
          </w:p>
          <w:p w14:paraId="6D072C0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57A5D71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6.5. Kiekvienų durų vidinėje pusėje turi būti bent po 1 (vieną) laikiklį keleiviams laikytis, išskyrus kai durys atsidaro į išorę;</w:t>
            </w:r>
          </w:p>
          <w:p w14:paraId="48A2191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794F2603"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6.7. Durys valdomos dviem būdais:</w:t>
            </w:r>
          </w:p>
          <w:p w14:paraId="6BD18F9B"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1E299C7"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6.7.1.iš vairuotojo darbo vietos, su galimybe atidaryti abi pirmųjų durų puses iš karto arba </w:t>
            </w:r>
            <w:r w:rsidRPr="00931791">
              <w:rPr>
                <w:rFonts w:ascii="Times New Roman" w:eastAsia="Times New Roman" w:hAnsi="Times New Roman" w:cs="Times New Roman"/>
                <w:sz w:val="20"/>
                <w:szCs w:val="20"/>
                <w:lang w:eastAsia="en-US"/>
              </w:rPr>
              <w:lastRenderedPageBreak/>
              <w:t>atskirai, taip pat su galimybe atidaryti visas duris atskirai ir visas iš karto. Durų valdymo įtaisai turi būti įrengti vairuotojo darbo vietoje prietaisų skydelio dešinėje pusėje;</w:t>
            </w:r>
          </w:p>
          <w:p w14:paraId="238601F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72D2E7F"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6.7.2.keleivių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14:paraId="0F3CABC7"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763630F"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6.8.Ties priekinėmis durimis turi būti išdėstyta po vieną savarankiško durų atidarymo mygtuką keleiviams tiek transporto priemonės salone, tiek transporto priemonės išorėje. Ties visomis kitomis durimis turi būti išdėstyta po du savarankiško durų atidarymo mygtukus tiek transporto priemonės salone, tiek transporto priemonės išorėje. Galimas ir alternatyvus sprendimas (pvz. mygtukas ant durų stiklo), derinamas šios TS 13 punkte nustatyta tvarka; </w:t>
            </w:r>
          </w:p>
          <w:p w14:paraId="5B08B5D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E0DEBF6"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6.9.Savarankiško durų atidarymo mygtukai keleivių salone turi kontrastuoti su transporto priemonės salono apdailos ir turėklų spalvomis, o mygtukai transporto priemonės išorėje turi kontrastuoti su transporto priemonės išorės spalva. Mygtukai turi būti pritaikyti neregiems (reljefiniai arba su brailio raštu);</w:t>
            </w:r>
          </w:p>
          <w:p w14:paraId="16DEB4AB"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0C34DB7"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6.10.Savarankiško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suveikti ir kaip „STOP“ mygtukas;</w:t>
            </w:r>
          </w:p>
          <w:p w14:paraId="0AD9C6F4"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p>
          <w:p w14:paraId="4B1F511A"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noProof/>
                <w:sz w:val="20"/>
                <w:szCs w:val="20"/>
                <w:lang w:eastAsia="lt-LT"/>
              </w:rPr>
              <w:drawing>
                <wp:inline distT="0" distB="0" distL="0" distR="0" wp14:anchorId="6FD9B115" wp14:editId="0D6B55FD">
                  <wp:extent cx="930216" cy="695868"/>
                  <wp:effectExtent l="0" t="0" r="381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9221" cy="762450"/>
                          </a:xfrm>
                          <a:prstGeom prst="rect">
                            <a:avLst/>
                          </a:prstGeom>
                          <a:noFill/>
                        </pic:spPr>
                      </pic:pic>
                    </a:graphicData>
                  </a:graphic>
                </wp:inline>
              </w:drawing>
            </w:r>
            <w:r w:rsidRPr="00931791">
              <w:rPr>
                <w:rFonts w:ascii="Times New Roman" w:eastAsia="Times New Roman" w:hAnsi="Times New Roman" w:cs="Times New Roman"/>
                <w:noProof/>
                <w:sz w:val="20"/>
                <w:szCs w:val="20"/>
                <w:lang w:eastAsia="lt-LT"/>
              </w:rPr>
              <w:drawing>
                <wp:inline distT="0" distB="0" distL="0" distR="0" wp14:anchorId="69CE78FD" wp14:editId="310476F3">
                  <wp:extent cx="1051560" cy="70212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3537" cy="736825"/>
                          </a:xfrm>
                          <a:prstGeom prst="rect">
                            <a:avLst/>
                          </a:prstGeom>
                          <a:noFill/>
                        </pic:spPr>
                      </pic:pic>
                    </a:graphicData>
                  </a:graphic>
                </wp:inline>
              </w:drawing>
            </w:r>
          </w:p>
          <w:p w14:paraId="65F9C3DC"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p>
          <w:p w14:paraId="2EA1F74C"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 pav. Savarankiško durų atidarymo mygtukų pavyzdžiai išorėje ir salone</w:t>
            </w:r>
          </w:p>
          <w:p w14:paraId="5023141B"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658DAA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6.11. Pirmosios durys turi būti rakinamos raktu iš išorės ir atidaromos ir (arba) uždaromos mygtuku iš vidaus ir išorės;</w:t>
            </w:r>
          </w:p>
          <w:p w14:paraId="1F3B140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D2C308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6.12. Visos durys (išskyrus pirmąsias) turi būti rakinamos ir atrakinamos iš vidaus be rakto </w:t>
            </w:r>
            <w:r w:rsidRPr="00931791">
              <w:rPr>
                <w:rFonts w:ascii="Times New Roman" w:eastAsia="Times New Roman" w:hAnsi="Times New Roman" w:cs="Times New Roman"/>
                <w:iCs/>
                <w:sz w:val="20"/>
                <w:szCs w:val="20"/>
                <w:lang w:eastAsia="en-US"/>
              </w:rPr>
              <w:t xml:space="preserve">arba </w:t>
            </w:r>
            <w:r w:rsidRPr="00931791">
              <w:rPr>
                <w:rFonts w:ascii="Times New Roman" w:eastAsia="Times New Roman" w:hAnsi="Times New Roman" w:cs="Times New Roman"/>
                <w:sz w:val="20"/>
                <w:szCs w:val="20"/>
                <w:lang w:eastAsia="en-US"/>
              </w:rPr>
              <w:t>naudojant specialų raktą, skirtą kitiems transporto priemonių tarnybiniams dangčiams užrakinti;</w:t>
            </w:r>
          </w:p>
          <w:p w14:paraId="562C75D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0D3C341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6.13. Trumpiausias durų atsidarymo arba užsidarymo laikas turi būti neilgesnis nei 5 sekundės;</w:t>
            </w:r>
          </w:p>
          <w:p w14:paraId="664355A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3E1522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6.14. Atsidarant ir užsidarant durims, turi įsijungti garsinė signalizacija;</w:t>
            </w:r>
          </w:p>
          <w:p w14:paraId="1A965116"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FD4649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6.15. Autobuso išorėje turi būti įrengtas keleivių įlipimo ir (arba) išlipimo durų apšvietimas, kuris </w:t>
            </w:r>
            <w:r w:rsidRPr="00931791">
              <w:rPr>
                <w:rFonts w:ascii="Times New Roman" w:eastAsia="Times New Roman" w:hAnsi="Times New Roman" w:cs="Times New Roman"/>
                <w:sz w:val="20"/>
                <w:szCs w:val="20"/>
                <w:lang w:eastAsia="en-US"/>
              </w:rPr>
              <w:lastRenderedPageBreak/>
              <w:t>įsijungia, kai transporto priemonė sustoja ir durys atsidaro;</w:t>
            </w:r>
          </w:p>
          <w:p w14:paraId="7DF4E37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1986F9B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6.16. Turi būti įrengti vidiniai įlipimo laiptelių apšvietimo šviestuvai prie keleivių įlipimo (išlipimo) durų. Šviestuvai turi automatiškai įsijungti atidarius duris ir išsijungti jas uždarius;</w:t>
            </w:r>
          </w:p>
          <w:p w14:paraId="44FB30F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6435B88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6.17. Kai atidaromos bet kurios durys, turi būti įjungiama stabdžių sistema, užtikrinanti, kad transporto priemonė negalėtų pajudėti, kai bent vienos durys yra atidarytos. Jei transporto priemonė juda, durų atidarymas turi būti automatiškai blokuojamas.</w:t>
            </w:r>
          </w:p>
        </w:tc>
        <w:tc>
          <w:tcPr>
            <w:tcW w:w="642" w:type="pct"/>
          </w:tcPr>
          <w:p w14:paraId="1DA6542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3041E39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4589235F" w14:textId="77777777" w:rsidTr="00931791">
        <w:tc>
          <w:tcPr>
            <w:tcW w:w="232" w:type="pct"/>
            <w:shd w:val="clear" w:color="auto" w:fill="auto"/>
            <w:tcMar>
              <w:top w:w="20" w:type="dxa"/>
              <w:left w:w="20" w:type="dxa"/>
              <w:bottom w:w="20" w:type="dxa"/>
              <w:right w:w="20" w:type="dxa"/>
            </w:tcMar>
          </w:tcPr>
          <w:p w14:paraId="669988BF"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7.</w:t>
            </w:r>
          </w:p>
        </w:tc>
        <w:tc>
          <w:tcPr>
            <w:tcW w:w="688" w:type="pct"/>
            <w:shd w:val="clear" w:color="auto" w:fill="auto"/>
            <w:tcMar>
              <w:top w:w="20" w:type="dxa"/>
              <w:left w:w="20" w:type="dxa"/>
              <w:bottom w:w="20" w:type="dxa"/>
              <w:right w:w="20" w:type="dxa"/>
            </w:tcMar>
          </w:tcPr>
          <w:p w14:paraId="5BF64815"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Rampa neįgaliųjų vežimėliams</w:t>
            </w:r>
          </w:p>
        </w:tc>
        <w:tc>
          <w:tcPr>
            <w:tcW w:w="2064" w:type="pct"/>
            <w:shd w:val="clear" w:color="auto" w:fill="auto"/>
            <w:tcMar>
              <w:top w:w="20" w:type="dxa"/>
              <w:left w:w="60" w:type="dxa"/>
              <w:bottom w:w="20" w:type="dxa"/>
              <w:right w:w="60" w:type="dxa"/>
            </w:tcMar>
          </w:tcPr>
          <w:p w14:paraId="6B59B7F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7.1. Prie antrųjų durų turi būti įrengta rampa neįgaliesiems ir (arba) specialiųjų poreikių turintiems asmenims, vaikiškiems vežimėliams;</w:t>
            </w:r>
          </w:p>
          <w:p w14:paraId="722B00A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53FC10B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7.2.  Rampa turi išlaikyti ne mažesnę kaip 350 kg apkrovą;</w:t>
            </w:r>
          </w:p>
          <w:p w14:paraId="42C6D796"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184CF79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7.3. Mygtukai, skirti pranešimui dėl neįgaliojo ar vaikiško vežimėlio įvažiavimo arba išvažiavimo, turi būti prie durų išorėje, o viduje – prie neįgaliojo vietos. Aktyvavus vieną iš mygtukų, keleivis ir vairuotojas informuojamas šviesos ir garso signalu.</w:t>
            </w:r>
          </w:p>
        </w:tc>
        <w:tc>
          <w:tcPr>
            <w:tcW w:w="642" w:type="pct"/>
          </w:tcPr>
          <w:p w14:paraId="6E1831B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54E11D2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7CE2A602" w14:textId="77777777" w:rsidTr="00931791">
        <w:tc>
          <w:tcPr>
            <w:tcW w:w="232" w:type="pct"/>
            <w:shd w:val="clear" w:color="auto" w:fill="auto"/>
            <w:tcMar>
              <w:top w:w="20" w:type="dxa"/>
              <w:left w:w="20" w:type="dxa"/>
              <w:bottom w:w="20" w:type="dxa"/>
              <w:right w:w="20" w:type="dxa"/>
            </w:tcMar>
          </w:tcPr>
          <w:p w14:paraId="6963A453"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8.</w:t>
            </w:r>
          </w:p>
        </w:tc>
        <w:tc>
          <w:tcPr>
            <w:tcW w:w="688" w:type="pct"/>
            <w:shd w:val="clear" w:color="auto" w:fill="auto"/>
            <w:tcMar>
              <w:top w:w="20" w:type="dxa"/>
              <w:left w:w="20" w:type="dxa"/>
              <w:bottom w:w="20" w:type="dxa"/>
              <w:right w:w="20" w:type="dxa"/>
            </w:tcMar>
          </w:tcPr>
          <w:p w14:paraId="5EE3BF2F"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Didžiausia leistina masė</w:t>
            </w:r>
          </w:p>
        </w:tc>
        <w:tc>
          <w:tcPr>
            <w:tcW w:w="2064" w:type="pct"/>
            <w:shd w:val="clear" w:color="auto" w:fill="auto"/>
            <w:tcMar>
              <w:top w:w="20" w:type="dxa"/>
              <w:left w:w="60" w:type="dxa"/>
              <w:bottom w:w="20" w:type="dxa"/>
              <w:right w:w="60" w:type="dxa"/>
            </w:tcMar>
          </w:tcPr>
          <w:p w14:paraId="4BEFBDDF"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8.1. Pagal transporto priemonės atitikties sertifikato išdavimo dieną galiojančius Lietuvos Respublikos teisės aktus.</w:t>
            </w:r>
          </w:p>
        </w:tc>
        <w:tc>
          <w:tcPr>
            <w:tcW w:w="642" w:type="pct"/>
          </w:tcPr>
          <w:p w14:paraId="31126E5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c>
          <w:tcPr>
            <w:tcW w:w="1374" w:type="pct"/>
          </w:tcPr>
          <w:p w14:paraId="2DE403A5"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r>
      <w:tr w:rsidR="00155652" w:rsidRPr="00931791" w14:paraId="2F691E7A" w14:textId="77777777" w:rsidTr="00931791">
        <w:tc>
          <w:tcPr>
            <w:tcW w:w="232" w:type="pct"/>
            <w:shd w:val="clear" w:color="auto" w:fill="auto"/>
            <w:tcMar>
              <w:top w:w="20" w:type="dxa"/>
              <w:left w:w="20" w:type="dxa"/>
              <w:bottom w:w="20" w:type="dxa"/>
              <w:right w:w="20" w:type="dxa"/>
            </w:tcMar>
          </w:tcPr>
          <w:p w14:paraId="1826C318"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9.</w:t>
            </w:r>
          </w:p>
        </w:tc>
        <w:tc>
          <w:tcPr>
            <w:tcW w:w="688" w:type="pct"/>
            <w:shd w:val="clear" w:color="auto" w:fill="auto"/>
            <w:tcMar>
              <w:top w:w="20" w:type="dxa"/>
              <w:left w:w="20" w:type="dxa"/>
              <w:bottom w:w="20" w:type="dxa"/>
              <w:right w:w="20" w:type="dxa"/>
            </w:tcMar>
          </w:tcPr>
          <w:p w14:paraId="47704A98"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Ašys ir posūkio spindulys</w:t>
            </w:r>
          </w:p>
        </w:tc>
        <w:tc>
          <w:tcPr>
            <w:tcW w:w="2064" w:type="pct"/>
            <w:tcBorders>
              <w:bottom w:val="single" w:sz="8" w:space="0" w:color="000000" w:themeColor="text1"/>
            </w:tcBorders>
            <w:shd w:val="clear" w:color="auto" w:fill="auto"/>
            <w:tcMar>
              <w:top w:w="20" w:type="dxa"/>
              <w:left w:w="60" w:type="dxa"/>
              <w:bottom w:w="20" w:type="dxa"/>
              <w:right w:w="60" w:type="dxa"/>
            </w:tcMar>
          </w:tcPr>
          <w:p w14:paraId="0F39F6E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9.1. Ašys dvi, iš kurių viena varančioji;</w:t>
            </w:r>
          </w:p>
          <w:p w14:paraId="62431CDC"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3C58F7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9.2. varančiosios ašies apkrova pagal transporto priemonės atitikties sertifikato išdavimo dieną galiojančius Lietuvos Respublikos teisės aktus;</w:t>
            </w:r>
          </w:p>
          <w:p w14:paraId="49E398E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5965F2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9.3. Apsisukimo spindulys ne daugiau kaip 12,5 m. (matuojama pagal Jungtinių Tautų Europos ekonomikos komisijos (JT EEK) taisyklės Nr. 107 11 priedo 3.4 punkto reikalavimus).</w:t>
            </w:r>
          </w:p>
        </w:tc>
        <w:tc>
          <w:tcPr>
            <w:tcW w:w="642" w:type="pct"/>
            <w:tcBorders>
              <w:bottom w:val="single" w:sz="8" w:space="0" w:color="000000" w:themeColor="text1"/>
            </w:tcBorders>
          </w:tcPr>
          <w:p w14:paraId="16287F2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Borders>
              <w:bottom w:val="single" w:sz="8" w:space="0" w:color="000000" w:themeColor="text1"/>
            </w:tcBorders>
          </w:tcPr>
          <w:p w14:paraId="5BE93A6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09A40179" w14:textId="77777777" w:rsidTr="00931791">
        <w:tc>
          <w:tcPr>
            <w:tcW w:w="232" w:type="pct"/>
            <w:shd w:val="clear" w:color="auto" w:fill="auto"/>
            <w:tcMar>
              <w:top w:w="20" w:type="dxa"/>
              <w:left w:w="20" w:type="dxa"/>
              <w:bottom w:w="20" w:type="dxa"/>
              <w:right w:w="20" w:type="dxa"/>
            </w:tcMar>
          </w:tcPr>
          <w:p w14:paraId="1899E5E7"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10.</w:t>
            </w:r>
          </w:p>
        </w:tc>
        <w:tc>
          <w:tcPr>
            <w:tcW w:w="688" w:type="pct"/>
            <w:shd w:val="clear" w:color="auto" w:fill="auto"/>
            <w:tcMar>
              <w:top w:w="20" w:type="dxa"/>
              <w:left w:w="20" w:type="dxa"/>
              <w:bottom w:w="20" w:type="dxa"/>
              <w:right w:w="20" w:type="dxa"/>
            </w:tcMar>
          </w:tcPr>
          <w:p w14:paraId="352B1439"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Degalai</w:t>
            </w:r>
          </w:p>
        </w:tc>
        <w:tc>
          <w:tcPr>
            <w:tcW w:w="2064" w:type="pct"/>
            <w:shd w:val="clear" w:color="auto" w:fill="auto"/>
            <w:tcMar>
              <w:top w:w="20" w:type="dxa"/>
              <w:left w:w="60" w:type="dxa"/>
              <w:bottom w:w="20" w:type="dxa"/>
              <w:right w:w="60" w:type="dxa"/>
            </w:tcMar>
          </w:tcPr>
          <w:p w14:paraId="0EC66A8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10.1. Degalai - vandenilis H₂;</w:t>
            </w:r>
          </w:p>
          <w:p w14:paraId="384BA73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6BC8296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10.2. Degalų talpos: kompozitiniai slėginiai balionai, sujungti tarpusavyje. Degalų turi užtekti mažiausiai 350 km ridai;</w:t>
            </w:r>
          </w:p>
          <w:p w14:paraId="34B3F2E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6223A87F" w14:textId="5B3F3D0B"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10.3. Slėgis balionuose ne </w:t>
            </w:r>
            <w:r w:rsidR="21649F8F" w:rsidRPr="00931791">
              <w:rPr>
                <w:rFonts w:ascii="Times New Roman" w:eastAsia="Times New Roman" w:hAnsi="Times New Roman" w:cs="Times New Roman"/>
                <w:sz w:val="20"/>
                <w:szCs w:val="20"/>
                <w:lang w:eastAsia="en-US"/>
              </w:rPr>
              <w:t>mažiau</w:t>
            </w:r>
            <w:r w:rsidRPr="00931791">
              <w:rPr>
                <w:rFonts w:ascii="Times New Roman" w:eastAsia="Times New Roman" w:hAnsi="Times New Roman" w:cs="Times New Roman"/>
                <w:sz w:val="20"/>
                <w:szCs w:val="20"/>
                <w:lang w:eastAsia="en-US"/>
              </w:rPr>
              <w:t xml:space="preserve"> 350 barų (kai temperatūra +15⁰C);</w:t>
            </w:r>
          </w:p>
          <w:p w14:paraId="7D34F5C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45AC437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10.4. Degalų pildymo laikas: ne ilgiau 20 minučių (protokolas SAE J2601 ir SAEJ2799);</w:t>
            </w:r>
          </w:p>
          <w:p w14:paraId="0B4020A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668AC52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10.5. Degalų pildymo čiaupo tipas - N1;</w:t>
            </w:r>
          </w:p>
          <w:p w14:paraId="1D7B270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0600C9C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10.6. Privalo būti apsauginiai vožtuvai, jutikliai, saugikliai;</w:t>
            </w:r>
          </w:p>
          <w:p w14:paraId="4F904CB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24367606"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10.7. Vandenilio papildymo jungtis - priekinėje dešinėje autobuso pusėje (prie priekinio dešiniojo rato);</w:t>
            </w:r>
          </w:p>
          <w:p w14:paraId="06971CD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2F51B5F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10.8.  Degalų papildymo jungties tipas  - standartizuotas tipas TN-1 H2 High-Flow, su apsauginiu dangteliu su simboliu "H2".</w:t>
            </w:r>
          </w:p>
        </w:tc>
        <w:tc>
          <w:tcPr>
            <w:tcW w:w="642" w:type="pct"/>
          </w:tcPr>
          <w:p w14:paraId="2A1F701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03EFCA4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15D70133" w14:textId="77777777" w:rsidTr="00931791">
        <w:tc>
          <w:tcPr>
            <w:tcW w:w="232" w:type="pct"/>
            <w:shd w:val="clear" w:color="auto" w:fill="auto"/>
            <w:tcMar>
              <w:top w:w="20" w:type="dxa"/>
              <w:left w:w="20" w:type="dxa"/>
              <w:bottom w:w="20" w:type="dxa"/>
              <w:right w:w="20" w:type="dxa"/>
            </w:tcMar>
          </w:tcPr>
          <w:p w14:paraId="72FD732D"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11.</w:t>
            </w:r>
          </w:p>
        </w:tc>
        <w:tc>
          <w:tcPr>
            <w:tcW w:w="688" w:type="pct"/>
            <w:shd w:val="clear" w:color="auto" w:fill="auto"/>
            <w:tcMar>
              <w:top w:w="20" w:type="dxa"/>
              <w:left w:w="20" w:type="dxa"/>
              <w:bottom w:w="20" w:type="dxa"/>
              <w:right w:w="20" w:type="dxa"/>
            </w:tcMar>
          </w:tcPr>
          <w:p w14:paraId="1677FF78"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Vandenilio kuro celė </w:t>
            </w:r>
          </w:p>
        </w:tc>
        <w:tc>
          <w:tcPr>
            <w:tcW w:w="2064" w:type="pct"/>
            <w:shd w:val="clear" w:color="auto" w:fill="auto"/>
            <w:tcMar>
              <w:top w:w="20" w:type="dxa"/>
              <w:left w:w="60" w:type="dxa"/>
              <w:bottom w:w="20" w:type="dxa"/>
              <w:right w:w="60" w:type="dxa"/>
            </w:tcMar>
          </w:tcPr>
          <w:p w14:paraId="5BBA2C4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11.1. </w:t>
            </w:r>
            <w:r w:rsidRPr="00931791">
              <w:rPr>
                <w:rFonts w:ascii="Times New Roman" w:eastAsia="Times New Roman" w:hAnsi="Times New Roman" w:cs="Times New Roman"/>
                <w:bCs/>
                <w:sz w:val="20"/>
                <w:szCs w:val="20"/>
                <w:lang w:eastAsia="en-US"/>
              </w:rPr>
              <w:t>Vandenilio kuro celė</w:t>
            </w:r>
            <w:r w:rsidRPr="00931791">
              <w:rPr>
                <w:rFonts w:ascii="Times New Roman" w:eastAsia="Times New Roman" w:hAnsi="Times New Roman" w:cs="Times New Roman"/>
                <w:sz w:val="20"/>
                <w:szCs w:val="20"/>
                <w:lang w:eastAsia="en-US"/>
              </w:rPr>
              <w:t> - elektrocheminis įrenginys kuris, naudodamas vandenilį ir deguonį, gamina elektros energiją;</w:t>
            </w:r>
          </w:p>
          <w:p w14:paraId="5F96A72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701618B"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11.2. Vandenilio kuro celė maitinama iš vandenilio saugyklų (degalų talpų);</w:t>
            </w:r>
          </w:p>
          <w:p w14:paraId="5B95CD1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5AB8F24" w14:textId="69CBE2F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11.3. </w:t>
            </w:r>
            <w:r w:rsidRPr="002A369D">
              <w:rPr>
                <w:rFonts w:ascii="Times New Roman" w:eastAsia="Times New Roman" w:hAnsi="Times New Roman" w:cs="Times New Roman"/>
                <w:sz w:val="20"/>
                <w:szCs w:val="20"/>
                <w:lang w:eastAsia="en-US"/>
              </w:rPr>
              <w:t>Vandenilio kuro celės galingumas ne mažesnis kaip 6</w:t>
            </w:r>
            <w:r w:rsidR="0031163D" w:rsidRPr="002A369D">
              <w:rPr>
                <w:rFonts w:ascii="Times New Roman" w:eastAsia="Times New Roman" w:hAnsi="Times New Roman" w:cs="Times New Roman"/>
                <w:sz w:val="20"/>
                <w:szCs w:val="20"/>
                <w:lang w:eastAsia="en-US"/>
              </w:rPr>
              <w:t>0</w:t>
            </w:r>
            <w:r w:rsidRPr="002A369D">
              <w:rPr>
                <w:rFonts w:ascii="Times New Roman" w:eastAsia="Times New Roman" w:hAnsi="Times New Roman" w:cs="Times New Roman"/>
                <w:sz w:val="20"/>
                <w:szCs w:val="20"/>
                <w:lang w:eastAsia="en-US"/>
              </w:rPr>
              <w:t xml:space="preserve"> kW;</w:t>
            </w:r>
          </w:p>
          <w:p w14:paraId="5220BBB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02DEB27"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11.4. Vandenilio kuro celė be papildomo pašildymo turi dirbti nuo -25 C° iki +40 C° aplinkos temperatūroje.</w:t>
            </w:r>
          </w:p>
        </w:tc>
        <w:tc>
          <w:tcPr>
            <w:tcW w:w="642" w:type="pct"/>
          </w:tcPr>
          <w:p w14:paraId="13CB595B"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c>
          <w:tcPr>
            <w:tcW w:w="1374" w:type="pct"/>
          </w:tcPr>
          <w:p w14:paraId="6D9C8D3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r>
      <w:tr w:rsidR="00155652" w:rsidRPr="00931791" w14:paraId="2062EBB3" w14:textId="77777777" w:rsidTr="00931791">
        <w:tc>
          <w:tcPr>
            <w:tcW w:w="232" w:type="pct"/>
            <w:shd w:val="clear" w:color="auto" w:fill="auto"/>
            <w:tcMar>
              <w:top w:w="20" w:type="dxa"/>
              <w:left w:w="20" w:type="dxa"/>
              <w:bottom w:w="20" w:type="dxa"/>
              <w:right w:w="20" w:type="dxa"/>
            </w:tcMar>
          </w:tcPr>
          <w:p w14:paraId="64CB183C"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12.</w:t>
            </w:r>
          </w:p>
        </w:tc>
        <w:tc>
          <w:tcPr>
            <w:tcW w:w="688" w:type="pct"/>
            <w:shd w:val="clear" w:color="auto" w:fill="auto"/>
            <w:tcMar>
              <w:top w:w="20" w:type="dxa"/>
              <w:left w:w="20" w:type="dxa"/>
              <w:bottom w:w="20" w:type="dxa"/>
              <w:right w:w="20" w:type="dxa"/>
            </w:tcMar>
          </w:tcPr>
          <w:p w14:paraId="432A4202"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Traukos variklis</w:t>
            </w:r>
          </w:p>
        </w:tc>
        <w:tc>
          <w:tcPr>
            <w:tcW w:w="2064" w:type="pct"/>
            <w:shd w:val="clear" w:color="auto" w:fill="auto"/>
            <w:tcMar>
              <w:top w:w="20" w:type="dxa"/>
              <w:left w:w="60" w:type="dxa"/>
              <w:bottom w:w="20" w:type="dxa"/>
              <w:right w:w="60" w:type="dxa"/>
            </w:tcMar>
          </w:tcPr>
          <w:p w14:paraId="675E05EE"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p w14:paraId="42D20ADE"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12.1. Tiekėjai gali pasirinktinai siūlyti vieną iš dviejų konstrukcinių elektrinės traukos sprendimų:</w:t>
            </w:r>
          </w:p>
          <w:p w14:paraId="29D6B04F"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 </w:t>
            </w:r>
          </w:p>
          <w:p w14:paraId="00AF6736"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12.1.1. centrinis traukos variklis: nuolatinė traukos galia privalo būti ne mažesnė nei 150 kW (matuojama pagal Jungtinių Tautų Europos ekonominės komisijos (JT EEK) taisyklių Nr. 85 reikalavimus, pasiūlyme privalo būti nurodoma didžiausia nuolatinė 30 minučių galia);</w:t>
            </w:r>
          </w:p>
          <w:p w14:paraId="0A6959E7"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 </w:t>
            </w:r>
          </w:p>
          <w:p w14:paraId="14ABD7E6"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12.1.2. varančioji elektrinė portalinė ašis su stebulėse įmontuotais elektros varikliais kurių bendra galia ne mažesnė kaip 174 kW (matuojama pagal Jungtinių Tautų Europos ekonominės komisijos (JT EEK) taisyklių Nr. 85 reikalavimus, pasiūlyme privalo būti nurodoma didžiausia nuolatinė 30 minučių galia).</w:t>
            </w:r>
          </w:p>
          <w:p w14:paraId="2FC17F8B"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p w14:paraId="2A997BD6"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12.2. Elektros variklio (-ių)  konstrukcija turi būti tokia, kad užtikrintų jo (jų) veikimą 1.2 punkte nurodytomis temperatūros sąlygomis;</w:t>
            </w:r>
          </w:p>
          <w:p w14:paraId="0A4F7224"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p w14:paraId="488F5336"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12.3. Pavaros konstrukcijoje privalo būti numatyta rekuperacinė arba regeneracinė stabdymo sistema;</w:t>
            </w:r>
          </w:p>
          <w:p w14:paraId="5AE48A43"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p w14:paraId="73CD4EAC"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12.4. Autobusų elektros pavaroje ir pagalbiniuose keitikliuose turi būti įrengta stebėjimo diagnostikos sistema (privaloma gedimų atmintis);</w:t>
            </w:r>
          </w:p>
          <w:p w14:paraId="50F40DEB"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p w14:paraId="73373FBC"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12.5. Autobuse turi būti įrengta automatinė užrakto sistema, blokuojanti  elektros variklio (-ių) įjungimą, įkrovimo metu;</w:t>
            </w:r>
          </w:p>
          <w:p w14:paraId="77A52294"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p w14:paraId="7F8E0EBC" w14:textId="77777777" w:rsidR="00155652" w:rsidRPr="00931791" w:rsidRDefault="00155652" w:rsidP="00155652">
            <w:pPr>
              <w:spacing w:after="0" w:line="240" w:lineRule="auto"/>
              <w:jc w:val="both"/>
              <w:rPr>
                <w:rFonts w:ascii="Times New Roman" w:eastAsia="Times New Roman" w:hAnsi="Times New Roman" w:cs="Times New Roman"/>
                <w:color w:val="FF0000"/>
                <w:sz w:val="20"/>
                <w:szCs w:val="20"/>
                <w:lang w:eastAsia="en-US"/>
              </w:rPr>
            </w:pPr>
            <w:r w:rsidRPr="00931791">
              <w:rPr>
                <w:rFonts w:ascii="Times New Roman" w:eastAsia="Times New Roman" w:hAnsi="Times New Roman" w:cs="Times New Roman"/>
                <w:sz w:val="20"/>
                <w:szCs w:val="20"/>
                <w:lang w:eastAsia="en-US"/>
              </w:rPr>
              <w:t>12.6. Elektros  variklis (-iai) turi būti apsaugotas (-i) nuo vandens, sniego ir dulkių patekimo.</w:t>
            </w:r>
          </w:p>
        </w:tc>
        <w:tc>
          <w:tcPr>
            <w:tcW w:w="642" w:type="pct"/>
          </w:tcPr>
          <w:p w14:paraId="007DCDA8"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tc>
        <w:tc>
          <w:tcPr>
            <w:tcW w:w="1374" w:type="pct"/>
          </w:tcPr>
          <w:p w14:paraId="450EA2D7"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tc>
      </w:tr>
      <w:tr w:rsidR="00155652" w:rsidRPr="00931791" w14:paraId="2690AB62" w14:textId="77777777" w:rsidTr="00931791">
        <w:tc>
          <w:tcPr>
            <w:tcW w:w="232" w:type="pct"/>
            <w:shd w:val="clear" w:color="auto" w:fill="auto"/>
            <w:tcMar>
              <w:top w:w="20" w:type="dxa"/>
              <w:left w:w="20" w:type="dxa"/>
              <w:bottom w:w="20" w:type="dxa"/>
              <w:right w:w="20" w:type="dxa"/>
            </w:tcMar>
          </w:tcPr>
          <w:p w14:paraId="232DB944"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13.</w:t>
            </w:r>
          </w:p>
        </w:tc>
        <w:tc>
          <w:tcPr>
            <w:tcW w:w="688" w:type="pct"/>
            <w:shd w:val="clear" w:color="auto" w:fill="auto"/>
            <w:tcMar>
              <w:top w:w="20" w:type="dxa"/>
              <w:left w:w="20" w:type="dxa"/>
              <w:bottom w:w="20" w:type="dxa"/>
              <w:right w:w="20" w:type="dxa"/>
            </w:tcMar>
          </w:tcPr>
          <w:p w14:paraId="6389D4BC"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Reikalavimai traukos pavaros sistemai ir elektros įrangai</w:t>
            </w:r>
          </w:p>
        </w:tc>
        <w:tc>
          <w:tcPr>
            <w:tcW w:w="2064" w:type="pct"/>
            <w:shd w:val="clear" w:color="auto" w:fill="auto"/>
            <w:tcMar>
              <w:top w:w="20" w:type="dxa"/>
              <w:left w:w="60" w:type="dxa"/>
              <w:bottom w:w="20" w:type="dxa"/>
              <w:right w:w="60" w:type="dxa"/>
            </w:tcMar>
          </w:tcPr>
          <w:p w14:paraId="1562006D" w14:textId="77777777" w:rsidR="00155652" w:rsidRPr="00931791" w:rsidRDefault="00155652" w:rsidP="00155652">
            <w:pPr>
              <w:tabs>
                <w:tab w:val="left" w:pos="284"/>
              </w:tabs>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13.1. Jei pneumatinėje sistemoje nepakanka slėgio, bet koks autobuso judėjimas turi būti stabdomas;</w:t>
            </w:r>
          </w:p>
          <w:p w14:paraId="3DD355C9" w14:textId="77777777" w:rsidR="00155652" w:rsidRPr="00931791" w:rsidRDefault="00155652" w:rsidP="00155652">
            <w:pPr>
              <w:tabs>
                <w:tab w:val="left" w:pos="284"/>
              </w:tabs>
              <w:spacing w:after="0" w:line="240" w:lineRule="auto"/>
              <w:jc w:val="both"/>
              <w:rPr>
                <w:rFonts w:ascii="Times New Roman" w:eastAsia="Times New Roman" w:hAnsi="Times New Roman" w:cs="Times New Roman"/>
                <w:sz w:val="20"/>
                <w:szCs w:val="20"/>
                <w:lang w:eastAsia="en-US"/>
              </w:rPr>
            </w:pPr>
          </w:p>
          <w:p w14:paraId="266640C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13.2. Autobusuose privalo būti įdiegta jungtis, skirta prijungti diagnostikos kompiuterį, kuri leis stebėti esminius transporto priemonės parametrus, fiksuoti ir diagnozuoti gedimus;</w:t>
            </w:r>
          </w:p>
          <w:p w14:paraId="1A81F0B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7144C3F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13.3. Visą autobuso traukos pavaros sistemą turėtų valdyti elektroninė sistema, užtikrinanti optimalų elektros energijos suvartojimą ir maksimalų veiklos efektyvumą.</w:t>
            </w:r>
          </w:p>
        </w:tc>
        <w:tc>
          <w:tcPr>
            <w:tcW w:w="642" w:type="pct"/>
          </w:tcPr>
          <w:p w14:paraId="717AAFBA" w14:textId="77777777" w:rsidR="00155652" w:rsidRPr="00931791" w:rsidRDefault="00155652" w:rsidP="00155652">
            <w:pPr>
              <w:tabs>
                <w:tab w:val="left" w:pos="284"/>
              </w:tabs>
              <w:spacing w:after="0" w:line="240" w:lineRule="auto"/>
              <w:jc w:val="both"/>
              <w:rPr>
                <w:rFonts w:ascii="Times New Roman" w:eastAsia="Times New Roman" w:hAnsi="Times New Roman" w:cs="Times New Roman"/>
                <w:sz w:val="20"/>
                <w:szCs w:val="20"/>
                <w:lang w:eastAsia="en-US"/>
              </w:rPr>
            </w:pPr>
          </w:p>
        </w:tc>
        <w:tc>
          <w:tcPr>
            <w:tcW w:w="1374" w:type="pct"/>
          </w:tcPr>
          <w:p w14:paraId="56EE48EE" w14:textId="77777777" w:rsidR="00155652" w:rsidRPr="00931791" w:rsidRDefault="00155652" w:rsidP="00155652">
            <w:pPr>
              <w:tabs>
                <w:tab w:val="left" w:pos="284"/>
              </w:tabs>
              <w:spacing w:after="0" w:line="240" w:lineRule="auto"/>
              <w:jc w:val="both"/>
              <w:rPr>
                <w:rFonts w:ascii="Times New Roman" w:eastAsia="Times New Roman" w:hAnsi="Times New Roman" w:cs="Times New Roman"/>
                <w:sz w:val="20"/>
                <w:szCs w:val="20"/>
                <w:lang w:eastAsia="en-US"/>
              </w:rPr>
            </w:pPr>
          </w:p>
        </w:tc>
      </w:tr>
      <w:tr w:rsidR="00155652" w:rsidRPr="00931791" w14:paraId="7CABB749" w14:textId="77777777" w:rsidTr="00931791">
        <w:tc>
          <w:tcPr>
            <w:tcW w:w="232" w:type="pct"/>
            <w:shd w:val="clear" w:color="auto" w:fill="auto"/>
            <w:tcMar>
              <w:top w:w="20" w:type="dxa"/>
              <w:left w:w="20" w:type="dxa"/>
              <w:bottom w:w="20" w:type="dxa"/>
              <w:right w:w="20" w:type="dxa"/>
            </w:tcMar>
          </w:tcPr>
          <w:p w14:paraId="69687851"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14.</w:t>
            </w:r>
          </w:p>
        </w:tc>
        <w:tc>
          <w:tcPr>
            <w:tcW w:w="688" w:type="pct"/>
            <w:shd w:val="clear" w:color="auto" w:fill="auto"/>
            <w:tcMar>
              <w:top w:w="20" w:type="dxa"/>
              <w:left w:w="20" w:type="dxa"/>
              <w:bottom w:w="20" w:type="dxa"/>
              <w:right w:w="20" w:type="dxa"/>
            </w:tcMar>
          </w:tcPr>
          <w:p w14:paraId="52068B8C"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Ratai ir padangos</w:t>
            </w:r>
          </w:p>
        </w:tc>
        <w:tc>
          <w:tcPr>
            <w:tcW w:w="2064" w:type="pct"/>
            <w:shd w:val="clear" w:color="auto" w:fill="auto"/>
            <w:tcMar>
              <w:top w:w="20" w:type="dxa"/>
              <w:left w:w="60" w:type="dxa"/>
              <w:bottom w:w="20" w:type="dxa"/>
              <w:right w:w="60" w:type="dxa"/>
            </w:tcMar>
          </w:tcPr>
          <w:p w14:paraId="4BA04DF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14.1. Naujos, nerestauruotos, bekamerinės padangos turi atitikti Jungtinių Tautų Europos ekonominės komisijos (JT EEK) taisyklių Nr. 54 ir Nr. 117 reikalavimus;</w:t>
            </w:r>
          </w:p>
          <w:p w14:paraId="2908EB2C"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30B1DD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14.2. Padangų ženklinimas turi atitikti Europos Parlamento ir Tarybos reglamento (EB) Nr. 2020/740 reikalavimus;</w:t>
            </w:r>
          </w:p>
          <w:p w14:paraId="121FD38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1B4F7D0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14.3. Pagaminta ne anksčiau kaip 2025 m;</w:t>
            </w:r>
          </w:p>
          <w:p w14:paraId="23D0710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14.4. Padangos turi būti tinkamos visiems metų laikams (M+S) ir pažymėtos</w:t>
            </w:r>
            <w:r w:rsidRPr="00931791">
              <w:rPr>
                <w:rFonts w:ascii="Times New Roman" w:eastAsia="Times New Roman" w:hAnsi="Times New Roman" w:cs="Times New Roman"/>
                <w:noProof/>
                <w:sz w:val="20"/>
                <w:szCs w:val="20"/>
                <w:lang w:eastAsia="lt-LT"/>
              </w:rPr>
              <w:drawing>
                <wp:inline distT="0" distB="0" distL="0" distR="0" wp14:anchorId="1354177B" wp14:editId="1C157CF0">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31791">
              <w:rPr>
                <w:rFonts w:ascii="Times New Roman" w:eastAsia="Times New Roman" w:hAnsi="Times New Roman" w:cs="Times New Roman"/>
                <w:sz w:val="20"/>
                <w:szCs w:val="20"/>
                <w:lang w:eastAsia="en-US"/>
              </w:rPr>
              <w:t xml:space="preserve"> (3PMSF ženklu);</w:t>
            </w:r>
          </w:p>
          <w:p w14:paraId="1FE2DD96"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4E8F174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14.5. Abiejų ašių padangos turi būti vienodos. Padangų apkrovos indeksas ir greičio indeksas turi atitikti miesto autobusų padangoms keliamus reikalavimus;</w:t>
            </w:r>
          </w:p>
          <w:p w14:paraId="2735753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B783C02" w14:textId="3BB348EB"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14.6. </w:t>
            </w:r>
            <w:r w:rsidR="00376356" w:rsidRPr="00376356">
              <w:rPr>
                <w:rFonts w:ascii="Times New Roman" w:eastAsia="Times New Roman" w:hAnsi="Times New Roman" w:cs="Times New Roman"/>
                <w:sz w:val="20"/>
                <w:szCs w:val="20"/>
                <w:lang w:eastAsia="en-US"/>
              </w:rPr>
              <w:t>Padangos turi būti skirtos viešajam transportui eksploatuojamam miesto sąlygomis (klasė C3). Padangų šonai turi būti sustiprinti.  Turi būti nusidėvėjimo indikatoriai. Padangos turi atitikti aukščiausią taikomą šiam padangų tipui degalų naudojimo efektyvumo klasę (prieinamą Europos Sąjungos rinkoje), sukibimo su šlapia danga klasė ne žemesnė kaip B, išmatuota išorinio riedėjimo triukšmo vertė ne didesnė kaip 73 dB</w:t>
            </w:r>
            <w:r w:rsidR="00D673F2" w:rsidRPr="00D673F2">
              <w:rPr>
                <w:rFonts w:ascii="Times New Roman" w:eastAsia="Times New Roman" w:hAnsi="Times New Roman" w:cs="Times New Roman"/>
                <w:sz w:val="20"/>
                <w:szCs w:val="20"/>
                <w:lang w:eastAsia="en-US"/>
              </w:rPr>
              <w:t>;</w:t>
            </w:r>
          </w:p>
          <w:p w14:paraId="07F023C8"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BBB713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14.7. </w:t>
            </w:r>
            <w:bookmarkStart w:id="0" w:name="_Hlk116281253"/>
            <w:r w:rsidRPr="00931791">
              <w:rPr>
                <w:rFonts w:ascii="Times New Roman" w:eastAsia="Times New Roman" w:hAnsi="Times New Roman" w:cs="Times New Roman"/>
                <w:sz w:val="20"/>
                <w:szCs w:val="20"/>
                <w:lang w:eastAsia="en-US"/>
              </w:rPr>
              <w:t>Autobuse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susietas su atitinkamų padangų slėgio rodikliais. Slėgio jutikliai turi būti sumontuoti kiekvieno rato viduje, o jų konstrukcija turi leisti lengvai perkelti jutiklį į kitą ratą arba jį pakeisti;</w:t>
            </w:r>
          </w:p>
          <w:p w14:paraId="4BDB5498"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F059E95"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14.8. Turi būti galimybė patikrinti visų ratų padangų slėgį rankiniu manometru, be jokios specialios papildomos įrangos</w:t>
            </w:r>
            <w:bookmarkEnd w:id="0"/>
            <w:r w:rsidRPr="00931791">
              <w:rPr>
                <w:rFonts w:ascii="Times New Roman" w:eastAsia="Times New Roman" w:hAnsi="Times New Roman" w:cs="Times New Roman"/>
                <w:sz w:val="20"/>
                <w:szCs w:val="20"/>
                <w:lang w:eastAsia="en-US"/>
              </w:rPr>
              <w:t>.</w:t>
            </w:r>
          </w:p>
        </w:tc>
        <w:tc>
          <w:tcPr>
            <w:tcW w:w="642" w:type="pct"/>
          </w:tcPr>
          <w:p w14:paraId="2916C19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7486946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391FEC48" w14:textId="77777777" w:rsidTr="00931791">
        <w:tc>
          <w:tcPr>
            <w:tcW w:w="232" w:type="pct"/>
            <w:shd w:val="clear" w:color="auto" w:fill="auto"/>
            <w:tcMar>
              <w:top w:w="20" w:type="dxa"/>
              <w:left w:w="20" w:type="dxa"/>
              <w:bottom w:w="20" w:type="dxa"/>
              <w:right w:w="20" w:type="dxa"/>
            </w:tcMar>
          </w:tcPr>
          <w:p w14:paraId="00F6DC0A"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15.</w:t>
            </w:r>
          </w:p>
        </w:tc>
        <w:tc>
          <w:tcPr>
            <w:tcW w:w="688" w:type="pct"/>
            <w:shd w:val="clear" w:color="auto" w:fill="auto"/>
            <w:tcMar>
              <w:top w:w="20" w:type="dxa"/>
              <w:left w:w="20" w:type="dxa"/>
              <w:bottom w:w="20" w:type="dxa"/>
              <w:right w:w="20" w:type="dxa"/>
            </w:tcMar>
          </w:tcPr>
          <w:p w14:paraId="46F8B39F"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Pakaba</w:t>
            </w:r>
          </w:p>
        </w:tc>
        <w:tc>
          <w:tcPr>
            <w:tcW w:w="2064" w:type="pct"/>
            <w:shd w:val="clear" w:color="auto" w:fill="auto"/>
            <w:tcMar>
              <w:top w:w="20" w:type="dxa"/>
              <w:left w:w="60" w:type="dxa"/>
              <w:bottom w:w="20" w:type="dxa"/>
              <w:right w:w="60" w:type="dxa"/>
            </w:tcMar>
          </w:tcPr>
          <w:p w14:paraId="3BD99F5F"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15.1. Pneumatinė su automatine aukščio palaikymo, priverstinio pakilimo bei nusileidimo ir pasvyrimo į dešinę pusę funkcijomis.</w:t>
            </w:r>
          </w:p>
        </w:tc>
        <w:tc>
          <w:tcPr>
            <w:tcW w:w="642" w:type="pct"/>
          </w:tcPr>
          <w:p w14:paraId="187F57B8"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c>
          <w:tcPr>
            <w:tcW w:w="1374" w:type="pct"/>
          </w:tcPr>
          <w:p w14:paraId="54738AF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r>
      <w:tr w:rsidR="00155652" w:rsidRPr="00931791" w14:paraId="26AA04FD" w14:textId="77777777" w:rsidTr="00931791">
        <w:tc>
          <w:tcPr>
            <w:tcW w:w="232" w:type="pct"/>
            <w:shd w:val="clear" w:color="auto" w:fill="auto"/>
            <w:tcMar>
              <w:top w:w="20" w:type="dxa"/>
              <w:left w:w="20" w:type="dxa"/>
              <w:bottom w:w="20" w:type="dxa"/>
              <w:right w:w="20" w:type="dxa"/>
            </w:tcMar>
          </w:tcPr>
          <w:p w14:paraId="77F06FB0"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16.</w:t>
            </w:r>
          </w:p>
        </w:tc>
        <w:tc>
          <w:tcPr>
            <w:tcW w:w="688" w:type="pct"/>
            <w:shd w:val="clear" w:color="auto" w:fill="auto"/>
            <w:tcMar>
              <w:top w:w="20" w:type="dxa"/>
              <w:left w:w="20" w:type="dxa"/>
              <w:bottom w:w="20" w:type="dxa"/>
              <w:right w:w="20" w:type="dxa"/>
            </w:tcMar>
          </w:tcPr>
          <w:p w14:paraId="621BA80C"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Pneumatinė sistema</w:t>
            </w:r>
          </w:p>
        </w:tc>
        <w:tc>
          <w:tcPr>
            <w:tcW w:w="2064" w:type="pct"/>
            <w:shd w:val="clear" w:color="auto" w:fill="auto"/>
            <w:tcMar>
              <w:top w:w="20" w:type="dxa"/>
              <w:left w:w="60" w:type="dxa"/>
              <w:bottom w:w="20" w:type="dxa"/>
              <w:right w:w="60" w:type="dxa"/>
            </w:tcMar>
          </w:tcPr>
          <w:p w14:paraId="28ABA91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16.1. Pneumatinės sistemos vamzdžiai ir žarnos turi būti pagamintos iš korozijai atsparių medžiagų. Pneumatinės sistemos šilumos izoliacija turi užtikrinti jos veikimą 1.2 punkte nurodytomis temperatūros sąlygomis;</w:t>
            </w:r>
          </w:p>
          <w:p w14:paraId="46ABBD8F"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3422C0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16.2. Sistemoje turi būti oro džiovintuvas su kaitinimo elementu, automatinis kondensato separatorius ir alyvos separatorius. Sistemoje turi būti įrengtos diagnostinės jungtys (movos) apžiūrai ir techninei priežiūrai atlikti;</w:t>
            </w:r>
          </w:p>
          <w:p w14:paraId="06BBA33E"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p w14:paraId="4E6C1B77"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16.3. Standartinė oro papildymo jungtis turi būti įrengta transporto priemonės priekyje po priekiniu stiklu, tarp priekinių žibintų išorinių taškų ir transporto priemonės gale; </w:t>
            </w:r>
          </w:p>
          <w:p w14:paraId="464FCBC1"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p w14:paraId="228E2ADD"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16.4. Pneumatinės sistemos vamzdynai ir vožtuvai turi būti apsaugoti nuo druskų, ledo ir mechaninių pažeidimų.</w:t>
            </w:r>
          </w:p>
        </w:tc>
        <w:tc>
          <w:tcPr>
            <w:tcW w:w="642" w:type="pct"/>
          </w:tcPr>
          <w:p w14:paraId="5C8C6B0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3382A365"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452F1DFA" w14:textId="77777777" w:rsidTr="00931791">
        <w:tc>
          <w:tcPr>
            <w:tcW w:w="232" w:type="pct"/>
            <w:shd w:val="clear" w:color="auto" w:fill="auto"/>
            <w:tcMar>
              <w:top w:w="20" w:type="dxa"/>
              <w:left w:w="20" w:type="dxa"/>
              <w:bottom w:w="20" w:type="dxa"/>
              <w:right w:w="20" w:type="dxa"/>
            </w:tcMar>
          </w:tcPr>
          <w:p w14:paraId="679B977D"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17.</w:t>
            </w:r>
          </w:p>
        </w:tc>
        <w:tc>
          <w:tcPr>
            <w:tcW w:w="688" w:type="pct"/>
            <w:shd w:val="clear" w:color="auto" w:fill="auto"/>
            <w:tcMar>
              <w:top w:w="20" w:type="dxa"/>
              <w:left w:w="20" w:type="dxa"/>
              <w:bottom w:w="20" w:type="dxa"/>
              <w:right w:w="20" w:type="dxa"/>
            </w:tcMar>
          </w:tcPr>
          <w:p w14:paraId="67A505BE"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Stabdžiai</w:t>
            </w:r>
          </w:p>
        </w:tc>
        <w:tc>
          <w:tcPr>
            <w:tcW w:w="2064" w:type="pct"/>
            <w:shd w:val="clear" w:color="auto" w:fill="auto"/>
            <w:tcMar>
              <w:top w:w="20" w:type="dxa"/>
              <w:left w:w="60" w:type="dxa"/>
              <w:bottom w:w="20" w:type="dxa"/>
              <w:right w:w="60" w:type="dxa"/>
            </w:tcMar>
          </w:tcPr>
          <w:p w14:paraId="3290F68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17.1. Visi stabdžiai – diskinio tipo;</w:t>
            </w:r>
          </w:p>
          <w:p w14:paraId="5C71F136"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3FEE97C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 xml:space="preserve">17.2. Transporto priemonėje turi būti sumontuota elektroninė stabdymo jėgų reguliavimo sistema EBS arba lygiavertė sistema; </w:t>
            </w:r>
          </w:p>
          <w:p w14:paraId="62199465"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18D2AA3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17.3. Pagrindinis stovėjimo stabdys varančiojoje ašyje valdomas mechaniškai svirtele iš vairuotojo kabinos. Stovėjimo stabdys turi užtikrinti, kad autobusas galėtų nuolat be laiko apribojimo stovėti nejudant maksimaliai leistiname pakilime arba nuolydyje;</w:t>
            </w:r>
          </w:p>
          <w:p w14:paraId="0DA123B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026FA45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17.4. Autobuse turi būti naudojama kombinuota stabdymo sistema, sujungianti stabdymą elektros varikliu ir pneumatinius stabdžius, valdoma vienu pedalu.</w:t>
            </w:r>
          </w:p>
        </w:tc>
        <w:tc>
          <w:tcPr>
            <w:tcW w:w="642" w:type="pct"/>
          </w:tcPr>
          <w:p w14:paraId="4C4CEA3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5089567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552E66CE" w14:textId="77777777" w:rsidTr="00931791">
        <w:tc>
          <w:tcPr>
            <w:tcW w:w="232" w:type="pct"/>
            <w:shd w:val="clear" w:color="auto" w:fill="auto"/>
            <w:tcMar>
              <w:top w:w="20" w:type="dxa"/>
              <w:left w:w="20" w:type="dxa"/>
              <w:bottom w:w="20" w:type="dxa"/>
              <w:right w:w="20" w:type="dxa"/>
            </w:tcMar>
          </w:tcPr>
          <w:p w14:paraId="65FB52BB"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18.</w:t>
            </w:r>
          </w:p>
        </w:tc>
        <w:tc>
          <w:tcPr>
            <w:tcW w:w="688" w:type="pct"/>
            <w:shd w:val="clear" w:color="auto" w:fill="auto"/>
            <w:tcMar>
              <w:top w:w="20" w:type="dxa"/>
              <w:left w:w="20" w:type="dxa"/>
              <w:bottom w:w="20" w:type="dxa"/>
              <w:right w:w="20" w:type="dxa"/>
            </w:tcMar>
          </w:tcPr>
          <w:p w14:paraId="733AE067"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Vairavimo sistema</w:t>
            </w:r>
          </w:p>
        </w:tc>
        <w:tc>
          <w:tcPr>
            <w:tcW w:w="2064" w:type="pct"/>
            <w:shd w:val="clear" w:color="auto" w:fill="auto"/>
            <w:tcMar>
              <w:top w:w="20" w:type="dxa"/>
              <w:left w:w="60" w:type="dxa"/>
              <w:bottom w:w="20" w:type="dxa"/>
              <w:right w:w="60" w:type="dxa"/>
            </w:tcMar>
          </w:tcPr>
          <w:p w14:paraId="7F866C05"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18.1. Vairo stiprintuvas;</w:t>
            </w:r>
          </w:p>
          <w:p w14:paraId="38C1F85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683FB8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18.2. Vairas kairėje pusėje;</w:t>
            </w:r>
          </w:p>
          <w:p w14:paraId="0C8FE7C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B5380E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18.3. Vairo padėtis reguliuojama (pagal aukštį ir išilgai).</w:t>
            </w:r>
          </w:p>
        </w:tc>
        <w:tc>
          <w:tcPr>
            <w:tcW w:w="642" w:type="pct"/>
          </w:tcPr>
          <w:p w14:paraId="41004F1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67C0C65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137F8096" w14:textId="77777777" w:rsidTr="00931791">
        <w:tc>
          <w:tcPr>
            <w:tcW w:w="232" w:type="pct"/>
            <w:shd w:val="clear" w:color="auto" w:fill="auto"/>
            <w:tcMar>
              <w:top w:w="20" w:type="dxa"/>
              <w:left w:w="20" w:type="dxa"/>
              <w:bottom w:w="20" w:type="dxa"/>
              <w:right w:w="20" w:type="dxa"/>
            </w:tcMar>
          </w:tcPr>
          <w:p w14:paraId="499A42DD"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w:t>
            </w:r>
          </w:p>
        </w:tc>
        <w:tc>
          <w:tcPr>
            <w:tcW w:w="688" w:type="pct"/>
            <w:shd w:val="clear" w:color="auto" w:fill="auto"/>
            <w:tcMar>
              <w:top w:w="20" w:type="dxa"/>
              <w:left w:w="20" w:type="dxa"/>
              <w:bottom w:w="20" w:type="dxa"/>
              <w:right w:w="20" w:type="dxa"/>
            </w:tcMar>
          </w:tcPr>
          <w:p w14:paraId="28D42E22"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Elektros sistema, akumuliatoriai</w:t>
            </w:r>
          </w:p>
        </w:tc>
        <w:tc>
          <w:tcPr>
            <w:tcW w:w="2064" w:type="pct"/>
            <w:shd w:val="clear" w:color="auto" w:fill="auto"/>
            <w:tcMar>
              <w:top w:w="20" w:type="dxa"/>
              <w:left w:w="60" w:type="dxa"/>
              <w:bottom w:w="20" w:type="dxa"/>
              <w:right w:w="60" w:type="dxa"/>
            </w:tcMar>
          </w:tcPr>
          <w:p w14:paraId="2BF3EA59"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19.1. Autobusas neturi trukdyti radijo dažnių siųstuvams. Autobusas turi atitikti Jungtinių Tautų Europos ekonominės komisijos (JT EEK) taisyklių Nr. 10 reikalavimus;</w:t>
            </w:r>
          </w:p>
          <w:p w14:paraId="308D56CC"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p w14:paraId="7CF1D424" w14:textId="77777777" w:rsidR="00155652" w:rsidRPr="00931791" w:rsidRDefault="00155652" w:rsidP="00155652">
            <w:pPr>
              <w:spacing w:after="0" w:line="240" w:lineRule="auto"/>
              <w:jc w:val="both"/>
              <w:rPr>
                <w:rFonts w:ascii="Times New Roman" w:eastAsia="Times New Roman" w:hAnsi="Times New Roman" w:cs="Times New Roman"/>
                <w:bCs/>
                <w:sz w:val="20"/>
                <w:szCs w:val="20"/>
                <w:lang w:eastAsia="en-US"/>
              </w:rPr>
            </w:pPr>
            <w:r w:rsidRPr="00931791">
              <w:rPr>
                <w:rFonts w:ascii="Times New Roman" w:eastAsia="Times New Roman" w:hAnsi="Times New Roman" w:cs="Times New Roman"/>
                <w:sz w:val="20"/>
                <w:szCs w:val="20"/>
                <w:lang w:eastAsia="en-US"/>
              </w:rPr>
              <w:t>19.2. Visos elektros grandinės turi būti apsaugotos automatiniais saugikliais su indikacija, išskyrus atvejus, kai automatinių saugiklių elektros grandinėse neįmanoma įrengti dėl technologinių ar saugos sąlygų. Saugiklių skydelyje turi būti pateikta schema ir saugiklių aprašymas lietuvių kalba;</w:t>
            </w:r>
          </w:p>
          <w:p w14:paraId="797E50C6" w14:textId="77777777" w:rsidR="00155652" w:rsidRPr="00931791" w:rsidRDefault="00155652" w:rsidP="00155652">
            <w:pPr>
              <w:tabs>
                <w:tab w:val="left" w:pos="284"/>
              </w:tabs>
              <w:spacing w:after="0" w:line="240" w:lineRule="auto"/>
              <w:jc w:val="both"/>
              <w:rPr>
                <w:rFonts w:ascii="Times New Roman" w:eastAsia="Times New Roman" w:hAnsi="Times New Roman" w:cs="Times New Roman"/>
                <w:bCs/>
                <w:sz w:val="20"/>
                <w:szCs w:val="20"/>
                <w:lang w:eastAsia="en-US"/>
              </w:rPr>
            </w:pPr>
          </w:p>
          <w:p w14:paraId="5A5DED0A" w14:textId="77777777" w:rsidR="00155652" w:rsidRPr="00931791" w:rsidRDefault="00155652" w:rsidP="00155652">
            <w:pPr>
              <w:tabs>
                <w:tab w:val="left" w:pos="284"/>
              </w:tabs>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19.3. Visos relės, valdymo blokai, automatiniai saugikliai ir kita elektros įranga, turi būti sumontuota lengvai prieinamose paskirstymo dėžutėse, užtikrinančiose komponentų apsaugą nuo drėgmės ir dulkių poveikio;</w:t>
            </w:r>
          </w:p>
          <w:p w14:paraId="7B04FA47" w14:textId="77777777" w:rsidR="00155652" w:rsidRPr="00931791" w:rsidRDefault="00155652" w:rsidP="00155652">
            <w:pPr>
              <w:tabs>
                <w:tab w:val="left" w:pos="284"/>
              </w:tabs>
              <w:spacing w:after="0" w:line="240" w:lineRule="auto"/>
              <w:jc w:val="both"/>
              <w:rPr>
                <w:rFonts w:ascii="Times New Roman" w:eastAsia="Times New Roman" w:hAnsi="Times New Roman" w:cs="Times New Roman"/>
                <w:bCs/>
                <w:sz w:val="20"/>
                <w:szCs w:val="20"/>
                <w:lang w:eastAsia="en-US"/>
              </w:rPr>
            </w:pPr>
          </w:p>
          <w:p w14:paraId="34D62401" w14:textId="77777777" w:rsidR="00155652" w:rsidRPr="00931791" w:rsidRDefault="00155652" w:rsidP="00155652">
            <w:pPr>
              <w:tabs>
                <w:tab w:val="left" w:pos="284"/>
              </w:tabs>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19.4. Autobuso konstrukcija turi būti pritaikyta automatiniam išorės plovimui;</w:t>
            </w:r>
          </w:p>
          <w:p w14:paraId="568C698B" w14:textId="77777777" w:rsidR="00155652" w:rsidRPr="00931791" w:rsidRDefault="00155652" w:rsidP="00155652">
            <w:pPr>
              <w:tabs>
                <w:tab w:val="left" w:pos="284"/>
              </w:tabs>
              <w:spacing w:after="0" w:line="240" w:lineRule="auto"/>
              <w:jc w:val="both"/>
              <w:rPr>
                <w:rFonts w:ascii="Times New Roman" w:eastAsia="Times New Roman" w:hAnsi="Times New Roman" w:cs="Times New Roman"/>
                <w:sz w:val="20"/>
                <w:szCs w:val="20"/>
                <w:lang w:eastAsia="en-US"/>
              </w:rPr>
            </w:pPr>
          </w:p>
          <w:p w14:paraId="68BC87CA"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19.5. Keleiviai ir techninės priežiūros darbuotojai turi būti apsaugoti nuo atsitiktinio sąlyčio su pavojingos įtampos ir sukauptos energijos įranga;</w:t>
            </w:r>
          </w:p>
          <w:p w14:paraId="1A939487" w14:textId="77777777" w:rsidR="00155652" w:rsidRPr="00931791" w:rsidRDefault="00155652" w:rsidP="00155652">
            <w:pPr>
              <w:tabs>
                <w:tab w:val="left" w:pos="284"/>
              </w:tabs>
              <w:spacing w:after="0" w:line="240" w:lineRule="auto"/>
              <w:jc w:val="both"/>
              <w:rPr>
                <w:rFonts w:ascii="Times New Roman" w:eastAsia="Times New Roman" w:hAnsi="Times New Roman" w:cs="Times New Roman"/>
                <w:sz w:val="20"/>
                <w:szCs w:val="20"/>
                <w:lang w:eastAsia="en-US"/>
              </w:rPr>
            </w:pPr>
          </w:p>
          <w:p w14:paraId="5C09A29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19.6. Visose transporto priemonėse turi būti USB Type-C jungtys, skirtos mobiliųjų telefonų įkrovimui;</w:t>
            </w:r>
          </w:p>
          <w:p w14:paraId="6AA258D8"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09DA42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19.7. USB Type-C mazgai turi būti išdėstyti proporcingai transporto priemonės dydžiui. Viename USB Type-C mazge turi būti dvi USB Type-C jungtys;</w:t>
            </w:r>
          </w:p>
          <w:p w14:paraId="6FFBD3EC"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203240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19.8. Keleivių bendro naudojimo USB Type-C mazgų kiekis transporto priemonėje turi būti nemažesnis nei 15 vnt., USB mazgų vietos derinamos šios TS 13 punkte nustatyta tvarka;</w:t>
            </w:r>
          </w:p>
          <w:p w14:paraId="30DCCCA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73C039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19.9. Vairuotojo darbo vietoje – 1 USB Type-C mazgas;</w:t>
            </w:r>
          </w:p>
          <w:p w14:paraId="36AF6883"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02734B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19.10. Vidiniai ir išoriniai transporto priemonės garsiakalbiai:</w:t>
            </w:r>
          </w:p>
          <w:p w14:paraId="54C529E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65CEF7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19.10.1. Transporto priemonėje turi būti įrengti išoriniai ir vidiniai garsiakalbiai;</w:t>
            </w:r>
          </w:p>
          <w:p w14:paraId="1C0157D6"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190257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19.10.2. Keleivių salone garsinio informavimo sistema turi užtikrinti ne mažesnį kaip 85 dB garsumą proporcingai transporto priemonės dydžiui;</w:t>
            </w:r>
          </w:p>
          <w:p w14:paraId="3691E7B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CA3C5D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19.10.3. Garsiakalbiai turi turėti galimybę veikti suderintai su e. bilieto sistema ir/arba keleivių informavimo sistema transporto priemonėje;</w:t>
            </w:r>
          </w:p>
          <w:p w14:paraId="526770C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02C33C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19.10.4. 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p>
          <w:p w14:paraId="7CBEED8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5B9B97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19.10.5. Kairėje vairuotojo pusėje turės būti įrengtas mikrofonas, kuris įjungiamas kaire koja arba ranka. Mikrofono pranešimai turi turėti pirmenybę, lyginant su kitais pranešimais;</w:t>
            </w:r>
          </w:p>
          <w:p w14:paraId="6E36661F"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AC12C1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19.10.6. Turi būti įrengti garsiniai atbulinės eigos ir užsidarančių durų signalai;</w:t>
            </w:r>
          </w:p>
          <w:p w14:paraId="38645DC7"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A74DDC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19.10.7. Garso pranešimai transporto priemonėje turi būti skelbiami aiškiai ir keleiviams suprantamai (tinkamo garsumo). Garsinio failo formatas MP3 turi būti 320kbps/mono/44.1kHz.;</w:t>
            </w:r>
          </w:p>
          <w:p w14:paraId="135E58C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609C39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19.10.8. Keleivių salone esanti garsinio informavimo sistema turi užtikrinti galimybę leisti garsinius pranešimus bei reguliuoti jų garsumą;</w:t>
            </w:r>
          </w:p>
          <w:p w14:paraId="62EBF9A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09CDD6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19.10.9. Garsinis stotelių pavadinimų skelbimas privalo būti sinchronizuotas su salone esančių vidinių ekranų (vidinių keleivių informavimo švieslenčių) teikiama informacija apie stoteles;</w:t>
            </w:r>
          </w:p>
          <w:p w14:paraId="0C6C2CD5"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F39544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19.10.10. Vairuotojo darbo vietoje turi būti įrengtas 1 (vienas) radijo imtuvas;</w:t>
            </w:r>
          </w:p>
          <w:p w14:paraId="709E88E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1D9ED5C"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19.10.11. Keleivių salone esančioje garsinės informacijos sistemoje turi būti ne mažiau kaip 6 proporcingai išdėstyti garsiakalbiai. Garsiakalbiai montuojami keleivių salono lubose arba viršutinių šoninių dangčių vidinėje pusėje. Garsiakalbiai pajungti per garso stiprintuvą;</w:t>
            </w:r>
          </w:p>
          <w:p w14:paraId="508C98E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F1100A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19.11. Elektroninis laikrodis vairuotojo darbo vietoje;</w:t>
            </w:r>
          </w:p>
          <w:p w14:paraId="779F8E76"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D5C85B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19.12. Garsiniai signalai važiuojant atbuline eiga, uždarant duris, posūkių žibintus;</w:t>
            </w:r>
          </w:p>
          <w:p w14:paraId="7818863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288B9C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19.13. Elektros instaliacija e. bilietų įrangai prijungti pagal su Perkančiuoju subjektu suderintą schemą, kuri bus patvirtinta šios TS 13 punkte nustatyta tvarka.</w:t>
            </w:r>
          </w:p>
        </w:tc>
        <w:tc>
          <w:tcPr>
            <w:tcW w:w="642" w:type="pct"/>
          </w:tcPr>
          <w:p w14:paraId="44F69B9A"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tc>
        <w:tc>
          <w:tcPr>
            <w:tcW w:w="1374" w:type="pct"/>
          </w:tcPr>
          <w:p w14:paraId="5F07D11E"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tc>
      </w:tr>
      <w:tr w:rsidR="00155652" w:rsidRPr="00931791" w14:paraId="2721F3B3" w14:textId="77777777" w:rsidTr="00931791">
        <w:tc>
          <w:tcPr>
            <w:tcW w:w="232" w:type="pct"/>
            <w:shd w:val="clear" w:color="auto" w:fill="auto"/>
            <w:tcMar>
              <w:top w:w="20" w:type="dxa"/>
              <w:left w:w="20" w:type="dxa"/>
              <w:bottom w:w="20" w:type="dxa"/>
              <w:right w:w="20" w:type="dxa"/>
            </w:tcMar>
          </w:tcPr>
          <w:p w14:paraId="2F17FE39"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20.</w:t>
            </w:r>
          </w:p>
        </w:tc>
        <w:tc>
          <w:tcPr>
            <w:tcW w:w="6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A35760B"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Traukos akumuliatorius</w:t>
            </w:r>
          </w:p>
        </w:tc>
        <w:tc>
          <w:tcPr>
            <w:tcW w:w="20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D7DABE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20.1. Traukos akumuliatorius turi būti LTO, NMC, LFP  arba lygiavertis;</w:t>
            </w:r>
          </w:p>
          <w:p w14:paraId="41508A3C"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F39633A" w14:textId="3F057893"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 xml:space="preserve">20.2. </w:t>
            </w:r>
            <w:r w:rsidR="00EF3800" w:rsidRPr="00EF3800">
              <w:rPr>
                <w:rFonts w:ascii="Times New Roman" w:eastAsia="Times New Roman" w:hAnsi="Times New Roman" w:cs="Times New Roman"/>
                <w:sz w:val="20"/>
                <w:szCs w:val="20"/>
                <w:lang w:eastAsia="en-US"/>
              </w:rPr>
              <w:t>Traukos akumuliatorių turi būti galima įkrauti iš CCS2 jungties, kurios galia ne mažesnė kaip 20 kW.</w:t>
            </w:r>
            <w:r w:rsidR="00376356">
              <w:t xml:space="preserve"> </w:t>
            </w:r>
            <w:r w:rsidR="00376356" w:rsidRPr="00376356">
              <w:rPr>
                <w:rFonts w:ascii="Times New Roman" w:eastAsia="Times New Roman" w:hAnsi="Times New Roman" w:cs="Times New Roman"/>
                <w:sz w:val="20"/>
                <w:szCs w:val="20"/>
                <w:lang w:eastAsia="en-US"/>
              </w:rPr>
              <w:t>Privalomas OCPP (</w:t>
            </w:r>
            <w:r w:rsidR="00376356" w:rsidRPr="00376356">
              <w:rPr>
                <w:rFonts w:ascii="Times New Roman" w:eastAsia="Times New Roman" w:hAnsi="Times New Roman" w:cs="Times New Roman"/>
                <w:i/>
                <w:sz w:val="20"/>
                <w:szCs w:val="20"/>
                <w:lang w:eastAsia="en-US"/>
              </w:rPr>
              <w:t>Open Charge Point Protocol</w:t>
            </w:r>
            <w:r w:rsidR="00376356" w:rsidRPr="00376356">
              <w:rPr>
                <w:rFonts w:ascii="Times New Roman" w:eastAsia="Times New Roman" w:hAnsi="Times New Roman" w:cs="Times New Roman"/>
                <w:sz w:val="20"/>
                <w:szCs w:val="20"/>
                <w:lang w:eastAsia="en-US"/>
              </w:rPr>
              <w:t>) ryšio protokolo 2.0.1 arba aukštesnės versijos palaikymas</w:t>
            </w:r>
            <w:r w:rsidRPr="00931791">
              <w:rPr>
                <w:rFonts w:ascii="Times New Roman" w:eastAsia="Times New Roman" w:hAnsi="Times New Roman" w:cs="Times New Roman"/>
                <w:sz w:val="20"/>
                <w:szCs w:val="20"/>
                <w:lang w:eastAsia="en-US"/>
              </w:rPr>
              <w:t>;</w:t>
            </w:r>
          </w:p>
          <w:p w14:paraId="43D6B1D6"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5D0556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20.3. Traukos akumuliatorius neturi turėti įkrovos atminties efekto ir turi būti įkraunamas esant bet kokiam akumuliatoriaus įkrovos lygiui;</w:t>
            </w:r>
          </w:p>
          <w:p w14:paraId="17DBC15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6A97B8B" w14:textId="36E1D38B" w:rsidR="00155652"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20.4. Traukos akumuliatoriuje turi būti įrengta stebėjimo diagnostikos sistema (įkrovimo ciklų skaičius, akumuliatoriaus parametrai ir gedimai turi būti saugomi atmintyje ir visada prieinami Perkančiajam subjektui. Jei reikalinga specializuota įranga (techninė ir programinė įranga), Tiekėjas ją Perkančiajam subjektui pateikia nemokamai, įskaitan</w:t>
            </w:r>
            <w:r w:rsidR="00376356">
              <w:rPr>
                <w:rFonts w:ascii="Times New Roman" w:eastAsia="Times New Roman" w:hAnsi="Times New Roman" w:cs="Times New Roman"/>
                <w:sz w:val="20"/>
                <w:szCs w:val="20"/>
                <w:lang w:eastAsia="en-US"/>
              </w:rPr>
              <w:t>t licenciją visam laikotarpiui);</w:t>
            </w:r>
          </w:p>
          <w:p w14:paraId="1EF54775" w14:textId="77777777" w:rsidR="00EF3800" w:rsidRDefault="00EF3800" w:rsidP="00155652">
            <w:pPr>
              <w:spacing w:after="0" w:line="240" w:lineRule="auto"/>
              <w:ind w:right="60"/>
              <w:jc w:val="both"/>
              <w:rPr>
                <w:rFonts w:ascii="Times New Roman" w:eastAsia="Times New Roman" w:hAnsi="Times New Roman" w:cs="Times New Roman"/>
                <w:sz w:val="20"/>
                <w:szCs w:val="20"/>
                <w:lang w:eastAsia="en-US"/>
              </w:rPr>
            </w:pPr>
          </w:p>
          <w:p w14:paraId="21B66625" w14:textId="7A3BF344" w:rsidR="00EF3800" w:rsidRPr="00931791" w:rsidRDefault="00376356" w:rsidP="00155652">
            <w:pPr>
              <w:spacing w:after="0" w:line="240" w:lineRule="auto"/>
              <w:ind w:right="60"/>
              <w:jc w:val="both"/>
              <w:rPr>
                <w:rFonts w:ascii="Times New Roman" w:eastAsia="Times New Roman" w:hAnsi="Times New Roman" w:cs="Times New Roman"/>
                <w:sz w:val="20"/>
                <w:szCs w:val="20"/>
                <w:lang w:eastAsia="en-US"/>
              </w:rPr>
            </w:pPr>
            <w:r w:rsidRPr="00376356">
              <w:rPr>
                <w:rFonts w:ascii="Times New Roman" w:eastAsia="Times New Roman" w:hAnsi="Times New Roman" w:cs="Times New Roman"/>
                <w:sz w:val="20"/>
                <w:szCs w:val="20"/>
                <w:lang w:eastAsia="en-US"/>
              </w:rPr>
              <w:t>20.5.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baterijų atliekas iš Perkančiojo subjekto arba kitų galutinių naudotojų.</w:t>
            </w:r>
          </w:p>
        </w:tc>
        <w:tc>
          <w:tcPr>
            <w:tcW w:w="6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8BD81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13E9C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049F49E1" w14:textId="77777777" w:rsidTr="00931791">
        <w:tc>
          <w:tcPr>
            <w:tcW w:w="232" w:type="pct"/>
            <w:shd w:val="clear" w:color="auto" w:fill="auto"/>
            <w:tcMar>
              <w:top w:w="20" w:type="dxa"/>
              <w:left w:w="20" w:type="dxa"/>
              <w:bottom w:w="20" w:type="dxa"/>
              <w:right w:w="20" w:type="dxa"/>
            </w:tcMar>
          </w:tcPr>
          <w:p w14:paraId="7992F0E8"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21.</w:t>
            </w:r>
          </w:p>
        </w:tc>
        <w:tc>
          <w:tcPr>
            <w:tcW w:w="6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F934D39"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Akumuliatoriai</w:t>
            </w:r>
          </w:p>
        </w:tc>
        <w:tc>
          <w:tcPr>
            <w:tcW w:w="20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D0BEB9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21.1. Žemosios įtampos grandinėms maitinti autobuse turi būti įrengti 2 nuosekliai sujungti 12 V akumuliatoriai, kurių talpa turi užtikrinti autobuso įrangai reikalingą elektros energijos kiekį;</w:t>
            </w:r>
          </w:p>
          <w:p w14:paraId="1037B8A3"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2F4F37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21.2. Akumuliatoriai turi būti įmontuoti į ištraukiamą, korozijai atsparų dėklą;</w:t>
            </w:r>
          </w:p>
          <w:p w14:paraId="687C6DE0"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99A4B7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21.3. Iš akumuliatorių galinčios išsiskirti dujos neturi patekti į saloną.</w:t>
            </w:r>
          </w:p>
        </w:tc>
        <w:tc>
          <w:tcPr>
            <w:tcW w:w="6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2F937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E6DD4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28B67FBC" w14:textId="77777777" w:rsidTr="00931791">
        <w:tc>
          <w:tcPr>
            <w:tcW w:w="232" w:type="pct"/>
            <w:shd w:val="clear" w:color="auto" w:fill="auto"/>
            <w:tcMar>
              <w:top w:w="60" w:type="dxa"/>
              <w:left w:w="60" w:type="dxa"/>
              <w:bottom w:w="60" w:type="dxa"/>
              <w:right w:w="60" w:type="dxa"/>
            </w:tcMar>
          </w:tcPr>
          <w:p w14:paraId="25687A85"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22.</w:t>
            </w:r>
          </w:p>
        </w:tc>
        <w:tc>
          <w:tcPr>
            <w:tcW w:w="6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27A88E1E"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Centrinė tepimo sistema</w:t>
            </w:r>
          </w:p>
        </w:tc>
        <w:tc>
          <w:tcPr>
            <w:tcW w:w="20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609810F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22.1 Jeigu transporto priemonės važiuoklėje ir pakaboje, išskyrus kardaninį veleną, yra daugiau tepimo taškų, visi taškai privalo būti tepami per automatinę centrinę tepimo sistemą. Visi atskiri mazgai privalo būti tepami per atskiras tepimo linijas, skirtingomis tepalo dozėmis;</w:t>
            </w:r>
          </w:p>
          <w:p w14:paraId="7D3BEE8F"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388E4E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22.2. Automatinė centrinė tepimo sistema turi būti neprogresyvi, t.y., kad atsiradus tepimo sistemos nesandarumui, vairuotojas iš karto būtų informuotas apie slėgio kritimą sistemoje;</w:t>
            </w:r>
          </w:p>
          <w:p w14:paraId="3B88899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34FABB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22.3. Sistemos veikimo atmintyje turi būti sistemos veikimo įrašas, kad būtų galima diagnozuoti ir peržiūrėti istorinius sistemos parametrus, įskaitant slėgį;</w:t>
            </w:r>
          </w:p>
          <w:p w14:paraId="69E2BB2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59A6007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22.4. Tiekėjai gali siūlyti tepimo sistemas kurios yra lygiavertės automatinei centrinei tepimo sistemai. Kartu su pasiūlymu Tiekėjai privalo pateikti siūlomos tepimo sistemos veikimo aprašymą arba kitus dokumentus įrodančius jos lygiavertiškumą.</w:t>
            </w:r>
          </w:p>
        </w:tc>
        <w:tc>
          <w:tcPr>
            <w:tcW w:w="6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C0D796"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142F6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5DA96CF2" w14:textId="77777777" w:rsidTr="00931791">
        <w:tc>
          <w:tcPr>
            <w:tcW w:w="232" w:type="pct"/>
            <w:shd w:val="clear" w:color="auto" w:fill="auto"/>
            <w:tcMar>
              <w:top w:w="60" w:type="dxa"/>
              <w:left w:w="60" w:type="dxa"/>
              <w:bottom w:w="60" w:type="dxa"/>
              <w:right w:w="60" w:type="dxa"/>
            </w:tcMar>
          </w:tcPr>
          <w:p w14:paraId="23A25113"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23.</w:t>
            </w:r>
          </w:p>
        </w:tc>
        <w:tc>
          <w:tcPr>
            <w:tcW w:w="688" w:type="pct"/>
            <w:shd w:val="clear" w:color="auto" w:fill="auto"/>
            <w:tcMar>
              <w:top w:w="60" w:type="dxa"/>
              <w:left w:w="60" w:type="dxa"/>
              <w:bottom w:w="60" w:type="dxa"/>
              <w:right w:w="60" w:type="dxa"/>
            </w:tcMar>
          </w:tcPr>
          <w:p w14:paraId="7F167955"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Autobuso greitis</w:t>
            </w:r>
          </w:p>
        </w:tc>
        <w:tc>
          <w:tcPr>
            <w:tcW w:w="2064" w:type="pct"/>
            <w:shd w:val="clear" w:color="auto" w:fill="auto"/>
            <w:tcMar>
              <w:top w:w="60" w:type="dxa"/>
              <w:left w:w="60" w:type="dxa"/>
              <w:bottom w:w="60" w:type="dxa"/>
              <w:right w:w="60" w:type="dxa"/>
            </w:tcMar>
          </w:tcPr>
          <w:p w14:paraId="0D3DFD5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Transporto priemonėje turi būti įrengtas greičio ribotuvas,</w:t>
            </w:r>
            <w:bookmarkStart w:id="1" w:name="_Hlk116285831"/>
            <w:r w:rsidRPr="00931791">
              <w:rPr>
                <w:rFonts w:ascii="Times New Roman" w:eastAsia="Times New Roman" w:hAnsi="Times New Roman" w:cs="Times New Roman"/>
                <w:sz w:val="20"/>
                <w:szCs w:val="20"/>
                <w:lang w:eastAsia="en-US"/>
              </w:rPr>
              <w:t xml:space="preserve"> kuriame didžiausias leistinas greitis yra 80 km/h.</w:t>
            </w:r>
            <w:bookmarkEnd w:id="1"/>
          </w:p>
        </w:tc>
        <w:tc>
          <w:tcPr>
            <w:tcW w:w="642" w:type="pct"/>
          </w:tcPr>
          <w:p w14:paraId="4475AD1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c>
          <w:tcPr>
            <w:tcW w:w="1374" w:type="pct"/>
          </w:tcPr>
          <w:p w14:paraId="120C4E9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r>
      <w:tr w:rsidR="00155652" w:rsidRPr="00931791" w14:paraId="3085F0CB" w14:textId="77777777" w:rsidTr="00931791">
        <w:tc>
          <w:tcPr>
            <w:tcW w:w="232" w:type="pct"/>
            <w:shd w:val="clear" w:color="auto" w:fill="auto"/>
            <w:tcMar>
              <w:top w:w="60" w:type="dxa"/>
              <w:left w:w="60" w:type="dxa"/>
              <w:bottom w:w="60" w:type="dxa"/>
              <w:right w:w="60" w:type="dxa"/>
            </w:tcMar>
          </w:tcPr>
          <w:p w14:paraId="3903440C"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24.</w:t>
            </w:r>
          </w:p>
        </w:tc>
        <w:tc>
          <w:tcPr>
            <w:tcW w:w="688" w:type="pct"/>
            <w:shd w:val="clear" w:color="auto" w:fill="auto"/>
            <w:tcMar>
              <w:top w:w="60" w:type="dxa"/>
              <w:left w:w="60" w:type="dxa"/>
              <w:bottom w:w="60" w:type="dxa"/>
              <w:right w:w="60" w:type="dxa"/>
            </w:tcMar>
          </w:tcPr>
          <w:p w14:paraId="603EB12F"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Kėbulas</w:t>
            </w:r>
          </w:p>
        </w:tc>
        <w:tc>
          <w:tcPr>
            <w:tcW w:w="2064" w:type="pct"/>
            <w:shd w:val="clear" w:color="auto" w:fill="auto"/>
            <w:tcMar>
              <w:top w:w="60" w:type="dxa"/>
              <w:left w:w="60" w:type="dxa"/>
              <w:bottom w:w="60" w:type="dxa"/>
              <w:right w:w="60" w:type="dxa"/>
            </w:tcMar>
          </w:tcPr>
          <w:p w14:paraId="5444893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24.1. Kėbulo šonų ir stogo šiluminė izoliacija, atitinkanti techninės specifikacijos 1.2 punkte nurodytas klimato sąlygas;</w:t>
            </w:r>
          </w:p>
          <w:p w14:paraId="42AFC42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02EBAB5"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24.2. Antikorozinis padengimas turi užtikrinti kėbului numatytų garantinių įsipareigojimų įvykdymą;</w:t>
            </w:r>
          </w:p>
          <w:p w14:paraId="271CA723" w14:textId="77777777" w:rsidR="00155652" w:rsidRPr="00931791" w:rsidRDefault="00155652" w:rsidP="00155652">
            <w:pPr>
              <w:spacing w:after="0" w:line="240" w:lineRule="auto"/>
              <w:ind w:left="27"/>
              <w:jc w:val="both"/>
              <w:rPr>
                <w:rFonts w:ascii="Times New Roman" w:eastAsia="Times New Roman" w:hAnsi="Times New Roman" w:cs="Times New Roman"/>
                <w:sz w:val="20"/>
                <w:szCs w:val="20"/>
                <w:lang w:eastAsia="en-US"/>
              </w:rPr>
            </w:pPr>
          </w:p>
          <w:p w14:paraId="34002BA0" w14:textId="77777777" w:rsidR="00155652" w:rsidRPr="00931791" w:rsidRDefault="00155652" w:rsidP="00155652">
            <w:pPr>
              <w:spacing w:after="0" w:line="240" w:lineRule="auto"/>
              <w:jc w:val="both"/>
              <w:rPr>
                <w:rFonts w:ascii="Times New Roman" w:eastAsia="Times New Roman" w:hAnsi="Times New Roman" w:cs="Times New Roman"/>
                <w:color w:val="000000"/>
                <w:sz w:val="20"/>
                <w:szCs w:val="20"/>
                <w:lang w:eastAsia="en-US"/>
              </w:rPr>
            </w:pPr>
            <w:r w:rsidRPr="00931791">
              <w:rPr>
                <w:rFonts w:ascii="Times New Roman" w:eastAsia="Times New Roman" w:hAnsi="Times New Roman" w:cs="Times New Roman"/>
                <w:sz w:val="20"/>
                <w:szCs w:val="20"/>
                <w:lang w:eastAsia="en-US"/>
              </w:rPr>
              <w:t>24.3. Ratų arkos (kupolai) turi būti iš nerūdijančio plieno arba lygiavertės medžiagos, atsparios korozijai ir druskų poveikiui</w:t>
            </w:r>
            <w:r w:rsidRPr="00931791">
              <w:rPr>
                <w:rFonts w:ascii="Times New Roman" w:eastAsia="Times New Roman" w:hAnsi="Times New Roman" w:cs="Times New Roman"/>
                <w:color w:val="000000"/>
                <w:sz w:val="20"/>
                <w:szCs w:val="20"/>
                <w:lang w:eastAsia="en-US"/>
              </w:rPr>
              <w:t xml:space="preserve">;  </w:t>
            </w:r>
          </w:p>
          <w:p w14:paraId="75FBE423" w14:textId="77777777" w:rsidR="00155652" w:rsidRPr="00931791" w:rsidRDefault="00155652" w:rsidP="00155652">
            <w:pPr>
              <w:spacing w:after="0" w:line="240" w:lineRule="auto"/>
              <w:ind w:left="27"/>
              <w:jc w:val="both"/>
              <w:rPr>
                <w:rFonts w:ascii="Times New Roman" w:eastAsia="Times New Roman" w:hAnsi="Times New Roman" w:cs="Times New Roman"/>
                <w:bCs/>
                <w:color w:val="000000"/>
                <w:sz w:val="20"/>
                <w:szCs w:val="20"/>
                <w:lang w:eastAsia="en-US"/>
              </w:rPr>
            </w:pPr>
          </w:p>
          <w:p w14:paraId="5A6BF505" w14:textId="4B7ED0DB" w:rsidR="00155652" w:rsidRPr="00931791" w:rsidRDefault="00155652" w:rsidP="00155652">
            <w:pPr>
              <w:spacing w:after="0" w:line="240" w:lineRule="auto"/>
              <w:jc w:val="both"/>
              <w:rPr>
                <w:rFonts w:ascii="Times New Roman" w:eastAsia="Times New Roman" w:hAnsi="Times New Roman" w:cs="Times New Roman"/>
                <w:color w:val="000000"/>
                <w:sz w:val="20"/>
                <w:szCs w:val="20"/>
                <w:lang w:eastAsia="en-US"/>
              </w:rPr>
            </w:pPr>
            <w:r w:rsidRPr="00931791">
              <w:rPr>
                <w:rFonts w:ascii="Times New Roman" w:eastAsia="Times New Roman" w:hAnsi="Times New Roman" w:cs="Times New Roman"/>
                <w:color w:val="000000"/>
                <w:sz w:val="20"/>
                <w:szCs w:val="20"/>
                <w:lang w:eastAsia="en-US"/>
              </w:rPr>
              <w:t xml:space="preserve">24.4. </w:t>
            </w:r>
            <w:r w:rsidR="0065285F" w:rsidRPr="0065285F">
              <w:rPr>
                <w:rFonts w:ascii="Times New Roman" w:eastAsia="Times New Roman" w:hAnsi="Times New Roman" w:cs="Times New Roman"/>
                <w:color w:val="000000"/>
                <w:sz w:val="20"/>
                <w:szCs w:val="20"/>
                <w:lang w:eastAsia="en-US"/>
              </w:rPr>
              <w:t>Ratų arkų kraštuose turi būti pritaikyti sprendimai, apsaugantys išorinius kėbulo paviršius nuo ratų nešvarumų</w:t>
            </w:r>
            <w:r w:rsidRPr="00931791">
              <w:rPr>
                <w:rFonts w:ascii="Times New Roman" w:eastAsia="Times New Roman" w:hAnsi="Times New Roman" w:cs="Times New Roman"/>
                <w:color w:val="000000"/>
                <w:sz w:val="20"/>
                <w:szCs w:val="20"/>
                <w:lang w:eastAsia="en-US"/>
              </w:rPr>
              <w:t>;</w:t>
            </w:r>
          </w:p>
          <w:p w14:paraId="2D3F0BEC" w14:textId="77777777" w:rsidR="00155652" w:rsidRPr="00931791" w:rsidRDefault="00155652" w:rsidP="00155652">
            <w:pPr>
              <w:spacing w:after="0" w:line="240" w:lineRule="auto"/>
              <w:ind w:left="27"/>
              <w:jc w:val="both"/>
              <w:rPr>
                <w:rFonts w:ascii="Times New Roman" w:eastAsia="Times New Roman" w:hAnsi="Times New Roman" w:cs="Times New Roman"/>
                <w:sz w:val="20"/>
                <w:szCs w:val="20"/>
                <w:lang w:eastAsia="en-US"/>
              </w:rPr>
            </w:pPr>
          </w:p>
          <w:p w14:paraId="529E721C" w14:textId="77777777" w:rsidR="00155652" w:rsidRPr="00931791" w:rsidRDefault="00155652" w:rsidP="00155652">
            <w:pPr>
              <w:spacing w:after="0" w:line="240" w:lineRule="auto"/>
              <w:ind w:right="60"/>
              <w:jc w:val="both"/>
              <w:rPr>
                <w:rFonts w:ascii="Times New Roman" w:eastAsia="Times New Roman" w:hAnsi="Times New Roman" w:cs="Times New Roman"/>
                <w:strike/>
                <w:sz w:val="20"/>
                <w:szCs w:val="20"/>
                <w:lang w:eastAsia="en-US"/>
              </w:rPr>
            </w:pPr>
            <w:r w:rsidRPr="00931791">
              <w:rPr>
                <w:rFonts w:ascii="Times New Roman" w:eastAsia="Times New Roman" w:hAnsi="Times New Roman" w:cs="Times New Roman"/>
                <w:sz w:val="20"/>
                <w:szCs w:val="20"/>
                <w:lang w:eastAsia="en-US"/>
              </w:rPr>
              <w:t>24.5. Transporto priemonių kėbulo išorinė šoninė apdaila turi būti pagaminta iš atskirų keičiamų apdailos plokščių.</w:t>
            </w:r>
          </w:p>
        </w:tc>
        <w:tc>
          <w:tcPr>
            <w:tcW w:w="642" w:type="pct"/>
          </w:tcPr>
          <w:p w14:paraId="75CF4315"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3CB648E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687DF107" w14:textId="77777777" w:rsidTr="00931791">
        <w:trPr>
          <w:trHeight w:val="28"/>
        </w:trPr>
        <w:tc>
          <w:tcPr>
            <w:tcW w:w="232" w:type="pct"/>
            <w:shd w:val="clear" w:color="auto" w:fill="auto"/>
            <w:tcMar>
              <w:top w:w="60" w:type="dxa"/>
              <w:left w:w="60" w:type="dxa"/>
              <w:bottom w:w="60" w:type="dxa"/>
              <w:right w:w="60" w:type="dxa"/>
            </w:tcMar>
          </w:tcPr>
          <w:p w14:paraId="5583A04A"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25.</w:t>
            </w:r>
          </w:p>
        </w:tc>
        <w:tc>
          <w:tcPr>
            <w:tcW w:w="688" w:type="pct"/>
            <w:shd w:val="clear" w:color="auto" w:fill="auto"/>
            <w:tcMar>
              <w:top w:w="60" w:type="dxa"/>
              <w:left w:w="60" w:type="dxa"/>
              <w:bottom w:w="60" w:type="dxa"/>
              <w:right w:w="60" w:type="dxa"/>
            </w:tcMar>
          </w:tcPr>
          <w:p w14:paraId="639A7874" w14:textId="77777777" w:rsidR="00155652" w:rsidRPr="00931791" w:rsidRDefault="00155652" w:rsidP="00155652">
            <w:pPr>
              <w:spacing w:after="12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Oro kondicionavimas, šildymas, vėdinimas</w:t>
            </w:r>
          </w:p>
        </w:tc>
        <w:tc>
          <w:tcPr>
            <w:tcW w:w="2064" w:type="pct"/>
            <w:shd w:val="clear" w:color="auto" w:fill="auto"/>
            <w:tcMar>
              <w:top w:w="60" w:type="dxa"/>
              <w:left w:w="60" w:type="dxa"/>
              <w:bottom w:w="60" w:type="dxa"/>
              <w:right w:w="60" w:type="dxa"/>
            </w:tcMar>
          </w:tcPr>
          <w:p w14:paraId="619A300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25.1. Įrengiama šildymo, vėdinimo ir oro kondicionavimo sistema su atskiru vairuotojo darbo vietos ir keleivių salono valdymu;</w:t>
            </w:r>
          </w:p>
          <w:p w14:paraId="0C178E9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E2AE91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25.2. Transporto priemonės šildymo sistema turi būti pritaikyta 1.2 punkte nurodytoms klimato sąlygoms;</w:t>
            </w:r>
          </w:p>
          <w:p w14:paraId="3C0395D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40D77C9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25.3.Transporto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t.y. įjungta/išjungta bei faktinę įjungimo ar naudojimo metu buvusią oro temperatūrą realiu laiku ir atitinkamai datai (turi būti kaupiami duomenys). Duomenys turi būti perduodami į programinę įrangą, prie kurios vartotojai gali prisijungti nuotoliniu būdu;</w:t>
            </w:r>
          </w:p>
          <w:p w14:paraId="3254BC2F"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ADDA89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25.4. Transporto priemonėse turi būti užtikrinti tokie keleivių salono oro temperatūros reikalavimai:</w:t>
            </w:r>
          </w:p>
          <w:p w14:paraId="651E959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65219D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25.4.1. Laikotarpiu nuo lapkričio 1 d. iki kovo 31 d. transporto priemonėse maršrutų vykdymo metu keleivių salone turi būti palaikoma 10º – 15ºC temperatūra, o lauko temperatūrai esant žemiau 0 ºC – bent 5 ºC temperatūra;</w:t>
            </w:r>
          </w:p>
          <w:p w14:paraId="269E314A"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1E2ACB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25.4.2.</w:t>
            </w:r>
            <w:r w:rsidRPr="00931791">
              <w:rPr>
                <w:rFonts w:ascii="Times New Roman" w:eastAsia="Times New Roman" w:hAnsi="Times New Roman" w:cs="Times New Roman"/>
                <w:sz w:val="20"/>
                <w:szCs w:val="20"/>
                <w:lang w:eastAsia="en-US"/>
              </w:rPr>
              <w:tab/>
              <w:t xml:space="preserve"> 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4734134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06080E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25.5. Šildymo, vėdinimo ir oro kondicionavimo sistema turi užtikrinti, kad vairuotojo kabinos ir keleivių salono langų stiklai nerasotų;</w:t>
            </w:r>
          </w:p>
          <w:p w14:paraId="42EF2083"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957264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25.6. Keleivių salone turi būti ne mažiau kaip 4 (keturi) langai su užraktais  rakinamomis orlaidėmis;</w:t>
            </w:r>
          </w:p>
          <w:p w14:paraId="7B40C95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F9B1FF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25.7.Transporto priemonėje esanti šildymo/vėsinimo sistema turi būti varoma elektra, t.y. nepriklausanti nuo jokio pagalbinio energijos šaltinio, išskyrus transporto priemonėje sumontuotus akumuliatorius, arba  hibridinė, t.y. varoma tiek elektra nuo transporto priemonėje sumontuotų akumuliatorių, tiek turinti pagalbinį (autonominį) energijos šaltinį, kuris būtų varomas sintetiniu dyzelinu (angl. HVO) arba jam prilygintais alternatyviais degalais.</w:t>
            </w:r>
          </w:p>
          <w:p w14:paraId="4B4D723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69DE9AD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25.8. Pagalbinis (autonominis) energijos šaltinis negali naudoti iškastinio kuro (dyzelino ar pan.). Pagalbinis energijos šaltinis gali būti naudojamas tik transporto priemonės šildymo, vėdinimo ir oro kondicionavimo sistemai.</w:t>
            </w:r>
          </w:p>
          <w:p w14:paraId="2093CA6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24D4E96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25.9.Pagalbinis/autonominis energijos šaltinis bus naudojamas šaltuoju metu laiku esant +5° C lauko oro temperatūrai ir žemiau.</w:t>
            </w:r>
          </w:p>
        </w:tc>
        <w:tc>
          <w:tcPr>
            <w:tcW w:w="642" w:type="pct"/>
          </w:tcPr>
          <w:p w14:paraId="2503B19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3828874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05F49E31" w14:textId="77777777" w:rsidTr="00931791">
        <w:tc>
          <w:tcPr>
            <w:tcW w:w="232" w:type="pct"/>
            <w:shd w:val="clear" w:color="auto" w:fill="auto"/>
            <w:tcMar>
              <w:top w:w="60" w:type="dxa"/>
              <w:left w:w="60" w:type="dxa"/>
              <w:bottom w:w="60" w:type="dxa"/>
              <w:right w:w="60" w:type="dxa"/>
            </w:tcMar>
          </w:tcPr>
          <w:p w14:paraId="45CFDD55"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26.</w:t>
            </w:r>
          </w:p>
        </w:tc>
        <w:tc>
          <w:tcPr>
            <w:tcW w:w="688" w:type="pct"/>
            <w:shd w:val="clear" w:color="auto" w:fill="auto"/>
            <w:tcMar>
              <w:top w:w="60" w:type="dxa"/>
              <w:left w:w="60" w:type="dxa"/>
              <w:bottom w:w="60" w:type="dxa"/>
              <w:right w:w="60" w:type="dxa"/>
            </w:tcMar>
          </w:tcPr>
          <w:p w14:paraId="70CDB8D4"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Triukšmo lygis</w:t>
            </w:r>
          </w:p>
        </w:tc>
        <w:tc>
          <w:tcPr>
            <w:tcW w:w="2064" w:type="pct"/>
            <w:shd w:val="clear" w:color="auto" w:fill="auto"/>
            <w:tcMar>
              <w:top w:w="60" w:type="dxa"/>
              <w:left w:w="60" w:type="dxa"/>
              <w:bottom w:w="60" w:type="dxa"/>
              <w:right w:w="60" w:type="dxa"/>
            </w:tcMar>
          </w:tcPr>
          <w:p w14:paraId="3CD4108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26.1. Transporto priemonių skleidžiamo garso lygis neturi viršyti šių ribų (pagal Europos Parlamento ir Tarybos reglamentą (ES) Nr. 540/2014):</w:t>
            </w:r>
          </w:p>
          <w:p w14:paraId="20BD9A1A"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0E610F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26.1.1 su ne mažesnės kaip 150 kW ir ne didesnės kaip 250 kW galios varikliu – 76 dB (A);</w:t>
            </w:r>
          </w:p>
          <w:p w14:paraId="0C136CF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727263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26.1.2 su ne mažesnės kaip 250 kW galios varikliu – 77 dB (A).</w:t>
            </w:r>
          </w:p>
        </w:tc>
        <w:tc>
          <w:tcPr>
            <w:tcW w:w="642" w:type="pct"/>
          </w:tcPr>
          <w:p w14:paraId="0A392C6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290583F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41BFCB27" w14:textId="77777777" w:rsidTr="00931791">
        <w:tc>
          <w:tcPr>
            <w:tcW w:w="232" w:type="pct"/>
            <w:shd w:val="clear" w:color="auto" w:fill="auto"/>
            <w:tcMar>
              <w:top w:w="60" w:type="dxa"/>
              <w:left w:w="60" w:type="dxa"/>
              <w:bottom w:w="60" w:type="dxa"/>
              <w:right w:w="60" w:type="dxa"/>
            </w:tcMar>
          </w:tcPr>
          <w:p w14:paraId="49B3C25B"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w:t>
            </w:r>
          </w:p>
        </w:tc>
        <w:tc>
          <w:tcPr>
            <w:tcW w:w="688" w:type="pct"/>
            <w:shd w:val="clear" w:color="auto" w:fill="auto"/>
            <w:tcMar>
              <w:top w:w="60" w:type="dxa"/>
              <w:left w:w="60" w:type="dxa"/>
              <w:bottom w:w="60" w:type="dxa"/>
              <w:right w:w="60" w:type="dxa"/>
            </w:tcMar>
          </w:tcPr>
          <w:p w14:paraId="5A846CED"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Vairuotojo darbo vieta ir sėdynė</w:t>
            </w:r>
          </w:p>
        </w:tc>
        <w:tc>
          <w:tcPr>
            <w:tcW w:w="2064" w:type="pct"/>
            <w:shd w:val="clear" w:color="auto" w:fill="auto"/>
            <w:tcMar>
              <w:top w:w="60" w:type="dxa"/>
              <w:left w:w="60" w:type="dxa"/>
              <w:bottom w:w="60" w:type="dxa"/>
              <w:right w:w="60" w:type="dxa"/>
            </w:tcMar>
          </w:tcPr>
          <w:p w14:paraId="1DE91BC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27.1. Pagrindiniai jungikliai, signalinės lemputės ir pranešimai ant vairuotojo pulto turi būti pažymėti identifikaciniais ženklais ir (arba) užrašais lietuvių kalba;</w:t>
            </w:r>
          </w:p>
          <w:p w14:paraId="68F21D90"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F937A6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27.2. Prietaisų skydelyje turi būti įrengtas, tuo neapsiribojant, spidometras, odometras, vandenilio suvartojimo skaitiklis;</w:t>
            </w:r>
          </w:p>
          <w:p w14:paraId="13C326F3"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11D401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27.3. Prietaisų skydelyje pateikiama visa vairuotojui reikalinga informacija apie transporto priemonės sistemų techninę būklę;</w:t>
            </w:r>
          </w:p>
          <w:p w14:paraId="4853B84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3ACC33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27.4. Prietaisų skalės turi būti metrinės;</w:t>
            </w:r>
          </w:p>
          <w:p w14:paraId="5012523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DD7074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27.5.Transporto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Variklis neturi būti užvedamas vairuotojui nepatikrinus blaivumo alkoholio iškvėpimo blokavimo įtaisu. Perkantysis subjektas turi turėti galimybę atjungti šią sistemą naudodamas specialų raktą arba kodą;</w:t>
            </w:r>
          </w:p>
          <w:p w14:paraId="5A25747A"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A78ED0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27.6. Vairuotojo sėdynė ant pneumatinės pakabos, reguliuojamo aukščio, reguliuojamu atlošo kampu ir atstumu nuo vairo, su reguliuojamais porankiais ir saugos diržu;</w:t>
            </w:r>
          </w:p>
          <w:p w14:paraId="09B8D95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2F9B69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27.7. Vairuotojo darbo vietos priekyje ir kairėje pusėje turi būti įrengti skydeliai nuo saulės, apsaugantys vairuotoją nuo saulės spindulių;</w:t>
            </w:r>
          </w:p>
          <w:p w14:paraId="78BEFD2A"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E3C5D8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27.8. Vairuotojo darbo vietoje turi būti:</w:t>
            </w:r>
          </w:p>
          <w:p w14:paraId="27A7642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384BFE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27.8.1. 12 V ir 24 V lizdas;</w:t>
            </w:r>
          </w:p>
          <w:p w14:paraId="49206A8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0330E38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27.8.2. Uždaras vairuotojo krepšio skyrius;</w:t>
            </w:r>
          </w:p>
          <w:p w14:paraId="67B7A70C"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F485D9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27.8.3. Reguliuojamas šviestuvas, skirtas skaityti ir apšviesti lapo laikiklis, skirtą maršruto tvarkaraščiui laikyti;</w:t>
            </w:r>
          </w:p>
          <w:p w14:paraId="71887C7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2475FE1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27.8.4. SOS mygtukas, kuriuo vairuotojas gali užregistruoti įvykį. Paspaudus mygtuką, incidentas turi būti užfiksuotas vaizdo įraše, o sistema turi išsiųsti pavojaus pranešimą į su Perkančiuoju subjektu sutartą vietą (IP) arba kelias vietas. Mygtukas turi būti naudojamas įvykiui transporto priemonės salone įrašyti. Pavojaus pranešimą gavęs operatorius turi turėti galimybę stebėti tiesioginį vaizdą ir girdėti garsą iš autobuse esančios (-ių) vaizdo stebėjimo kameros (-ų);</w:t>
            </w:r>
          </w:p>
          <w:p w14:paraId="3B7FD67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17F45F4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27.8.5. „A juostos“ mygtukas, kuriuo vairuotojas gali užfiksuoti įvykį ar kelių eismo taisyklių pažeidimą „A“ eismo juostoje. Mygtukas turi užfiksuoti įvykį vaizdo įraše, o sistema iš kameros, esančios priešais transporto priemonę, automatiškai siunčia pranešimą į su Perkančiuoju subjektu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38D6B9B6"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75EDC1E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27.9. Vairuotojo darbo vieta turi būti atskirta uždaru skyriumi, į kurį patenkama pro priekinių durų priekinę varčią. Vairuotojo kabina turi būti įrengta taip, kad bent 600 mm priekinių durų pločio būtų skirta keleivių laipinimui. Kabina turi užtikrinanti nesikeičiantį mikroklimatą vairuotojo darbo vietoje esant atidarytoms priekinėms durims. Skyriaus pertvaroje privalo būti sumontuotos durys su užraktais tiek iš vairuotojo darbo vietos pusės, tiek iš keleivių salono. Kabinos konstrukcijoje turi būti numatyti elementai užtikrinantys galimybę vairuotojui komunikuoti su keleiviais (pvz. perforuota pertvaros durų stiklo dalis). Ne mažiau kaip 50 % pertvaros turi būti pagamintos iš permatomos medžiagos. Skyriuje vairuotojas turi būti apsaugotas nuo vidaus apšvietimo akinimo;</w:t>
            </w:r>
          </w:p>
          <w:p w14:paraId="22F860BB"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98536F5"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noProof/>
                <w:sz w:val="20"/>
                <w:szCs w:val="20"/>
                <w:lang w:eastAsia="lt-LT"/>
              </w:rPr>
              <w:drawing>
                <wp:inline distT="0" distB="0" distL="0" distR="0" wp14:anchorId="7F66BFF3" wp14:editId="23DED965">
                  <wp:extent cx="1600200" cy="11326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678" cy="1139350"/>
                          </a:xfrm>
                          <a:prstGeom prst="rect">
                            <a:avLst/>
                          </a:prstGeom>
                          <a:noFill/>
                        </pic:spPr>
                      </pic:pic>
                    </a:graphicData>
                  </a:graphic>
                </wp:inline>
              </w:drawing>
            </w:r>
          </w:p>
          <w:p w14:paraId="7BC1BAF2"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p>
          <w:p w14:paraId="53468D1E"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 pav. Vairuotojo kabinos pertvaros schema.</w:t>
            </w:r>
          </w:p>
          <w:p w14:paraId="61C988F9"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p>
          <w:p w14:paraId="3E9F734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27.10. Už vairuotojo esanti pertvara turi būti nepermatoma, kabinoje turi būti sumontuota pakaba vairuotojo striukei, kitoje pertvaros pusėje turi būti vietos informacijai pateikti;</w:t>
            </w:r>
          </w:p>
          <w:p w14:paraId="3B22BB7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0E053F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27.11. Kairėje vairuotojo kabinos pusėje turi būti įrengtas atidaromas langas;</w:t>
            </w:r>
          </w:p>
          <w:p w14:paraId="17B246D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7B509C2" w14:textId="08AB0D9C"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27.12. </w:t>
            </w:r>
            <w:r w:rsidR="00E14019" w:rsidRPr="00E14019">
              <w:rPr>
                <w:rFonts w:ascii="Times New Roman" w:eastAsia="Times New Roman" w:hAnsi="Times New Roman" w:cs="Times New Roman"/>
                <w:sz w:val="20"/>
                <w:szCs w:val="20"/>
                <w:lang w:eastAsia="en-US"/>
              </w:rPr>
              <w:t>Vairuotojo kabinoje turi būti įrengtas mini šaldytuvas arba vėsinama daiktadėžė, prijungta prie vairuotojo kabinos oro kondicionavimo sistemos, skirta vandeniui ar vairuotojo pamainos maistui laikyti. Taip pat turi būti įrengtas gėrimų laikiklis</w:t>
            </w:r>
            <w:r w:rsidRPr="00931791">
              <w:rPr>
                <w:rFonts w:ascii="Times New Roman" w:eastAsia="Times New Roman" w:hAnsi="Times New Roman" w:cs="Times New Roman"/>
                <w:sz w:val="20"/>
                <w:szCs w:val="20"/>
                <w:lang w:eastAsia="en-US"/>
              </w:rPr>
              <w:t>;</w:t>
            </w:r>
          </w:p>
          <w:p w14:paraId="100C5B58"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 </w:t>
            </w:r>
          </w:p>
          <w:p w14:paraId="41532E5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27.13. Vairuotojo kabinoje turi būti papildomas ventiliatorius. Ventiliatoriaus skersmuo turi būti ne mažesnis nei 6 coliai, o konstrukcija – leisti reguliuoti oro srauto kryptį ir ventiliatoriaus greitį (ne mažiau nei 2 greičiai);</w:t>
            </w:r>
          </w:p>
          <w:p w14:paraId="6BF89DA3"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2B3F15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27.14.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c>
          <w:tcPr>
            <w:tcW w:w="642" w:type="pct"/>
          </w:tcPr>
          <w:p w14:paraId="5C3E0E7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66A1FAB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3A7E47ED" w14:textId="77777777" w:rsidTr="00931791">
        <w:tc>
          <w:tcPr>
            <w:tcW w:w="232" w:type="pct"/>
            <w:shd w:val="clear" w:color="auto" w:fill="auto"/>
            <w:tcMar>
              <w:top w:w="60" w:type="dxa"/>
              <w:left w:w="60" w:type="dxa"/>
              <w:bottom w:w="60" w:type="dxa"/>
              <w:right w:w="60" w:type="dxa"/>
            </w:tcMar>
          </w:tcPr>
          <w:p w14:paraId="5067E968"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28.</w:t>
            </w:r>
          </w:p>
        </w:tc>
        <w:tc>
          <w:tcPr>
            <w:tcW w:w="688" w:type="pct"/>
            <w:shd w:val="clear" w:color="auto" w:fill="auto"/>
            <w:tcMar>
              <w:top w:w="60" w:type="dxa"/>
              <w:left w:w="60" w:type="dxa"/>
              <w:bottom w:w="60" w:type="dxa"/>
              <w:right w:w="60" w:type="dxa"/>
            </w:tcMar>
          </w:tcPr>
          <w:p w14:paraId="68BE1E3F"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Keleivių sėdynės</w:t>
            </w:r>
          </w:p>
        </w:tc>
        <w:tc>
          <w:tcPr>
            <w:tcW w:w="2064" w:type="pct"/>
            <w:shd w:val="clear" w:color="auto" w:fill="auto"/>
            <w:tcMar>
              <w:top w:w="60" w:type="dxa"/>
              <w:left w:w="60" w:type="dxa"/>
              <w:bottom w:w="60" w:type="dxa"/>
              <w:right w:w="60" w:type="dxa"/>
            </w:tcMar>
          </w:tcPr>
          <w:p w14:paraId="6B45A5A6"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28.1. Keleivių sėdynės individualios. Sėdynių pagrindas pagamintas iš plastiko. Paminkštintos sėdimosios dalys turi būti atskiriamos nuo pagrindo;</w:t>
            </w:r>
          </w:p>
          <w:p w14:paraId="76BB753C"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673A4B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28.2. Sėdynės turi būti pritvirtintos prie sienos (naudojant konsolinį tvirtinimą), išskyrus atvejus, kai to neleidžia autobuso konstrukcija;</w:t>
            </w:r>
          </w:p>
          <w:p w14:paraId="513DA1E0"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94F978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28.3. Sėdynės turi būti atsparios nusidėvėjimui, purvui ir lūžimui;</w:t>
            </w:r>
          </w:p>
          <w:p w14:paraId="75CAC6F5"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C68848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28.4. Ne mažiau kaip 2 (dvi) sulankstomos vienvietės sėdynės stovėjimo skyriuje šalia vietos skirtos asmenims su negalia;</w:t>
            </w:r>
          </w:p>
          <w:p w14:paraId="66060428"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758EA9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28.5. Turi būti įrengta ne mažiau kaip 1 (viena) vieta neįgaliesiems ir (arba) specialiųjų poreikių turintiems žmonėms su neįgaliųjų vežimėliais arba vaikiškam vežimėliui, įskaitant diržą, atramą (atlošą) ar kitą įrangą vežimėliui pritvirtinti priešais antrąsias duris. Vietų skaičius derinamas šios TS 13 punkte nustatyta tvarka;</w:t>
            </w:r>
          </w:p>
          <w:p w14:paraId="1D0656F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76F00A5"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28.7. Sėdynių apmušalų audinys turi būti iš ECO odos;</w:t>
            </w:r>
          </w:p>
          <w:p w14:paraId="7B37605A"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C3397B8" w14:textId="1B64D1BD"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28.8. </w:t>
            </w:r>
            <w:r w:rsidR="0024427E" w:rsidRPr="0024427E">
              <w:rPr>
                <w:rFonts w:ascii="Times New Roman" w:eastAsia="Times New Roman" w:hAnsi="Times New Roman" w:cs="Times New Roman"/>
                <w:sz w:val="20"/>
                <w:szCs w:val="20"/>
                <w:lang w:eastAsia="en-US"/>
              </w:rPr>
              <w:t>Gamintojas suteikia ne mažesnę kaip 5 metų garantiją, kad sėdynių apmušalų medžiaga (</w:t>
            </w:r>
            <w:r w:rsidR="00D95CDD">
              <w:rPr>
                <w:rFonts w:ascii="Times New Roman" w:eastAsia="Times New Roman" w:hAnsi="Times New Roman" w:cs="Times New Roman"/>
                <w:sz w:val="20"/>
                <w:szCs w:val="20"/>
                <w:lang w:eastAsia="en-US"/>
              </w:rPr>
              <w:t>ECO</w:t>
            </w:r>
            <w:r w:rsidR="0024427E" w:rsidRPr="0024427E">
              <w:rPr>
                <w:rFonts w:ascii="Times New Roman" w:eastAsia="Times New Roman" w:hAnsi="Times New Roman" w:cs="Times New Roman"/>
                <w:sz w:val="20"/>
                <w:szCs w:val="20"/>
                <w:lang w:eastAsia="en-US"/>
              </w:rPr>
              <w:t xml:space="preserve"> oda) nepraras funkcinių ir estetinių savybių dėl nusidėvėjimo. Medžiaga turi būti išbandyta pagal ISO 5470 arba lygiavertį standartą, patvirtinantį jos atsparumą intensyviam naudojimui</w:t>
            </w:r>
            <w:r w:rsidRPr="00931791">
              <w:rPr>
                <w:rFonts w:ascii="Times New Roman" w:eastAsia="Times New Roman" w:hAnsi="Times New Roman" w:cs="Times New Roman"/>
                <w:sz w:val="20"/>
                <w:szCs w:val="20"/>
                <w:lang w:eastAsia="en-US"/>
              </w:rPr>
              <w:t>;</w:t>
            </w:r>
          </w:p>
          <w:p w14:paraId="394798F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AEC3706" w14:textId="77040784" w:rsidR="00155652" w:rsidRPr="00931791" w:rsidRDefault="00155652" w:rsidP="0024427E">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28.9. Sėdimųjų vietų  spalvų schemos derinamos šios TS 13 punkte nustatyta tvarka.</w:t>
            </w:r>
          </w:p>
        </w:tc>
        <w:tc>
          <w:tcPr>
            <w:tcW w:w="642" w:type="pct"/>
          </w:tcPr>
          <w:p w14:paraId="29079D35"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17686DC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159BB847" w14:textId="77777777" w:rsidTr="00931791">
        <w:tc>
          <w:tcPr>
            <w:tcW w:w="232" w:type="pct"/>
            <w:shd w:val="clear" w:color="auto" w:fill="auto"/>
            <w:tcMar>
              <w:top w:w="60" w:type="dxa"/>
              <w:left w:w="60" w:type="dxa"/>
              <w:bottom w:w="60" w:type="dxa"/>
              <w:right w:w="60" w:type="dxa"/>
            </w:tcMar>
          </w:tcPr>
          <w:p w14:paraId="64EFB651"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29.</w:t>
            </w:r>
          </w:p>
        </w:tc>
        <w:tc>
          <w:tcPr>
            <w:tcW w:w="688" w:type="pct"/>
            <w:shd w:val="clear" w:color="auto" w:fill="auto"/>
            <w:tcMar>
              <w:top w:w="60" w:type="dxa"/>
              <w:left w:w="60" w:type="dxa"/>
              <w:bottom w:w="60" w:type="dxa"/>
              <w:right w:w="60" w:type="dxa"/>
            </w:tcMar>
          </w:tcPr>
          <w:p w14:paraId="31352465"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Apsaugos įranga</w:t>
            </w:r>
          </w:p>
        </w:tc>
        <w:tc>
          <w:tcPr>
            <w:tcW w:w="2064" w:type="pct"/>
            <w:shd w:val="clear" w:color="auto" w:fill="auto"/>
            <w:tcMar>
              <w:top w:w="60" w:type="dxa"/>
              <w:left w:w="60" w:type="dxa"/>
              <w:bottom w:w="60" w:type="dxa"/>
              <w:right w:w="60" w:type="dxa"/>
            </w:tcMar>
          </w:tcPr>
          <w:p w14:paraId="191E975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29.1. Bent du 6 kg sausų miltelių gesintuvai turi būti lengvai prieinami ir pažymėti;</w:t>
            </w:r>
          </w:p>
          <w:p w14:paraId="53BD644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68E177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29.2. Raudonas, šviesą atspindintis, avarinio trikampio ženklas;</w:t>
            </w:r>
          </w:p>
          <w:p w14:paraId="1A3FAC43"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CAAADE5"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29.3. Dvi ratų atsparos;</w:t>
            </w:r>
          </w:p>
          <w:p w14:paraId="2BBD94B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208D88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29.4.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 su pakeitimais;</w:t>
            </w:r>
          </w:p>
          <w:p w14:paraId="5854DE7F"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61B600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29.5. Visi užrašai vairuotojo kabinoje turi būti lietuvių kalba;</w:t>
            </w:r>
          </w:p>
          <w:p w14:paraId="2CA7ADD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F557E8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29.6. Keleivių salone priešais kiekvienas duris įrengiamas gėlinio rankų dezinfekavimo skysčio dozatorius, skirtas viešajam transportui ir veikiantis iš bendros autobuso elektros sistemos;</w:t>
            </w:r>
          </w:p>
          <w:p w14:paraId="314EE24A"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p w14:paraId="3AE1B814"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29.7. Įrengiama „Mobileye“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w:t>
            </w:r>
            <w:bookmarkStart w:id="2" w:name="_Hlk116286053"/>
            <w:r w:rsidRPr="00931791">
              <w:rPr>
                <w:rFonts w:ascii="Times New Roman" w:eastAsia="Times New Roman" w:hAnsi="Times New Roman" w:cs="Times New Roman"/>
                <w:sz w:val="20"/>
                <w:szCs w:val="20"/>
                <w:lang w:eastAsia="en-US"/>
              </w:rPr>
              <w:t>Ji neturi fiksuoti į transporto priemonę įeinančių ar iš jos išeinančių keleivių</w:t>
            </w:r>
            <w:bookmarkEnd w:id="2"/>
            <w:r w:rsidRPr="00931791">
              <w:rPr>
                <w:rFonts w:ascii="Times New Roman" w:eastAsia="Times New Roman" w:hAnsi="Times New Roman" w:cs="Times New Roman"/>
                <w:sz w:val="20"/>
                <w:szCs w:val="20"/>
                <w:lang w:eastAsia="en-US"/>
              </w:rPr>
              <w:t xml:space="preserve">; </w:t>
            </w:r>
          </w:p>
          <w:p w14:paraId="76614669"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p w14:paraId="71A4460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29.8. Jeigu autobuso konstrukcijoje naudojamas centrinis traukos variklis,  variklio skyriuje turi būti įrengta automatinė gaisro gesinimo sistema. Įtampos keitiklių ir traukos akumuliatorių skyriuose – gaisro slopinimo sistema. Vandenilio kuro celės skyriuje – gaisro aptikimo sistema.</w:t>
            </w:r>
          </w:p>
        </w:tc>
        <w:tc>
          <w:tcPr>
            <w:tcW w:w="642" w:type="pct"/>
          </w:tcPr>
          <w:p w14:paraId="5759004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0C5B615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45FB1808" w14:textId="77777777" w:rsidTr="00931791">
        <w:tc>
          <w:tcPr>
            <w:tcW w:w="232" w:type="pct"/>
            <w:shd w:val="clear" w:color="auto" w:fill="auto"/>
            <w:tcMar>
              <w:top w:w="60" w:type="dxa"/>
              <w:left w:w="60" w:type="dxa"/>
              <w:bottom w:w="60" w:type="dxa"/>
              <w:right w:w="60" w:type="dxa"/>
            </w:tcMar>
          </w:tcPr>
          <w:p w14:paraId="27D1330A"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30.</w:t>
            </w:r>
          </w:p>
        </w:tc>
        <w:tc>
          <w:tcPr>
            <w:tcW w:w="688" w:type="pct"/>
            <w:shd w:val="clear" w:color="auto" w:fill="auto"/>
            <w:tcMar>
              <w:top w:w="60" w:type="dxa"/>
              <w:left w:w="60" w:type="dxa"/>
              <w:bottom w:w="60" w:type="dxa"/>
              <w:right w:w="60" w:type="dxa"/>
            </w:tcMar>
          </w:tcPr>
          <w:p w14:paraId="64EB283E"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Stiklas</w:t>
            </w:r>
          </w:p>
        </w:tc>
        <w:tc>
          <w:tcPr>
            <w:tcW w:w="2064" w:type="pct"/>
            <w:shd w:val="clear" w:color="auto" w:fill="auto"/>
            <w:tcMar>
              <w:top w:w="60" w:type="dxa"/>
              <w:left w:w="60" w:type="dxa"/>
              <w:bottom w:w="60" w:type="dxa"/>
              <w:right w:w="60" w:type="dxa"/>
            </w:tcMar>
          </w:tcPr>
          <w:p w14:paraId="1EDC7A6A" w14:textId="77777777" w:rsidR="00155652" w:rsidRPr="00931791" w:rsidRDefault="00155652" w:rsidP="00155652">
            <w:pPr>
              <w:spacing w:after="0" w:line="240" w:lineRule="auto"/>
              <w:ind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30.1. Priekinis stiklas turi būti šildomas oru arba elektra;</w:t>
            </w:r>
          </w:p>
          <w:p w14:paraId="792F1AA2"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p>
          <w:p w14:paraId="21E2137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30.2. Priekinė švieslentė turi būti autobuso priekyje, priekinio stiklo viršuje arba virš priekinio stiklo;</w:t>
            </w:r>
          </w:p>
          <w:p w14:paraId="1A499DFC"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AEDACA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30.3. Langai turi būti pagaminti iš saugaus (grūdinto) stiklo, šoniniai langai turi būti su dvigubais stiklais arba šildomi elektra;</w:t>
            </w:r>
          </w:p>
          <w:p w14:paraId="5E7E3C4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C3F43F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30.4. Durų stiklas turi sudaryti ne mažiau kaip 50 % durų ploto;</w:t>
            </w:r>
          </w:p>
          <w:p w14:paraId="03F828E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B01BC4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30.5. Langų stiklai turi būti tonuoti ir priklijuoti prie kėbulo;</w:t>
            </w:r>
          </w:p>
          <w:p w14:paraId="2AC57CB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0181824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30.6. Transporto priemonės stiklų, patenkančių į priekinį 180° vairuotojo matymo lauką, šviesos laidumas turi būti ne mažesnis negu 70 proc. Keleivių salono stiklų šviesos laidumas turi būti nuo 50 iki 70 procentų, derinamas šios TS 13 punkte nustatyta tvarka;</w:t>
            </w:r>
          </w:p>
          <w:p w14:paraId="5186B13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2DE6BC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30.7. Pirmosios (vairuotojo) durys turi būti su dvigubais stiklais arba šildomi elektra;</w:t>
            </w:r>
          </w:p>
          <w:p w14:paraId="6C57C43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5E6A6A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30.8. Vairuotojo kairės pusės langas turi būti su dvigubu stiklu arba šildomas elektra.</w:t>
            </w:r>
          </w:p>
        </w:tc>
        <w:tc>
          <w:tcPr>
            <w:tcW w:w="642" w:type="pct"/>
          </w:tcPr>
          <w:p w14:paraId="3D404BC9" w14:textId="77777777" w:rsidR="00155652" w:rsidRPr="00931791" w:rsidRDefault="00155652" w:rsidP="00155652">
            <w:pPr>
              <w:spacing w:after="0" w:line="240" w:lineRule="auto"/>
              <w:ind w:right="-30"/>
              <w:rPr>
                <w:rFonts w:ascii="Times New Roman" w:eastAsia="Times New Roman" w:hAnsi="Times New Roman" w:cs="Times New Roman"/>
                <w:sz w:val="20"/>
                <w:szCs w:val="20"/>
                <w:lang w:eastAsia="en-US"/>
              </w:rPr>
            </w:pPr>
          </w:p>
        </w:tc>
        <w:tc>
          <w:tcPr>
            <w:tcW w:w="1374" w:type="pct"/>
          </w:tcPr>
          <w:p w14:paraId="61319B8A" w14:textId="77777777" w:rsidR="00155652" w:rsidRPr="00931791" w:rsidRDefault="00155652" w:rsidP="00155652">
            <w:pPr>
              <w:spacing w:after="0" w:line="240" w:lineRule="auto"/>
              <w:ind w:right="-30"/>
              <w:rPr>
                <w:rFonts w:ascii="Times New Roman" w:eastAsia="Times New Roman" w:hAnsi="Times New Roman" w:cs="Times New Roman"/>
                <w:sz w:val="20"/>
                <w:szCs w:val="20"/>
                <w:lang w:eastAsia="en-US"/>
              </w:rPr>
            </w:pPr>
          </w:p>
        </w:tc>
      </w:tr>
      <w:tr w:rsidR="00155652" w:rsidRPr="00931791" w14:paraId="68B935E8" w14:textId="77777777" w:rsidTr="00931791">
        <w:tc>
          <w:tcPr>
            <w:tcW w:w="232" w:type="pct"/>
            <w:shd w:val="clear" w:color="auto" w:fill="auto"/>
            <w:tcMar>
              <w:top w:w="60" w:type="dxa"/>
              <w:left w:w="60" w:type="dxa"/>
              <w:bottom w:w="60" w:type="dxa"/>
              <w:right w:w="60" w:type="dxa"/>
            </w:tcMar>
          </w:tcPr>
          <w:p w14:paraId="0BC08230"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31.</w:t>
            </w:r>
          </w:p>
        </w:tc>
        <w:tc>
          <w:tcPr>
            <w:tcW w:w="688" w:type="pct"/>
            <w:shd w:val="clear" w:color="auto" w:fill="auto"/>
            <w:tcMar>
              <w:top w:w="60" w:type="dxa"/>
              <w:left w:w="60" w:type="dxa"/>
              <w:bottom w:w="60" w:type="dxa"/>
              <w:right w:w="60" w:type="dxa"/>
            </w:tcMar>
          </w:tcPr>
          <w:p w14:paraId="0300936E"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Avariniai išėjimai</w:t>
            </w:r>
          </w:p>
        </w:tc>
        <w:tc>
          <w:tcPr>
            <w:tcW w:w="2064" w:type="pct"/>
            <w:shd w:val="clear" w:color="auto" w:fill="auto"/>
            <w:tcMar>
              <w:top w:w="60" w:type="dxa"/>
              <w:left w:w="60" w:type="dxa"/>
              <w:bottom w:w="60" w:type="dxa"/>
              <w:right w:w="60" w:type="dxa"/>
            </w:tcMar>
          </w:tcPr>
          <w:p w14:paraId="1DB5A2F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31.1. Avariniai išėjimai turi būti pažymėti užrašu „Avarinis išėjimas“;</w:t>
            </w:r>
          </w:p>
          <w:p w14:paraId="31A560F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D9A51D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31.2. Avariniam išėjimui neturi būti numatytas galinio lango stiklas;</w:t>
            </w:r>
          </w:p>
          <w:p w14:paraId="70DF735C"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42DACA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31.3. Šalia avarinio išėjimo pritvirtinti plaktukai, skirti stiklui sudaužyti.</w:t>
            </w:r>
          </w:p>
        </w:tc>
        <w:tc>
          <w:tcPr>
            <w:tcW w:w="642" w:type="pct"/>
          </w:tcPr>
          <w:p w14:paraId="3A413BF6"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33D28B4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4322B5CE" w14:textId="77777777" w:rsidTr="00931791">
        <w:tc>
          <w:tcPr>
            <w:tcW w:w="232" w:type="pct"/>
            <w:shd w:val="clear" w:color="auto" w:fill="auto"/>
            <w:tcMar>
              <w:top w:w="60" w:type="dxa"/>
              <w:left w:w="60" w:type="dxa"/>
              <w:bottom w:w="60" w:type="dxa"/>
              <w:right w:w="60" w:type="dxa"/>
            </w:tcMar>
          </w:tcPr>
          <w:p w14:paraId="2725549D"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32.</w:t>
            </w:r>
          </w:p>
        </w:tc>
        <w:tc>
          <w:tcPr>
            <w:tcW w:w="688" w:type="pct"/>
            <w:shd w:val="clear" w:color="auto" w:fill="auto"/>
            <w:tcMar>
              <w:top w:w="60" w:type="dxa"/>
              <w:left w:w="60" w:type="dxa"/>
              <w:bottom w:w="60" w:type="dxa"/>
              <w:right w:w="60" w:type="dxa"/>
            </w:tcMar>
          </w:tcPr>
          <w:p w14:paraId="24CA510E"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Vidaus ir (arba) išorės apšvietimas, žibintai</w:t>
            </w:r>
          </w:p>
        </w:tc>
        <w:tc>
          <w:tcPr>
            <w:tcW w:w="2064" w:type="pct"/>
            <w:shd w:val="clear" w:color="auto" w:fill="auto"/>
            <w:tcMar>
              <w:top w:w="60" w:type="dxa"/>
              <w:left w:w="60" w:type="dxa"/>
              <w:bottom w:w="60" w:type="dxa"/>
              <w:right w:w="60" w:type="dxa"/>
            </w:tcMar>
          </w:tcPr>
          <w:p w14:paraId="63184FC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32.1. Keleivių salono apšvietimas turi būti LED technologijos, veikiantis dviem režimais, iš kurių vienas turi būti ekonominis. Turi būti galimybė iš dalies arba visiškai apšviesti keleivių saloną;</w:t>
            </w:r>
          </w:p>
          <w:p w14:paraId="37EFA3E3"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2581CB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32.2. Atskiras vairuotojo darbo vietos (kabinos) apšvietimas;</w:t>
            </w:r>
          </w:p>
          <w:p w14:paraId="41C6AC2A"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01CAC1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32.3. Keleivių salono šviestuvai turi būti išdėstyti taip, kad tamsiu paros metu tinkamai apšviestų keleivių saloną ir duris, neakindami vairuotojo;</w:t>
            </w:r>
          </w:p>
          <w:p w14:paraId="2DC44586"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247044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32.3. Visas išorinis autobuso apšvietimas turi būti LED.</w:t>
            </w:r>
          </w:p>
        </w:tc>
        <w:tc>
          <w:tcPr>
            <w:tcW w:w="642" w:type="pct"/>
          </w:tcPr>
          <w:p w14:paraId="4FFCBC0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1728B4D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38214662" w14:textId="77777777" w:rsidTr="00931791">
        <w:tc>
          <w:tcPr>
            <w:tcW w:w="232" w:type="pct"/>
            <w:shd w:val="clear" w:color="auto" w:fill="auto"/>
            <w:tcMar>
              <w:top w:w="60" w:type="dxa"/>
              <w:left w:w="60" w:type="dxa"/>
              <w:bottom w:w="60" w:type="dxa"/>
              <w:right w:w="60" w:type="dxa"/>
            </w:tcMar>
          </w:tcPr>
          <w:p w14:paraId="1CC6A882"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33.</w:t>
            </w:r>
          </w:p>
        </w:tc>
        <w:tc>
          <w:tcPr>
            <w:tcW w:w="688" w:type="pct"/>
            <w:shd w:val="clear" w:color="auto" w:fill="auto"/>
            <w:tcMar>
              <w:top w:w="60" w:type="dxa"/>
              <w:left w:w="60" w:type="dxa"/>
              <w:bottom w:w="60" w:type="dxa"/>
              <w:right w:w="60" w:type="dxa"/>
            </w:tcMar>
          </w:tcPr>
          <w:p w14:paraId="6A0B7157"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Turėklai</w:t>
            </w:r>
          </w:p>
        </w:tc>
        <w:tc>
          <w:tcPr>
            <w:tcW w:w="2064" w:type="pct"/>
            <w:shd w:val="clear" w:color="auto" w:fill="auto"/>
            <w:tcMar>
              <w:top w:w="60" w:type="dxa"/>
              <w:left w:w="60" w:type="dxa"/>
              <w:bottom w:w="60" w:type="dxa"/>
              <w:right w:w="60" w:type="dxa"/>
            </w:tcMar>
          </w:tcPr>
          <w:p w14:paraId="0996BAF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33.1. Keleivių salone turi būti įrengti vamzdiniai turėklai, nudažyti ryškia geltona spalva;</w:t>
            </w:r>
          </w:p>
          <w:p w14:paraId="34959D4B"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AA0BEF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33.2. Prie horizontalių turėklų turi būti pritvirtinti plastikiniai pakabinami laikikliai (ne mažiau 9 vnt.), ant kurių turi būti galima talpinti 90×170 mm (arba 85×125 mm) dydžio dvipusę spausdintą reklamą. Reklaminis laikiklių paviršius turi būti nukreiptas išilgai keleivių salono, kad netrukdytų vairuotojui matyti;</w:t>
            </w:r>
          </w:p>
          <w:p w14:paraId="7BD58BA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4C3402F" w14:textId="77777777" w:rsidR="00155652" w:rsidRPr="00931791" w:rsidRDefault="00155652" w:rsidP="00155652">
            <w:pPr>
              <w:tabs>
                <w:tab w:val="left" w:pos="142"/>
                <w:tab w:val="left" w:pos="1050"/>
                <w:tab w:val="left" w:pos="1596"/>
              </w:tabs>
              <w:spacing w:after="0"/>
              <w:contextualSpacing/>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33.3. Prie kiekvienų keleivių įlipimo/išlipimo durų ant vertikalių turėklų turi būti įrengti bent 2 ,,STOP’’ mygtukai. Mygtukai turi būti raudonos spalvos, su užrašu „STOP“ ir Brailio raštu. </w:t>
            </w:r>
          </w:p>
          <w:p w14:paraId="4357A966" w14:textId="77777777" w:rsidR="00155652" w:rsidRPr="00931791" w:rsidRDefault="00155652" w:rsidP="00155652">
            <w:pPr>
              <w:tabs>
                <w:tab w:val="left" w:pos="142"/>
                <w:tab w:val="left" w:pos="1171"/>
                <w:tab w:val="left" w:pos="1596"/>
              </w:tabs>
              <w:spacing w:after="0" w:line="240" w:lineRule="auto"/>
              <w:ind w:left="567"/>
              <w:contextualSpacing/>
              <w:jc w:val="both"/>
              <w:rPr>
                <w:rFonts w:ascii="Montserrat" w:eastAsia="Times New Roman" w:hAnsi="Montserrat" w:cs="Times New Roman"/>
                <w:sz w:val="20"/>
                <w:szCs w:val="20"/>
                <w:lang w:eastAsia="en-US"/>
              </w:rPr>
            </w:pPr>
          </w:p>
          <w:p w14:paraId="44690661" w14:textId="77777777" w:rsidR="00155652" w:rsidRPr="00931791" w:rsidRDefault="00155652" w:rsidP="00155652">
            <w:pPr>
              <w:tabs>
                <w:tab w:val="left" w:pos="142"/>
                <w:tab w:val="left" w:pos="1171"/>
                <w:tab w:val="left" w:pos="1596"/>
              </w:tabs>
              <w:spacing w:after="0" w:line="240" w:lineRule="auto"/>
              <w:contextualSpacing/>
              <w:jc w:val="center"/>
              <w:rPr>
                <w:rFonts w:ascii="Montserrat" w:eastAsia="Times New Roman" w:hAnsi="Montserrat" w:cs="Times New Roman"/>
                <w:sz w:val="20"/>
                <w:szCs w:val="20"/>
                <w:lang w:eastAsia="en-US"/>
              </w:rPr>
            </w:pPr>
            <w:r w:rsidRPr="00931791">
              <w:rPr>
                <w:rFonts w:ascii="Times New Roman" w:eastAsia="Times New Roman" w:hAnsi="Times New Roman" w:cs="Times New Roman"/>
                <w:noProof/>
                <w:sz w:val="20"/>
                <w:szCs w:val="20"/>
                <w:lang w:eastAsia="lt-LT"/>
              </w:rPr>
              <w:lastRenderedPageBreak/>
              <w:drawing>
                <wp:inline distT="0" distB="0" distL="0" distR="0" wp14:anchorId="3746C4F1" wp14:editId="12B0875C">
                  <wp:extent cx="1325880" cy="1255922"/>
                  <wp:effectExtent l="0" t="0" r="7620" b="1905"/>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2502" cy="1271667"/>
                          </a:xfrm>
                          <a:prstGeom prst="rect">
                            <a:avLst/>
                          </a:prstGeom>
                        </pic:spPr>
                      </pic:pic>
                    </a:graphicData>
                  </a:graphic>
                </wp:inline>
              </w:drawing>
            </w:r>
          </w:p>
          <w:p w14:paraId="74539910" w14:textId="77777777" w:rsidR="00155652" w:rsidRPr="00931791" w:rsidRDefault="00155652" w:rsidP="00155652">
            <w:pPr>
              <w:tabs>
                <w:tab w:val="left" w:pos="142"/>
                <w:tab w:val="left" w:pos="1171"/>
                <w:tab w:val="left" w:pos="1596"/>
              </w:tabs>
              <w:spacing w:after="0" w:line="240" w:lineRule="auto"/>
              <w:contextualSpacing/>
              <w:jc w:val="center"/>
              <w:rPr>
                <w:rFonts w:ascii="Montserrat" w:eastAsia="Times New Roman" w:hAnsi="Montserrat" w:cs="Times New Roman"/>
                <w:sz w:val="20"/>
                <w:szCs w:val="20"/>
                <w:lang w:eastAsia="en-US"/>
              </w:rPr>
            </w:pPr>
          </w:p>
          <w:p w14:paraId="77378668" w14:textId="77777777" w:rsidR="00155652" w:rsidRPr="00931791" w:rsidRDefault="00155652" w:rsidP="00155652">
            <w:pPr>
              <w:tabs>
                <w:tab w:val="left" w:pos="142"/>
                <w:tab w:val="left" w:pos="1171"/>
                <w:tab w:val="left" w:pos="1596"/>
              </w:tabs>
              <w:spacing w:after="0" w:line="240" w:lineRule="auto"/>
              <w:contextualSpacing/>
              <w:jc w:val="center"/>
              <w:rPr>
                <w:rFonts w:ascii="Times New Roman" w:eastAsia="Times New Roman" w:hAnsi="Times New Roman" w:cs="Times New Roman"/>
                <w:strike/>
                <w:sz w:val="20"/>
                <w:szCs w:val="20"/>
                <w:lang w:eastAsia="en-US"/>
              </w:rPr>
            </w:pPr>
            <w:r w:rsidRPr="00931791">
              <w:rPr>
                <w:rFonts w:ascii="Times New Roman" w:eastAsia="Times New Roman" w:hAnsi="Times New Roman" w:cs="Times New Roman"/>
                <w:sz w:val="20"/>
                <w:szCs w:val="20"/>
                <w:lang w:eastAsia="en-US"/>
              </w:rPr>
              <w:t>5 pav. „STOP“ mygtuko su šviesos signalu pavyzdys</w:t>
            </w:r>
          </w:p>
        </w:tc>
        <w:tc>
          <w:tcPr>
            <w:tcW w:w="642" w:type="pct"/>
          </w:tcPr>
          <w:p w14:paraId="5A7E0CF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60FA656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21FF5059" w14:textId="77777777" w:rsidTr="00931791">
        <w:tc>
          <w:tcPr>
            <w:tcW w:w="232" w:type="pct"/>
            <w:shd w:val="clear" w:color="auto" w:fill="auto"/>
            <w:tcMar>
              <w:top w:w="60" w:type="dxa"/>
              <w:left w:w="60" w:type="dxa"/>
              <w:bottom w:w="60" w:type="dxa"/>
              <w:right w:w="60" w:type="dxa"/>
            </w:tcMar>
          </w:tcPr>
          <w:p w14:paraId="0CCA025E"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34.</w:t>
            </w:r>
          </w:p>
        </w:tc>
        <w:tc>
          <w:tcPr>
            <w:tcW w:w="688" w:type="pct"/>
            <w:shd w:val="clear" w:color="auto" w:fill="auto"/>
            <w:tcMar>
              <w:top w:w="60" w:type="dxa"/>
              <w:left w:w="60" w:type="dxa"/>
              <w:bottom w:w="60" w:type="dxa"/>
              <w:right w:w="60" w:type="dxa"/>
            </w:tcMar>
          </w:tcPr>
          <w:p w14:paraId="596D41F3"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Ženklinimas</w:t>
            </w:r>
          </w:p>
        </w:tc>
        <w:tc>
          <w:tcPr>
            <w:tcW w:w="2064" w:type="pct"/>
            <w:shd w:val="clear" w:color="auto" w:fill="auto"/>
            <w:tcMar>
              <w:top w:w="60" w:type="dxa"/>
              <w:left w:w="60" w:type="dxa"/>
              <w:bottom w:w="60" w:type="dxa"/>
              <w:right w:w="60" w:type="dxa"/>
            </w:tcMar>
          </w:tcPr>
          <w:p w14:paraId="2C88528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34.1. Visi užrašai ir informacija keleivių salone lietuvių ir anglų kalbomis (Techninės specifikacijos 2 priedas). Faktinė ženklų ir užrašų išdėstymo transporto priemonėje schema derinama šios TS 13 punkte nustatyta tvarka.</w:t>
            </w:r>
          </w:p>
        </w:tc>
        <w:tc>
          <w:tcPr>
            <w:tcW w:w="642" w:type="pct"/>
          </w:tcPr>
          <w:p w14:paraId="1AC5CDB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c>
          <w:tcPr>
            <w:tcW w:w="1374" w:type="pct"/>
          </w:tcPr>
          <w:p w14:paraId="342D4C27"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tc>
      </w:tr>
      <w:tr w:rsidR="00155652" w:rsidRPr="00931791" w14:paraId="729A5914" w14:textId="77777777" w:rsidTr="00931791">
        <w:tc>
          <w:tcPr>
            <w:tcW w:w="232" w:type="pct"/>
            <w:shd w:val="clear" w:color="auto" w:fill="auto"/>
            <w:tcMar>
              <w:top w:w="60" w:type="dxa"/>
              <w:left w:w="60" w:type="dxa"/>
              <w:bottom w:w="60" w:type="dxa"/>
              <w:right w:w="60" w:type="dxa"/>
            </w:tcMar>
          </w:tcPr>
          <w:p w14:paraId="1425F43D"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35.</w:t>
            </w:r>
          </w:p>
        </w:tc>
        <w:tc>
          <w:tcPr>
            <w:tcW w:w="688" w:type="pct"/>
            <w:shd w:val="clear" w:color="auto" w:fill="auto"/>
            <w:tcMar>
              <w:top w:w="60" w:type="dxa"/>
              <w:left w:w="60" w:type="dxa"/>
              <w:bottom w:w="60" w:type="dxa"/>
              <w:right w:w="60" w:type="dxa"/>
            </w:tcMar>
          </w:tcPr>
          <w:p w14:paraId="3572E539"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Grindys</w:t>
            </w:r>
          </w:p>
        </w:tc>
        <w:tc>
          <w:tcPr>
            <w:tcW w:w="2064" w:type="pct"/>
            <w:shd w:val="clear" w:color="auto" w:fill="auto"/>
            <w:tcMar>
              <w:top w:w="60" w:type="dxa"/>
              <w:left w:w="60" w:type="dxa"/>
              <w:bottom w:w="60" w:type="dxa"/>
              <w:right w:w="60" w:type="dxa"/>
            </w:tcMar>
          </w:tcPr>
          <w:p w14:paraId="61FB71F5"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35.1. Grindys turi būti padengtos neslidžia, lengvai valoma viešajam transportui skirta PVC danga, kuri turi būti atspari dilimui, ugniai, cheminėms valymo priemonėms ir oro sąlygoms:</w:t>
            </w:r>
          </w:p>
          <w:p w14:paraId="3572E39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121950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35.1.1. Bendras storis ne mažesnis kaip 2,2 mm;</w:t>
            </w:r>
          </w:p>
          <w:p w14:paraId="6CEB15C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2A1912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35.1.2. Abrazyvo dilimo storis ne mažesnis kaip 1,2 mm;</w:t>
            </w:r>
          </w:p>
          <w:p w14:paraId="66518E3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1D023E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35.1.3. Likutinis įdubimas (pagal EN 433 arba lygiavertį standartą) ne didesnis kaip 0,1 mm;</w:t>
            </w:r>
          </w:p>
          <w:p w14:paraId="7E75FCD0"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350D326"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35.1.4. Spalvų patvarumas (pagal EN ISO 105 BO2 arba lygiavertį standartą) ne mažesnis kaip 6;</w:t>
            </w:r>
          </w:p>
          <w:p w14:paraId="10FDAA0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4405B6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35.1.5. Atsparumas cheminėms medžiagoms (pagal EN 423 arba lygiavertį standartą) – labai geras, nepakitęs;</w:t>
            </w:r>
          </w:p>
          <w:p w14:paraId="774AF2BF"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2464DA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35.1.6. Slidumas (pagal DIN 51130 arba lygiavertį standartą) ne mažesnis kaip R10;</w:t>
            </w:r>
          </w:p>
          <w:p w14:paraId="7A292896"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6A27D7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35.1.7. Degumo klasė (pagal ECE R118/3 arba lygiavertį standartą) ne mažesnė kaip Bfl - S1;</w:t>
            </w:r>
          </w:p>
          <w:p w14:paraId="2191599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3752E0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35.1.8. Dangos kietieji užpildai (pvz., silicio karbidas) turi būti visame gaminio dėvėjimosi sluoksnyje, o ne tik paviršiuje;</w:t>
            </w:r>
          </w:p>
          <w:p w14:paraId="7673E5A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368CAF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35.2. PVC dangos spalva ir raštas turi būti praktiški, kad paslėptų nešvarumus.  Spalva derinama šios TS 13 punkte nustatyta tvarka;</w:t>
            </w:r>
          </w:p>
          <w:p w14:paraId="041D98D7"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CB47EE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35.3. PVC dangos kraštai ant skyriaus sienų turi būti pakelti (pakelti) ne mažiau kaip 100 mm nuo grindų;</w:t>
            </w:r>
          </w:p>
          <w:p w14:paraId="5AB7C0C5"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DBE0C33" w14:textId="77777777" w:rsidR="00155652" w:rsidRPr="00931791" w:rsidRDefault="00155652" w:rsidP="00155652">
            <w:pPr>
              <w:shd w:val="clear" w:color="auto" w:fill="FFFFFF"/>
              <w:spacing w:after="0" w:line="240" w:lineRule="auto"/>
              <w:ind w:right="60"/>
              <w:contextualSpacing/>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35.4. Keleivių įlipimo ir (arba) išlipimo laipteliai, grindų paviršiaus aukščio skirtumo sankirtos ir grindų kraštai turi būti pažymėti ryškiais kontrastingais ženklais; </w:t>
            </w:r>
          </w:p>
          <w:p w14:paraId="55B33694" w14:textId="77777777" w:rsidR="00155652" w:rsidRPr="00931791" w:rsidRDefault="00155652" w:rsidP="00155652">
            <w:pPr>
              <w:shd w:val="clear" w:color="auto" w:fill="FFFFFF"/>
              <w:spacing w:after="0" w:line="240" w:lineRule="auto"/>
              <w:ind w:left="27" w:right="60"/>
              <w:contextualSpacing/>
              <w:jc w:val="both"/>
              <w:rPr>
                <w:rFonts w:ascii="Times New Roman" w:eastAsia="Times New Roman" w:hAnsi="Times New Roman" w:cs="Times New Roman"/>
                <w:sz w:val="20"/>
                <w:szCs w:val="20"/>
                <w:lang w:eastAsia="en-US"/>
              </w:rPr>
            </w:pPr>
          </w:p>
          <w:p w14:paraId="7AFBAA47"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35.5. Transporto priemonės salono grindyse turi būti įrengti (sumontuoti) neregių įspėjamieji ir vedimo paviršiai. Šie paviršiai turi nuvesti neregį nuo durų iki artimiausio el. bilieto sistemos bilietų skaitytuvo (validatoriaus) ir sėdimų vietų. </w:t>
            </w:r>
            <w:r w:rsidRPr="00931791">
              <w:rPr>
                <w:rFonts w:ascii="Times New Roman" w:eastAsia="Times New Roman" w:hAnsi="Times New Roman" w:cs="Times New Roman"/>
                <w:sz w:val="20"/>
                <w:szCs w:val="20"/>
                <w:lang w:eastAsia="en-US"/>
              </w:rPr>
              <w:lastRenderedPageBreak/>
              <w:t>Įspėjamųjų ir vedimo paviršių išdėstymas derinamas šios TS 13 punkte nustatyta tvarka;</w:t>
            </w:r>
          </w:p>
        </w:tc>
        <w:tc>
          <w:tcPr>
            <w:tcW w:w="642" w:type="pct"/>
          </w:tcPr>
          <w:p w14:paraId="4455F19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1C2776E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557C625A" w14:textId="77777777" w:rsidTr="00931791">
        <w:tc>
          <w:tcPr>
            <w:tcW w:w="232" w:type="pct"/>
            <w:shd w:val="clear" w:color="auto" w:fill="auto"/>
            <w:tcMar>
              <w:top w:w="60" w:type="dxa"/>
              <w:left w:w="60" w:type="dxa"/>
              <w:bottom w:w="60" w:type="dxa"/>
              <w:right w:w="60" w:type="dxa"/>
            </w:tcMar>
          </w:tcPr>
          <w:p w14:paraId="36DBE339"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36.</w:t>
            </w:r>
          </w:p>
        </w:tc>
        <w:tc>
          <w:tcPr>
            <w:tcW w:w="688" w:type="pct"/>
            <w:shd w:val="clear" w:color="auto" w:fill="auto"/>
            <w:tcMar>
              <w:top w:w="60" w:type="dxa"/>
              <w:left w:w="60" w:type="dxa"/>
              <w:bottom w:w="60" w:type="dxa"/>
              <w:right w:w="60" w:type="dxa"/>
            </w:tcMar>
          </w:tcPr>
          <w:p w14:paraId="59C706F8"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Galinio vaizdo veidrodžiai</w:t>
            </w:r>
          </w:p>
        </w:tc>
        <w:tc>
          <w:tcPr>
            <w:tcW w:w="2064" w:type="pct"/>
            <w:shd w:val="clear" w:color="auto" w:fill="auto"/>
            <w:tcMar>
              <w:top w:w="60" w:type="dxa"/>
              <w:left w:w="60" w:type="dxa"/>
              <w:bottom w:w="60" w:type="dxa"/>
              <w:right w:w="60" w:type="dxa"/>
            </w:tcMar>
          </w:tcPr>
          <w:p w14:paraId="2E2AC6A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36.1. Stačiakampio formos galinio vaizdo veidrodis viduje, priekyje. Salono viduje esantys ekranai (monitoriai) neturi užstoti vaizdo, t. y. vairuotojas turi matyti keleivių stovėjimo vietas prie visų durų;</w:t>
            </w:r>
          </w:p>
          <w:p w14:paraId="15342E60"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29503C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36.2. Išorėje – „Mirror eye“ arba lygiavertė šoninio stebėjimo sistema.</w:t>
            </w:r>
          </w:p>
        </w:tc>
        <w:tc>
          <w:tcPr>
            <w:tcW w:w="642" w:type="pct"/>
          </w:tcPr>
          <w:p w14:paraId="5EB89DE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7D62D46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0DE89A67" w14:textId="77777777" w:rsidTr="00931791">
        <w:tc>
          <w:tcPr>
            <w:tcW w:w="232" w:type="pct"/>
            <w:shd w:val="clear" w:color="auto" w:fill="auto"/>
            <w:tcMar>
              <w:top w:w="60" w:type="dxa"/>
              <w:left w:w="60" w:type="dxa"/>
              <w:bottom w:w="60" w:type="dxa"/>
              <w:right w:w="60" w:type="dxa"/>
            </w:tcMar>
          </w:tcPr>
          <w:p w14:paraId="2E960467"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37.</w:t>
            </w:r>
          </w:p>
        </w:tc>
        <w:tc>
          <w:tcPr>
            <w:tcW w:w="688" w:type="pct"/>
            <w:shd w:val="clear" w:color="auto" w:fill="auto"/>
            <w:tcMar>
              <w:top w:w="60" w:type="dxa"/>
              <w:left w:w="60" w:type="dxa"/>
              <w:bottom w:w="60" w:type="dxa"/>
              <w:right w:w="60" w:type="dxa"/>
            </w:tcMar>
          </w:tcPr>
          <w:p w14:paraId="0B196AFA"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Vilkimo įtaisas</w:t>
            </w:r>
          </w:p>
        </w:tc>
        <w:tc>
          <w:tcPr>
            <w:tcW w:w="2064" w:type="pct"/>
            <w:shd w:val="clear" w:color="auto" w:fill="auto"/>
            <w:tcMar>
              <w:top w:w="60" w:type="dxa"/>
              <w:left w:w="60" w:type="dxa"/>
              <w:bottom w:w="60" w:type="dxa"/>
              <w:right w:w="60" w:type="dxa"/>
            </w:tcMar>
          </w:tcPr>
          <w:p w14:paraId="790694A5"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37.1. 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c>
          <w:tcPr>
            <w:tcW w:w="642" w:type="pct"/>
          </w:tcPr>
          <w:p w14:paraId="078B034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492506D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5FEAD703" w14:textId="77777777" w:rsidTr="00931791">
        <w:tc>
          <w:tcPr>
            <w:tcW w:w="232" w:type="pct"/>
            <w:shd w:val="clear" w:color="auto" w:fill="auto"/>
            <w:tcMar>
              <w:top w:w="60" w:type="dxa"/>
              <w:left w:w="60" w:type="dxa"/>
              <w:bottom w:w="60" w:type="dxa"/>
              <w:right w:w="60" w:type="dxa"/>
            </w:tcMar>
          </w:tcPr>
          <w:p w14:paraId="3EED7373"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38.</w:t>
            </w:r>
          </w:p>
        </w:tc>
        <w:tc>
          <w:tcPr>
            <w:tcW w:w="688" w:type="pct"/>
            <w:shd w:val="clear" w:color="auto" w:fill="auto"/>
            <w:tcMar>
              <w:top w:w="60" w:type="dxa"/>
              <w:left w:w="60" w:type="dxa"/>
              <w:bottom w:w="60" w:type="dxa"/>
              <w:right w:w="60" w:type="dxa"/>
            </w:tcMar>
          </w:tcPr>
          <w:p w14:paraId="7E978101"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Išorės dažymas, skyriaus interjeras</w:t>
            </w:r>
          </w:p>
        </w:tc>
        <w:tc>
          <w:tcPr>
            <w:tcW w:w="2064" w:type="pct"/>
            <w:shd w:val="clear" w:color="auto" w:fill="auto"/>
            <w:tcMar>
              <w:top w:w="60" w:type="dxa"/>
              <w:left w:w="60" w:type="dxa"/>
              <w:bottom w:w="60" w:type="dxa"/>
              <w:right w:w="60" w:type="dxa"/>
            </w:tcMar>
          </w:tcPr>
          <w:p w14:paraId="72B6791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38.1. Autobusų dažymo dizainas, emblemos ir užrašai derinami 13 punkte nustatyta tvarka:</w:t>
            </w:r>
          </w:p>
          <w:p w14:paraId="31CD0C16"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p>
          <w:p w14:paraId="2ACA3A9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38.2. Transporto priemonių išorės dažymui naudojami dažai turi būti atsparūs kasdieniniam šepetėlių valymui. Tiekėjas turi nurodyti reklaminės plėvelės, kuri galėtų būti klijuojama ant dažytų paviršių, tipus;</w:t>
            </w:r>
          </w:p>
          <w:p w14:paraId="7FD8715F"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289756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38.3. Keleivių salono vidaus paviršiai turi būti pagaminti iš medžiagų (plastiko, aliuminio ir pan.), atsparių drėgnam valymui (naudojant chemines valymo priemones).</w:t>
            </w:r>
          </w:p>
        </w:tc>
        <w:tc>
          <w:tcPr>
            <w:tcW w:w="642" w:type="pct"/>
          </w:tcPr>
          <w:p w14:paraId="6BDFDFC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41F9AE5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4F786F89" w14:textId="77777777" w:rsidTr="00931791">
        <w:tc>
          <w:tcPr>
            <w:tcW w:w="232" w:type="pct"/>
            <w:shd w:val="clear" w:color="auto" w:fill="auto"/>
            <w:tcMar>
              <w:top w:w="60" w:type="dxa"/>
              <w:left w:w="60" w:type="dxa"/>
              <w:bottom w:w="60" w:type="dxa"/>
              <w:right w:w="60" w:type="dxa"/>
            </w:tcMar>
          </w:tcPr>
          <w:p w14:paraId="288CF148"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39.</w:t>
            </w:r>
          </w:p>
        </w:tc>
        <w:tc>
          <w:tcPr>
            <w:tcW w:w="688" w:type="pct"/>
            <w:shd w:val="clear" w:color="auto" w:fill="auto"/>
            <w:tcMar>
              <w:top w:w="60" w:type="dxa"/>
              <w:left w:w="60" w:type="dxa"/>
              <w:bottom w:w="60" w:type="dxa"/>
              <w:right w:w="60" w:type="dxa"/>
            </w:tcMar>
          </w:tcPr>
          <w:p w14:paraId="64832A73"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Transporto priemonės sistemų borto kompiuteris</w:t>
            </w:r>
          </w:p>
          <w:p w14:paraId="00F03A6D"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p>
        </w:tc>
        <w:tc>
          <w:tcPr>
            <w:tcW w:w="2064" w:type="pct"/>
            <w:shd w:val="clear" w:color="auto" w:fill="auto"/>
            <w:tcMar>
              <w:top w:w="60" w:type="dxa"/>
              <w:left w:w="60" w:type="dxa"/>
              <w:bottom w:w="60" w:type="dxa"/>
              <w:right w:w="60" w:type="dxa"/>
            </w:tcMar>
          </w:tcPr>
          <w:p w14:paraId="56243675"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39.1.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kompiuteris(-iai), atliekantis(-ys) šias funkcijas, gali būti kitų gamintojų);</w:t>
            </w:r>
          </w:p>
          <w:p w14:paraId="6930E82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2C51CFE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39.2. Galimybė nuotoliniu būdu prisijungti prie transporto priemonės borto kompiuterio sistemų ir stebėti:</w:t>
            </w:r>
            <w:bookmarkStart w:id="3" w:name="_Hlk116287252"/>
          </w:p>
          <w:p w14:paraId="20E36DAB"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77DE90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39.2.1. Autobuso traukos sistemos parametrai – 24 V grandinės įtampa, traukos variklio įtampa arba galia ir suvartojimas, pagamintos rekuperacinės energijos kiekis, visos energijos suvartojimas, pagalbinio variklio veikimas, oro kondicionavimo siurblio / kompresoriaus veikimas, šildymo sistemos veikimas, akceleratoriaus pedalo padėtis;</w:t>
            </w:r>
          </w:p>
          <w:p w14:paraId="32D8521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5A144F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39.2.2. Autobuso važiuoklės sistemos parametrai, įskaitant stabdžių trinkelių nusidėvėjimą, stabdžių pedalo padėtį ir transporto priemonės greitį;</w:t>
            </w:r>
          </w:p>
          <w:p w14:paraId="0CE19BC3"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E37BC0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39.2.3. traukos akumuliatoriaus parametrai – įkrova ir likusi apytikslė rida km, priimtinas energijos atgavimas, temperatūra ir įkrovimo galia, gedimo įvykiai;</w:t>
            </w:r>
          </w:p>
          <w:p w14:paraId="63966B7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16EE1A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39.2.4. vandenilio kuro celės parametrai – pagamintos el. energijos kiekis;</w:t>
            </w:r>
          </w:p>
          <w:p w14:paraId="23536548"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31C188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39.2.5. keleivių salono ir lauko temperatūra bei transporto priemonės klimato kontrolės sistemos nustatytos vertės;</w:t>
            </w:r>
          </w:p>
          <w:p w14:paraId="271AE1F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C66157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39.3. galimybė nuotoliniu būdu gauti pranešimus apie šių Reikalavimų 39.2.1, 39.2.2, 39.2.3 ir 39.2.4 punktuose išvardytų transporto priemonės sistemų gedimus ir sutrikimus.</w:t>
            </w:r>
            <w:bookmarkEnd w:id="3"/>
          </w:p>
        </w:tc>
        <w:tc>
          <w:tcPr>
            <w:tcW w:w="642" w:type="pct"/>
          </w:tcPr>
          <w:p w14:paraId="4AE5B7A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3955E09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1FCCA020" w14:textId="77777777" w:rsidTr="00931791">
        <w:tc>
          <w:tcPr>
            <w:tcW w:w="232" w:type="pct"/>
            <w:shd w:val="clear" w:color="auto" w:fill="auto"/>
            <w:tcMar>
              <w:top w:w="60" w:type="dxa"/>
              <w:left w:w="60" w:type="dxa"/>
              <w:bottom w:w="60" w:type="dxa"/>
              <w:right w:w="60" w:type="dxa"/>
            </w:tcMar>
          </w:tcPr>
          <w:p w14:paraId="7E179859"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w:t>
            </w:r>
          </w:p>
        </w:tc>
        <w:tc>
          <w:tcPr>
            <w:tcW w:w="688" w:type="pct"/>
            <w:shd w:val="clear" w:color="auto" w:fill="auto"/>
            <w:tcMar>
              <w:top w:w="60" w:type="dxa"/>
              <w:left w:w="60" w:type="dxa"/>
              <w:bottom w:w="60" w:type="dxa"/>
              <w:right w:w="60" w:type="dxa"/>
            </w:tcMar>
          </w:tcPr>
          <w:p w14:paraId="5E1F0152" w14:textId="77777777" w:rsidR="00155652" w:rsidRPr="00931791" w:rsidRDefault="00155652" w:rsidP="00155652">
            <w:pPr>
              <w:spacing w:after="12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Keleivių skaičiavimo sistema</w:t>
            </w:r>
          </w:p>
        </w:tc>
        <w:tc>
          <w:tcPr>
            <w:tcW w:w="2064" w:type="pct"/>
            <w:shd w:val="clear" w:color="auto" w:fill="auto"/>
            <w:tcMar>
              <w:top w:w="60" w:type="dxa"/>
              <w:left w:w="60" w:type="dxa"/>
              <w:bottom w:w="60" w:type="dxa"/>
              <w:right w:w="60" w:type="dxa"/>
            </w:tcMar>
          </w:tcPr>
          <w:p w14:paraId="00A3E53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40.1. Reikalavimai automatinei keleivių skaičiavimo sistemos įrangai:</w:t>
            </w:r>
          </w:p>
          <w:p w14:paraId="12C4242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FBBB12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40.1.1. Automatinės keleivių skaičiavimo sistemos įranga turi būti sumontuota prie visų transporto priemonėje esančių keleivių įlipimo/išlipimo durų;</w:t>
            </w:r>
          </w:p>
          <w:p w14:paraId="379CA55B"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2E7DF8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40.1.2. Automatinė keleivių skaičiavimo sistemos įranga turi užtikrinti duomenų apie įlipančių ir išlipančių keleivių skaičių kiekvienoje stotelėje gavimą;</w:t>
            </w:r>
          </w:p>
          <w:p w14:paraId="5ABF93C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B61698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40.1.3. Automatinės keleivių skaičiavimo sistemos įrangos tikslumas turi būti ne mažesnis kaip 95%;</w:t>
            </w:r>
          </w:p>
          <w:p w14:paraId="71DCB01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77418BC5"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40.1.4. Automatinę keleivių skaičiavimo sistemą turi sudaryti keleivių matavimo jutikliai (angl. People Counting Unit (PCU)) ir borto kompiuteriai;</w:t>
            </w:r>
          </w:p>
          <w:p w14:paraId="4B644A8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4CF7F8B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40.2. Automatinė keleivių skaičiavimo sistemos keleivių srautų matavimo įranga turi:</w:t>
            </w:r>
          </w:p>
          <w:p w14:paraId="082C48EB"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627DC7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40.2.1. Fiksuoti viešojo transporto keleivių srautų duomenis (angl. Raw data), susiejant juos su konkrečia vieta (koordinatėmis), laiku, transporto priemone ir transporto priemonės durimis;</w:t>
            </w:r>
          </w:p>
          <w:p w14:paraId="2677290C"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367063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40.2.2. Turėti įdiegtą padėties nustatymo sistemos (GPS, Galileo ar lygiavertis) funkciją, kuri leistų nustatyti ir fiksuoti transporto priemonės buvimo koordinates ir jų fiksavimo laiką;</w:t>
            </w:r>
          </w:p>
          <w:p w14:paraId="249BF8C6"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E5A9D2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40.2.3. Užtikrinti kaupiamų duomenų saugumą;</w:t>
            </w:r>
          </w:p>
          <w:p w14:paraId="0EF4647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7318EB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40.2.4. Automatinė keleivių skaičiavimo techninė įranga (toliau – AKS TĮ) turi patikimai ir nepertraukiamai funkcionuoti paslaugų teikimo metu;</w:t>
            </w:r>
          </w:p>
          <w:p w14:paraId="3AB58C42"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6CFF55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40.2.5. AKS TĮ, visos jungtys ir kabeliai turi būti pritaikyti viešojo transporto priemonėms. Tai reiškia turi būti atsparūs, vibracijai, aplinkos poveikiui (dulkėms, vandeniui, drėgmei ir temperatūrai).</w:t>
            </w:r>
          </w:p>
          <w:p w14:paraId="4EA9BA15"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005D295"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40.3. Reikalavimai keleivių  skaičiavimo jutikliams (toliau - IR jutikliai):</w:t>
            </w:r>
          </w:p>
          <w:p w14:paraId="7332107B"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1EE42C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40.3.1. IR jutikliai turi veikti infraraudonųjų spindulių principu (ar kitu lygiaverčiu principu) ir gebėti trianguliacijos metodu detektuoti objektus ir objektų judėjimo kryptį. Turi būti naudojami žmogaus akiai nematomi ir nekenksmingi infraraudonieji spinduliai;</w:t>
            </w:r>
          </w:p>
          <w:p w14:paraId="5D98A3F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230103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40.3.2. IR turi būti montuojami transporto priemonėje virš keleivių įlipimo/išlipimo durų </w:t>
            </w:r>
            <w:r w:rsidRPr="00931791">
              <w:rPr>
                <w:rFonts w:ascii="Times New Roman" w:eastAsia="Times New Roman" w:hAnsi="Times New Roman" w:cs="Times New Roman"/>
                <w:sz w:val="20"/>
                <w:szCs w:val="20"/>
                <w:lang w:eastAsia="en-US"/>
              </w:rPr>
              <w:lastRenderedPageBreak/>
              <w:t>esančiose angose transporto priemonės konstrukcijose ir turi kokybiškai vykdyti funkcijas, esant tokiam montavimo aukščiui, koks yra naudojamose transporto priemonėse;</w:t>
            </w:r>
          </w:p>
          <w:p w14:paraId="50C86B8C"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F56D26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40.3.3. IR jutiklių kiekis ties kiekvienomis keleivių įlipimo/išlipimo durims turi būti toks, kuris užtikrintų 40.1.3 punkte nurodytą tikslumą;</w:t>
            </w:r>
          </w:p>
          <w:p w14:paraId="60EDCC55"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107D8A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40.3.4. IR jutikliai turi būti maitinami iš AKS TĮ borto kompiuterio ir nenaudoti baterijų;</w:t>
            </w:r>
          </w:p>
          <w:p w14:paraId="3BBB8815"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5972B4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40.3.5. Kiekvienoje transporto priemonėje turi būti įdiegta tiek AKS TĮ, kiek reikia atitinkam keleivių įlipimo/išlipimo durų skaičiui padengti. Jeigu diegiamas daugiau negu vienas valdiklis, tarpusavyje jie turi veikti hierarchiniu pavaldumo (angl. master-slave) principu.</w:t>
            </w:r>
          </w:p>
          <w:p w14:paraId="55B91B0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82C9D2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40.4. Transporto priemonės AKS TĮ turi:</w:t>
            </w:r>
          </w:p>
          <w:p w14:paraId="6810F0D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4846F2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40.4.1. Suformuoti apskaičiuoto keleivių srautų ir kitų (padėties, durų uždarymo ir kt.) duomenų rinkmeną ir šiuos duomenis GSM ryšiu perduoti į aplikacijų serverį, kuriame yra įdiegta programinė įranga Dilax Citisense, leidžianti peržiūrėti ir analizuoti gautus statistinius duomenis. Failai turi būti pateikiami dlx, csv arba xml formatu. AKS TĮ turi turėti galimybę išsaugoti bent 2 parų duomenis esant ryšio sutrikimams;</w:t>
            </w:r>
          </w:p>
          <w:p w14:paraId="74E797DC"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401DCF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40.4.2. Siųsti duomenis apie AKS TĮ komponentų būklę ir klaidas, gedimus. AKS TĮ gebėti įsidiegti programinės įrangos atnaujinimus (angl. firmware) iš centrinės sistemos;</w:t>
            </w:r>
          </w:p>
          <w:p w14:paraId="25AF7EA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E1A7C8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40.4.3. Turėti integruotą padėties nustatymo sistemos (GPS ar Galileo ar lygiavertis) įrenginį. Kartu su AKS TĮ turi būti pateikta padėties nustatymo sistemos įrenginio antena;</w:t>
            </w:r>
          </w:p>
          <w:p w14:paraId="2633CEB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B1A447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40.4.4. Turėti duomenų perdavimo judraus GSM ryšio tinklais (4G ar aukštesnio lygio) įrenginį, į kurį turi būti dedama standartinė SIM kortelė. Kartu su AKS TĮ turi būti pateikta GSM įrenginio antena;</w:t>
            </w:r>
          </w:p>
          <w:p w14:paraId="4B1D477B"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FB7430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40.4.5. Gebėti veikti kompiuteriniame tinkle (angl. Ethernet). Turi būti galima konfigūruoti borto kompiuterį per kompiuterinį tinklą (tiek prisijungus prie tinklo transporto priemonėje, tiek nuotoliniu būdu per GSM duomenų perdavimo ryšį), naudojant naršyklėje veikiančią (angl. web) naudotojo sąsają;</w:t>
            </w:r>
          </w:p>
          <w:p w14:paraId="65BE1F1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A710DF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6AFAB436"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15FABB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40.5. Reikalavimai keleivių srautų duomenų perdavimui:</w:t>
            </w:r>
          </w:p>
          <w:p w14:paraId="042C5D4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F76671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40.5.1. Duomenys apie keleivių srautą turi būti perduodami į tarnybines stotis, kuriose įdiegta APC IS, leidžianti peržiūrėti ir analizuoti gautus statistinius duomenis;</w:t>
            </w:r>
          </w:p>
          <w:p w14:paraId="4D2E12B8"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B6388B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40.5.2. Duomenys iš APC TĮ į APC IS turi būti perduodami bevieliu IP tinklu, pvz., GPRS arba lygiaverčiais būdais. Perduodant duomenis turi būti sukurti atskiri LAN (angl. Local Area Network) tinklai, jei duomenys perduodami uždarame duomenų tinkle, ir atskiri APN (angl. Access Point Node) ar individualūs VPN tinklai, jei duomenys perduodami viešaisiais duomenų tinklais;</w:t>
            </w:r>
          </w:p>
          <w:p w14:paraId="308F224F"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18DEED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40.6. Reikalavimai ATS TĮ:</w:t>
            </w:r>
          </w:p>
          <w:p w14:paraId="5E6D6F63"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A9A89DB"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40.6.1. Turi būti pritaikyti darbui kuomet aplinkos temperatūra svyruoja nuo –25° iki +40° C;</w:t>
            </w:r>
          </w:p>
          <w:p w14:paraId="7B969857"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80FACA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40.6.2. Jutikliai turi turėti nemažesnę nei IP65 apsaugos nuo aplinkos sąlygų klasę pagal IEC 60529 arba lygiavertį standartą;</w:t>
            </w:r>
          </w:p>
          <w:p w14:paraId="0FE634F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1B29FB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40.6.3. Jutikliai turi turėti bent IK08 apsaugos nuo vandalizmo klasę pagal IEC 62262, EN 50102 arba lygiavertį standartą;</w:t>
            </w:r>
          </w:p>
          <w:p w14:paraId="62A1F980"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7C85DD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40.6.4. Turi atitikti 1 kategorijos B klasės atsparumo smūgiams ir vibracijai reikalavimus pagal EN 61373 arba lygiavertį standartą;</w:t>
            </w:r>
          </w:p>
          <w:p w14:paraId="300079F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DC118C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40.6.5. AKS TĮ užfiksuoti duomenys turi būti perduodami automatiškai ne rečiau kaip kas 24 val.;</w:t>
            </w:r>
          </w:p>
          <w:p w14:paraId="299D8616"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59D6D0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40.6.6. Turi būti užtikrinta galimybė (esant poreikiui) duomenis gauti tikruoju laiku (ne rečiau kas 30 sek.). Duomenys ir jų formatai, kurie apima keleivių srautų skaičiavimo informaciją ir perduodami skaičiavimams privalo būti atviri;</w:t>
            </w:r>
          </w:p>
          <w:p w14:paraId="491D276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CAB02F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40.6.7. AKS TĮ turi užtikrinti duomenų apie įlipančių ir išlipančių (vienu metu) keleivių skaičių kiekvienoje stotelėje gavimą.</w:t>
            </w:r>
          </w:p>
        </w:tc>
        <w:tc>
          <w:tcPr>
            <w:tcW w:w="642" w:type="pct"/>
          </w:tcPr>
          <w:p w14:paraId="6F5CD9E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4EF7FBD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488701DE" w14:textId="77777777" w:rsidTr="00931791">
        <w:tc>
          <w:tcPr>
            <w:tcW w:w="232" w:type="pct"/>
            <w:shd w:val="clear" w:color="auto" w:fill="auto"/>
            <w:tcMar>
              <w:top w:w="60" w:type="dxa"/>
              <w:left w:w="60" w:type="dxa"/>
              <w:bottom w:w="60" w:type="dxa"/>
              <w:right w:w="60" w:type="dxa"/>
            </w:tcMar>
          </w:tcPr>
          <w:p w14:paraId="162BB21B"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41.</w:t>
            </w:r>
          </w:p>
        </w:tc>
        <w:tc>
          <w:tcPr>
            <w:tcW w:w="688" w:type="pct"/>
            <w:shd w:val="clear" w:color="auto" w:fill="auto"/>
            <w:tcMar>
              <w:top w:w="60" w:type="dxa"/>
              <w:left w:w="60" w:type="dxa"/>
              <w:bottom w:w="60" w:type="dxa"/>
              <w:right w:w="60" w:type="dxa"/>
            </w:tcMar>
          </w:tcPr>
          <w:p w14:paraId="7506FCDB" w14:textId="77777777" w:rsidR="00155652" w:rsidRPr="00931791" w:rsidRDefault="00155652" w:rsidP="00155652">
            <w:pPr>
              <w:spacing w:after="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Keleivių informavimo sistema</w:t>
            </w:r>
          </w:p>
        </w:tc>
        <w:tc>
          <w:tcPr>
            <w:tcW w:w="2064" w:type="pct"/>
            <w:shd w:val="clear" w:color="auto" w:fill="auto"/>
            <w:tcMar>
              <w:top w:w="60" w:type="dxa"/>
              <w:left w:w="60" w:type="dxa"/>
              <w:bottom w:w="60" w:type="dxa"/>
              <w:right w:w="60" w:type="dxa"/>
            </w:tcMar>
          </w:tcPr>
          <w:p w14:paraId="28B4100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41.1. Transporto priemonėse turi būti įrengtos išorinės ir vidinės keleivių informavimo švieslentės (ekranai);</w:t>
            </w:r>
          </w:p>
          <w:p w14:paraId="740C982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4A25B56"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 Keleivių informavimo sistema  turi būti valdoma valdikliu, esančiu vairuotojo darbo vietoje (kabinoje), lengvai pasiekiamoje vairuotojui vietoje, nesikeliant nuo sėdynės;</w:t>
            </w:r>
          </w:p>
          <w:p w14:paraId="15C7803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778F0B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41.3. Švieslenčių vardinė nuolatinė maitinimo įtampa turi būti 24 V.</w:t>
            </w:r>
          </w:p>
          <w:p w14:paraId="527D639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D9CBF4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41.4. 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monochromatic white) arba lygiavertė. Išorinės švieslentės turi užtikrinti ne mažesnį kaip 110° matymo kampą ir ne mažesnį kaip 5000 cd/m2 šviesumą balta šviesa ir ne </w:t>
            </w:r>
            <w:r w:rsidRPr="00931791">
              <w:rPr>
                <w:rFonts w:ascii="Times New Roman" w:eastAsia="Times New Roman" w:hAnsi="Times New Roman" w:cs="Times New Roman"/>
                <w:sz w:val="20"/>
                <w:szCs w:val="20"/>
                <w:lang w:eastAsia="en-US"/>
              </w:rPr>
              <w:lastRenderedPageBreak/>
              <w:t>mažesnį kaip 3400 cd/m2 šviesumą RGB. Švieslentės turi būti įjungiamos tuo pačiu metu, kai įjungiamas borto kompiuteris;</w:t>
            </w:r>
          </w:p>
          <w:p w14:paraId="12F40E8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 </w:t>
            </w:r>
          </w:p>
          <w:p w14:paraId="5101B52C"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noProof/>
                <w:sz w:val="20"/>
                <w:szCs w:val="20"/>
                <w:lang w:eastAsia="lt-LT"/>
              </w:rPr>
              <w:drawing>
                <wp:inline distT="0" distB="0" distL="0" distR="0" wp14:anchorId="2362FB07" wp14:editId="524CBC27">
                  <wp:extent cx="2294342" cy="441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5656" cy="446066"/>
                          </a:xfrm>
                          <a:prstGeom prst="rect">
                            <a:avLst/>
                          </a:prstGeom>
                          <a:noFill/>
                        </pic:spPr>
                      </pic:pic>
                    </a:graphicData>
                  </a:graphic>
                </wp:inline>
              </w:drawing>
            </w:r>
          </w:p>
          <w:p w14:paraId="3C8EC45C"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p>
          <w:p w14:paraId="521D8AAC"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6 pav. Išorinės švieslentės pavyzdys.</w:t>
            </w:r>
          </w:p>
          <w:p w14:paraId="326DC100"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p>
          <w:p w14:paraId="7BA5745C"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41.5. 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p>
          <w:p w14:paraId="0A82154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D68E1E0"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41.6. Transporto priemonėse dešinėje pusėje turi būti įrengta 1 išorinė keleivių informavimo švieslentė.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 Švieslentės tvirtinimo vieta derinama šios TS 13 punkte nustatyta tvarka;</w:t>
            </w:r>
          </w:p>
          <w:p w14:paraId="66FDCF4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8662D7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41.7. 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Šios švieslentės dydis turi būti parinktas maksimaliai pagal lango arba švieslentės ertmės virš lango gabaritus. Maršruto numeris turi būti skelbiamas dešiniau maršruto krypties;</w:t>
            </w:r>
          </w:p>
          <w:p w14:paraId="3BEE236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7C6483F6"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41.8.</w:t>
            </w:r>
            <w:r w:rsidRPr="00931791">
              <w:rPr>
                <w:rFonts w:ascii="Times New Roman" w:eastAsia="Times New Roman" w:hAnsi="Times New Roman" w:cs="Times New Roman"/>
                <w:sz w:val="20"/>
                <w:szCs w:val="20"/>
                <w:lang w:eastAsia="en-US"/>
              </w:rPr>
              <w:tab/>
              <w:t>Transporto priemonės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p>
          <w:p w14:paraId="0CCC088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6E91C032" w14:textId="77777777" w:rsidR="00155652" w:rsidRPr="00931791" w:rsidRDefault="00155652" w:rsidP="00155652">
            <w:pPr>
              <w:autoSpaceDE w:val="0"/>
              <w:autoSpaceDN w:val="0"/>
              <w:adjustRightInd w:val="0"/>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41.9. Transporto priemonėse turi būti įrengtos 4 vidinės švieslentės (ekranai) su LCD TFT ekranu arba lygiavertės technologijos ir ne mažesne kaip 29 colių įstrižaine. Vidinių švieslenčių tvirtinimo vietos derinamos šios TS 13 punkte nustatyta tvarka;</w:t>
            </w:r>
          </w:p>
          <w:p w14:paraId="4A990D24" w14:textId="77777777" w:rsidR="00155652" w:rsidRPr="00931791" w:rsidRDefault="00155652" w:rsidP="00155652">
            <w:pPr>
              <w:spacing w:before="100" w:beforeAutospacing="1" w:after="100" w:afterAutospacing="1" w:line="240" w:lineRule="auto"/>
              <w:jc w:val="center"/>
              <w:rPr>
                <w:rFonts w:ascii="Times New Roman" w:eastAsia="Times New Roman" w:hAnsi="Times New Roman" w:cs="Times New Roman"/>
                <w:sz w:val="20"/>
                <w:szCs w:val="20"/>
                <w:lang w:eastAsia="lt-LT"/>
              </w:rPr>
            </w:pPr>
            <w:r w:rsidRPr="00931791">
              <w:rPr>
                <w:rFonts w:ascii="Times New Roman" w:eastAsia="Times New Roman" w:hAnsi="Times New Roman" w:cs="Times New Roman"/>
                <w:noProof/>
                <w:sz w:val="20"/>
                <w:szCs w:val="20"/>
                <w:lang w:eastAsia="lt-LT"/>
              </w:rPr>
              <w:drawing>
                <wp:inline distT="0" distB="0" distL="0" distR="0" wp14:anchorId="1AE5C0BE" wp14:editId="7B1FE7A0">
                  <wp:extent cx="2301240" cy="503514"/>
                  <wp:effectExtent l="0" t="0" r="3810" b="0"/>
                  <wp:docPr id="1" name="Picture 1" descr="C:\AN_2\VPT\VPT konkursai\Archyvas konkursai\VPT_C\Autobusai_H2\Specifikacija\Salonas\Ekrano nuotrauka 2024-06-10 14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H2\Specifikacija\Salonas\Ekrano nuotrauka 2024-06-10 1422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3098" cy="519237"/>
                          </a:xfrm>
                          <a:prstGeom prst="rect">
                            <a:avLst/>
                          </a:prstGeom>
                          <a:noFill/>
                          <a:ln>
                            <a:noFill/>
                          </a:ln>
                        </pic:spPr>
                      </pic:pic>
                    </a:graphicData>
                  </a:graphic>
                </wp:inline>
              </w:drawing>
            </w:r>
          </w:p>
          <w:p w14:paraId="32CCB45D"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7 pav. Vidinių švieslenčių išdėstymo schema.</w:t>
            </w:r>
          </w:p>
          <w:p w14:paraId="603CC4DB"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p>
          <w:p w14:paraId="5BAD3425"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p>
          <w:p w14:paraId="0C7D08AC"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noProof/>
                <w:sz w:val="20"/>
                <w:szCs w:val="20"/>
                <w:lang w:eastAsia="lt-LT"/>
              </w:rPr>
              <w:lastRenderedPageBreak/>
              <w:drawing>
                <wp:inline distT="0" distB="0" distL="0" distR="0" wp14:anchorId="1205E495" wp14:editId="071EDA8F">
                  <wp:extent cx="2232177" cy="121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6468" cy="1221544"/>
                          </a:xfrm>
                          <a:prstGeom prst="rect">
                            <a:avLst/>
                          </a:prstGeom>
                          <a:noFill/>
                        </pic:spPr>
                      </pic:pic>
                    </a:graphicData>
                  </a:graphic>
                </wp:inline>
              </w:drawing>
            </w:r>
          </w:p>
          <w:p w14:paraId="37A31054"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p>
          <w:p w14:paraId="20CDA203"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8 pav. Vidinės švieslentės išdėstymo pavyzdys.</w:t>
            </w:r>
          </w:p>
          <w:p w14:paraId="7DC8C081"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p>
          <w:p w14:paraId="73F20B3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41.10. Vidinėse švieslentėse (ekranuose) turi būti numatyta skaitmenine sąsaja su išorinėmis švieslentėmis. Raiška ne mažiau nei 1920x610 taškų, ekrano kraštinių santykis ne mažiau 32:9 (angl. UltraWide). Švieslentėje turi būti numatyta galimybė rodyti du skirtingus vaizdus vienu metu. Tvirtinimo vietos bus suderintos prieš pasirašant sutartį. Jeigu dėl autobuso konstrukcijos neįmanoma įrengti 29 colių įstrižainės vidinės švieslentės autobuso gale, 1 (vieną) iš 4 švieslenčių leidžiama įrengti 18 arba daugiau colių įstrižainės, kurios raiška ne mažiau nei 1900x610 taškų, ekrano kraštinių santykis – ne mažiau 16:9. 18 colių įstrižainės švieslentei reikalavimas dėl galimybės rodyti du skirtingus vaizdus nėra taikomas;</w:t>
            </w:r>
          </w:p>
          <w:p w14:paraId="0477E57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32BA4C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41.11. Vidinės švieslentės turi turėti ne mažesnį kaip 170° vertikalų ir ne mažesnį kaip 170° horizontalų matymo kampus (angl. ultra-wide viewing). Vidinių švieslenčių ryškumas turi siekti ne mažiau kaip 500 cd/m2. Vidinė švieslentė turi būti pritaikyta rodyti statinį vaizdą, papildomai nenaudojant matricos išdegimo mažinimo metodų. Ekrano danga – mažinanti atspindžius (angl. anti-glare);</w:t>
            </w:r>
          </w:p>
          <w:p w14:paraId="3FD9042A"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30D866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41.12. Duomenų atnaujinimo (garso, maršrutų informacijos, reklaminių vaizdo įrašų rodomų vidiniuose švieslenčių ekranuose) perdavimo būdas turi būti nuotolinis;</w:t>
            </w:r>
          </w:p>
          <w:p w14:paraId="052D4810"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F2D9DB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41.13.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51EF65FA"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„Kita stotelė“, „Paskutinė maršruto stotelė“, „Apylanka“, „Reisas į parką“ ir pan.) Kitos (ne stotelių) informacijos įrašai turi turėti galimybę būti skelbiami kas tam tikrą pateiktą stotelių kiekį, arba (ir) tam tikrame maršrute;</w:t>
            </w:r>
          </w:p>
          <w:p w14:paraId="62D3F89E"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C6FD58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41.14. Švieslenčių valdiklis turi turėti bent vieną laisvą Ethernet lizdą. Švieslenčių valdiklis turi turėti techninę galimybę prisijungti trečios šalies įrangą per LAN tinklą;</w:t>
            </w:r>
          </w:p>
          <w:p w14:paraId="2780AF0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0D2A4F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41.15. Sistemos savidiagnostikos funkcija;</w:t>
            </w:r>
          </w:p>
          <w:p w14:paraId="46FC4A0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7CB37E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41.16. Duomenų atnaujinimo (garso, maršruto informacijos, reklaminių vaizdo įrašų, rodomų daugialypės terpės ekranuose) perdavimo būdai:</w:t>
            </w:r>
          </w:p>
          <w:p w14:paraId="4DC2ECC6"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6A1176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41.16.1. „Wi-Fi“ ryšys parkuose ir GSM ryšys mieste;</w:t>
            </w:r>
          </w:p>
          <w:p w14:paraId="79796693"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A545B1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41.16.2. Galimybė tiesiogiai programuoti naudojant specialią kortelę arba USB jungtį borto kompiuterio priekyje.</w:t>
            </w:r>
          </w:p>
          <w:p w14:paraId="47297C67"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86565D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41.17. Transporto priemonės gamintojas gali pasirinktinai integruoti švieslentes į transporto priemonėje sumontuotą e. bilieto kompiuterį arba prijungti jas prie keleivių informavimo sistemos valdiklio;</w:t>
            </w:r>
          </w:p>
          <w:p w14:paraId="048740F3"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AB7182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41.18. Keleivių informavimo sistema turi leisti įvesti informaciją (maršrutus ir kt.) šiais būdais:</w:t>
            </w:r>
          </w:p>
          <w:p w14:paraId="51371A77"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9535C4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41.18.1. GTFS formatu. Keleivių informavimo sistema turi pateiktą informaciją automatiškai apdoroti (nuskaityti pateiktą failą autobuso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Keleivių informavimo sistema turi sekti GTFS ir kitų pateikiamų failų pokyčius ir esant poreikiui operatyviai (automatiškai) atnaujinti rodomą informaciją visos autobuso pamainos vykdymo metu.  Turi būti numatyta galimybė vairuotojui maršruto numerį ir kryptį pasirinkti rankiniu būdu;</w:t>
            </w:r>
          </w:p>
          <w:p w14:paraId="732434A0"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A52440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41.18.2. Rankiniu būdu. Šis būdas turėtų būti naudojamas kaip atsarginis, kai dėl techninių kliūčių nėra prieinami GTFS failai ar kiti duomenys automatiniam informacijos apdorojimui ir pateikimui.</w:t>
            </w:r>
          </w:p>
          <w:p w14:paraId="2328BB07"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AC846A0"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41.19.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monochromatic white) spalva arba turi būti pateiktas alternatyvus sprendimas;</w:t>
            </w:r>
          </w:p>
          <w:p w14:paraId="256AC6DA"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7517C3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41.20.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monochromatic white) spalva;</w:t>
            </w:r>
          </w:p>
          <w:p w14:paraId="38AA98D6"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4C5F603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41.21. Transporto priemonės išorinėje galinėje švieslentėje turi būti pateikiama informacija apie </w:t>
            </w:r>
            <w:r w:rsidRPr="00931791">
              <w:rPr>
                <w:rFonts w:ascii="Times New Roman" w:eastAsia="Times New Roman" w:hAnsi="Times New Roman" w:cs="Times New Roman"/>
                <w:sz w:val="20"/>
                <w:szCs w:val="20"/>
                <w:lang w:eastAsia="en-US"/>
              </w:rPr>
              <w:lastRenderedPageBreak/>
              <w:t>maršruto numerį, kryptį, reiso pobūdį (sutrumpintas, pakeistas, apylanka, reisas į parką ir pan. Maršruto numeris turi būti atvaizduojamas spalvotai pagal Įgaliotos įstaigos pateiktą GTFS failą arba spalvinius kodus. Maršruto kryptis turi būti atvaizduojama balta (angl. monochromatic white) spalva arba alternatyvus sprendimas;</w:t>
            </w:r>
          </w:p>
          <w:p w14:paraId="665A1408"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3034B6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41.22. Išorinės keleivių informavimo švieslentės turi turėti galimybę atvaizduoti kitą, su maršruto numeriu ir kryptimi nesusijusią informaciją, įskaitant ideogramas (ikonėles), pavyzdžiui „Gražių švenčių“ arba „Su Gimtadieniu, Vilniau“. Informacija turi būti rodoma ją keičiant su kryptimi; </w:t>
            </w:r>
          </w:p>
          <w:p w14:paraId="71049383"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p w14:paraId="4B70310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41.23. Išorinėse švieslentėse vaizduojamo maršruto numerio skaičiaus (-ių)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(-ių) ir raidės (-ių) derinio, raidės (-ių) dydis turi</w:t>
            </w:r>
          </w:p>
          <w:p w14:paraId="7E3A376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būti ne mažesnis kaip 1/2 skaičiaus dydžio.</w:t>
            </w:r>
          </w:p>
          <w:p w14:paraId="4D16AC4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806B8C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41.24. Transporto priemonės keleivių salone esančiose vidinėse švieslentėse turi būti rodoma ši informacija:</w:t>
            </w:r>
          </w:p>
          <w:p w14:paraId="12A4EA11"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D6B9D2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41.24.1. Transporto priemonės maršruto numeris;</w:t>
            </w:r>
          </w:p>
          <w:p w14:paraId="5A1EA135"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2A56B9E"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41.24.2. Transporto priemonės maršruto kryptis;</w:t>
            </w:r>
          </w:p>
          <w:p w14:paraId="58717D3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5AC7295D"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41.24.3. Turi būti numatyta techninė galimybė rodyti prieš tai buvusią stotelę;</w:t>
            </w:r>
          </w:p>
          <w:p w14:paraId="5338A720"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91EF45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41.24.4. Artimiausia stotelė (išryškinta - padidintu šriftu);</w:t>
            </w:r>
          </w:p>
          <w:p w14:paraId="61DAA4D5"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A30DC2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41.24.5. Kita stotelė;</w:t>
            </w:r>
          </w:p>
          <w:p w14:paraId="2AEAF47F"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8C8A9C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41.24.6. Rodyklė – rodantį stotelių eiliškumą;</w:t>
            </w:r>
          </w:p>
          <w:p w14:paraId="281B37BA"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2E245C3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41.24.7. Laikrodis – rodantis realų laiką;</w:t>
            </w:r>
          </w:p>
          <w:p w14:paraId="2E500C7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333F5F59"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41.24.8. Statinė (iš anksto įrašyta arba iš GTFS failo) informacija apie galimus persėdimus būsimoje stotelėje;</w:t>
            </w:r>
          </w:p>
          <w:p w14:paraId="74CD1D1F"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E53C3E7"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41.24.9. Realaus laiko (gaunama iš GTFS-RT failo) informacija apie kitų maršrutų išvykimus iš būsimos stotelės;</w:t>
            </w:r>
          </w:p>
          <w:p w14:paraId="1C5BEDD8"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790E0D9F"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41.24.10. Realaus laiko (gaunama iš GTFS-RT failo) informacija apie laiką, kurį užtruks transporto priemonė privažiuodama prie tam tikrų stotelių;</w:t>
            </w:r>
          </w:p>
          <w:p w14:paraId="02915484"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495CFD52"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41.24.11. Realaus laiko (gaunama iš Įgaliotos įstaigos arba partnerių pateikiamo failo) informacija apie eismo sutrikimus;</w:t>
            </w:r>
          </w:p>
          <w:p w14:paraId="03B94F49"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6DEDC788"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41.24.12. Persėdimo taškų konfigūracija prieš tam tikras pateiktas stoteles (png arba lygiaverčiu formatu);</w:t>
            </w:r>
          </w:p>
          <w:p w14:paraId="6D846F5D"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0BFC3F11"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41.24.13. Didesnių įstrižainių švieslentės (29 colių ir daugiau) turi gebėti rodyti tiek du vaizdus vienu metu (pavyzdžiui, mažo dydžio vertikalią maršruto išklotinę ir artimiausius išvykimus iš stotelės arba reklamą).</w:t>
            </w:r>
          </w:p>
          <w:p w14:paraId="62F015AF" w14:textId="77777777" w:rsidR="00155652" w:rsidRPr="00931791" w:rsidRDefault="00155652" w:rsidP="00155652">
            <w:pPr>
              <w:spacing w:after="0" w:line="240" w:lineRule="auto"/>
              <w:ind w:left="27" w:right="60"/>
              <w:jc w:val="both"/>
              <w:rPr>
                <w:rFonts w:ascii="Times New Roman" w:eastAsia="Times New Roman" w:hAnsi="Times New Roman" w:cs="Times New Roman"/>
                <w:sz w:val="20"/>
                <w:szCs w:val="20"/>
                <w:lang w:eastAsia="en-US"/>
              </w:rPr>
            </w:pPr>
          </w:p>
          <w:p w14:paraId="1B15DD1D"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noProof/>
                <w:sz w:val="20"/>
                <w:szCs w:val="20"/>
                <w:lang w:eastAsia="lt-LT"/>
              </w:rPr>
              <w:drawing>
                <wp:inline distT="0" distB="0" distL="0" distR="0" wp14:anchorId="45B35CCA" wp14:editId="0CFB9E1B">
                  <wp:extent cx="1981200" cy="11036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103630"/>
                          </a:xfrm>
                          <a:prstGeom prst="rect">
                            <a:avLst/>
                          </a:prstGeom>
                          <a:noFill/>
                        </pic:spPr>
                      </pic:pic>
                    </a:graphicData>
                  </a:graphic>
                </wp:inline>
              </w:drawing>
            </w:r>
          </w:p>
          <w:p w14:paraId="6D1C5E0B"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9 pav. Vidinės keleivių informavimo švieslentės ekrano teikiamos informacijos dizaino pavyzdys</w:t>
            </w:r>
            <w:r w:rsidRPr="00931791">
              <w:rPr>
                <w:rFonts w:ascii="Times New Roman" w:eastAsia="Times New Roman" w:hAnsi="Times New Roman" w:cs="Times New Roman"/>
                <w:noProof/>
                <w:sz w:val="20"/>
                <w:szCs w:val="20"/>
                <w:lang w:eastAsia="lt-LT"/>
              </w:rPr>
              <w:drawing>
                <wp:inline distT="0" distB="0" distL="0" distR="0" wp14:anchorId="2BED3ACA" wp14:editId="46F52E13">
                  <wp:extent cx="4383405" cy="243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3405" cy="2438400"/>
                          </a:xfrm>
                          <a:prstGeom prst="rect">
                            <a:avLst/>
                          </a:prstGeom>
                          <a:noFill/>
                        </pic:spPr>
                      </pic:pic>
                    </a:graphicData>
                  </a:graphic>
                </wp:inline>
              </w:drawing>
            </w:r>
          </w:p>
          <w:p w14:paraId="739B8DF6" w14:textId="77777777" w:rsidR="00155652" w:rsidRPr="00931791" w:rsidRDefault="00155652" w:rsidP="00155652">
            <w:pPr>
              <w:spacing w:after="0" w:line="240" w:lineRule="auto"/>
              <w:ind w:left="27" w:right="6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10 pav. Vidinėje keleivių informavimo švieslentėje transliuojamo ekrano vaizdo ir informacijos pavyzdys</w:t>
            </w:r>
          </w:p>
        </w:tc>
        <w:tc>
          <w:tcPr>
            <w:tcW w:w="642" w:type="pct"/>
          </w:tcPr>
          <w:p w14:paraId="6E681184"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c>
          <w:tcPr>
            <w:tcW w:w="1374" w:type="pct"/>
          </w:tcPr>
          <w:p w14:paraId="230165FA" w14:textId="77777777" w:rsidR="00155652" w:rsidRPr="00931791" w:rsidRDefault="00155652" w:rsidP="00155652">
            <w:pPr>
              <w:spacing w:after="0" w:line="240" w:lineRule="auto"/>
              <w:ind w:right="60"/>
              <w:jc w:val="both"/>
              <w:rPr>
                <w:rFonts w:ascii="Times New Roman" w:eastAsia="Times New Roman" w:hAnsi="Times New Roman" w:cs="Times New Roman"/>
                <w:sz w:val="20"/>
                <w:szCs w:val="20"/>
                <w:lang w:eastAsia="en-US"/>
              </w:rPr>
            </w:pPr>
          </w:p>
        </w:tc>
      </w:tr>
      <w:tr w:rsidR="00155652" w:rsidRPr="00931791" w14:paraId="5825C888" w14:textId="77777777" w:rsidTr="00931791">
        <w:trPr>
          <w:trHeight w:val="1289"/>
        </w:trPr>
        <w:tc>
          <w:tcPr>
            <w:tcW w:w="232" w:type="pct"/>
            <w:shd w:val="clear" w:color="auto" w:fill="auto"/>
            <w:tcMar>
              <w:top w:w="20" w:type="dxa"/>
              <w:left w:w="20" w:type="dxa"/>
              <w:bottom w:w="20" w:type="dxa"/>
              <w:right w:w="20" w:type="dxa"/>
            </w:tcMar>
          </w:tcPr>
          <w:p w14:paraId="5E52552A"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42.</w:t>
            </w:r>
          </w:p>
        </w:tc>
        <w:tc>
          <w:tcPr>
            <w:tcW w:w="688" w:type="pct"/>
            <w:shd w:val="clear" w:color="auto" w:fill="auto"/>
            <w:tcMar>
              <w:top w:w="20" w:type="dxa"/>
              <w:left w:w="20" w:type="dxa"/>
              <w:bottom w:w="20" w:type="dxa"/>
              <w:right w:w="20" w:type="dxa"/>
            </w:tcMar>
          </w:tcPr>
          <w:p w14:paraId="3BB79CB8" w14:textId="77777777" w:rsidR="00155652" w:rsidRPr="00931791" w:rsidRDefault="00155652" w:rsidP="00155652">
            <w:pPr>
              <w:spacing w:after="12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Instaliacija E.bilietų sistemai</w:t>
            </w:r>
          </w:p>
        </w:tc>
        <w:tc>
          <w:tcPr>
            <w:tcW w:w="2064" w:type="pct"/>
            <w:shd w:val="clear" w:color="auto" w:fill="auto"/>
            <w:tcMar>
              <w:top w:w="20" w:type="dxa"/>
              <w:left w:w="20" w:type="dxa"/>
              <w:bottom w:w="20" w:type="dxa"/>
              <w:right w:w="20" w:type="dxa"/>
            </w:tcMar>
          </w:tcPr>
          <w:p w14:paraId="0D899CE1"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42.1. 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derinami šios TS 13 punkte nustatyta tvarka.</w:t>
            </w:r>
          </w:p>
        </w:tc>
        <w:tc>
          <w:tcPr>
            <w:tcW w:w="642" w:type="pct"/>
          </w:tcPr>
          <w:p w14:paraId="7CB33CA5"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tc>
        <w:tc>
          <w:tcPr>
            <w:tcW w:w="1374" w:type="pct"/>
          </w:tcPr>
          <w:p w14:paraId="17414610"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tc>
      </w:tr>
      <w:tr w:rsidR="00155652" w:rsidRPr="00931791" w14:paraId="7EB1C518" w14:textId="77777777" w:rsidTr="00931791">
        <w:tc>
          <w:tcPr>
            <w:tcW w:w="232" w:type="pct"/>
            <w:shd w:val="clear" w:color="auto" w:fill="auto"/>
            <w:tcMar>
              <w:top w:w="20" w:type="dxa"/>
              <w:left w:w="20" w:type="dxa"/>
              <w:bottom w:w="20" w:type="dxa"/>
              <w:right w:w="20" w:type="dxa"/>
            </w:tcMar>
          </w:tcPr>
          <w:p w14:paraId="01AA890E"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w:t>
            </w:r>
          </w:p>
        </w:tc>
        <w:tc>
          <w:tcPr>
            <w:tcW w:w="688" w:type="pct"/>
            <w:shd w:val="clear" w:color="auto" w:fill="auto"/>
            <w:tcMar>
              <w:top w:w="20" w:type="dxa"/>
              <w:left w:w="20" w:type="dxa"/>
              <w:bottom w:w="20" w:type="dxa"/>
              <w:right w:w="20" w:type="dxa"/>
            </w:tcMar>
          </w:tcPr>
          <w:p w14:paraId="231E1C49" w14:textId="77777777" w:rsidR="00155652" w:rsidRPr="00931791" w:rsidRDefault="00155652" w:rsidP="00155652">
            <w:pPr>
              <w:spacing w:after="12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Reikalavimai transporto priemonės vidaus ir išorės vaizdo kamerų įrangai</w:t>
            </w:r>
          </w:p>
        </w:tc>
        <w:tc>
          <w:tcPr>
            <w:tcW w:w="2064" w:type="pct"/>
            <w:shd w:val="clear" w:color="auto" w:fill="auto"/>
            <w:tcMar>
              <w:top w:w="20" w:type="dxa"/>
              <w:left w:w="20" w:type="dxa"/>
              <w:bottom w:w="20" w:type="dxa"/>
              <w:right w:w="20" w:type="dxa"/>
            </w:tcMar>
          </w:tcPr>
          <w:p w14:paraId="4762AB23"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43.1. Bendri reikalavimai:</w:t>
            </w:r>
          </w:p>
          <w:p w14:paraId="781DF2CB"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6CC5BE94"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43.1.1. Transporto priemonės išorėje ir transporto priemonės salone montuojamos vaizdo kameros turi būti su ne mažiau kaip 6 megapikselių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16788234"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00C5E036"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43.1.2. Kamerų sistema turi atitikti bent vieną iš šių kibernetinio saugumo sertifikatų: SySS, NDAA, Secure by Default, CNPP trust passport;</w:t>
            </w:r>
          </w:p>
          <w:p w14:paraId="57A6A0F0"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092DF20A"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43.1.3. Vaizdo kamerų objektyvai turi būti parinkti tokie, kad būtų užtikrintas aiškus ir kokybiškas vaizdas, gaunamas iš visų transporto priemonėje esančių vaizdo kamerų (išorinių ir vidinių);</w:t>
            </w:r>
          </w:p>
          <w:p w14:paraId="7DF0CA62"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12AE90CA"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43.1.4.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8 unikalių fps (angl. Frames Per Second – kadrai per sekundę). Vaizdo medžiaga turi būti įrašoma į laikmeną, neturinčią mechaninių dalių;</w:t>
            </w:r>
          </w:p>
          <w:p w14:paraId="44BA3426"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2B91AD8A"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43.1.5. Įgaliotai įstaigai turi būti galimybė peržiūrėti/išeksportuoti peržiūrai vaizdo įrašą bent su Windows Media Player arba VLC media player arba lygiavertėmis vaizdo peržiūros programomis;</w:t>
            </w:r>
          </w:p>
          <w:p w14:paraId="175D53C2"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p>
          <w:p w14:paraId="0484836F"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43.1.6. Vaizdo įrašymo įrenginys turi būti be judančių dalių, su ne mažiau kaip 200 valandų vaizdo įrašymo atmintimi, vaizdo įrašo kodavimui turi būti naudojamas MxPEG arba MJPEG arba analogiškas kodas (įraše sustabdžius kadrą, judantis objektas būtų neišplaukęs ir aiškus);</w:t>
            </w:r>
          </w:p>
          <w:p w14:paraId="7DB1D1D4"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p>
          <w:p w14:paraId="3DDFA34B"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43.1.7.</w:t>
            </w:r>
            <w:r w:rsidRPr="00931791">
              <w:rPr>
                <w:rFonts w:ascii="Times New Roman" w:eastAsia="Times New Roman" w:hAnsi="Times New Roman" w:cs="Times New Roman"/>
                <w:sz w:val="20"/>
                <w:szCs w:val="20"/>
                <w:lang w:eastAsia="en-US"/>
              </w:rPr>
              <w:tab/>
              <w:t>Turi būti galimybė prisijungti prie priekinės vaizdo stebėjimo kamerų įrangos sistemos, fiksuojančių vaizdą transporto priemonės priekyje (išorėje) per Perkančiojo subjekto naudojamą programinę įrangą Digifort.</w:t>
            </w:r>
          </w:p>
          <w:p w14:paraId="0841E4F5"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6C194B75"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43.2. Transporto priemonės salono (vidaus) vaizdo kamerų įrangos sistema.</w:t>
            </w:r>
          </w:p>
          <w:p w14:paraId="711A9A35"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2466C93A"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43.2.1. Transporto priemonės salono (vidaus) vaizdo kamerų įrangos sistemą turi sudaryti: viena vaizdo kamera vairuotojo darbo vietoje (su galimybe ją valdyti atskirai nuo salono kamerų)ir papildom -a/os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 derinamos šios TS 13 punkte nustatyta tvarka;</w:t>
            </w:r>
          </w:p>
          <w:p w14:paraId="4EE333D4"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300E27FA"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0D6BC734"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654D5A44"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43.3. Transporto priemonės išorės vaizdo kamerų įrangos sistema.</w:t>
            </w:r>
          </w:p>
          <w:p w14:paraId="34A104AC"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09E6FCD3"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43.3.1. Viena kamera, fiksuojanti vaizdą transporto priemonės priekyje (išorėje), kurios matymo </w:t>
            </w:r>
            <w:r w:rsidRPr="00931791">
              <w:rPr>
                <w:rFonts w:ascii="Times New Roman" w:eastAsia="Times New Roman" w:hAnsi="Times New Roman" w:cs="Times New Roman"/>
                <w:sz w:val="20"/>
                <w:szCs w:val="20"/>
                <w:lang w:eastAsia="en-US"/>
              </w:rPr>
              <w:lastRenderedPageBreak/>
              <w:t>kampas turi būti ne mažesnis nei 90° ir ne didesnis nei 120° laipsniu, užtikrinantis vaizdo stebėjimą eismo važiuojamoje dalyje;</w:t>
            </w:r>
          </w:p>
          <w:p w14:paraId="114B4F84"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21873AE0"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43.3.2. Viena kamera, fiksuojanti vaizdą transporto priemonės gale (išorėje);</w:t>
            </w:r>
          </w:p>
          <w:p w14:paraId="1AABDC09"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7B612012"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43.3.3. Viena kamera, fiksuojanti transporto priemonės dešiniojo šono vaizdą (išorėje), užtikrinant vaizdo stebėjimą prie kiekvienų keleivių įlipimo/išlipimo durų;</w:t>
            </w:r>
          </w:p>
          <w:p w14:paraId="3F82752B"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319A3D17"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43.3.4. Vairuotojui paspaudus mygtuką (pvz,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6CA203BD"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p>
          <w:p w14:paraId="40C82AAE"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43.4.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1EEB5C65"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p>
          <w:p w14:paraId="4FC43FA0"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43.5.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27EFE50A"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p>
          <w:p w14:paraId="1A9E2980"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43.6.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„Mobotix“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44D1216F"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p>
          <w:p w14:paraId="3E801374"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43.7. Transporto priemonių garantiniu laikotarpiu turi būti pateiktos licencijos, kurios suteikia naudotojui teisę naudotis transporto priemonėse įdiegta programine įranga ir jos aprašytomis funkcijomis, neribojant darbo vietų skaičiaus.</w:t>
            </w:r>
          </w:p>
        </w:tc>
        <w:tc>
          <w:tcPr>
            <w:tcW w:w="642" w:type="pct"/>
          </w:tcPr>
          <w:p w14:paraId="3517F98F"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p>
        </w:tc>
        <w:tc>
          <w:tcPr>
            <w:tcW w:w="1374" w:type="pct"/>
          </w:tcPr>
          <w:p w14:paraId="34223B45"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p>
        </w:tc>
      </w:tr>
      <w:tr w:rsidR="00155652" w:rsidRPr="00931791" w14:paraId="6C6943D9" w14:textId="77777777" w:rsidTr="00931791">
        <w:tc>
          <w:tcPr>
            <w:tcW w:w="23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1935C44"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44.</w:t>
            </w:r>
          </w:p>
        </w:tc>
        <w:tc>
          <w:tcPr>
            <w:tcW w:w="6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9FB7A8F" w14:textId="77777777" w:rsidR="00155652" w:rsidRPr="00931791" w:rsidRDefault="00155652" w:rsidP="00155652">
            <w:pPr>
              <w:spacing w:after="12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Programinė įranga veikimo/sutrikimų stebėjimui</w:t>
            </w:r>
            <w:r w:rsidRPr="00931791" w:rsidDel="00CE3124">
              <w:rPr>
                <w:rFonts w:ascii="Times New Roman" w:eastAsia="Times New Roman" w:hAnsi="Times New Roman" w:cs="Times New Roman"/>
                <w:sz w:val="20"/>
                <w:szCs w:val="20"/>
                <w:lang w:eastAsia="en-US"/>
              </w:rPr>
              <w:t xml:space="preserve"> </w:t>
            </w:r>
            <w:r w:rsidRPr="00931791">
              <w:rPr>
                <w:rFonts w:ascii="Times New Roman" w:eastAsia="Times New Roman" w:hAnsi="Times New Roman" w:cs="Times New Roman"/>
                <w:sz w:val="20"/>
                <w:szCs w:val="20"/>
                <w:lang w:eastAsia="en-US"/>
              </w:rPr>
              <w:t xml:space="preserve"> </w:t>
            </w:r>
          </w:p>
        </w:tc>
        <w:tc>
          <w:tcPr>
            <w:tcW w:w="20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631DED7"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44.1.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539CD7A1"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p>
          <w:p w14:paraId="190E9F59" w14:textId="77777777" w:rsidR="00155652" w:rsidRPr="00931791" w:rsidRDefault="00155652" w:rsidP="00155652">
            <w:pPr>
              <w:spacing w:after="0" w:line="240" w:lineRule="auto"/>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44.2.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„Luminator Technology Group“ (Mobitec) keleivių informavimo sistema ir 2018-2020 m. Perkančiojo subjekto įsigytose transporto priemonėse naudojamais LCD ekranais. Duomenų apsikeitimo protokolai pateikiami nemokamai, užsiregistravus gamintojo interneto svetainėje adresu: </w:t>
            </w:r>
            <w:hyperlink r:id="rId17" w:history="1">
              <w:r w:rsidRPr="00931791">
                <w:rPr>
                  <w:rFonts w:ascii="Times New Roman" w:eastAsia="Times New Roman" w:hAnsi="Times New Roman" w:cs="Times New Roman"/>
                  <w:sz w:val="20"/>
                  <w:szCs w:val="20"/>
                  <w:lang w:eastAsia="en-US"/>
                </w:rPr>
                <w:t>https:</w:t>
              </w:r>
            </w:hyperlink>
            <w:r w:rsidRPr="00931791">
              <w:rPr>
                <w:rFonts w:ascii="Times New Roman" w:eastAsia="Times New Roman" w:hAnsi="Times New Roman" w:cs="Times New Roman"/>
                <w:sz w:val="20"/>
                <w:szCs w:val="20"/>
                <w:lang w:eastAsia="en-US"/>
              </w:rPr>
              <w:t>//luminator.com/en-uk/service/request-information.html.</w:t>
            </w:r>
          </w:p>
          <w:p w14:paraId="0210D6E5"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iCs/>
                <w:sz w:val="20"/>
                <w:szCs w:val="20"/>
                <w:lang w:eastAsia="en-US"/>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r w:rsidRPr="00931791">
              <w:rPr>
                <w:rFonts w:ascii="Times New Roman" w:eastAsia="Times New Roman" w:hAnsi="Times New Roman" w:cs="Times New Roman"/>
                <w:sz w:val="20"/>
                <w:szCs w:val="20"/>
                <w:lang w:eastAsia="en-US"/>
              </w:rPr>
              <w:t>;</w:t>
            </w:r>
          </w:p>
          <w:p w14:paraId="6A9A2604"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0649CFDB"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44.3. Programinė įranga, skirta vidinių vaizdo kamerų ir eismo vaizdo stebėjimo ir įrašymo sistemos darbui / gedimams stebėti bei automatiniam vaizdo įrašų atsisiuntimui, turi būti suderinama su „Mobotix“ vaizdo kamerų stebėjimo (monitoringo) sistema, naudojama 2018–2020 m. Perkančiojo subjekto įsigytose transporto priemonėse. Duomenų apsikeitimo protokolai yra nemokamai prieinami gamintojo interneto svetainėje adresu: </w:t>
            </w:r>
            <w:hyperlink r:id="rId18" w:history="1">
              <w:r w:rsidRPr="00931791">
                <w:rPr>
                  <w:rFonts w:ascii="Times New Roman" w:eastAsia="Times New Roman" w:hAnsi="Times New Roman" w:cs="Times New Roman"/>
                  <w:sz w:val="20"/>
                  <w:szCs w:val="20"/>
                  <w:lang w:eastAsia="en-US"/>
                </w:rPr>
                <w:t>https:</w:t>
              </w:r>
            </w:hyperlink>
            <w:r w:rsidRPr="00931791">
              <w:rPr>
                <w:rFonts w:ascii="Times New Roman" w:eastAsia="Times New Roman" w:hAnsi="Times New Roman" w:cs="Times New Roman"/>
                <w:sz w:val="20"/>
                <w:szCs w:val="20"/>
                <w:lang w:eastAsia="en-US"/>
              </w:rPr>
              <w:t xml:space="preserve">//developer.mobotix.com/. </w:t>
            </w:r>
          </w:p>
          <w:p w14:paraId="3D468F17"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iCs/>
                <w:sz w:val="20"/>
                <w:szCs w:val="20"/>
                <w:lang w:eastAsia="en-US"/>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r w:rsidRPr="00931791">
              <w:rPr>
                <w:rFonts w:ascii="Times New Roman" w:eastAsia="Times New Roman" w:hAnsi="Times New Roman" w:cs="Times New Roman"/>
                <w:sz w:val="20"/>
                <w:szCs w:val="20"/>
                <w:lang w:eastAsia="en-US"/>
              </w:rPr>
              <w:t xml:space="preserve">;  </w:t>
            </w:r>
          </w:p>
          <w:p w14:paraId="3DD220FA"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43E0E36A"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bookmarkStart w:id="4" w:name="_Hlk116288221"/>
            <w:r w:rsidRPr="00931791">
              <w:rPr>
                <w:rFonts w:ascii="Times New Roman" w:eastAsia="Times New Roman" w:hAnsi="Times New Roman" w:cs="Times New Roman"/>
                <w:sz w:val="20"/>
                <w:szCs w:val="20"/>
                <w:lang w:eastAsia="en-US"/>
              </w:rPr>
              <w:t>44.4. Transporto priemonių garantiniu laikotarpiu turi būti pateiktos licencijos, kurios suteikia naudotojui teisę naudotis transporto priemonėse įdiegta programine įranga ir visomis jos funkcijomis, neribojant darbo vietų skaičiaus.</w:t>
            </w:r>
            <w:bookmarkEnd w:id="4"/>
          </w:p>
        </w:tc>
        <w:tc>
          <w:tcPr>
            <w:tcW w:w="6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186A81"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p>
        </w:tc>
        <w:tc>
          <w:tcPr>
            <w:tcW w:w="1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24943C"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p>
        </w:tc>
      </w:tr>
      <w:tr w:rsidR="00155652" w:rsidRPr="00931791" w14:paraId="7E8F8421" w14:textId="77777777" w:rsidTr="00931791">
        <w:tc>
          <w:tcPr>
            <w:tcW w:w="23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44D7C1D"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45.</w:t>
            </w:r>
          </w:p>
        </w:tc>
        <w:tc>
          <w:tcPr>
            <w:tcW w:w="6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D3323D4" w14:textId="77777777" w:rsidR="00155652" w:rsidRPr="00931791" w:rsidRDefault="00155652" w:rsidP="00155652">
            <w:pPr>
              <w:spacing w:after="12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Įrengtas Wi-Fi internetinis ryšys keleiviams transporto priemonėje</w:t>
            </w:r>
          </w:p>
        </w:tc>
        <w:tc>
          <w:tcPr>
            <w:tcW w:w="20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1722BF8"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45.1. Wi-Fi įrenginys (maršrutizatorius) turi būti montuojamas transporto priemonėje taip, kad būtų apsaugotas ir laisvai nepasiekiamas keleiviams;</w:t>
            </w:r>
          </w:p>
          <w:p w14:paraId="608DEACE"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 </w:t>
            </w:r>
          </w:p>
          <w:p w14:paraId="0197D547"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45.2. Internetinė prieiga transporto priemonės salone turi būti prieinama visiems įrenginiams, kuriuose yra WiFi ryšio sąsaja;</w:t>
            </w:r>
          </w:p>
          <w:p w14:paraId="6AD9664E"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4F0900DD"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 xml:space="preserve">45.3. Wi-Fi įrenginys (maršrutizatorius) turi būti tinkamas naudoti transporto priemonėje (transporte), t. y. turi palaikyti darbinę temperatūra nuo -20°C iki +45°C, drėgmė - 90 % ir įtampos svyravimus; </w:t>
            </w:r>
          </w:p>
          <w:p w14:paraId="6BF7610E"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264D1670"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45.4. Transporto priemonėje esantis Wi-Fi internetinio ryšio įrenginys privalo:</w:t>
            </w:r>
          </w:p>
          <w:p w14:paraId="25DC539F"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p>
          <w:p w14:paraId="159E8983"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45.4.1. užtikrinti ne mažesnę kaip 100 Mbps duomenų parsiuntimo ir nemažiau kaip 50 Mbps išsiuntimo greitaveiką;</w:t>
            </w:r>
          </w:p>
          <w:p w14:paraId="63E83F18"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7D372015"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45.4.2. Suteikti galimybę vienu metu nemokamai naudotis „Wi-Fi“ paslauga ne mažiau kaip 75 keleiviams / naudotojams;</w:t>
            </w:r>
          </w:p>
          <w:p w14:paraId="6FBAD364"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298AFA47"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45.4.3. palaikyti 802.11b/g/n standartus arba lygiaverčius;</w:t>
            </w:r>
          </w:p>
          <w:p w14:paraId="5DC4596E"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0127C3B3"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45.4.4. Palaikyti ne žemesnį 4G ryšio standartą;</w:t>
            </w:r>
          </w:p>
          <w:p w14:paraId="71E9947C"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6D8A3545"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45.4.5. Palaikyti įdedamą Lietuvos telekomunikacijų operatorių standartinė SIM kortelė (1FF).</w:t>
            </w:r>
          </w:p>
        </w:tc>
        <w:tc>
          <w:tcPr>
            <w:tcW w:w="6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13D853"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p>
        </w:tc>
        <w:tc>
          <w:tcPr>
            <w:tcW w:w="1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7A9836"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p>
        </w:tc>
      </w:tr>
      <w:tr w:rsidR="00155652" w:rsidRPr="00931791" w14:paraId="51226C13" w14:textId="77777777" w:rsidTr="00931791">
        <w:tc>
          <w:tcPr>
            <w:tcW w:w="23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9318055"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46.</w:t>
            </w:r>
          </w:p>
        </w:tc>
        <w:tc>
          <w:tcPr>
            <w:tcW w:w="6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9BA2B14" w14:textId="77777777" w:rsidR="00155652" w:rsidRPr="00931791" w:rsidRDefault="00155652" w:rsidP="00155652">
            <w:pPr>
              <w:spacing w:after="12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Kita įranga</w:t>
            </w:r>
          </w:p>
        </w:tc>
        <w:tc>
          <w:tcPr>
            <w:tcW w:w="20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2F0A406"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46.1. Visose transporto priemonėse turi būti sumontuota faktinį elektros energijos bei vandenilio suvartojimą registruojanti įranga, o duomenys turi būti prieinami ir nuskaitomi nuotoliniu būdu;</w:t>
            </w:r>
          </w:p>
          <w:p w14:paraId="47CE7A2C"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73C8EE5F"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46.2. Visose transporto priemonėse turi būti sumontuota ekonominio (ECO) vairavimo įranga, nuskaitanti duomenis nuotoliniu būdu, pagal 39.1 punkto reikalavimus;</w:t>
            </w:r>
          </w:p>
          <w:p w14:paraId="2C7DA92C"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0F5DF387"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46.3. Duomenų perdavimui ir komunikacijai: Transporto priemonės išorėje turi būti sumontuotos GSM, GPS antenos. </w:t>
            </w:r>
          </w:p>
          <w:p w14:paraId="3F904CCB"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2C1307FA"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46.4. Viešajam transportui skirtos metalinės šiukšlių dėžės, įrengtos vairuotojo darbo vietoje ir prie kiekvieno keleivių įėjimo durų.</w:t>
            </w:r>
          </w:p>
          <w:p w14:paraId="040360B8" w14:textId="77777777" w:rsidR="00155652" w:rsidRPr="00931791" w:rsidRDefault="00155652" w:rsidP="00155652">
            <w:pPr>
              <w:spacing w:after="0" w:line="240" w:lineRule="auto"/>
              <w:ind w:left="27" w:right="105"/>
              <w:jc w:val="both"/>
              <w:rPr>
                <w:rFonts w:ascii="Times New Roman" w:eastAsia="Times New Roman" w:hAnsi="Times New Roman" w:cs="Times New Roman"/>
                <w:sz w:val="20"/>
                <w:szCs w:val="20"/>
                <w:lang w:eastAsia="en-US"/>
              </w:rPr>
            </w:pPr>
          </w:p>
          <w:p w14:paraId="1C4E8F38"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46.5. Vėliavų laikikliai kairės</w:t>
            </w:r>
            <w:bookmarkStart w:id="5" w:name="_Hlk116288265"/>
            <w:r w:rsidRPr="00931791">
              <w:rPr>
                <w:rFonts w:ascii="Times New Roman" w:eastAsia="Times New Roman" w:hAnsi="Times New Roman" w:cs="Times New Roman"/>
                <w:sz w:val="20"/>
                <w:szCs w:val="20"/>
                <w:lang w:eastAsia="en-US"/>
              </w:rPr>
              <w:t xml:space="preserve"> ir dešinės</w:t>
            </w:r>
            <w:bookmarkEnd w:id="5"/>
            <w:r w:rsidRPr="00931791">
              <w:rPr>
                <w:rFonts w:ascii="Times New Roman" w:eastAsia="Times New Roman" w:hAnsi="Times New Roman" w:cs="Times New Roman"/>
                <w:sz w:val="20"/>
                <w:szCs w:val="20"/>
                <w:lang w:eastAsia="en-US"/>
              </w:rPr>
              <w:t xml:space="preserve"> pusės viršutinėje priekinėje dalyje.</w:t>
            </w:r>
          </w:p>
        </w:tc>
        <w:tc>
          <w:tcPr>
            <w:tcW w:w="6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A1CA98"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p>
        </w:tc>
        <w:tc>
          <w:tcPr>
            <w:tcW w:w="1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55251A" w14:textId="77777777" w:rsidR="00155652" w:rsidRPr="00931791" w:rsidRDefault="00155652" w:rsidP="00155652">
            <w:pPr>
              <w:spacing w:after="0" w:line="240" w:lineRule="auto"/>
              <w:ind w:right="105"/>
              <w:jc w:val="both"/>
              <w:rPr>
                <w:rFonts w:ascii="Times New Roman" w:eastAsia="Times New Roman" w:hAnsi="Times New Roman" w:cs="Times New Roman"/>
                <w:sz w:val="20"/>
                <w:szCs w:val="20"/>
                <w:lang w:eastAsia="en-US"/>
              </w:rPr>
            </w:pPr>
          </w:p>
        </w:tc>
      </w:tr>
      <w:tr w:rsidR="00155652" w:rsidRPr="00931791" w14:paraId="144253AA" w14:textId="77777777" w:rsidTr="00931791">
        <w:tc>
          <w:tcPr>
            <w:tcW w:w="23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A3CB69D"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47.</w:t>
            </w:r>
          </w:p>
        </w:tc>
        <w:tc>
          <w:tcPr>
            <w:tcW w:w="6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8D27439" w14:textId="77777777" w:rsidR="00155652" w:rsidRPr="00931791" w:rsidRDefault="00155652" w:rsidP="00155652">
            <w:pPr>
              <w:spacing w:after="12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Mokymai</w:t>
            </w:r>
          </w:p>
        </w:tc>
        <w:tc>
          <w:tcPr>
            <w:tcW w:w="20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97E8A5F" w14:textId="77777777" w:rsidR="00155652" w:rsidRPr="00931791" w:rsidRDefault="00155652" w:rsidP="00155652">
            <w:pPr>
              <w:spacing w:after="0" w:line="240" w:lineRule="auto"/>
              <w:ind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47.1. Pristačius pirmuosius autobusus pagal sutartį, Tiekėjas ne vėliau kaip per 10 (dešimt) darbo dienų nuo pirmojo perdavimo-priėmimo akto pasirašymo dienos Perkančiojo subjekto patalpose apmoko ne mažiau kaip 6 (šešis) technikus (aukštesnės kvalifikacijos remonto specialistus).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 Iki transporto priemonės garantijos pabaigos Tiekėjas turės organizuoti papildomus mokymus mažiausiai 6 (šešių) technikų grupei. Papildomų mokymų data bus suderinta abiejų šalių susitarimu;</w:t>
            </w:r>
          </w:p>
          <w:p w14:paraId="2BAC6FC9" w14:textId="77777777" w:rsidR="00155652" w:rsidRPr="00931791" w:rsidRDefault="00155652" w:rsidP="00155652">
            <w:pPr>
              <w:spacing w:after="0" w:line="240" w:lineRule="auto"/>
              <w:ind w:left="27"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 </w:t>
            </w:r>
          </w:p>
          <w:p w14:paraId="04B8B12A" w14:textId="77777777" w:rsidR="00155652" w:rsidRPr="00931791" w:rsidRDefault="00155652" w:rsidP="00155652">
            <w:pPr>
              <w:spacing w:after="0" w:line="240" w:lineRule="auto"/>
              <w:ind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47.2. Mokymo programa turi apimti visas autobuse sumontuotas sistemas. Mokymo programą sudaro:</w:t>
            </w:r>
          </w:p>
          <w:p w14:paraId="4F6D2C48" w14:textId="77777777" w:rsidR="00155652" w:rsidRPr="00931791" w:rsidRDefault="00155652" w:rsidP="00155652">
            <w:pPr>
              <w:spacing w:after="0" w:line="240" w:lineRule="auto"/>
              <w:ind w:left="27" w:right="67"/>
              <w:jc w:val="both"/>
              <w:rPr>
                <w:rFonts w:ascii="Times New Roman" w:eastAsia="Times New Roman" w:hAnsi="Times New Roman" w:cs="Times New Roman"/>
                <w:sz w:val="20"/>
                <w:szCs w:val="20"/>
                <w:lang w:eastAsia="en-US"/>
              </w:rPr>
            </w:pPr>
          </w:p>
          <w:p w14:paraId="1502DB7E" w14:textId="77777777" w:rsidR="00155652" w:rsidRPr="00931791" w:rsidRDefault="00155652" w:rsidP="00155652">
            <w:pPr>
              <w:spacing w:after="0" w:line="240" w:lineRule="auto"/>
              <w:ind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47.2.1. Transporto priemonės komponentai ir įranga (važiuoklė, kėbulas, aukštos įtampos įranga, elektronika, traukos elementai, hidraulika, pneumatika ir t. t.);</w:t>
            </w:r>
          </w:p>
          <w:p w14:paraId="31F27C88" w14:textId="77777777" w:rsidR="00155652" w:rsidRPr="00931791" w:rsidRDefault="00155652" w:rsidP="00155652">
            <w:pPr>
              <w:spacing w:after="0" w:line="240" w:lineRule="auto"/>
              <w:ind w:left="27" w:right="67"/>
              <w:jc w:val="both"/>
              <w:rPr>
                <w:rFonts w:ascii="Times New Roman" w:eastAsia="Times New Roman" w:hAnsi="Times New Roman" w:cs="Times New Roman"/>
                <w:sz w:val="20"/>
                <w:szCs w:val="20"/>
                <w:lang w:eastAsia="en-US"/>
              </w:rPr>
            </w:pPr>
          </w:p>
          <w:p w14:paraId="5620592C" w14:textId="77777777" w:rsidR="00155652" w:rsidRPr="00931791" w:rsidRDefault="00155652" w:rsidP="00155652">
            <w:pPr>
              <w:spacing w:after="0" w:line="240" w:lineRule="auto"/>
              <w:ind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47.2.2. Transporto priemonės sudedamųjų dalių veikimo principai ir parametrai;</w:t>
            </w:r>
          </w:p>
          <w:p w14:paraId="79B88F8C" w14:textId="77777777" w:rsidR="00155652" w:rsidRPr="00931791" w:rsidRDefault="00155652" w:rsidP="00155652">
            <w:pPr>
              <w:spacing w:after="0" w:line="240" w:lineRule="auto"/>
              <w:ind w:left="27" w:right="67"/>
              <w:jc w:val="both"/>
              <w:rPr>
                <w:rFonts w:ascii="Times New Roman" w:eastAsia="Times New Roman" w:hAnsi="Times New Roman" w:cs="Times New Roman"/>
                <w:sz w:val="20"/>
                <w:szCs w:val="20"/>
                <w:lang w:eastAsia="en-US"/>
              </w:rPr>
            </w:pPr>
          </w:p>
          <w:p w14:paraId="74E5214F" w14:textId="77777777" w:rsidR="00155652" w:rsidRPr="00931791" w:rsidRDefault="00155652" w:rsidP="00155652">
            <w:pPr>
              <w:spacing w:after="0" w:line="240" w:lineRule="auto"/>
              <w:ind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47.2.3. Transporto priemonių techninės priežiūros darbai;</w:t>
            </w:r>
          </w:p>
          <w:p w14:paraId="145C11DD" w14:textId="77777777" w:rsidR="00155652" w:rsidRPr="00931791" w:rsidRDefault="00155652" w:rsidP="00155652">
            <w:pPr>
              <w:spacing w:after="0" w:line="240" w:lineRule="auto"/>
              <w:ind w:left="27" w:right="67"/>
              <w:jc w:val="both"/>
              <w:rPr>
                <w:rFonts w:ascii="Times New Roman" w:eastAsia="Times New Roman" w:hAnsi="Times New Roman" w:cs="Times New Roman"/>
                <w:sz w:val="20"/>
                <w:szCs w:val="20"/>
                <w:lang w:eastAsia="en-US"/>
              </w:rPr>
            </w:pPr>
          </w:p>
          <w:p w14:paraId="4E857A7D" w14:textId="77777777" w:rsidR="00155652" w:rsidRPr="00931791" w:rsidRDefault="00155652" w:rsidP="00155652">
            <w:pPr>
              <w:spacing w:after="0" w:line="240" w:lineRule="auto"/>
              <w:ind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47.2.4. Kompiuterinė transporto priemonės diagnostika – tiesioginiai parametrai ir nustatymai, klaidų nuskaitymas, kalibravimo ir programavimo galimybės ir kt.;</w:t>
            </w:r>
          </w:p>
          <w:p w14:paraId="6B40E7A7" w14:textId="77777777" w:rsidR="00155652" w:rsidRPr="00931791" w:rsidRDefault="00155652" w:rsidP="00155652">
            <w:pPr>
              <w:spacing w:after="0" w:line="240" w:lineRule="auto"/>
              <w:ind w:left="27" w:right="67"/>
              <w:jc w:val="both"/>
              <w:rPr>
                <w:rFonts w:ascii="Times New Roman" w:eastAsia="Times New Roman" w:hAnsi="Times New Roman" w:cs="Times New Roman"/>
                <w:sz w:val="20"/>
                <w:szCs w:val="20"/>
                <w:lang w:eastAsia="en-US"/>
              </w:rPr>
            </w:pPr>
          </w:p>
          <w:p w14:paraId="4DCD5A80" w14:textId="77777777" w:rsidR="00155652" w:rsidRPr="00931791" w:rsidRDefault="00155652" w:rsidP="00155652">
            <w:pPr>
              <w:spacing w:after="0" w:line="240" w:lineRule="auto"/>
              <w:ind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47.2.5. Galimų gedimų nustatymas ir šalinimas (jei Tiekėjas apie juos žino);</w:t>
            </w:r>
          </w:p>
          <w:p w14:paraId="3FFF7D4A" w14:textId="77777777" w:rsidR="00155652" w:rsidRPr="00931791" w:rsidRDefault="00155652" w:rsidP="00155652">
            <w:pPr>
              <w:spacing w:after="0" w:line="240" w:lineRule="auto"/>
              <w:ind w:left="27" w:right="67"/>
              <w:jc w:val="both"/>
              <w:rPr>
                <w:rFonts w:ascii="Times New Roman" w:eastAsia="Times New Roman" w:hAnsi="Times New Roman" w:cs="Times New Roman"/>
                <w:sz w:val="20"/>
                <w:szCs w:val="20"/>
                <w:lang w:eastAsia="en-US"/>
              </w:rPr>
            </w:pPr>
          </w:p>
          <w:p w14:paraId="748871EC" w14:textId="77777777" w:rsidR="00155652" w:rsidRPr="00931791" w:rsidRDefault="00155652" w:rsidP="00155652">
            <w:pPr>
              <w:spacing w:after="0" w:line="240" w:lineRule="auto"/>
              <w:ind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47.2.6. Papildomos transporto priemonių įrangos (vaizdo, garso, keleivių skaičiavimo ir informacijos, padangų slėgio, gaisro gesinimo, dezinfekavimo ir kt.) sudedamosios dalys, techninė priežiūra ir remontas; </w:t>
            </w:r>
          </w:p>
          <w:p w14:paraId="287B69A3" w14:textId="77777777" w:rsidR="00155652" w:rsidRPr="00931791" w:rsidRDefault="00155652" w:rsidP="00155652">
            <w:pPr>
              <w:spacing w:after="0" w:line="240" w:lineRule="auto"/>
              <w:ind w:left="27" w:right="67"/>
              <w:jc w:val="both"/>
              <w:rPr>
                <w:rFonts w:ascii="Times New Roman" w:eastAsia="Times New Roman" w:hAnsi="Times New Roman" w:cs="Times New Roman"/>
                <w:sz w:val="20"/>
                <w:szCs w:val="20"/>
                <w:lang w:eastAsia="en-US"/>
              </w:rPr>
            </w:pPr>
          </w:p>
          <w:p w14:paraId="4D3ECB23" w14:textId="77777777" w:rsidR="00155652" w:rsidRPr="00931791" w:rsidRDefault="00155652" w:rsidP="00155652">
            <w:pPr>
              <w:spacing w:after="0" w:line="240" w:lineRule="auto"/>
              <w:ind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47.2.7. Vienai mokymo grupei skiriama ne mažiau kaip aštuonios (8) valandos praktinių mokymų (transporto priemonės elementų išdėstymas, elektros sistemų klaidų imitavimas, gedimų nustatymas ir jų šalinimas);</w:t>
            </w:r>
          </w:p>
          <w:p w14:paraId="63A0829D" w14:textId="77777777" w:rsidR="00155652" w:rsidRPr="00931791" w:rsidRDefault="00155652" w:rsidP="00155652">
            <w:pPr>
              <w:spacing w:after="0" w:line="240" w:lineRule="auto"/>
              <w:ind w:left="27" w:right="67"/>
              <w:jc w:val="both"/>
              <w:rPr>
                <w:rFonts w:ascii="Times New Roman" w:eastAsia="Times New Roman" w:hAnsi="Times New Roman" w:cs="Times New Roman"/>
                <w:sz w:val="20"/>
                <w:szCs w:val="20"/>
                <w:lang w:eastAsia="en-US"/>
              </w:rPr>
            </w:pPr>
          </w:p>
          <w:p w14:paraId="38ACBACD" w14:textId="77777777" w:rsidR="00155652" w:rsidRPr="00931791" w:rsidRDefault="00155652" w:rsidP="00155652">
            <w:pPr>
              <w:spacing w:after="0" w:line="240" w:lineRule="auto"/>
              <w:ind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47.2.8. Šeši (6) technikai (aukštesnės kvalifikacijos remonto specialistai) turi būti apmokyti naudotis atsarginių dalių katalogu ir teisingai parinkti atsargines dalis. Jie turės būti apmokyti teisingai skaityti elektros, hidraulinių ir pneumatinių sistemų schemas.</w:t>
            </w:r>
          </w:p>
          <w:p w14:paraId="39CA8924" w14:textId="77777777" w:rsidR="00155652" w:rsidRPr="00931791" w:rsidRDefault="00155652" w:rsidP="00155652">
            <w:pPr>
              <w:spacing w:after="0" w:line="240" w:lineRule="auto"/>
              <w:ind w:left="27" w:right="67"/>
              <w:jc w:val="both"/>
              <w:rPr>
                <w:rFonts w:ascii="Times New Roman" w:eastAsia="Times New Roman" w:hAnsi="Times New Roman" w:cs="Times New Roman"/>
                <w:sz w:val="20"/>
                <w:szCs w:val="20"/>
                <w:lang w:eastAsia="en-US"/>
              </w:rPr>
            </w:pPr>
          </w:p>
          <w:p w14:paraId="3C4EC017" w14:textId="77777777" w:rsidR="00155652" w:rsidRPr="00931791" w:rsidRDefault="00155652" w:rsidP="00155652">
            <w:pPr>
              <w:spacing w:after="0" w:line="240" w:lineRule="auto"/>
              <w:ind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47.3. Garantiniu laikotarpiu pakeitęs transporto priemonių techninius sprendimus, programas ar programinę įrangą, Tiekėjas papildomai apmoko 6 (šešis) technikus (aukštesnės kvalifikacijos remonto specialistus);</w:t>
            </w:r>
          </w:p>
          <w:p w14:paraId="1BB6F150" w14:textId="77777777" w:rsidR="00155652" w:rsidRPr="00931791" w:rsidRDefault="00155652" w:rsidP="00155652">
            <w:pPr>
              <w:spacing w:after="0" w:line="240" w:lineRule="auto"/>
              <w:ind w:left="27" w:right="67"/>
              <w:jc w:val="both"/>
              <w:rPr>
                <w:rFonts w:ascii="Times New Roman" w:eastAsia="Times New Roman" w:hAnsi="Times New Roman" w:cs="Times New Roman"/>
                <w:sz w:val="20"/>
                <w:szCs w:val="20"/>
                <w:lang w:eastAsia="en-US"/>
              </w:rPr>
            </w:pPr>
          </w:p>
          <w:p w14:paraId="4F900BF6" w14:textId="77777777" w:rsidR="00155652" w:rsidRPr="00931791" w:rsidRDefault="00155652" w:rsidP="00155652">
            <w:pPr>
              <w:spacing w:after="0" w:line="240" w:lineRule="auto"/>
              <w:ind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47.4. Tiekėjas, pristatęs pirmąsias transporto priemones pagal Sutartį, apmoko ne mažiau kaip 9 (devynis)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04338875" w14:textId="77777777" w:rsidR="00155652" w:rsidRPr="00931791" w:rsidRDefault="00155652" w:rsidP="00155652">
            <w:pPr>
              <w:spacing w:after="0" w:line="240" w:lineRule="auto"/>
              <w:ind w:left="27" w:right="67"/>
              <w:jc w:val="both"/>
              <w:rPr>
                <w:rFonts w:ascii="Times New Roman" w:eastAsia="Times New Roman" w:hAnsi="Times New Roman" w:cs="Times New Roman"/>
                <w:sz w:val="20"/>
                <w:szCs w:val="20"/>
                <w:lang w:eastAsia="en-US"/>
              </w:rPr>
            </w:pPr>
          </w:p>
          <w:p w14:paraId="5C79D8DD" w14:textId="77777777" w:rsidR="00155652" w:rsidRPr="00931791" w:rsidRDefault="00155652" w:rsidP="00155652">
            <w:pPr>
              <w:spacing w:after="0" w:line="240" w:lineRule="auto"/>
              <w:ind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47.5. Visi mokymai vyksta lietuvių kalba.</w:t>
            </w:r>
          </w:p>
        </w:tc>
        <w:tc>
          <w:tcPr>
            <w:tcW w:w="6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CB938B" w14:textId="77777777" w:rsidR="00155652" w:rsidRPr="00931791" w:rsidRDefault="00155652" w:rsidP="00155652">
            <w:pPr>
              <w:spacing w:after="0" w:line="240" w:lineRule="auto"/>
              <w:ind w:right="67"/>
              <w:jc w:val="both"/>
              <w:rPr>
                <w:rFonts w:ascii="Times New Roman" w:eastAsia="Times New Roman" w:hAnsi="Times New Roman" w:cs="Times New Roman"/>
                <w:sz w:val="20"/>
                <w:szCs w:val="20"/>
                <w:lang w:eastAsia="en-US"/>
              </w:rPr>
            </w:pPr>
          </w:p>
        </w:tc>
        <w:tc>
          <w:tcPr>
            <w:tcW w:w="1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6B98D5" w14:textId="77777777" w:rsidR="00155652" w:rsidRPr="00931791" w:rsidRDefault="00155652" w:rsidP="00155652">
            <w:pPr>
              <w:spacing w:after="0" w:line="240" w:lineRule="auto"/>
              <w:ind w:right="67"/>
              <w:jc w:val="both"/>
              <w:rPr>
                <w:rFonts w:ascii="Times New Roman" w:eastAsia="Times New Roman" w:hAnsi="Times New Roman" w:cs="Times New Roman"/>
                <w:sz w:val="20"/>
                <w:szCs w:val="20"/>
                <w:lang w:eastAsia="en-US"/>
              </w:rPr>
            </w:pPr>
          </w:p>
        </w:tc>
      </w:tr>
      <w:tr w:rsidR="00155652" w:rsidRPr="00931791" w14:paraId="6490BF53" w14:textId="77777777" w:rsidTr="00931791">
        <w:tc>
          <w:tcPr>
            <w:tcW w:w="23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08CC462"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48.</w:t>
            </w:r>
          </w:p>
        </w:tc>
        <w:tc>
          <w:tcPr>
            <w:tcW w:w="6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6EF2157" w14:textId="77777777" w:rsidR="00155652" w:rsidRPr="00931791" w:rsidRDefault="00155652" w:rsidP="00155652">
            <w:pPr>
              <w:spacing w:after="12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Techninė dokumentacija</w:t>
            </w:r>
          </w:p>
        </w:tc>
        <w:tc>
          <w:tcPr>
            <w:tcW w:w="20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759FEE0"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48.1. Pristačius ir perdavus Perkančiajam subjektui pirmąjį autobusą pagal pirkimo sutartį, Tiekėjas ne vėliau kaip per 3 (tris) darbo dienas nuo perdavimo-priėmimo akto pasirašymo dienos:</w:t>
            </w:r>
          </w:p>
          <w:p w14:paraId="344BE600"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1C5F2C88"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48.1.1. Elektroninėse laikmenose pateikti išsamius autobusų techninės priežiūros ir remonto technologijos vadovus lietuvių kalba (2 egzemplioriai), kad būtų galima kvalifikuotai atlikti autobusų (įskaitant vandenilio celės, elektros variklio, ašių ir kitų mazgų) techninę priežiūrą ir </w:t>
            </w:r>
            <w:r w:rsidRPr="00931791">
              <w:rPr>
                <w:rFonts w:ascii="Times New Roman" w:eastAsia="Times New Roman" w:hAnsi="Times New Roman" w:cs="Times New Roman"/>
                <w:sz w:val="20"/>
                <w:szCs w:val="20"/>
                <w:lang w:eastAsia="en-US"/>
              </w:rPr>
              <w:lastRenderedPageBreak/>
              <w:t>remontą, įskaitant techninės priežiūros ir remonto technologiją, schemas, detalių sujungimo brėžinius ir kitą informaciją;</w:t>
            </w:r>
          </w:p>
          <w:p w14:paraId="7EE3B4B9"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2636F9B5"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48.1.2. Elektroninėse laikmenose pateikti autobusų diagnostikos, remonto ir techninės priežiūros saugos instrukcijas (2 egzemplioriai), jei jos nebuvo pateiktos kartu su technine informacija;</w:t>
            </w:r>
          </w:p>
          <w:p w14:paraId="17D63EA2"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4D000460"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48.1.3.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52E608EF"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3E36C7D5"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48.1.4. Suteikti teisėtą internetinę prieigą prie autobusų gamintojo elektroninio atsarginių dalių katalogo (4 prieigos raktai) arba pateikti autobusų gamintojo elektroninius atsarginių dalių katalogus elektroninėse laikmenose, 2 egzemplioriai;</w:t>
            </w:r>
          </w:p>
          <w:p w14:paraId="074E47F7"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40743DFC"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48.1.5.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4A852BA6"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334818B6"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48.1.6. Elektroninėse laikmenose pateikti visą techninę ir programinę įrangą, reikalingą vaizdo įrašams tvarkyti, perduoti, saugoti ir peržiūrėti (2 egzemplioriai);</w:t>
            </w:r>
          </w:p>
          <w:p w14:paraId="1299FC03"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46413AF6"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48.1.7.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14:paraId="53508331"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3284DE77"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48.1.8. Tiekėjas elektroninėje laikmenoje pateikia trumpą naudotojo vadovą lietuvių kalba, kuriame būtų nurodyta, kaip įprastai naudotis vaizdo kamerų sistema ir keleivių informavimo sistema; </w:t>
            </w:r>
          </w:p>
          <w:p w14:paraId="4C694B97"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3AE05084"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48.1.9.  Autobusų garantiniu laikotarpiu turi būti pateiktos ne mažiau kaip 2 (dvi) licencijos, kurios suteikia teisę naudotojui naudotis autobusuose įdiegta programine įranga ir visomis jos funkcijomis;</w:t>
            </w:r>
          </w:p>
          <w:p w14:paraId="5EB26D91"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20C4E830"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48.1.10. Pateikti elektroninėse laikmenose detalias instrukcijas, aprašančias saugaus ir tinkamo sugedusio autobuso transportavimo procedūras.</w:t>
            </w:r>
          </w:p>
          <w:p w14:paraId="3BC8F9AD"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655C727A"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48.2. Kiekviena transporto priemonė turi būti aprūpinta transporto priemonės eksploatacijos instrukcijomis vairuotojui lietuvių kalba.</w:t>
            </w:r>
          </w:p>
          <w:p w14:paraId="18D160CB"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5FF477A2"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48.3. Techninė dokumentacija (schemos, elektriniai signalai valdymo taškuose ir kt.) pateikiama lietuvių arba anglų kalba;</w:t>
            </w:r>
          </w:p>
          <w:p w14:paraId="61AC30FB"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3846D36F"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48.4. Periodiškai atnaujinti visą techninę dokumentaciją, įskaitant atsarginių dalių katalogus ir diagnostikos programas, laikantis autobusų gamintojo nustatytų atnaujinimo intervalų.</w:t>
            </w:r>
          </w:p>
        </w:tc>
        <w:tc>
          <w:tcPr>
            <w:tcW w:w="6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B1A375"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p>
        </w:tc>
        <w:tc>
          <w:tcPr>
            <w:tcW w:w="1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1FC6EA"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p>
        </w:tc>
      </w:tr>
      <w:tr w:rsidR="00155652" w:rsidRPr="00931791" w14:paraId="6A0E63B9" w14:textId="77777777" w:rsidTr="00931791">
        <w:tc>
          <w:tcPr>
            <w:tcW w:w="23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3673256"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lastRenderedPageBreak/>
              <w:t>49.</w:t>
            </w:r>
          </w:p>
        </w:tc>
        <w:tc>
          <w:tcPr>
            <w:tcW w:w="6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19D492B" w14:textId="77777777" w:rsidR="00155652" w:rsidRPr="00931791" w:rsidRDefault="00155652" w:rsidP="00155652">
            <w:pPr>
              <w:spacing w:after="12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Įrankiai</w:t>
            </w:r>
          </w:p>
        </w:tc>
        <w:tc>
          <w:tcPr>
            <w:tcW w:w="20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72AB18B"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49.1. Tiekėjas kartu su pirmosiomis transporto priemonėmis turi pateikti 2 (du)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764ED501"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38C17EC9"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49.2. Jei siūloma naudoti pramoninės klasės diagnostikos kompiuterį nešiojamąjį kompiuterį, prie jo turi būti pridėti visi reikalingi kabeliai ir jungtys, kad jį būtų galima prijungti prie autobuso;</w:t>
            </w:r>
          </w:p>
          <w:p w14:paraId="0AB93745"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27DCC5C1"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49.3. 15 colių kompiuteris turi būti tiekiamas su įdiegta licencijuota operacine sistema ir visu licencijuotos diagnostinės programinės įrangos rinkiniu; </w:t>
            </w:r>
          </w:p>
          <w:p w14:paraId="3C739D89"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49.4. Diagnostikos kompiuteriai turi atitikti šiuos reikalavimus:</w:t>
            </w:r>
          </w:p>
          <w:p w14:paraId="22E0426F" w14:textId="77777777" w:rsidR="00155652" w:rsidRPr="00931791" w:rsidRDefault="00155652" w:rsidP="00155652">
            <w:pPr>
              <w:tabs>
                <w:tab w:val="left" w:pos="284"/>
                <w:tab w:val="left" w:pos="426"/>
                <w:tab w:val="num" w:pos="3969"/>
              </w:tabs>
              <w:spacing w:after="0" w:line="240" w:lineRule="auto"/>
              <w:contextualSpacing/>
              <w:jc w:val="both"/>
              <w:rPr>
                <w:rFonts w:ascii="Times New Roman" w:eastAsia="Calibri" w:hAnsi="Times New Roman" w:cs="Times New Roman"/>
                <w:sz w:val="20"/>
                <w:szCs w:val="20"/>
                <w:lang w:eastAsia="en-US"/>
              </w:rPr>
            </w:pPr>
            <w:r w:rsidRPr="00931791">
              <w:rPr>
                <w:rFonts w:ascii="Times New Roman" w:eastAsia="Calibri" w:hAnsi="Times New Roman" w:cs="Times New Roman"/>
                <w:sz w:val="20"/>
                <w:szCs w:val="20"/>
                <w:lang w:eastAsia="en-US"/>
              </w:rPr>
              <w:t>- ekrano ryškumas ne mažesnis kaip 400 nitų;</w:t>
            </w:r>
          </w:p>
          <w:p w14:paraId="69192D85" w14:textId="77777777" w:rsidR="00155652" w:rsidRPr="00931791" w:rsidRDefault="00155652" w:rsidP="00155652">
            <w:pPr>
              <w:tabs>
                <w:tab w:val="left" w:pos="284"/>
                <w:tab w:val="left" w:pos="426"/>
                <w:tab w:val="num" w:pos="3969"/>
              </w:tabs>
              <w:spacing w:after="0" w:line="240" w:lineRule="auto"/>
              <w:contextualSpacing/>
              <w:jc w:val="both"/>
              <w:rPr>
                <w:rFonts w:ascii="Times New Roman" w:eastAsia="Calibri" w:hAnsi="Times New Roman" w:cs="Times New Roman"/>
                <w:sz w:val="20"/>
                <w:szCs w:val="20"/>
                <w:lang w:eastAsia="en-US"/>
              </w:rPr>
            </w:pPr>
            <w:r w:rsidRPr="00931791">
              <w:rPr>
                <w:rFonts w:ascii="Times New Roman" w:eastAsia="Calibri" w:hAnsi="Times New Roman" w:cs="Times New Roman"/>
                <w:sz w:val="20"/>
                <w:szCs w:val="20"/>
                <w:lang w:eastAsia="en-US"/>
              </w:rPr>
              <w:t>- CPU rezultatas pagal CPUBenchmark.net ne mažesnis nei 12000;</w:t>
            </w:r>
          </w:p>
          <w:p w14:paraId="6CBAE272" w14:textId="77777777" w:rsidR="00155652" w:rsidRPr="00931791" w:rsidRDefault="00155652" w:rsidP="00155652">
            <w:pPr>
              <w:tabs>
                <w:tab w:val="left" w:pos="284"/>
                <w:tab w:val="left" w:pos="426"/>
                <w:tab w:val="num" w:pos="3969"/>
              </w:tabs>
              <w:spacing w:after="0" w:line="240" w:lineRule="auto"/>
              <w:contextualSpacing/>
              <w:jc w:val="both"/>
              <w:rPr>
                <w:rFonts w:ascii="Times New Roman" w:eastAsia="Calibri" w:hAnsi="Times New Roman" w:cs="Times New Roman"/>
                <w:sz w:val="20"/>
                <w:szCs w:val="20"/>
                <w:lang w:eastAsia="en-US"/>
              </w:rPr>
            </w:pPr>
            <w:r w:rsidRPr="00931791">
              <w:rPr>
                <w:rFonts w:ascii="Times New Roman" w:eastAsia="Calibri" w:hAnsi="Times New Roman" w:cs="Times New Roman"/>
                <w:sz w:val="20"/>
                <w:szCs w:val="20"/>
                <w:lang w:eastAsia="en-US"/>
              </w:rPr>
              <w:t>- ne mažiau kaip 8 GB DDR operatyviosios atminties 4;</w:t>
            </w:r>
          </w:p>
          <w:p w14:paraId="1689C243" w14:textId="77777777" w:rsidR="00155652" w:rsidRPr="00931791" w:rsidRDefault="00155652" w:rsidP="00155652">
            <w:pPr>
              <w:tabs>
                <w:tab w:val="left" w:pos="284"/>
                <w:tab w:val="left" w:pos="426"/>
                <w:tab w:val="num" w:pos="3969"/>
              </w:tabs>
              <w:spacing w:after="0" w:line="240" w:lineRule="auto"/>
              <w:contextualSpacing/>
              <w:jc w:val="both"/>
              <w:rPr>
                <w:rFonts w:ascii="Times New Roman" w:eastAsia="Calibri" w:hAnsi="Times New Roman" w:cs="Times New Roman"/>
                <w:sz w:val="20"/>
                <w:szCs w:val="20"/>
                <w:lang w:eastAsia="en-US"/>
              </w:rPr>
            </w:pPr>
            <w:r w:rsidRPr="00931791">
              <w:rPr>
                <w:rFonts w:ascii="Times New Roman" w:eastAsia="Calibri" w:hAnsi="Times New Roman" w:cs="Times New Roman"/>
                <w:sz w:val="20"/>
                <w:szCs w:val="20"/>
                <w:lang w:eastAsia="en-US"/>
              </w:rPr>
              <w:t>- Kietasis diskas 500 GB SDD.</w:t>
            </w:r>
          </w:p>
          <w:p w14:paraId="49635555" w14:textId="77777777" w:rsidR="00155652" w:rsidRPr="00931791" w:rsidRDefault="00155652" w:rsidP="00155652">
            <w:pPr>
              <w:tabs>
                <w:tab w:val="left" w:pos="284"/>
                <w:tab w:val="left" w:pos="426"/>
                <w:tab w:val="num" w:pos="3969"/>
              </w:tabs>
              <w:spacing w:after="0" w:line="240" w:lineRule="auto"/>
              <w:contextualSpacing/>
              <w:jc w:val="both"/>
              <w:rPr>
                <w:rFonts w:ascii="Times New Roman" w:eastAsia="Calibri" w:hAnsi="Times New Roman" w:cs="Times New Roman"/>
                <w:sz w:val="20"/>
                <w:szCs w:val="20"/>
                <w:lang w:eastAsia="en-US"/>
              </w:rPr>
            </w:pPr>
          </w:p>
          <w:p w14:paraId="2A2F1945"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49.5. 4 (keturi) pramoniniai planšetiniai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17A53FC6"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666D63F7"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49.6. Rankiniai pramoniniai planšetiniai kompiuteriai turi atitikti šiuos reikalavimus:</w:t>
            </w:r>
          </w:p>
          <w:p w14:paraId="1A78F4CD" w14:textId="77777777" w:rsidR="00155652" w:rsidRPr="00931791" w:rsidRDefault="00155652" w:rsidP="00155652">
            <w:pPr>
              <w:tabs>
                <w:tab w:val="left" w:pos="284"/>
                <w:tab w:val="left" w:pos="426"/>
                <w:tab w:val="num" w:pos="3969"/>
              </w:tabs>
              <w:spacing w:after="0" w:line="240" w:lineRule="auto"/>
              <w:contextualSpacing/>
              <w:jc w:val="both"/>
              <w:rPr>
                <w:rFonts w:ascii="Times New Roman" w:eastAsia="Calibri" w:hAnsi="Times New Roman" w:cs="Times New Roman"/>
                <w:sz w:val="20"/>
                <w:szCs w:val="20"/>
                <w:lang w:eastAsia="en-US"/>
              </w:rPr>
            </w:pPr>
            <w:r w:rsidRPr="00931791">
              <w:rPr>
                <w:rFonts w:ascii="Times New Roman" w:eastAsia="Calibri" w:hAnsi="Times New Roman" w:cs="Times New Roman"/>
                <w:sz w:val="20"/>
                <w:szCs w:val="20"/>
                <w:lang w:eastAsia="en-US"/>
              </w:rPr>
              <w:t>- Ekranas turi būti ne mažesnio kaip 10 colių skersmens; įskaitomas saulės šviesoje, - ne mažesnis kaip 500 nitų;</w:t>
            </w:r>
          </w:p>
          <w:p w14:paraId="43B4D5B9" w14:textId="77777777" w:rsidR="00155652" w:rsidRPr="00931791" w:rsidRDefault="00155652" w:rsidP="00155652">
            <w:pPr>
              <w:tabs>
                <w:tab w:val="left" w:pos="284"/>
                <w:tab w:val="left" w:pos="426"/>
                <w:tab w:val="num" w:pos="3969"/>
              </w:tabs>
              <w:spacing w:after="0" w:line="240" w:lineRule="auto"/>
              <w:contextualSpacing/>
              <w:jc w:val="both"/>
              <w:rPr>
                <w:rFonts w:ascii="Times New Roman" w:eastAsia="Calibri" w:hAnsi="Times New Roman" w:cs="Times New Roman"/>
                <w:sz w:val="20"/>
                <w:szCs w:val="20"/>
                <w:lang w:eastAsia="en-US"/>
              </w:rPr>
            </w:pPr>
            <w:r w:rsidRPr="00931791">
              <w:rPr>
                <w:rFonts w:ascii="Times New Roman" w:eastAsia="Calibri" w:hAnsi="Times New Roman" w:cs="Times New Roman"/>
                <w:sz w:val="20"/>
                <w:szCs w:val="20"/>
                <w:lang w:eastAsia="en-US"/>
              </w:rPr>
              <w:t>- ne mažesnė kaip 4 GB operatyvioji atmintis;</w:t>
            </w:r>
          </w:p>
          <w:p w14:paraId="7738056A" w14:textId="77777777" w:rsidR="00155652" w:rsidRPr="00931791" w:rsidRDefault="00155652" w:rsidP="00155652">
            <w:pPr>
              <w:tabs>
                <w:tab w:val="left" w:pos="284"/>
                <w:tab w:val="left" w:pos="426"/>
                <w:tab w:val="num" w:pos="3969"/>
              </w:tabs>
              <w:spacing w:after="0" w:line="240" w:lineRule="auto"/>
              <w:contextualSpacing/>
              <w:jc w:val="both"/>
              <w:rPr>
                <w:rFonts w:ascii="Times New Roman" w:eastAsia="Calibri" w:hAnsi="Times New Roman" w:cs="Times New Roman"/>
                <w:sz w:val="20"/>
                <w:szCs w:val="20"/>
                <w:lang w:eastAsia="en-US"/>
              </w:rPr>
            </w:pPr>
            <w:r w:rsidRPr="00931791">
              <w:rPr>
                <w:rFonts w:ascii="Times New Roman" w:eastAsia="Calibri" w:hAnsi="Times New Roman" w:cs="Times New Roman"/>
                <w:sz w:val="20"/>
                <w:szCs w:val="20"/>
                <w:lang w:eastAsia="en-US"/>
              </w:rPr>
              <w:t>- Ryšys bent jau „Wi-Fi“</w:t>
            </w:r>
          </w:p>
          <w:p w14:paraId="03C54BB0" w14:textId="77777777" w:rsidR="00155652" w:rsidRPr="00931791" w:rsidRDefault="00155652" w:rsidP="00155652">
            <w:pPr>
              <w:tabs>
                <w:tab w:val="left" w:pos="284"/>
                <w:tab w:val="left" w:pos="426"/>
                <w:tab w:val="num" w:pos="3969"/>
              </w:tabs>
              <w:spacing w:after="0" w:line="240" w:lineRule="auto"/>
              <w:contextualSpacing/>
              <w:jc w:val="both"/>
              <w:rPr>
                <w:rFonts w:ascii="Times New Roman" w:eastAsia="Calibri" w:hAnsi="Times New Roman" w:cs="Times New Roman"/>
                <w:sz w:val="20"/>
                <w:szCs w:val="20"/>
                <w:lang w:eastAsia="en-US"/>
              </w:rPr>
            </w:pPr>
            <w:r w:rsidRPr="00931791">
              <w:rPr>
                <w:rFonts w:ascii="Times New Roman" w:eastAsia="Calibri" w:hAnsi="Times New Roman" w:cs="Times New Roman"/>
                <w:sz w:val="20"/>
                <w:szCs w:val="20"/>
                <w:lang w:eastAsia="en-US"/>
              </w:rPr>
              <w:t>- ne mažiau IP 65</w:t>
            </w:r>
          </w:p>
          <w:p w14:paraId="76BD37CC" w14:textId="77777777" w:rsidR="00155652" w:rsidRPr="00931791" w:rsidRDefault="00155652" w:rsidP="00155652">
            <w:pPr>
              <w:tabs>
                <w:tab w:val="left" w:pos="284"/>
                <w:tab w:val="left" w:pos="426"/>
                <w:tab w:val="num" w:pos="3969"/>
              </w:tabs>
              <w:spacing w:after="0" w:line="240" w:lineRule="auto"/>
              <w:contextualSpacing/>
              <w:jc w:val="both"/>
              <w:rPr>
                <w:rFonts w:ascii="Times New Roman" w:eastAsia="Calibri" w:hAnsi="Times New Roman" w:cs="Times New Roman"/>
                <w:sz w:val="20"/>
                <w:szCs w:val="20"/>
                <w:lang w:eastAsia="en-US"/>
              </w:rPr>
            </w:pPr>
            <w:r w:rsidRPr="00931791">
              <w:rPr>
                <w:rFonts w:ascii="Times New Roman" w:eastAsia="Calibri" w:hAnsi="Times New Roman" w:cs="Times New Roman"/>
                <w:sz w:val="20"/>
                <w:szCs w:val="20"/>
                <w:lang w:eastAsia="en-US"/>
              </w:rPr>
              <w:t>- Akumuliatoriaus baterija nepertraukiamam darbui mažiausiai 8 valandas.</w:t>
            </w:r>
          </w:p>
          <w:p w14:paraId="73F19E2A" w14:textId="77777777" w:rsidR="00155652" w:rsidRPr="00931791" w:rsidRDefault="00155652" w:rsidP="00155652">
            <w:pPr>
              <w:tabs>
                <w:tab w:val="left" w:pos="284"/>
                <w:tab w:val="left" w:pos="426"/>
                <w:tab w:val="num" w:pos="3969"/>
              </w:tabs>
              <w:spacing w:after="0" w:line="240" w:lineRule="auto"/>
              <w:contextualSpacing/>
              <w:jc w:val="both"/>
              <w:rPr>
                <w:rFonts w:ascii="Times New Roman" w:eastAsia="Calibri" w:hAnsi="Times New Roman" w:cs="Times New Roman"/>
                <w:sz w:val="20"/>
                <w:szCs w:val="20"/>
                <w:lang w:eastAsia="en-US"/>
              </w:rPr>
            </w:pPr>
            <w:r w:rsidRPr="00931791">
              <w:rPr>
                <w:rFonts w:ascii="Times New Roman" w:eastAsia="Calibri" w:hAnsi="Times New Roman" w:cs="Times New Roman"/>
                <w:sz w:val="20"/>
                <w:szCs w:val="20"/>
                <w:lang w:eastAsia="en-US"/>
              </w:rPr>
              <w:t>- Darbinė temperatūra min -20°С, maks. +40°С.</w:t>
            </w:r>
          </w:p>
          <w:p w14:paraId="1CDEAE01" w14:textId="77777777" w:rsidR="00155652" w:rsidRPr="00931791" w:rsidRDefault="00155652" w:rsidP="00155652">
            <w:pPr>
              <w:tabs>
                <w:tab w:val="left" w:pos="284"/>
                <w:tab w:val="left" w:pos="426"/>
                <w:tab w:val="num" w:pos="3969"/>
              </w:tabs>
              <w:spacing w:after="0" w:line="240" w:lineRule="auto"/>
              <w:contextualSpacing/>
              <w:jc w:val="both"/>
              <w:rPr>
                <w:rFonts w:ascii="Times New Roman" w:eastAsia="Calibri" w:hAnsi="Times New Roman" w:cs="Times New Roman"/>
                <w:sz w:val="20"/>
                <w:szCs w:val="20"/>
                <w:lang w:eastAsia="en-US"/>
              </w:rPr>
            </w:pPr>
          </w:p>
          <w:p w14:paraId="4FA48B22"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49.7.  Tiekėjas turi pateikti ratų priveržimo įrankius, po 1 kiekvienam autobusui.</w:t>
            </w:r>
          </w:p>
        </w:tc>
        <w:tc>
          <w:tcPr>
            <w:tcW w:w="6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F07069"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p>
        </w:tc>
        <w:tc>
          <w:tcPr>
            <w:tcW w:w="1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F85D32"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p>
        </w:tc>
      </w:tr>
      <w:tr w:rsidR="00155652" w:rsidRPr="00931791" w14:paraId="00E645E4" w14:textId="77777777" w:rsidTr="00931791">
        <w:tc>
          <w:tcPr>
            <w:tcW w:w="23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5914453"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50.</w:t>
            </w:r>
          </w:p>
        </w:tc>
        <w:tc>
          <w:tcPr>
            <w:tcW w:w="6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024E391" w14:textId="77777777" w:rsidR="00155652" w:rsidRPr="00931791" w:rsidRDefault="00155652" w:rsidP="00155652">
            <w:pPr>
              <w:spacing w:after="12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Garantijos transporto priemonei</w:t>
            </w:r>
          </w:p>
        </w:tc>
        <w:tc>
          <w:tcPr>
            <w:tcW w:w="20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30CC0D6"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50.1. Garantinis laikotarpis skaičiuojamas nuo transporto priemonės perdavimo–priėmimo akto pasirašymo dienos:</w:t>
            </w:r>
          </w:p>
          <w:p w14:paraId="1E954643"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7B846962"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50.1.1. Dalims, mazgams ir agregatams suteikiama ne trumpesnė kaip 60 mėnesių arba kol autobusas nuvažiuos ne mažiau nei 425 000 km, priklausomai nuo to, kas įvyks anksčiau (garantija netaikoma </w:t>
            </w:r>
            <w:r w:rsidRPr="00931791">
              <w:rPr>
                <w:rFonts w:ascii="Times New Roman" w:eastAsia="Times New Roman" w:hAnsi="Times New Roman" w:cs="Times New Roman"/>
                <w:sz w:val="20"/>
                <w:szCs w:val="20"/>
                <w:lang w:eastAsia="en-US"/>
              </w:rPr>
              <w:lastRenderedPageBreak/>
              <w:t xml:space="preserve">automatiškai susidėvėjusioms dalims (stabdžių trinkelėms, stabdžių diskams, valytuvų šepetėliams, padangoms, filtrams, skysčiams, tepalams, LED lemputėms); </w:t>
            </w:r>
          </w:p>
          <w:p w14:paraId="627AA0AC"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385BF457"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50.1.2. Salono  apdailai, grindų dangai, kėbului nuo lūžimų, deformacijos, korozijos, o taip pat važiuoklei nuo lūžimų ar korozijos – ne trumpiau nei 10 metų (120 mėnesių) be ridos apribojimo;</w:t>
            </w:r>
          </w:p>
          <w:p w14:paraId="717B6F62"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50.1.3. Dažytiems kėbulo paviršiams suteikiama ne trumpesnė kaip 60 mėnesių be ridos apribojimo; </w:t>
            </w:r>
          </w:p>
          <w:p w14:paraId="5A7AF15D"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2344753C"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50.1.4. Elektros ir elektroninei įrangai suteikiama ne trumpesnė kaip 60 mėnesių arba kol transporto priemonė nuvažiuos ne mažiau nei 425 000 km, priklausomai nuo to, kas įvyks anksčiau;</w:t>
            </w:r>
          </w:p>
          <w:p w14:paraId="06686FEF"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33DD9E36"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50.1.5. traukos baterijos garantinis laikotarpis ne trumpiau nei 96 mėnesiai. Garantiniu laikotarpiu traukos baterijos talpai sumažėjus daugiau kaip 20 % nuo naujos baterijos talpos, ji keičiama į naują arba atnaujintą bateriją;</w:t>
            </w:r>
          </w:p>
          <w:p w14:paraId="401A7268"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6937FA23"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50.1.6. vandenilio sistemai (vandenilio talpos, magistralės, jutikliai, vandenilio sistemos valdikliai ir pan.) suteikiama 120 mėnesių garantija be ridos ribojimo. Vandenilio kuro celei turės būti suteikta ne trumpesnė nei 72 mėnesių garantija be ridos ribojimo;</w:t>
            </w:r>
          </w:p>
          <w:p w14:paraId="752F30A4"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5555FA00" w14:textId="3EB76C38"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50.2. Tiekėjas privalo garantuoti atsarginių dalių įsigijimo galimybę </w:t>
            </w:r>
            <w:r w:rsidR="004848FD" w:rsidRPr="004848FD">
              <w:rPr>
                <w:rFonts w:ascii="Times New Roman" w:eastAsia="Times New Roman" w:hAnsi="Times New Roman" w:cs="Times New Roman"/>
                <w:sz w:val="20"/>
                <w:szCs w:val="20"/>
                <w:lang w:eastAsia="en-US"/>
              </w:rPr>
              <w:t xml:space="preserve">nuo pirmos transporto priemonės perdavimo-priėmimo akto pasirašymo dienos ir </w:t>
            </w:r>
            <w:r w:rsidRPr="00931791">
              <w:rPr>
                <w:rFonts w:ascii="Times New Roman" w:eastAsia="Times New Roman" w:hAnsi="Times New Roman" w:cs="Times New Roman"/>
                <w:sz w:val="20"/>
                <w:szCs w:val="20"/>
                <w:lang w:eastAsia="en-US"/>
              </w:rPr>
              <w:t>mažiausiai 15 metų nuo paskutinės transporto priemonės  perdavimo–priėmimo akto pasirašymo dienos;</w:t>
            </w:r>
          </w:p>
          <w:p w14:paraId="3048BA75"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5701E4A7" w14:textId="42119F59"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 xml:space="preserve">50.3. </w:t>
            </w:r>
            <w:r w:rsidR="004848FD" w:rsidRPr="004848FD">
              <w:rPr>
                <w:rFonts w:ascii="Times New Roman" w:eastAsia="Times New Roman" w:hAnsi="Times New Roman" w:cs="Times New Roman"/>
                <w:sz w:val="20"/>
                <w:szCs w:val="20"/>
                <w:lang w:eastAsia="en-US"/>
              </w:rPr>
              <w:t>Jei per 24 mėnesius nuo eksploatacijos pradžios 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r w:rsidRPr="00931791">
              <w:rPr>
                <w:rFonts w:ascii="Times New Roman" w:eastAsia="Times New Roman" w:hAnsi="Times New Roman" w:cs="Times New Roman"/>
                <w:sz w:val="20"/>
                <w:szCs w:val="20"/>
                <w:lang w:eastAsia="en-US"/>
              </w:rPr>
              <w:t>;</w:t>
            </w:r>
          </w:p>
          <w:p w14:paraId="3793568E" w14:textId="77777777" w:rsidR="00155652" w:rsidRPr="00931791" w:rsidRDefault="00155652" w:rsidP="00155652">
            <w:pPr>
              <w:spacing w:after="0" w:line="240" w:lineRule="auto"/>
              <w:ind w:left="27" w:right="121"/>
              <w:jc w:val="both"/>
              <w:rPr>
                <w:rFonts w:ascii="Times New Roman" w:eastAsia="Times New Roman" w:hAnsi="Times New Roman" w:cs="Times New Roman"/>
                <w:sz w:val="20"/>
                <w:szCs w:val="20"/>
                <w:lang w:eastAsia="en-US"/>
              </w:rPr>
            </w:pPr>
          </w:p>
          <w:p w14:paraId="54731095"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50.4. Garantiniu laikotarpiu pakeistoms dalims suteikiama nauja garantija nuo pakeitimo dienos iki transporto priemonės garantijos pabaigos, bet ne trumpiau kaip 6 mėnesius.</w:t>
            </w:r>
          </w:p>
        </w:tc>
        <w:tc>
          <w:tcPr>
            <w:tcW w:w="6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1CEB47"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p>
        </w:tc>
        <w:tc>
          <w:tcPr>
            <w:tcW w:w="1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D4AFED" w14:textId="77777777" w:rsidR="00155652" w:rsidRPr="00931791" w:rsidRDefault="00155652" w:rsidP="00155652">
            <w:pPr>
              <w:spacing w:after="0" w:line="240" w:lineRule="auto"/>
              <w:ind w:right="121"/>
              <w:jc w:val="both"/>
              <w:rPr>
                <w:rFonts w:ascii="Times New Roman" w:eastAsia="Times New Roman" w:hAnsi="Times New Roman" w:cs="Times New Roman"/>
                <w:sz w:val="20"/>
                <w:szCs w:val="20"/>
                <w:lang w:eastAsia="en-US"/>
              </w:rPr>
            </w:pPr>
          </w:p>
        </w:tc>
      </w:tr>
      <w:tr w:rsidR="00155652" w:rsidRPr="00931791" w14:paraId="2BB5CCD2" w14:textId="77777777" w:rsidTr="00931791">
        <w:tc>
          <w:tcPr>
            <w:tcW w:w="23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B588100"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51.</w:t>
            </w:r>
          </w:p>
        </w:tc>
        <w:tc>
          <w:tcPr>
            <w:tcW w:w="6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22AED2F" w14:textId="77777777" w:rsidR="00155652" w:rsidRPr="00931791" w:rsidRDefault="00155652" w:rsidP="00155652">
            <w:pPr>
              <w:spacing w:after="120" w:line="240" w:lineRule="auto"/>
              <w:ind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Techninės būklės apskaita</w:t>
            </w:r>
          </w:p>
        </w:tc>
        <w:tc>
          <w:tcPr>
            <w:tcW w:w="20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7E89E1D" w14:textId="77777777" w:rsidR="00155652" w:rsidRPr="00931791" w:rsidRDefault="00155652" w:rsidP="00155652">
            <w:pPr>
              <w:widowControl w:val="0"/>
              <w:spacing w:after="0" w:line="240" w:lineRule="auto"/>
              <w:ind w:right="67"/>
              <w:jc w:val="both"/>
              <w:rPr>
                <w:rFonts w:ascii="Times New Roman" w:eastAsia="Times New Roman" w:hAnsi="Times New Roman" w:cs="Times New Roman"/>
                <w:color w:val="000000"/>
                <w:sz w:val="20"/>
                <w:szCs w:val="20"/>
                <w:lang w:eastAsia="en-US"/>
              </w:rPr>
            </w:pPr>
            <w:r w:rsidRPr="00931791">
              <w:rPr>
                <w:rFonts w:ascii="Times New Roman" w:eastAsia="Times New Roman" w:hAnsi="Times New Roman" w:cs="Times New Roman"/>
                <w:color w:val="000000"/>
                <w:sz w:val="20"/>
                <w:szCs w:val="20"/>
                <w:lang w:eastAsia="en-US"/>
              </w:rPr>
              <w:t>51.1.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0FBA7733" w14:textId="77777777" w:rsidR="00155652" w:rsidRPr="00931791" w:rsidRDefault="00155652" w:rsidP="00155652">
            <w:pPr>
              <w:widowControl w:val="0"/>
              <w:spacing w:after="0" w:line="240" w:lineRule="auto"/>
              <w:ind w:left="27" w:right="67"/>
              <w:jc w:val="both"/>
              <w:rPr>
                <w:rFonts w:ascii="Times New Roman" w:eastAsia="Times New Roman" w:hAnsi="Times New Roman" w:cs="Times New Roman"/>
                <w:color w:val="000000"/>
                <w:sz w:val="20"/>
                <w:szCs w:val="20"/>
                <w:lang w:eastAsia="en-US"/>
              </w:rPr>
            </w:pPr>
          </w:p>
          <w:p w14:paraId="1172867D" w14:textId="77777777" w:rsidR="00155652" w:rsidRPr="00931791" w:rsidRDefault="00155652" w:rsidP="00155652">
            <w:pPr>
              <w:widowControl w:val="0"/>
              <w:spacing w:after="0" w:line="240" w:lineRule="auto"/>
              <w:ind w:right="67"/>
              <w:jc w:val="both"/>
              <w:rPr>
                <w:rFonts w:ascii="Times New Roman" w:eastAsia="Times New Roman" w:hAnsi="Times New Roman" w:cs="Times New Roman"/>
                <w:color w:val="000000"/>
                <w:sz w:val="20"/>
                <w:szCs w:val="20"/>
                <w:lang w:eastAsia="en-US"/>
              </w:rPr>
            </w:pPr>
            <w:r w:rsidRPr="00931791">
              <w:rPr>
                <w:rFonts w:ascii="Times New Roman" w:eastAsia="Times New Roman" w:hAnsi="Times New Roman" w:cs="Times New Roman"/>
                <w:color w:val="000000"/>
                <w:sz w:val="20"/>
                <w:szCs w:val="20"/>
                <w:lang w:eastAsia="en-US"/>
              </w:rPr>
              <w:t xml:space="preserve">51.2. Atliekant autobusų privalomąją techninę priežiūrą ir remontą, ir teikiant kitas su autobusų privalomąją techninę priežiūrą, garantinių ir </w:t>
            </w:r>
            <w:r w:rsidRPr="00931791">
              <w:rPr>
                <w:rFonts w:ascii="Times New Roman" w:eastAsia="Times New Roman" w:hAnsi="Times New Roman" w:cs="Times New Roman"/>
                <w:color w:val="000000"/>
                <w:sz w:val="20"/>
                <w:szCs w:val="20"/>
                <w:lang w:eastAsia="en-US"/>
              </w:rPr>
              <w:lastRenderedPageBreak/>
              <w:t>negarantinių remontų susijusias paslaugas</w:t>
            </w:r>
            <w:r w:rsidRPr="00931791" w:rsidDel="00512F0D">
              <w:rPr>
                <w:rFonts w:ascii="Times New Roman" w:eastAsia="Times New Roman" w:hAnsi="Times New Roman" w:cs="Times New Roman"/>
                <w:color w:val="000000"/>
                <w:sz w:val="20"/>
                <w:szCs w:val="20"/>
                <w:lang w:eastAsia="en-US"/>
              </w:rPr>
              <w:t xml:space="preserve"> </w:t>
            </w:r>
            <w:r w:rsidRPr="00931791">
              <w:rPr>
                <w:rFonts w:ascii="Times New Roman" w:eastAsia="Times New Roman" w:hAnsi="Times New Roman" w:cs="Times New Roman"/>
                <w:color w:val="000000"/>
                <w:sz w:val="20"/>
                <w:szCs w:val="20"/>
                <w:lang w:eastAsia="en-US"/>
              </w:rPr>
              <w:t>atlikti darbai turi būti fiksuojami ir prieinami Perkančiojo subjekto personalui bet kuriuo metu.</w:t>
            </w:r>
          </w:p>
          <w:p w14:paraId="506B019F" w14:textId="77777777" w:rsidR="00155652" w:rsidRPr="00931791" w:rsidRDefault="00155652" w:rsidP="00155652">
            <w:pPr>
              <w:widowControl w:val="0"/>
              <w:spacing w:after="0" w:line="240" w:lineRule="auto"/>
              <w:ind w:left="27" w:right="67"/>
              <w:jc w:val="both"/>
              <w:rPr>
                <w:rFonts w:ascii="Times New Roman" w:eastAsia="Times New Roman" w:hAnsi="Times New Roman" w:cs="Times New Roman"/>
                <w:color w:val="000000"/>
                <w:sz w:val="20"/>
                <w:szCs w:val="20"/>
                <w:lang w:eastAsia="en-US"/>
              </w:rPr>
            </w:pPr>
          </w:p>
          <w:p w14:paraId="1AF6BC20" w14:textId="77777777" w:rsidR="00155652" w:rsidRPr="00931791" w:rsidRDefault="00155652" w:rsidP="00155652">
            <w:pPr>
              <w:widowControl w:val="0"/>
              <w:spacing w:after="0" w:line="240" w:lineRule="auto"/>
              <w:ind w:right="67"/>
              <w:jc w:val="both"/>
              <w:rPr>
                <w:rFonts w:ascii="Times New Roman" w:eastAsia="Times New Roman" w:hAnsi="Times New Roman" w:cs="Times New Roman"/>
                <w:color w:val="000000"/>
                <w:sz w:val="20"/>
                <w:szCs w:val="20"/>
                <w:lang w:eastAsia="en-US"/>
              </w:rPr>
            </w:pPr>
            <w:r w:rsidRPr="00931791">
              <w:rPr>
                <w:rFonts w:ascii="Times New Roman" w:eastAsia="Times New Roman" w:hAnsi="Times New Roman" w:cs="Times New Roman"/>
                <w:color w:val="000000"/>
                <w:sz w:val="20"/>
                <w:szCs w:val="20"/>
                <w:lang w:eastAsia="en-US"/>
              </w:rPr>
              <w:t>51.3.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4F7836D1" w14:textId="77777777" w:rsidR="00155652" w:rsidRPr="00931791" w:rsidRDefault="00155652" w:rsidP="00155652">
            <w:pPr>
              <w:widowControl w:val="0"/>
              <w:spacing w:after="0" w:line="240" w:lineRule="auto"/>
              <w:ind w:left="27" w:right="67"/>
              <w:jc w:val="both"/>
              <w:rPr>
                <w:rFonts w:ascii="Times New Roman" w:eastAsia="Times New Roman" w:hAnsi="Times New Roman" w:cs="Times New Roman"/>
                <w:color w:val="000000"/>
                <w:sz w:val="20"/>
                <w:szCs w:val="20"/>
                <w:lang w:eastAsia="en-US"/>
              </w:rPr>
            </w:pPr>
          </w:p>
          <w:p w14:paraId="019F3510" w14:textId="77777777" w:rsidR="00155652" w:rsidRPr="00931791" w:rsidRDefault="00155652" w:rsidP="00155652">
            <w:pPr>
              <w:widowControl w:val="0"/>
              <w:spacing w:after="0" w:line="240" w:lineRule="auto"/>
              <w:ind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color w:val="000000"/>
                <w:sz w:val="20"/>
                <w:szCs w:val="20"/>
                <w:lang w:eastAsia="en-US"/>
              </w:rPr>
              <w:t>51.4. 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c>
          <w:tcPr>
            <w:tcW w:w="6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8D7399" w14:textId="77777777" w:rsidR="00155652" w:rsidRPr="00931791" w:rsidRDefault="00155652" w:rsidP="00155652">
            <w:pPr>
              <w:widowControl w:val="0"/>
              <w:spacing w:after="0" w:line="240" w:lineRule="auto"/>
              <w:ind w:right="67"/>
              <w:jc w:val="both"/>
              <w:rPr>
                <w:rFonts w:ascii="Times New Roman" w:eastAsia="Times New Roman" w:hAnsi="Times New Roman" w:cs="Times New Roman"/>
                <w:color w:val="000000"/>
                <w:sz w:val="20"/>
                <w:szCs w:val="20"/>
                <w:lang w:eastAsia="en-US"/>
              </w:rPr>
            </w:pPr>
          </w:p>
        </w:tc>
        <w:tc>
          <w:tcPr>
            <w:tcW w:w="1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B2B8F9" w14:textId="77777777" w:rsidR="00155652" w:rsidRPr="00931791" w:rsidRDefault="00155652" w:rsidP="00155652">
            <w:pPr>
              <w:widowControl w:val="0"/>
              <w:spacing w:after="0" w:line="240" w:lineRule="auto"/>
              <w:ind w:right="67"/>
              <w:jc w:val="both"/>
              <w:rPr>
                <w:rFonts w:ascii="Times New Roman" w:eastAsia="Times New Roman" w:hAnsi="Times New Roman" w:cs="Times New Roman"/>
                <w:color w:val="000000"/>
                <w:sz w:val="20"/>
                <w:szCs w:val="20"/>
                <w:lang w:eastAsia="en-US"/>
              </w:rPr>
            </w:pPr>
          </w:p>
        </w:tc>
      </w:tr>
      <w:tr w:rsidR="00155652" w:rsidRPr="00931791" w14:paraId="728F565C" w14:textId="77777777" w:rsidTr="00931791">
        <w:tc>
          <w:tcPr>
            <w:tcW w:w="23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DC523D6" w14:textId="77777777" w:rsidR="00155652" w:rsidRPr="00931791" w:rsidRDefault="00155652" w:rsidP="00155652">
            <w:pPr>
              <w:spacing w:after="0" w:line="240" w:lineRule="auto"/>
              <w:ind w:right="-30"/>
              <w:jc w:val="center"/>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52.</w:t>
            </w:r>
          </w:p>
        </w:tc>
        <w:tc>
          <w:tcPr>
            <w:tcW w:w="6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FEB47B8" w14:textId="77777777" w:rsidR="00155652" w:rsidRPr="00931791" w:rsidRDefault="00155652" w:rsidP="00155652">
            <w:pPr>
              <w:spacing w:after="120" w:line="240" w:lineRule="auto"/>
              <w:ind w:left="27" w:right="-30"/>
              <w:rPr>
                <w:rFonts w:ascii="Times New Roman" w:eastAsia="Times New Roman" w:hAnsi="Times New Roman" w:cs="Times New Roman"/>
                <w:sz w:val="20"/>
                <w:szCs w:val="20"/>
                <w:lang w:eastAsia="en-US"/>
              </w:rPr>
            </w:pPr>
            <w:r w:rsidRPr="00931791">
              <w:rPr>
                <w:rFonts w:ascii="Times New Roman" w:eastAsia="Times New Roman" w:hAnsi="Times New Roman" w:cs="Times New Roman"/>
                <w:sz w:val="20"/>
                <w:szCs w:val="20"/>
                <w:lang w:eastAsia="en-US"/>
              </w:rPr>
              <w:t>Techninės specifikacijos priedai</w:t>
            </w:r>
          </w:p>
        </w:tc>
        <w:tc>
          <w:tcPr>
            <w:tcW w:w="20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2C1C71F" w14:textId="77777777" w:rsidR="00155652" w:rsidRPr="00931791" w:rsidRDefault="00155652" w:rsidP="00155652">
            <w:pPr>
              <w:widowControl w:val="0"/>
              <w:spacing w:after="0" w:line="240" w:lineRule="auto"/>
              <w:ind w:right="67"/>
              <w:jc w:val="both"/>
              <w:rPr>
                <w:rFonts w:ascii="Times New Roman" w:eastAsia="Times New Roman" w:hAnsi="Times New Roman" w:cs="Times New Roman"/>
                <w:color w:val="000000"/>
                <w:sz w:val="20"/>
                <w:szCs w:val="20"/>
                <w:lang w:eastAsia="en-US"/>
              </w:rPr>
            </w:pPr>
            <w:r w:rsidRPr="00931791">
              <w:rPr>
                <w:rFonts w:ascii="Times New Roman" w:eastAsia="Times New Roman" w:hAnsi="Times New Roman" w:cs="Times New Roman"/>
                <w:color w:val="000000"/>
                <w:sz w:val="20"/>
                <w:szCs w:val="20"/>
                <w:lang w:eastAsia="en-US"/>
              </w:rPr>
              <w:t>1 priedas. Esamos elektroninio bilieto sistemos aprašymas ir reikalavimai elektroninio bilieto įrangos montavimui.</w:t>
            </w:r>
          </w:p>
          <w:p w14:paraId="134A4B96" w14:textId="77777777" w:rsidR="00155652" w:rsidRPr="00931791" w:rsidRDefault="00155652" w:rsidP="00155652">
            <w:pPr>
              <w:widowControl w:val="0"/>
              <w:spacing w:after="0" w:line="240" w:lineRule="auto"/>
              <w:ind w:right="67"/>
              <w:jc w:val="both"/>
              <w:rPr>
                <w:rFonts w:ascii="Times New Roman" w:eastAsia="Times New Roman" w:hAnsi="Times New Roman" w:cs="Times New Roman"/>
                <w:color w:val="000000"/>
                <w:sz w:val="20"/>
                <w:szCs w:val="20"/>
                <w:lang w:eastAsia="en-US"/>
              </w:rPr>
            </w:pPr>
            <w:r w:rsidRPr="00931791">
              <w:rPr>
                <w:rFonts w:ascii="Times New Roman" w:eastAsia="Times New Roman" w:hAnsi="Times New Roman" w:cs="Times New Roman"/>
                <w:color w:val="000000"/>
                <w:sz w:val="20"/>
                <w:szCs w:val="20"/>
                <w:lang w:eastAsia="en-US"/>
              </w:rPr>
              <w:t>2 priedas. Privalomieji lipdukai ir informacijos laikikliai.</w:t>
            </w:r>
          </w:p>
          <w:p w14:paraId="61DE1DDD" w14:textId="77777777" w:rsidR="00155652" w:rsidRPr="00931791" w:rsidRDefault="00155652" w:rsidP="00155652">
            <w:pPr>
              <w:widowControl w:val="0"/>
              <w:spacing w:after="0" w:line="240" w:lineRule="auto"/>
              <w:ind w:right="67"/>
              <w:jc w:val="both"/>
              <w:rPr>
                <w:rFonts w:ascii="Times New Roman" w:eastAsia="Times New Roman" w:hAnsi="Times New Roman" w:cs="Times New Roman"/>
                <w:color w:val="000000"/>
                <w:sz w:val="20"/>
                <w:szCs w:val="20"/>
                <w:lang w:eastAsia="en-US"/>
              </w:rPr>
            </w:pPr>
            <w:r w:rsidRPr="00931791">
              <w:rPr>
                <w:rFonts w:ascii="Times New Roman" w:eastAsia="Times New Roman" w:hAnsi="Times New Roman" w:cs="Times New Roman"/>
                <w:color w:val="000000"/>
                <w:sz w:val="20"/>
                <w:szCs w:val="20"/>
                <w:lang w:eastAsia="en-US"/>
              </w:rPr>
              <w:t>3 priedas. Privalomoji techninė priežiūra, remontas (garantinis ir negarantinis).</w:t>
            </w:r>
          </w:p>
          <w:p w14:paraId="01516928" w14:textId="77777777" w:rsidR="00155652" w:rsidRPr="00931791" w:rsidRDefault="00155652" w:rsidP="00155652">
            <w:pPr>
              <w:widowControl w:val="0"/>
              <w:spacing w:after="0" w:line="240" w:lineRule="auto"/>
              <w:ind w:right="67"/>
              <w:jc w:val="both"/>
              <w:rPr>
                <w:rFonts w:ascii="Times New Roman" w:eastAsia="Times New Roman" w:hAnsi="Times New Roman" w:cs="Times New Roman"/>
                <w:sz w:val="20"/>
                <w:szCs w:val="20"/>
                <w:lang w:eastAsia="en-US"/>
              </w:rPr>
            </w:pPr>
            <w:r w:rsidRPr="00931791">
              <w:rPr>
                <w:rFonts w:ascii="Times New Roman" w:eastAsia="Times New Roman" w:hAnsi="Times New Roman" w:cs="Times New Roman"/>
                <w:color w:val="000000"/>
                <w:sz w:val="20"/>
                <w:szCs w:val="20"/>
                <w:lang w:eastAsia="en-US"/>
              </w:rPr>
              <w:t>4 priedas.</w:t>
            </w:r>
            <w:r w:rsidRPr="00931791">
              <w:rPr>
                <w:rFonts w:ascii="Times New Roman" w:eastAsia="Times New Roman" w:hAnsi="Times New Roman" w:cs="Times New Roman"/>
                <w:caps/>
                <w:sz w:val="20"/>
                <w:szCs w:val="20"/>
                <w:lang w:eastAsia="en-US"/>
              </w:rPr>
              <w:t xml:space="preserve"> T</w:t>
            </w:r>
            <w:r w:rsidRPr="00931791">
              <w:rPr>
                <w:rFonts w:ascii="Times New Roman" w:eastAsia="Times New Roman" w:hAnsi="Times New Roman" w:cs="Times New Roman"/>
                <w:sz w:val="20"/>
                <w:szCs w:val="20"/>
                <w:lang w:eastAsia="en-US"/>
              </w:rPr>
              <w:t>ransporto priemonių pagrindinės atsarginės dalys bei eksploatacinės medžiagos.</w:t>
            </w:r>
          </w:p>
          <w:p w14:paraId="3616B06A" w14:textId="77777777" w:rsidR="00155652" w:rsidRPr="00931791" w:rsidRDefault="00155652" w:rsidP="00155652">
            <w:pPr>
              <w:widowControl w:val="0"/>
              <w:spacing w:after="0" w:line="240" w:lineRule="auto"/>
              <w:ind w:right="67"/>
              <w:jc w:val="both"/>
              <w:rPr>
                <w:rFonts w:ascii="Times New Roman" w:eastAsia="Times New Roman" w:hAnsi="Times New Roman" w:cs="Times New Roman"/>
                <w:color w:val="000000"/>
                <w:sz w:val="20"/>
                <w:szCs w:val="20"/>
                <w:lang w:eastAsia="en-US"/>
              </w:rPr>
            </w:pPr>
            <w:r w:rsidRPr="00931791">
              <w:rPr>
                <w:rFonts w:ascii="Times New Roman" w:eastAsia="Times New Roman" w:hAnsi="Times New Roman" w:cs="Times New Roman"/>
                <w:color w:val="000000"/>
                <w:sz w:val="20"/>
                <w:szCs w:val="20"/>
                <w:lang w:eastAsia="en-US"/>
              </w:rPr>
              <w:t>5 priedas.</w:t>
            </w:r>
            <w:r w:rsidRPr="00931791">
              <w:rPr>
                <w:rFonts w:ascii="Times New Roman" w:eastAsia="Times New Roman" w:hAnsi="Times New Roman" w:cs="Times New Roman"/>
                <w:caps/>
                <w:sz w:val="20"/>
                <w:szCs w:val="20"/>
                <w:lang w:eastAsia="en-US"/>
              </w:rPr>
              <w:t xml:space="preserve"> T</w:t>
            </w:r>
            <w:r w:rsidRPr="00931791">
              <w:rPr>
                <w:rFonts w:ascii="Times New Roman" w:eastAsia="Times New Roman" w:hAnsi="Times New Roman" w:cs="Times New Roman"/>
                <w:sz w:val="20"/>
                <w:szCs w:val="20"/>
                <w:lang w:eastAsia="en-US"/>
              </w:rPr>
              <w:t>ransporto priemonių pagrindinių darbų laiko normos.</w:t>
            </w:r>
          </w:p>
        </w:tc>
        <w:tc>
          <w:tcPr>
            <w:tcW w:w="6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BF0C5E" w14:textId="77777777" w:rsidR="00155652" w:rsidRPr="00931791" w:rsidRDefault="00155652" w:rsidP="00155652">
            <w:pPr>
              <w:widowControl w:val="0"/>
              <w:spacing w:after="0" w:line="240" w:lineRule="auto"/>
              <w:ind w:right="67"/>
              <w:jc w:val="both"/>
              <w:rPr>
                <w:rFonts w:ascii="Times New Roman" w:eastAsia="Times New Roman" w:hAnsi="Times New Roman" w:cs="Times New Roman"/>
                <w:color w:val="000000"/>
                <w:sz w:val="20"/>
                <w:szCs w:val="20"/>
                <w:lang w:eastAsia="en-US"/>
              </w:rPr>
            </w:pPr>
          </w:p>
        </w:tc>
        <w:tc>
          <w:tcPr>
            <w:tcW w:w="1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96E9D9" w14:textId="77777777" w:rsidR="00155652" w:rsidRPr="00931791" w:rsidRDefault="00155652" w:rsidP="00155652">
            <w:pPr>
              <w:widowControl w:val="0"/>
              <w:spacing w:after="0" w:line="240" w:lineRule="auto"/>
              <w:ind w:right="67"/>
              <w:jc w:val="both"/>
              <w:rPr>
                <w:rFonts w:ascii="Times New Roman" w:eastAsia="Times New Roman" w:hAnsi="Times New Roman" w:cs="Times New Roman"/>
                <w:color w:val="000000"/>
                <w:sz w:val="20"/>
                <w:szCs w:val="20"/>
                <w:lang w:eastAsia="en-US"/>
              </w:rPr>
            </w:pPr>
          </w:p>
        </w:tc>
      </w:tr>
    </w:tbl>
    <w:p w14:paraId="1B319C6E" w14:textId="77777777" w:rsidR="00155652" w:rsidRDefault="00155652"/>
    <w:p w14:paraId="1DCF0334" w14:textId="77777777" w:rsidR="00A667C0" w:rsidRDefault="00A667C0"/>
    <w:p w14:paraId="2E780729" w14:textId="6EFAAA3D" w:rsidR="00A667C0" w:rsidRDefault="001B7192" w:rsidP="001B7192">
      <w:pPr>
        <w:jc w:val="center"/>
      </w:pPr>
      <w:r>
        <w:t>________________</w:t>
      </w:r>
    </w:p>
    <w:sectPr w:rsidR="00A667C0" w:rsidSect="00BF79D4">
      <w:pgSz w:w="11906" w:h="16838" w:code="9"/>
      <w:pgMar w:top="720" w:right="720" w:bottom="720" w:left="720" w:header="284" w:footer="567" w:gutter="0"/>
      <w:cols w:space="1296"/>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LT">
    <w:altName w:val="Times New Roman"/>
    <w:panose1 w:val="00000000000000000000"/>
    <w:charset w:val="00"/>
    <w:family w:val="roman"/>
    <w:notTrueType/>
    <w:pitch w:val="default"/>
  </w:font>
  <w:font w:name="Andale Sans UI">
    <w:altName w:val="Calibri"/>
    <w:charset w:val="BA"/>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00000003" w:usb1="00000000" w:usb2="00000000" w:usb3="00000000" w:csb0="00000001" w:csb1="00000000"/>
  </w:font>
  <w:font w:name="Times New Roman Bold">
    <w:panose1 w:val="00000000000000000000"/>
    <w:charset w:val="00"/>
    <w:family w:val="roman"/>
    <w:notTrueType/>
    <w:pitch w:val="default"/>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7971"/>
    <w:multiLevelType w:val="hybridMultilevel"/>
    <w:tmpl w:val="B636B062"/>
    <w:lvl w:ilvl="0" w:tplc="D8CE1396">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2"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3" w15:restartNumberingAfterBreak="0">
    <w:nsid w:val="0B0C76A5"/>
    <w:multiLevelType w:val="multilevel"/>
    <w:tmpl w:val="AE800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6"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8"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10"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1" w15:restartNumberingAfterBreak="0">
    <w:nsid w:val="2B592868"/>
    <w:multiLevelType w:val="hybridMultilevel"/>
    <w:tmpl w:val="B292FD16"/>
    <w:lvl w:ilvl="0" w:tplc="8FC274B6">
      <w:start w:val="1"/>
      <w:numFmt w:val="decimal"/>
      <w:lvlText w:val="%1."/>
      <w:lvlJc w:val="left"/>
      <w:pPr>
        <w:ind w:left="588" w:hanging="360"/>
      </w:pPr>
    </w:lvl>
    <w:lvl w:ilvl="1" w:tplc="ED78A48C" w:tentative="1">
      <w:start w:val="1"/>
      <w:numFmt w:val="lowerLetter"/>
      <w:lvlText w:val="%2."/>
      <w:lvlJc w:val="left"/>
      <w:pPr>
        <w:ind w:left="1308" w:hanging="360"/>
      </w:pPr>
    </w:lvl>
    <w:lvl w:ilvl="2" w:tplc="176CDA1C" w:tentative="1">
      <w:start w:val="1"/>
      <w:numFmt w:val="lowerRoman"/>
      <w:lvlText w:val="%3."/>
      <w:lvlJc w:val="right"/>
      <w:pPr>
        <w:ind w:left="2028" w:hanging="180"/>
      </w:pPr>
    </w:lvl>
    <w:lvl w:ilvl="3" w:tplc="DF80D0D8" w:tentative="1">
      <w:start w:val="1"/>
      <w:numFmt w:val="decimal"/>
      <w:lvlText w:val="%4."/>
      <w:lvlJc w:val="left"/>
      <w:pPr>
        <w:ind w:left="2748" w:hanging="360"/>
      </w:pPr>
    </w:lvl>
    <w:lvl w:ilvl="4" w:tplc="A712D096" w:tentative="1">
      <w:start w:val="1"/>
      <w:numFmt w:val="lowerLetter"/>
      <w:lvlText w:val="%5."/>
      <w:lvlJc w:val="left"/>
      <w:pPr>
        <w:ind w:left="3468" w:hanging="360"/>
      </w:pPr>
    </w:lvl>
    <w:lvl w:ilvl="5" w:tplc="C43CCAA0" w:tentative="1">
      <w:start w:val="1"/>
      <w:numFmt w:val="lowerRoman"/>
      <w:lvlText w:val="%6."/>
      <w:lvlJc w:val="right"/>
      <w:pPr>
        <w:ind w:left="4188" w:hanging="180"/>
      </w:pPr>
    </w:lvl>
    <w:lvl w:ilvl="6" w:tplc="0E924338" w:tentative="1">
      <w:start w:val="1"/>
      <w:numFmt w:val="decimal"/>
      <w:lvlText w:val="%7."/>
      <w:lvlJc w:val="left"/>
      <w:pPr>
        <w:ind w:left="4908" w:hanging="360"/>
      </w:pPr>
    </w:lvl>
    <w:lvl w:ilvl="7" w:tplc="4B903370" w:tentative="1">
      <w:start w:val="1"/>
      <w:numFmt w:val="lowerLetter"/>
      <w:lvlText w:val="%8."/>
      <w:lvlJc w:val="left"/>
      <w:pPr>
        <w:ind w:left="5628" w:hanging="360"/>
      </w:pPr>
    </w:lvl>
    <w:lvl w:ilvl="8" w:tplc="D7380440" w:tentative="1">
      <w:start w:val="1"/>
      <w:numFmt w:val="lowerRoman"/>
      <w:lvlText w:val="%9."/>
      <w:lvlJc w:val="right"/>
      <w:pPr>
        <w:ind w:left="6348" w:hanging="180"/>
      </w:pPr>
    </w:lvl>
  </w:abstractNum>
  <w:abstractNum w:abstractNumId="12"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3"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4"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5"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15:restartNumberingAfterBreak="0">
    <w:nsid w:val="3C4F70CB"/>
    <w:multiLevelType w:val="hybridMultilevel"/>
    <w:tmpl w:val="DB54C9F8"/>
    <w:lvl w:ilvl="0" w:tplc="04270001">
      <w:start w:val="1"/>
      <w:numFmt w:val="bullet"/>
      <w:lvlText w:val=""/>
      <w:lvlJc w:val="left"/>
      <w:pPr>
        <w:ind w:left="810" w:hanging="360"/>
      </w:pPr>
      <w:rPr>
        <w:rFonts w:ascii="Symbol" w:hAnsi="Symbol" w:hint="default"/>
      </w:rPr>
    </w:lvl>
    <w:lvl w:ilvl="1" w:tplc="04270003">
      <w:start w:val="1"/>
      <w:numFmt w:val="bullet"/>
      <w:lvlText w:val="o"/>
      <w:lvlJc w:val="left"/>
      <w:pPr>
        <w:ind w:left="1530" w:hanging="360"/>
      </w:pPr>
      <w:rPr>
        <w:rFonts w:ascii="Courier New" w:hAnsi="Courier New" w:cs="Courier New" w:hint="default"/>
      </w:rPr>
    </w:lvl>
    <w:lvl w:ilvl="2" w:tplc="04270005">
      <w:start w:val="1"/>
      <w:numFmt w:val="bullet"/>
      <w:lvlText w:val=""/>
      <w:lvlJc w:val="left"/>
      <w:pPr>
        <w:ind w:left="2250" w:hanging="360"/>
      </w:pPr>
      <w:rPr>
        <w:rFonts w:ascii="Wingdings" w:hAnsi="Wingdings" w:hint="default"/>
      </w:rPr>
    </w:lvl>
    <w:lvl w:ilvl="3" w:tplc="04270001">
      <w:start w:val="1"/>
      <w:numFmt w:val="bullet"/>
      <w:lvlText w:val=""/>
      <w:lvlJc w:val="left"/>
      <w:pPr>
        <w:ind w:left="2970" w:hanging="360"/>
      </w:pPr>
      <w:rPr>
        <w:rFonts w:ascii="Symbol" w:hAnsi="Symbol" w:hint="default"/>
      </w:rPr>
    </w:lvl>
    <w:lvl w:ilvl="4" w:tplc="04270003">
      <w:start w:val="1"/>
      <w:numFmt w:val="bullet"/>
      <w:lvlText w:val="o"/>
      <w:lvlJc w:val="left"/>
      <w:pPr>
        <w:ind w:left="3690" w:hanging="360"/>
      </w:pPr>
      <w:rPr>
        <w:rFonts w:ascii="Courier New" w:hAnsi="Courier New" w:cs="Courier New" w:hint="default"/>
      </w:rPr>
    </w:lvl>
    <w:lvl w:ilvl="5" w:tplc="04270005">
      <w:start w:val="1"/>
      <w:numFmt w:val="bullet"/>
      <w:lvlText w:val=""/>
      <w:lvlJc w:val="left"/>
      <w:pPr>
        <w:ind w:left="4410" w:hanging="360"/>
      </w:pPr>
      <w:rPr>
        <w:rFonts w:ascii="Wingdings" w:hAnsi="Wingdings" w:hint="default"/>
      </w:rPr>
    </w:lvl>
    <w:lvl w:ilvl="6" w:tplc="04270001">
      <w:start w:val="1"/>
      <w:numFmt w:val="bullet"/>
      <w:lvlText w:val=""/>
      <w:lvlJc w:val="left"/>
      <w:pPr>
        <w:ind w:left="5130" w:hanging="360"/>
      </w:pPr>
      <w:rPr>
        <w:rFonts w:ascii="Symbol" w:hAnsi="Symbol" w:hint="default"/>
      </w:rPr>
    </w:lvl>
    <w:lvl w:ilvl="7" w:tplc="04270003">
      <w:start w:val="1"/>
      <w:numFmt w:val="bullet"/>
      <w:lvlText w:val="o"/>
      <w:lvlJc w:val="left"/>
      <w:pPr>
        <w:ind w:left="5850" w:hanging="360"/>
      </w:pPr>
      <w:rPr>
        <w:rFonts w:ascii="Courier New" w:hAnsi="Courier New" w:cs="Courier New" w:hint="default"/>
      </w:rPr>
    </w:lvl>
    <w:lvl w:ilvl="8" w:tplc="04270005">
      <w:start w:val="1"/>
      <w:numFmt w:val="bullet"/>
      <w:lvlText w:val=""/>
      <w:lvlJc w:val="left"/>
      <w:pPr>
        <w:ind w:left="6570" w:hanging="360"/>
      </w:pPr>
      <w:rPr>
        <w:rFonts w:ascii="Wingdings" w:hAnsi="Wingdings" w:hint="default"/>
      </w:rPr>
    </w:lvl>
  </w:abstractNum>
  <w:abstractNum w:abstractNumId="18"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20" w15:restartNumberingAfterBreak="0">
    <w:nsid w:val="4D284A83"/>
    <w:multiLevelType w:val="hybridMultilevel"/>
    <w:tmpl w:val="B41663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4FD32E8B"/>
    <w:multiLevelType w:val="hybridMultilevel"/>
    <w:tmpl w:val="596CF462"/>
    <w:lvl w:ilvl="0" w:tplc="0896A14A">
      <w:start w:val="1"/>
      <w:numFmt w:val="decimal"/>
      <w:lvlText w:val="%1."/>
      <w:lvlJc w:val="left"/>
      <w:pPr>
        <w:ind w:left="720" w:hanging="360"/>
      </w:pPr>
    </w:lvl>
    <w:lvl w:ilvl="1" w:tplc="FC10976A">
      <w:start w:val="1"/>
      <w:numFmt w:val="lowerLetter"/>
      <w:lvlText w:val="%2."/>
      <w:lvlJc w:val="left"/>
      <w:pPr>
        <w:ind w:left="1440" w:hanging="360"/>
      </w:pPr>
    </w:lvl>
    <w:lvl w:ilvl="2" w:tplc="47F62FD2">
      <w:start w:val="1"/>
      <w:numFmt w:val="lowerRoman"/>
      <w:lvlText w:val="%3."/>
      <w:lvlJc w:val="right"/>
      <w:pPr>
        <w:ind w:left="2160" w:hanging="180"/>
      </w:pPr>
    </w:lvl>
    <w:lvl w:ilvl="3" w:tplc="E4C847FE">
      <w:start w:val="1"/>
      <w:numFmt w:val="decimal"/>
      <w:lvlText w:val="%4."/>
      <w:lvlJc w:val="left"/>
      <w:pPr>
        <w:ind w:left="2880" w:hanging="360"/>
      </w:pPr>
    </w:lvl>
    <w:lvl w:ilvl="4" w:tplc="2820D312">
      <w:start w:val="1"/>
      <w:numFmt w:val="lowerLetter"/>
      <w:lvlText w:val="%5."/>
      <w:lvlJc w:val="left"/>
      <w:pPr>
        <w:ind w:left="3600" w:hanging="360"/>
      </w:pPr>
    </w:lvl>
    <w:lvl w:ilvl="5" w:tplc="F850D094">
      <w:start w:val="1"/>
      <w:numFmt w:val="lowerRoman"/>
      <w:lvlText w:val="%6."/>
      <w:lvlJc w:val="right"/>
      <w:pPr>
        <w:ind w:left="4320" w:hanging="180"/>
      </w:pPr>
    </w:lvl>
    <w:lvl w:ilvl="6" w:tplc="3EC4668E">
      <w:start w:val="1"/>
      <w:numFmt w:val="decimal"/>
      <w:lvlText w:val="%7."/>
      <w:lvlJc w:val="left"/>
      <w:pPr>
        <w:ind w:left="5040" w:hanging="360"/>
      </w:pPr>
    </w:lvl>
    <w:lvl w:ilvl="7" w:tplc="C94856FC">
      <w:start w:val="1"/>
      <w:numFmt w:val="lowerLetter"/>
      <w:lvlText w:val="%8."/>
      <w:lvlJc w:val="left"/>
      <w:pPr>
        <w:ind w:left="5760" w:hanging="360"/>
      </w:pPr>
    </w:lvl>
    <w:lvl w:ilvl="8" w:tplc="7346C7F8">
      <w:start w:val="1"/>
      <w:numFmt w:val="lowerRoman"/>
      <w:lvlText w:val="%9."/>
      <w:lvlJc w:val="right"/>
      <w:pPr>
        <w:ind w:left="6480" w:hanging="180"/>
      </w:pPr>
    </w:lvl>
  </w:abstractNum>
  <w:abstractNum w:abstractNumId="22"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3" w15:restartNumberingAfterBreak="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4"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25"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6"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8" w15:restartNumberingAfterBreak="0">
    <w:nsid w:val="652C05E0"/>
    <w:multiLevelType w:val="multilevel"/>
    <w:tmpl w:val="59D0FE44"/>
    <w:lvl w:ilvl="0">
      <w:start w:val="4"/>
      <w:numFmt w:val="decimal"/>
      <w:lvlText w:val="%1."/>
      <w:lvlJc w:val="left"/>
      <w:pPr>
        <w:ind w:left="357" w:hanging="357"/>
      </w:pPr>
      <w:rPr>
        <w:rFonts w:hint="default"/>
      </w:rPr>
    </w:lvl>
    <w:lvl w:ilvl="1">
      <w:start w:val="1"/>
      <w:numFmt w:val="decimal"/>
      <w:lvlText w:val="%1.%2."/>
      <w:lvlJc w:val="left"/>
      <w:pPr>
        <w:ind w:left="454" w:hanging="39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9" w15:restartNumberingAfterBreak="0">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30"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76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31" w15:restartNumberingAfterBreak="0">
    <w:nsid w:val="6A6979BF"/>
    <w:multiLevelType w:val="multilevel"/>
    <w:tmpl w:val="AE800D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A9A7244"/>
    <w:multiLevelType w:val="hybridMultilevel"/>
    <w:tmpl w:val="E82A4828"/>
    <w:lvl w:ilvl="0" w:tplc="09D81478">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720"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35" w15:restartNumberingAfterBreak="0">
    <w:nsid w:val="70885B9C"/>
    <w:multiLevelType w:val="hybridMultilevel"/>
    <w:tmpl w:val="B4166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37"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38"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34910451">
    <w:abstractNumId w:val="17"/>
  </w:num>
  <w:num w:numId="2" w16cid:durableId="2086147388">
    <w:abstractNumId w:val="25"/>
  </w:num>
  <w:num w:numId="3" w16cid:durableId="1198154372">
    <w:abstractNumId w:val="6"/>
  </w:num>
  <w:num w:numId="4" w16cid:durableId="1857618679">
    <w:abstractNumId w:val="8"/>
  </w:num>
  <w:num w:numId="5" w16cid:durableId="111676525">
    <w:abstractNumId w:val="38"/>
  </w:num>
  <w:num w:numId="6" w16cid:durableId="670984560">
    <w:abstractNumId w:val="1"/>
  </w:num>
  <w:num w:numId="7" w16cid:durableId="973943965">
    <w:abstractNumId w:val="36"/>
  </w:num>
  <w:num w:numId="8" w16cid:durableId="1091122344">
    <w:abstractNumId w:val="2"/>
  </w:num>
  <w:num w:numId="9" w16cid:durableId="2121144576">
    <w:abstractNumId w:val="19"/>
  </w:num>
  <w:num w:numId="10" w16cid:durableId="500203097">
    <w:abstractNumId w:val="12"/>
  </w:num>
  <w:num w:numId="11" w16cid:durableId="677734412">
    <w:abstractNumId w:val="5"/>
  </w:num>
  <w:num w:numId="12" w16cid:durableId="1594781785">
    <w:abstractNumId w:val="14"/>
  </w:num>
  <w:num w:numId="13" w16cid:durableId="1159420265">
    <w:abstractNumId w:val="29"/>
  </w:num>
  <w:num w:numId="14" w16cid:durableId="1037389125">
    <w:abstractNumId w:val="24"/>
  </w:num>
  <w:num w:numId="15" w16cid:durableId="268198444">
    <w:abstractNumId w:val="37"/>
  </w:num>
  <w:num w:numId="16" w16cid:durableId="915019661">
    <w:abstractNumId w:val="22"/>
  </w:num>
  <w:num w:numId="17" w16cid:durableId="725296592">
    <w:abstractNumId w:val="26"/>
  </w:num>
  <w:num w:numId="18" w16cid:durableId="76370881">
    <w:abstractNumId w:val="4"/>
  </w:num>
  <w:num w:numId="19" w16cid:durableId="1506281589">
    <w:abstractNumId w:val="13"/>
  </w:num>
  <w:num w:numId="20" w16cid:durableId="159350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553350">
    <w:abstractNumId w:val="9"/>
  </w:num>
  <w:num w:numId="22" w16cid:durableId="1567372490">
    <w:abstractNumId w:val="16"/>
  </w:num>
  <w:num w:numId="23" w16cid:durableId="1283001036">
    <w:abstractNumId w:val="33"/>
  </w:num>
  <w:num w:numId="24" w16cid:durableId="12053685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51777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92057085">
    <w:abstractNumId w:val="7"/>
  </w:num>
  <w:num w:numId="27" w16cid:durableId="1014653984">
    <w:abstractNumId w:val="0"/>
  </w:num>
  <w:num w:numId="28" w16cid:durableId="1911963779">
    <w:abstractNumId w:val="15"/>
  </w:num>
  <w:num w:numId="29" w16cid:durableId="540477556">
    <w:abstractNumId w:val="11"/>
  </w:num>
  <w:num w:numId="30" w16cid:durableId="1443694727">
    <w:abstractNumId w:val="18"/>
  </w:num>
  <w:num w:numId="31" w16cid:durableId="1751847215">
    <w:abstractNumId w:val="10"/>
  </w:num>
  <w:num w:numId="32" w16cid:durableId="1319572368">
    <w:abstractNumId w:val="28"/>
  </w:num>
  <w:num w:numId="33" w16cid:durableId="1909270432">
    <w:abstractNumId w:val="3"/>
  </w:num>
  <w:num w:numId="34" w16cid:durableId="372383545">
    <w:abstractNumId w:val="31"/>
  </w:num>
  <w:num w:numId="35" w16cid:durableId="1138644204">
    <w:abstractNumId w:val="30"/>
  </w:num>
  <w:num w:numId="36" w16cid:durableId="1380059043">
    <w:abstractNumId w:val="32"/>
  </w:num>
  <w:num w:numId="37" w16cid:durableId="592010074">
    <w:abstractNumId w:val="20"/>
  </w:num>
  <w:num w:numId="38" w16cid:durableId="1351028969">
    <w:abstractNumId w:val="35"/>
  </w:num>
  <w:num w:numId="39" w16cid:durableId="372965386">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hanging="73"/>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0" w16cid:durableId="787091159">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1" w16cid:durableId="1313944684">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397"/>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2" w16cid:durableId="11362639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530625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3061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E49"/>
    <w:rsid w:val="000A6030"/>
    <w:rsid w:val="000B1158"/>
    <w:rsid w:val="0010412E"/>
    <w:rsid w:val="00155652"/>
    <w:rsid w:val="00180D6F"/>
    <w:rsid w:val="001B7192"/>
    <w:rsid w:val="001E1FEB"/>
    <w:rsid w:val="0024427E"/>
    <w:rsid w:val="002A369D"/>
    <w:rsid w:val="0031163D"/>
    <w:rsid w:val="0033403B"/>
    <w:rsid w:val="00352067"/>
    <w:rsid w:val="00370A7A"/>
    <w:rsid w:val="00376356"/>
    <w:rsid w:val="003C377C"/>
    <w:rsid w:val="003F125B"/>
    <w:rsid w:val="00403BA4"/>
    <w:rsid w:val="00405264"/>
    <w:rsid w:val="004848FD"/>
    <w:rsid w:val="00541B35"/>
    <w:rsid w:val="0065285F"/>
    <w:rsid w:val="00655E6F"/>
    <w:rsid w:val="006B326C"/>
    <w:rsid w:val="006C1943"/>
    <w:rsid w:val="006F089F"/>
    <w:rsid w:val="007413F0"/>
    <w:rsid w:val="00786E12"/>
    <w:rsid w:val="007D6D6C"/>
    <w:rsid w:val="007F25FC"/>
    <w:rsid w:val="0082508E"/>
    <w:rsid w:val="0086636E"/>
    <w:rsid w:val="008911FE"/>
    <w:rsid w:val="008C6F92"/>
    <w:rsid w:val="00931791"/>
    <w:rsid w:val="00962F98"/>
    <w:rsid w:val="00980BA2"/>
    <w:rsid w:val="00992E54"/>
    <w:rsid w:val="009E587F"/>
    <w:rsid w:val="00A30FE6"/>
    <w:rsid w:val="00A667C0"/>
    <w:rsid w:val="00A81E49"/>
    <w:rsid w:val="00B61DBD"/>
    <w:rsid w:val="00B6620A"/>
    <w:rsid w:val="00BD5B55"/>
    <w:rsid w:val="00BF022E"/>
    <w:rsid w:val="00BF79D4"/>
    <w:rsid w:val="00CA48DA"/>
    <w:rsid w:val="00D66068"/>
    <w:rsid w:val="00D673F2"/>
    <w:rsid w:val="00D95CDD"/>
    <w:rsid w:val="00E14019"/>
    <w:rsid w:val="00EA5C46"/>
    <w:rsid w:val="00EA7CD8"/>
    <w:rsid w:val="00EF3800"/>
    <w:rsid w:val="00F93E97"/>
    <w:rsid w:val="21649F8F"/>
    <w:rsid w:val="43DFB0A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0102F"/>
  <w15:chartTrackingRefBased/>
  <w15:docId w15:val="{826C9836-382E-43FB-B676-6DFEB6B26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E49"/>
    <w:pPr>
      <w:spacing w:after="200" w:line="276" w:lineRule="auto"/>
    </w:pPr>
    <w:rPr>
      <w:rFonts w:eastAsiaTheme="minorEastAsia"/>
      <w:lang w:eastAsia="zh-CN"/>
    </w:rPr>
  </w:style>
  <w:style w:type="paragraph" w:styleId="Heading1">
    <w:name w:val="heading 1"/>
    <w:basedOn w:val="Normal"/>
    <w:next w:val="Normal"/>
    <w:link w:val="Heading1Char"/>
    <w:qFormat/>
    <w:rsid w:val="0086636E"/>
    <w:pPr>
      <w:keepNext/>
      <w:spacing w:after="0" w:line="240" w:lineRule="auto"/>
      <w:ind w:left="720" w:firstLine="720"/>
      <w:outlineLvl w:val="0"/>
    </w:pPr>
    <w:rPr>
      <w:rFonts w:ascii="Times New Roman" w:eastAsia="Times New Roman" w:hAnsi="Times New Roman" w:cs="Times New Roman"/>
      <w:b/>
      <w:bCs/>
      <w:sz w:val="32"/>
      <w:szCs w:val="32"/>
      <w:lang w:eastAsia="en-US"/>
    </w:rPr>
  </w:style>
  <w:style w:type="paragraph" w:styleId="Heading2">
    <w:name w:val="heading 2"/>
    <w:aliases w:val="Title Header2"/>
    <w:basedOn w:val="Normal"/>
    <w:next w:val="Normal"/>
    <w:link w:val="Heading2Char"/>
    <w:qFormat/>
    <w:rsid w:val="0086636E"/>
    <w:pPr>
      <w:keepNext/>
      <w:spacing w:after="0" w:line="240" w:lineRule="auto"/>
      <w:jc w:val="both"/>
      <w:outlineLvl w:val="1"/>
    </w:pPr>
    <w:rPr>
      <w:rFonts w:ascii="Cambria" w:eastAsia="Times New Roman" w:hAnsi="Cambria" w:cs="Times New Roman"/>
      <w:b/>
      <w:bCs/>
      <w:i/>
      <w:iCs/>
      <w:sz w:val="28"/>
      <w:szCs w:val="28"/>
      <w:lang w:eastAsia="en-US"/>
    </w:rPr>
  </w:style>
  <w:style w:type="paragraph" w:styleId="Heading3">
    <w:name w:val="heading 3"/>
    <w:aliases w:val="Section Header3,Sub-Clause Paragraph,H3,H31,H32,H33,H311,H321,H34,H312,H322,H35,H313,H323,H36,H37,H314,H324,H38,H315,H325,H39,H316,H326,H331,H3111,H3211,H341,H3121,H3221,H351,H3131,H3231,H361,H371,H3141,H3241,H381,H3151,H3251"/>
    <w:basedOn w:val="Normal"/>
    <w:next w:val="Normal"/>
    <w:link w:val="Heading3Char"/>
    <w:qFormat/>
    <w:rsid w:val="0086636E"/>
    <w:pPr>
      <w:keepNext/>
      <w:spacing w:after="0" w:line="240" w:lineRule="auto"/>
      <w:jc w:val="center"/>
      <w:outlineLvl w:val="2"/>
    </w:pPr>
    <w:rPr>
      <w:rFonts w:ascii="Times New Roman" w:eastAsia="Times New Roman" w:hAnsi="Times New Roman" w:cs="Times New Roman"/>
      <w:b/>
      <w:bCs/>
      <w:sz w:val="24"/>
      <w:szCs w:val="24"/>
      <w:lang w:eastAsia="en-US"/>
    </w:rPr>
  </w:style>
  <w:style w:type="paragraph" w:styleId="Heading4">
    <w:name w:val="heading 4"/>
    <w:aliases w:val="Heading 4 Char Char Char Char, Sub-Clause Sub-paragraph,Sub-Clause Sub-paragraph"/>
    <w:basedOn w:val="Normal"/>
    <w:next w:val="Normal"/>
    <w:link w:val="Heading4Char"/>
    <w:qFormat/>
    <w:rsid w:val="0086636E"/>
    <w:pPr>
      <w:keepNext/>
      <w:spacing w:after="0" w:line="240" w:lineRule="auto"/>
      <w:jc w:val="center"/>
      <w:outlineLvl w:val="3"/>
    </w:pPr>
    <w:rPr>
      <w:rFonts w:ascii="Calibri" w:eastAsia="Times New Roman" w:hAnsi="Calibri" w:cs="Times New Roman"/>
      <w:b/>
      <w:bCs/>
      <w:sz w:val="28"/>
      <w:szCs w:val="28"/>
      <w:lang w:eastAsia="en-US"/>
    </w:rPr>
  </w:style>
  <w:style w:type="paragraph" w:styleId="Heading5">
    <w:name w:val="heading 5"/>
    <w:basedOn w:val="Normal"/>
    <w:next w:val="Normal"/>
    <w:link w:val="Heading5Char"/>
    <w:qFormat/>
    <w:rsid w:val="0086636E"/>
    <w:pPr>
      <w:keepNext/>
      <w:spacing w:after="0" w:line="240" w:lineRule="auto"/>
      <w:outlineLvl w:val="4"/>
    </w:pPr>
    <w:rPr>
      <w:rFonts w:ascii="Calibri" w:eastAsia="Times New Roman" w:hAnsi="Calibri" w:cs="Times New Roman"/>
      <w:b/>
      <w:bCs/>
      <w:i/>
      <w:iCs/>
      <w:sz w:val="26"/>
      <w:szCs w:val="26"/>
      <w:lang w:eastAsia="en-US"/>
    </w:rPr>
  </w:style>
  <w:style w:type="paragraph" w:styleId="Heading6">
    <w:name w:val="heading 6"/>
    <w:basedOn w:val="Normal"/>
    <w:next w:val="Normal"/>
    <w:link w:val="Heading6Char"/>
    <w:qFormat/>
    <w:rsid w:val="0086636E"/>
    <w:pPr>
      <w:keepNext/>
      <w:spacing w:after="0" w:line="360" w:lineRule="auto"/>
      <w:jc w:val="both"/>
      <w:outlineLvl w:val="5"/>
    </w:pPr>
    <w:rPr>
      <w:rFonts w:ascii="Calibri" w:eastAsia="Times New Roman" w:hAnsi="Calibri" w:cs="Times New Roman"/>
      <w:b/>
      <w:bCs/>
      <w:sz w:val="20"/>
      <w:szCs w:val="20"/>
      <w:lang w:eastAsia="en-US"/>
    </w:rPr>
  </w:style>
  <w:style w:type="paragraph" w:styleId="Heading7">
    <w:name w:val="heading 7"/>
    <w:basedOn w:val="Normal"/>
    <w:next w:val="Normal"/>
    <w:link w:val="Heading7Char"/>
    <w:qFormat/>
    <w:rsid w:val="0086636E"/>
    <w:pPr>
      <w:keepNext/>
      <w:spacing w:after="0" w:line="360" w:lineRule="auto"/>
      <w:jc w:val="center"/>
      <w:outlineLvl w:val="6"/>
    </w:pPr>
    <w:rPr>
      <w:rFonts w:ascii="Calibri" w:eastAsia="Times New Roman" w:hAnsi="Calibri" w:cs="Times New Roman"/>
      <w:sz w:val="24"/>
      <w:szCs w:val="24"/>
      <w:lang w:eastAsia="en-US"/>
    </w:rPr>
  </w:style>
  <w:style w:type="paragraph" w:styleId="Heading8">
    <w:name w:val="heading 8"/>
    <w:basedOn w:val="Normal"/>
    <w:next w:val="Normal"/>
    <w:link w:val="Heading8Char"/>
    <w:qFormat/>
    <w:rsid w:val="0086636E"/>
    <w:pPr>
      <w:keepNext/>
      <w:spacing w:after="0" w:line="360" w:lineRule="auto"/>
      <w:jc w:val="right"/>
      <w:outlineLvl w:val="7"/>
    </w:pPr>
    <w:rPr>
      <w:rFonts w:ascii="Times New Roman" w:eastAsia="Times New Roman" w:hAnsi="Times New Roman" w:cs="Times New Roman"/>
      <w:b/>
      <w:bCs/>
      <w:sz w:val="24"/>
      <w:szCs w:val="24"/>
      <w:lang w:eastAsia="en-US"/>
    </w:rPr>
  </w:style>
  <w:style w:type="paragraph" w:styleId="Heading9">
    <w:name w:val="heading 9"/>
    <w:basedOn w:val="Normal"/>
    <w:next w:val="Normal"/>
    <w:link w:val="Heading9Char"/>
    <w:qFormat/>
    <w:rsid w:val="0086636E"/>
    <w:pPr>
      <w:keepNext/>
      <w:spacing w:after="0" w:line="240" w:lineRule="auto"/>
      <w:jc w:val="center"/>
      <w:outlineLvl w:val="8"/>
    </w:pPr>
    <w:rPr>
      <w:rFonts w:ascii="Times New Roman" w:eastAsia="Times New Roman" w:hAnsi="Times New Roman" w:cs="Times New Roman"/>
      <w:sz w:val="32"/>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81E49"/>
    <w:rPr>
      <w:rFonts w:cs="Times New Roman"/>
      <w:color w:val="0000FF"/>
      <w:u w:val="single"/>
    </w:rPr>
  </w:style>
  <w:style w:type="character" w:customStyle="1" w:styleId="Heading1Char">
    <w:name w:val="Heading 1 Char"/>
    <w:basedOn w:val="DefaultParagraphFont"/>
    <w:link w:val="Heading1"/>
    <w:rsid w:val="0086636E"/>
    <w:rPr>
      <w:rFonts w:ascii="Times New Roman" w:eastAsia="Times New Roman" w:hAnsi="Times New Roman" w:cs="Times New Roman"/>
      <w:b/>
      <w:bCs/>
      <w:sz w:val="32"/>
      <w:szCs w:val="32"/>
    </w:rPr>
  </w:style>
  <w:style w:type="character" w:customStyle="1" w:styleId="Heading2Char">
    <w:name w:val="Heading 2 Char"/>
    <w:aliases w:val="Title Header2 Char"/>
    <w:basedOn w:val="DefaultParagraphFont"/>
    <w:link w:val="Heading2"/>
    <w:rsid w:val="0086636E"/>
    <w:rPr>
      <w:rFonts w:ascii="Cambria" w:eastAsia="Times New Roman" w:hAnsi="Cambria" w:cs="Times New Roman"/>
      <w:b/>
      <w:bCs/>
      <w:i/>
      <w:iCs/>
      <w:sz w:val="28"/>
      <w:szCs w:val="28"/>
    </w:rPr>
  </w:style>
  <w:style w:type="character" w:customStyle="1" w:styleId="Heading3Char">
    <w:name w:val="Heading 3 Char"/>
    <w:aliases w:val="Section Header3 Char,Sub-Clause Paragraph Char,H3 Char,H31 Char,H32 Char,H33 Char,H311 Char,H321 Char,H34 Char,H312 Char,H322 Char,H35 Char,H313 Char,H323 Char,H36 Char,H37 Char,H314 Char,H324 Char,H38 Char,H315 Char,H325 Char,H39 Char"/>
    <w:basedOn w:val="DefaultParagraphFont"/>
    <w:link w:val="Heading3"/>
    <w:rsid w:val="0086636E"/>
    <w:rPr>
      <w:rFonts w:ascii="Times New Roman" w:eastAsia="Times New Roman" w:hAnsi="Times New Roman" w:cs="Times New Roman"/>
      <w:b/>
      <w:bCs/>
      <w:sz w:val="24"/>
      <w:szCs w:val="24"/>
    </w:rPr>
  </w:style>
  <w:style w:type="character" w:customStyle="1" w:styleId="Heading4Char">
    <w:name w:val="Heading 4 Char"/>
    <w:aliases w:val="Heading 4 Char Char Char Char Char, Sub-Clause Sub-paragraph Char,Sub-Clause Sub-paragraph Char"/>
    <w:basedOn w:val="DefaultParagraphFont"/>
    <w:link w:val="Heading4"/>
    <w:rsid w:val="0086636E"/>
    <w:rPr>
      <w:rFonts w:ascii="Calibri" w:eastAsia="Times New Roman" w:hAnsi="Calibri" w:cs="Times New Roman"/>
      <w:b/>
      <w:bCs/>
      <w:sz w:val="28"/>
      <w:szCs w:val="28"/>
    </w:rPr>
  </w:style>
  <w:style w:type="character" w:customStyle="1" w:styleId="Heading5Char">
    <w:name w:val="Heading 5 Char"/>
    <w:basedOn w:val="DefaultParagraphFont"/>
    <w:link w:val="Heading5"/>
    <w:rsid w:val="0086636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86636E"/>
    <w:rPr>
      <w:rFonts w:ascii="Calibri" w:eastAsia="Times New Roman" w:hAnsi="Calibri" w:cs="Times New Roman"/>
      <w:b/>
      <w:bCs/>
      <w:sz w:val="20"/>
      <w:szCs w:val="20"/>
    </w:rPr>
  </w:style>
  <w:style w:type="character" w:customStyle="1" w:styleId="Heading7Char">
    <w:name w:val="Heading 7 Char"/>
    <w:basedOn w:val="DefaultParagraphFont"/>
    <w:link w:val="Heading7"/>
    <w:rsid w:val="0086636E"/>
    <w:rPr>
      <w:rFonts w:ascii="Calibri" w:eastAsia="Times New Roman" w:hAnsi="Calibri" w:cs="Times New Roman"/>
      <w:sz w:val="24"/>
      <w:szCs w:val="24"/>
    </w:rPr>
  </w:style>
  <w:style w:type="character" w:customStyle="1" w:styleId="Heading8Char">
    <w:name w:val="Heading 8 Char"/>
    <w:basedOn w:val="DefaultParagraphFont"/>
    <w:link w:val="Heading8"/>
    <w:rsid w:val="0086636E"/>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rsid w:val="0086636E"/>
    <w:rPr>
      <w:rFonts w:ascii="Times New Roman" w:eastAsia="Times New Roman" w:hAnsi="Times New Roman" w:cs="Times New Roman"/>
      <w:sz w:val="32"/>
      <w:szCs w:val="20"/>
      <w:lang w:eastAsia="lt-LT"/>
    </w:rPr>
  </w:style>
  <w:style w:type="numbering" w:customStyle="1" w:styleId="NoList1">
    <w:name w:val="No List1"/>
    <w:next w:val="NoList"/>
    <w:uiPriority w:val="99"/>
    <w:semiHidden/>
    <w:unhideWhenUsed/>
    <w:rsid w:val="0086636E"/>
  </w:style>
  <w:style w:type="paragraph" w:customStyle="1" w:styleId="1">
    <w:name w:val="Стиль1"/>
    <w:basedOn w:val="Normal"/>
    <w:rsid w:val="0086636E"/>
    <w:pPr>
      <w:spacing w:after="0" w:line="240" w:lineRule="auto"/>
      <w:jc w:val="center"/>
    </w:pPr>
    <w:rPr>
      <w:rFonts w:ascii="Times New Roman" w:eastAsia="Times New Roman" w:hAnsi="Times New Roman" w:cs="Times New Roman"/>
      <w:sz w:val="24"/>
      <w:szCs w:val="24"/>
      <w:lang w:eastAsia="en-US"/>
    </w:rPr>
  </w:style>
  <w:style w:type="paragraph" w:customStyle="1" w:styleId="2">
    <w:name w:val="Стиль2"/>
    <w:basedOn w:val="Normal"/>
    <w:rsid w:val="0086636E"/>
    <w:pPr>
      <w:tabs>
        <w:tab w:val="left" w:pos="1298"/>
      </w:tabs>
      <w:spacing w:after="0" w:line="360" w:lineRule="auto"/>
      <w:ind w:firstLine="1298"/>
    </w:pPr>
    <w:rPr>
      <w:rFonts w:ascii="Times New Roman" w:eastAsia="Times New Roman" w:hAnsi="Times New Roman" w:cs="Times New Roman"/>
      <w:sz w:val="24"/>
      <w:szCs w:val="24"/>
      <w:lang w:eastAsia="en-US"/>
    </w:rPr>
  </w:style>
  <w:style w:type="paragraph" w:customStyle="1" w:styleId="3">
    <w:name w:val="Стиль3"/>
    <w:basedOn w:val="Normal"/>
    <w:rsid w:val="0086636E"/>
    <w:pPr>
      <w:spacing w:after="0" w:line="240" w:lineRule="auto"/>
      <w:jc w:val="center"/>
    </w:pPr>
    <w:rPr>
      <w:rFonts w:ascii="Times New Roman" w:eastAsia="Times New Roman" w:hAnsi="Times New Roman" w:cs="Times New Roman"/>
      <w:sz w:val="24"/>
      <w:szCs w:val="24"/>
      <w:lang w:val="en-GB" w:eastAsia="en-US"/>
    </w:rPr>
  </w:style>
  <w:style w:type="paragraph" w:customStyle="1" w:styleId="4">
    <w:name w:val="Стиль4"/>
    <w:basedOn w:val="2"/>
    <w:rsid w:val="0086636E"/>
    <w:pPr>
      <w:tabs>
        <w:tab w:val="clear" w:pos="1298"/>
      </w:tabs>
      <w:jc w:val="both"/>
    </w:p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Char Ch,Cha"/>
    <w:basedOn w:val="Normal"/>
    <w:link w:val="BodyTextChar2"/>
    <w:uiPriority w:val="99"/>
    <w:qFormat/>
    <w:rsid w:val="0086636E"/>
    <w:pPr>
      <w:spacing w:after="0" w:line="240" w:lineRule="auto"/>
      <w:jc w:val="both"/>
    </w:pPr>
    <w:rPr>
      <w:rFonts w:ascii="Times New Roman" w:eastAsia="Times New Roman" w:hAnsi="Times New Roman" w:cs="Times New Roman"/>
      <w:sz w:val="24"/>
      <w:szCs w:val="24"/>
      <w:lang w:eastAsia="en-US"/>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basedOn w:val="DefaultParagraphFont"/>
    <w:rsid w:val="0086636E"/>
    <w:rPr>
      <w:rFonts w:eastAsiaTheme="minorEastAsia"/>
      <w:lang w:eastAsia="zh-CN"/>
    </w:rPr>
  </w:style>
  <w:style w:type="character" w:customStyle="1" w:styleId="BodyTextChar2">
    <w:name w:val="Body Text Char2"/>
    <w:aliases w:val="Char Char Char3,Char Char4,Char Char Char Diagrama Diagrama Diagrama Diagrama Diagrama Char3,Char Char Char Diagrama Diagrama Diagrama Diagrama Diagrama Diagrama Diagrama Diagrama Diagrama Diagrama Char3,body text Char3,contents Char3"/>
    <w:link w:val="BodyText"/>
    <w:uiPriority w:val="99"/>
    <w:locked/>
    <w:rsid w:val="0086636E"/>
    <w:rPr>
      <w:rFonts w:ascii="Times New Roman" w:eastAsia="Times New Roman" w:hAnsi="Times New Roman" w:cs="Times New Roman"/>
      <w:sz w:val="24"/>
      <w:szCs w:val="24"/>
    </w:rPr>
  </w:style>
  <w:style w:type="paragraph" w:styleId="BodyTextIndent">
    <w:name w:val="Body Text Indent"/>
    <w:basedOn w:val="Normal"/>
    <w:link w:val="BodyTextIndentChar"/>
    <w:rsid w:val="0086636E"/>
    <w:pPr>
      <w:spacing w:after="0" w:line="240" w:lineRule="auto"/>
      <w:ind w:firstLine="360"/>
      <w:jc w:val="both"/>
    </w:pPr>
    <w:rPr>
      <w:rFonts w:ascii="Times New Roman" w:eastAsia="Times New Roman" w:hAnsi="Times New Roman" w:cs="Times New Roman"/>
      <w:sz w:val="20"/>
      <w:szCs w:val="20"/>
      <w:lang w:eastAsia="en-US"/>
    </w:rPr>
  </w:style>
  <w:style w:type="character" w:customStyle="1" w:styleId="BodyTextIndentChar">
    <w:name w:val="Body Text Indent Char"/>
    <w:basedOn w:val="DefaultParagraphFont"/>
    <w:link w:val="BodyTextIndent"/>
    <w:rsid w:val="0086636E"/>
    <w:rPr>
      <w:rFonts w:ascii="Times New Roman" w:eastAsia="Times New Roman" w:hAnsi="Times New Roman" w:cs="Times New Roman"/>
      <w:sz w:val="20"/>
      <w:szCs w:val="20"/>
    </w:rPr>
  </w:style>
  <w:style w:type="paragraph" w:styleId="BodyTextIndent2">
    <w:name w:val="Body Text Indent 2"/>
    <w:basedOn w:val="Normal"/>
    <w:link w:val="BodyTextIndent2Char"/>
    <w:rsid w:val="0086636E"/>
    <w:pPr>
      <w:spacing w:after="0" w:line="240" w:lineRule="auto"/>
      <w:ind w:firstLine="720"/>
      <w:jc w:val="both"/>
    </w:pPr>
    <w:rPr>
      <w:rFonts w:ascii="Times New Roman" w:eastAsia="Times New Roman" w:hAnsi="Times New Roman" w:cs="Times New Roman"/>
      <w:sz w:val="24"/>
      <w:szCs w:val="24"/>
      <w:lang w:eastAsia="en-US"/>
    </w:rPr>
  </w:style>
  <w:style w:type="character" w:customStyle="1" w:styleId="BodyTextIndent2Char">
    <w:name w:val="Body Text Indent 2 Char"/>
    <w:basedOn w:val="DefaultParagraphFont"/>
    <w:link w:val="BodyTextIndent2"/>
    <w:rsid w:val="0086636E"/>
    <w:rPr>
      <w:rFonts w:ascii="Times New Roman" w:eastAsia="Times New Roman" w:hAnsi="Times New Roman" w:cs="Times New Roman"/>
      <w:sz w:val="24"/>
      <w:szCs w:val="24"/>
    </w:rPr>
  </w:style>
  <w:style w:type="paragraph" w:styleId="Header">
    <w:name w:val="header"/>
    <w:basedOn w:val="Normal"/>
    <w:link w:val="HeaderChar"/>
    <w:uiPriority w:val="99"/>
    <w:rsid w:val="0086636E"/>
    <w:pPr>
      <w:tabs>
        <w:tab w:val="center" w:pos="4153"/>
        <w:tab w:val="right" w:pos="8306"/>
      </w:tabs>
      <w:spacing w:after="0" w:line="240" w:lineRule="auto"/>
    </w:pPr>
    <w:rPr>
      <w:rFonts w:ascii="Times New Roman" w:eastAsia="Times New Roman" w:hAnsi="Times New Roman" w:cs="Times New Roman"/>
      <w:sz w:val="20"/>
      <w:szCs w:val="20"/>
      <w:lang w:eastAsia="en-US"/>
    </w:rPr>
  </w:style>
  <w:style w:type="character" w:customStyle="1" w:styleId="HeaderChar">
    <w:name w:val="Header Char"/>
    <w:basedOn w:val="DefaultParagraphFont"/>
    <w:link w:val="Header"/>
    <w:uiPriority w:val="99"/>
    <w:rsid w:val="0086636E"/>
    <w:rPr>
      <w:rFonts w:ascii="Times New Roman" w:eastAsia="Times New Roman" w:hAnsi="Times New Roman" w:cs="Times New Roman"/>
      <w:sz w:val="20"/>
      <w:szCs w:val="20"/>
    </w:rPr>
  </w:style>
  <w:style w:type="paragraph" w:customStyle="1" w:styleId="10">
    <w:name w:val="1"/>
    <w:basedOn w:val="Normal"/>
    <w:next w:val="Normal"/>
    <w:uiPriority w:val="99"/>
    <w:unhideWhenUsed/>
    <w:qFormat/>
    <w:rsid w:val="0086636E"/>
    <w:pPr>
      <w:spacing w:after="0" w:line="240" w:lineRule="auto"/>
    </w:pPr>
    <w:rPr>
      <w:rFonts w:ascii="Times New Roman" w:eastAsia="Times New Roman" w:hAnsi="Times New Roman" w:cs="Times New Roman"/>
      <w:sz w:val="20"/>
      <w:szCs w:val="20"/>
      <w:lang w:eastAsia="en-US"/>
    </w:rPr>
  </w:style>
  <w:style w:type="paragraph" w:styleId="BodyTextIndent3">
    <w:name w:val="Body Text Indent 3"/>
    <w:basedOn w:val="Normal"/>
    <w:link w:val="BodyTextIndent3Char"/>
    <w:rsid w:val="0086636E"/>
    <w:pPr>
      <w:spacing w:after="0" w:line="240" w:lineRule="auto"/>
      <w:ind w:left="426" w:hanging="426"/>
      <w:jc w:val="both"/>
    </w:pPr>
    <w:rPr>
      <w:rFonts w:ascii="Times New Roman" w:eastAsia="Times New Roman" w:hAnsi="Times New Roman" w:cs="Times New Roman"/>
      <w:sz w:val="16"/>
      <w:szCs w:val="16"/>
      <w:lang w:eastAsia="en-US"/>
    </w:rPr>
  </w:style>
  <w:style w:type="character" w:customStyle="1" w:styleId="BodyTextIndent3Char">
    <w:name w:val="Body Text Indent 3 Char"/>
    <w:basedOn w:val="DefaultParagraphFont"/>
    <w:link w:val="BodyTextIndent3"/>
    <w:rsid w:val="0086636E"/>
    <w:rPr>
      <w:rFonts w:ascii="Times New Roman" w:eastAsia="Times New Roman" w:hAnsi="Times New Roman" w:cs="Times New Roman"/>
      <w:sz w:val="16"/>
      <w:szCs w:val="16"/>
    </w:rPr>
  </w:style>
  <w:style w:type="paragraph" w:styleId="BodyText2">
    <w:name w:val="Body Text 2"/>
    <w:basedOn w:val="Normal"/>
    <w:link w:val="BodyText2Char"/>
    <w:rsid w:val="0086636E"/>
    <w:pPr>
      <w:spacing w:after="0" w:line="240" w:lineRule="auto"/>
      <w:jc w:val="center"/>
    </w:pPr>
    <w:rPr>
      <w:rFonts w:ascii="Times New Roman" w:eastAsia="Times New Roman" w:hAnsi="Times New Roman" w:cs="Times New Roman"/>
      <w:b/>
      <w:bCs/>
      <w:sz w:val="40"/>
      <w:szCs w:val="40"/>
      <w:lang w:eastAsia="en-US"/>
    </w:rPr>
  </w:style>
  <w:style w:type="character" w:customStyle="1" w:styleId="BodyText2Char">
    <w:name w:val="Body Text 2 Char"/>
    <w:basedOn w:val="DefaultParagraphFont"/>
    <w:link w:val="BodyText2"/>
    <w:rsid w:val="0086636E"/>
    <w:rPr>
      <w:rFonts w:ascii="Times New Roman" w:eastAsia="Times New Roman" w:hAnsi="Times New Roman" w:cs="Times New Roman"/>
      <w:b/>
      <w:bCs/>
      <w:sz w:val="40"/>
      <w:szCs w:val="40"/>
    </w:rPr>
  </w:style>
  <w:style w:type="paragraph" w:styleId="Footer">
    <w:name w:val="footer"/>
    <w:basedOn w:val="Normal"/>
    <w:link w:val="FooterChar"/>
    <w:uiPriority w:val="99"/>
    <w:rsid w:val="0086636E"/>
    <w:pPr>
      <w:tabs>
        <w:tab w:val="center" w:pos="4320"/>
        <w:tab w:val="right" w:pos="8640"/>
      </w:tabs>
      <w:spacing w:after="0" w:line="240" w:lineRule="auto"/>
    </w:pPr>
    <w:rPr>
      <w:rFonts w:ascii="Times New Roman" w:eastAsia="Times New Roman" w:hAnsi="Times New Roman" w:cs="Times New Roman"/>
      <w:sz w:val="20"/>
      <w:szCs w:val="20"/>
      <w:lang w:eastAsia="en-US"/>
    </w:rPr>
  </w:style>
  <w:style w:type="character" w:customStyle="1" w:styleId="FooterChar">
    <w:name w:val="Footer Char"/>
    <w:basedOn w:val="DefaultParagraphFont"/>
    <w:link w:val="Footer"/>
    <w:uiPriority w:val="99"/>
    <w:rsid w:val="0086636E"/>
    <w:rPr>
      <w:rFonts w:ascii="Times New Roman" w:eastAsia="Times New Roman" w:hAnsi="Times New Roman" w:cs="Times New Roman"/>
      <w:sz w:val="20"/>
      <w:szCs w:val="20"/>
    </w:rPr>
  </w:style>
  <w:style w:type="paragraph" w:customStyle="1" w:styleId="patvirtinta">
    <w:name w:val="patvirtinta"/>
    <w:basedOn w:val="Normal"/>
    <w:rsid w:val="0086636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umPar1">
    <w:name w:val="NumPar 1"/>
    <w:basedOn w:val="Normal"/>
    <w:next w:val="Normal"/>
    <w:rsid w:val="0086636E"/>
    <w:pPr>
      <w:tabs>
        <w:tab w:val="num" w:pos="360"/>
      </w:tabs>
      <w:spacing w:before="120" w:after="120" w:line="240" w:lineRule="auto"/>
      <w:jc w:val="both"/>
    </w:pPr>
    <w:rPr>
      <w:rFonts w:ascii="Times New Roman" w:eastAsia="Times New Roman" w:hAnsi="Times New Roman" w:cs="Times New Roman"/>
      <w:sz w:val="24"/>
      <w:szCs w:val="24"/>
      <w:lang w:eastAsia="en-US"/>
    </w:rPr>
  </w:style>
  <w:style w:type="paragraph" w:customStyle="1" w:styleId="DiagramaDiagramaDiagrama">
    <w:name w:val="Diagrama Diagrama Diagrama"/>
    <w:basedOn w:val="Normal"/>
    <w:rsid w:val="0086636E"/>
    <w:pPr>
      <w:spacing w:after="160" w:line="240" w:lineRule="exact"/>
    </w:pPr>
    <w:rPr>
      <w:rFonts w:ascii="Tahoma" w:eastAsia="Times New Roman" w:hAnsi="Tahoma" w:cs="Tahoma"/>
      <w:sz w:val="20"/>
      <w:szCs w:val="20"/>
      <w:lang w:val="en-US" w:eastAsia="en-US"/>
    </w:rPr>
  </w:style>
  <w:style w:type="character" w:customStyle="1" w:styleId="DiagramaDiagrama2">
    <w:name w:val="Diagrama Diagrama2"/>
    <w:rsid w:val="0086636E"/>
    <w:rPr>
      <w:rFonts w:cs="Times New Roman"/>
      <w:sz w:val="24"/>
      <w:szCs w:val="24"/>
      <w:lang w:val="lt-LT" w:eastAsia="en-US"/>
    </w:rPr>
  </w:style>
  <w:style w:type="character" w:customStyle="1" w:styleId="DiagramaDiagrama">
    <w:name w:val="Diagrama Diagrama"/>
    <w:locked/>
    <w:rsid w:val="0086636E"/>
    <w:rPr>
      <w:rFonts w:cs="Times New Roman"/>
      <w:sz w:val="24"/>
      <w:szCs w:val="24"/>
      <w:lang w:val="lt-LT" w:eastAsia="en-US"/>
    </w:rPr>
  </w:style>
  <w:style w:type="paragraph" w:customStyle="1" w:styleId="Point1">
    <w:name w:val="Point 1"/>
    <w:basedOn w:val="Normal"/>
    <w:rsid w:val="0086636E"/>
    <w:pPr>
      <w:spacing w:before="120" w:after="120" w:line="240" w:lineRule="auto"/>
      <w:ind w:left="1418" w:hanging="567"/>
      <w:jc w:val="both"/>
    </w:pPr>
    <w:rPr>
      <w:rFonts w:ascii="Times New Roman" w:eastAsia="Times New Roman" w:hAnsi="Times New Roman" w:cs="Times New Roman"/>
      <w:sz w:val="24"/>
      <w:szCs w:val="24"/>
      <w:lang w:val="en-GB" w:eastAsia="en-US"/>
    </w:rPr>
  </w:style>
  <w:style w:type="character" w:customStyle="1" w:styleId="DiagramaDiagrama5">
    <w:name w:val="Diagrama Diagrama5"/>
    <w:locked/>
    <w:rsid w:val="0086636E"/>
    <w:rPr>
      <w:rFonts w:cs="Times New Roman"/>
      <w:sz w:val="24"/>
      <w:szCs w:val="24"/>
      <w:lang w:val="lt-LT" w:eastAsia="en-US"/>
    </w:rPr>
  </w:style>
  <w:style w:type="paragraph" w:customStyle="1" w:styleId="Pagrindinistekstas1">
    <w:name w:val="Pagrindinis tekstas1"/>
    <w:link w:val="BodytextChar0"/>
    <w:rsid w:val="0086636E"/>
    <w:pPr>
      <w:spacing w:after="0" w:line="240" w:lineRule="auto"/>
      <w:ind w:firstLine="312"/>
      <w:jc w:val="both"/>
    </w:pPr>
    <w:rPr>
      <w:rFonts w:ascii="TimesLT" w:eastAsia="Times New Roman" w:hAnsi="TimesLT" w:cs="TimesLT"/>
      <w:sz w:val="20"/>
      <w:szCs w:val="20"/>
      <w:lang w:val="en-US"/>
    </w:rPr>
  </w:style>
  <w:style w:type="character" w:customStyle="1" w:styleId="DiagramaDiagrama51">
    <w:name w:val="Diagrama Diagrama51"/>
    <w:rsid w:val="0086636E"/>
    <w:rPr>
      <w:rFonts w:ascii="Times New Roman" w:hAnsi="Times New Roman" w:cs="Times New Roman"/>
      <w:sz w:val="20"/>
      <w:szCs w:val="20"/>
    </w:rPr>
  </w:style>
  <w:style w:type="character" w:customStyle="1" w:styleId="CharCharDiagramaDiagrama1">
    <w:name w:val="Char Char Diagrama Diagrama1"/>
    <w:rsid w:val="0086636E"/>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rsid w:val="0086636E"/>
    <w:rPr>
      <w:rFonts w:cs="Times New Roman"/>
      <w:sz w:val="24"/>
      <w:szCs w:val="24"/>
      <w:lang w:val="x-none" w:eastAsia="en-US"/>
    </w:rPr>
  </w:style>
  <w:style w:type="paragraph" w:styleId="HTMLPreformatted">
    <w:name w:val="HTML Preformatted"/>
    <w:basedOn w:val="Normal"/>
    <w:link w:val="HTMLPreformattedChar"/>
    <w:rsid w:val="00866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en-US"/>
    </w:rPr>
  </w:style>
  <w:style w:type="character" w:customStyle="1" w:styleId="HTMLPreformattedChar">
    <w:name w:val="HTML Preformatted Char"/>
    <w:basedOn w:val="DefaultParagraphFont"/>
    <w:link w:val="HTMLPreformatted"/>
    <w:rsid w:val="0086636E"/>
    <w:rPr>
      <w:rFonts w:ascii="Courier New" w:eastAsia="Times New Roman" w:hAnsi="Courier New" w:cs="Times New Roman"/>
      <w:sz w:val="20"/>
      <w:szCs w:val="20"/>
    </w:rPr>
  </w:style>
  <w:style w:type="paragraph" w:customStyle="1" w:styleId="CentrBoldm">
    <w:name w:val="CentrBoldm"/>
    <w:basedOn w:val="Normal"/>
    <w:rsid w:val="0086636E"/>
    <w:pPr>
      <w:autoSpaceDE w:val="0"/>
      <w:autoSpaceDN w:val="0"/>
      <w:adjustRightInd w:val="0"/>
      <w:spacing w:after="0" w:line="240" w:lineRule="auto"/>
      <w:jc w:val="center"/>
    </w:pPr>
    <w:rPr>
      <w:rFonts w:ascii="TimesLT" w:eastAsia="Times New Roman" w:hAnsi="TimesLT" w:cs="TimesLT"/>
      <w:b/>
      <w:bCs/>
      <w:sz w:val="20"/>
      <w:szCs w:val="20"/>
      <w:lang w:val="en-US" w:eastAsia="en-US"/>
    </w:rPr>
  </w:style>
  <w:style w:type="paragraph" w:customStyle="1" w:styleId="Patvirtinta0">
    <w:name w:val="Patvirtinta"/>
    <w:rsid w:val="0086636E"/>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LT"/>
      <w:sz w:val="20"/>
      <w:szCs w:val="20"/>
      <w:lang w:val="en-US"/>
    </w:rPr>
  </w:style>
  <w:style w:type="paragraph" w:customStyle="1" w:styleId="MAZAS">
    <w:name w:val="MAZAS"/>
    <w:rsid w:val="0086636E"/>
    <w:pPr>
      <w:autoSpaceDE w:val="0"/>
      <w:autoSpaceDN w:val="0"/>
      <w:adjustRightInd w:val="0"/>
      <w:spacing w:after="0" w:line="240" w:lineRule="auto"/>
      <w:ind w:firstLine="312"/>
      <w:jc w:val="both"/>
    </w:pPr>
    <w:rPr>
      <w:rFonts w:ascii="TimesLT" w:eastAsia="Times New Roman" w:hAnsi="TimesLT" w:cs="TimesLT"/>
      <w:color w:val="000000"/>
      <w:sz w:val="8"/>
      <w:szCs w:val="8"/>
      <w:lang w:val="en-US"/>
    </w:rPr>
  </w:style>
  <w:style w:type="paragraph" w:customStyle="1" w:styleId="Linija">
    <w:name w:val="Linija"/>
    <w:basedOn w:val="MAZAS"/>
    <w:rsid w:val="0086636E"/>
    <w:pPr>
      <w:ind w:firstLine="0"/>
      <w:jc w:val="center"/>
    </w:pPr>
    <w:rPr>
      <w:color w:val="auto"/>
      <w:sz w:val="12"/>
      <w:szCs w:val="12"/>
    </w:rPr>
  </w:style>
  <w:style w:type="table" w:styleId="TableGrid">
    <w:name w:val="Table Grid"/>
    <w:uiPriority w:val="39"/>
    <w:rsid w:val="0086636E"/>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rsid w:val="0086636E"/>
    <w:rPr>
      <w:rFonts w:ascii="Verdana" w:hAnsi="Verdana" w:cs="Verdana"/>
      <w:b/>
      <w:bCs/>
      <w:color w:val="000000"/>
      <w:sz w:val="17"/>
      <w:szCs w:val="17"/>
    </w:rPr>
  </w:style>
  <w:style w:type="numbering" w:customStyle="1" w:styleId="e">
    <w:name w:val="e"/>
    <w:basedOn w:val="NoList"/>
    <w:link w:val="CharChar13"/>
    <w:rsid w:val="0086636E"/>
  </w:style>
  <w:style w:type="character" w:customStyle="1" w:styleId="DebesliotekstasDiagrama">
    <w:name w:val="Debesėlio tekstas Diagrama"/>
    <w:link w:val="Debesliotekstas1"/>
    <w:locked/>
    <w:rsid w:val="0086636E"/>
    <w:rPr>
      <w:rFonts w:cs="Times New Roman"/>
      <w:sz w:val="2"/>
      <w:szCs w:val="2"/>
      <w:lang w:val="ru-RU"/>
    </w:rPr>
  </w:style>
  <w:style w:type="character" w:styleId="CommentReference">
    <w:name w:val="annotation reference"/>
    <w:rsid w:val="0086636E"/>
    <w:rPr>
      <w:rFonts w:cs="Times New Roman"/>
      <w:sz w:val="16"/>
      <w:szCs w:val="16"/>
    </w:rPr>
  </w:style>
  <w:style w:type="paragraph" w:styleId="CommentText">
    <w:name w:val="annotation text"/>
    <w:basedOn w:val="Normal"/>
    <w:link w:val="CommentTextChar"/>
    <w:rsid w:val="0086636E"/>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rsid w:val="008663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2"/>
    <w:rsid w:val="0086636E"/>
    <w:rPr>
      <w:b/>
      <w:bCs/>
    </w:rPr>
  </w:style>
  <w:style w:type="character" w:customStyle="1" w:styleId="CommentSubjectChar">
    <w:name w:val="Comment Subject Char"/>
    <w:basedOn w:val="CommentTextChar"/>
    <w:rsid w:val="0086636E"/>
    <w:rPr>
      <w:rFonts w:ascii="Times New Roman" w:eastAsia="Times New Roman" w:hAnsi="Times New Roman" w:cs="Times New Roman"/>
      <w:b/>
      <w:bCs/>
      <w:sz w:val="20"/>
      <w:szCs w:val="20"/>
    </w:rPr>
  </w:style>
  <w:style w:type="character" w:customStyle="1" w:styleId="CommentSubjectChar2">
    <w:name w:val="Comment Subject Char2"/>
    <w:link w:val="CommentSubject"/>
    <w:locked/>
    <w:rsid w:val="0086636E"/>
    <w:rPr>
      <w:rFonts w:ascii="Times New Roman" w:eastAsia="Times New Roman" w:hAnsi="Times New Roman" w:cs="Times New Roman"/>
      <w:b/>
      <w:bCs/>
      <w:sz w:val="20"/>
      <w:szCs w:val="20"/>
    </w:rPr>
  </w:style>
  <w:style w:type="paragraph" w:styleId="PlainText">
    <w:name w:val="Plain Text"/>
    <w:basedOn w:val="Normal"/>
    <w:link w:val="PlainTextChar"/>
    <w:rsid w:val="0086636E"/>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86636E"/>
    <w:rPr>
      <w:rFonts w:ascii="Courier New" w:eastAsia="Times New Roman" w:hAnsi="Courier New" w:cs="Times New Roman"/>
      <w:sz w:val="20"/>
      <w:szCs w:val="20"/>
    </w:rPr>
  </w:style>
  <w:style w:type="paragraph" w:customStyle="1" w:styleId="wfxRecipient">
    <w:name w:val="wfxRecipient"/>
    <w:basedOn w:val="Normal"/>
    <w:uiPriority w:val="99"/>
    <w:rsid w:val="0086636E"/>
    <w:pPr>
      <w:spacing w:after="0" w:line="240" w:lineRule="auto"/>
    </w:pPr>
    <w:rPr>
      <w:rFonts w:ascii="Times New Roman" w:eastAsia="Times New Roman" w:hAnsi="Times New Roman" w:cs="Times New Roman"/>
      <w:sz w:val="24"/>
      <w:szCs w:val="24"/>
      <w:lang w:val="tg-Cyrl-TJ" w:eastAsia="en-US"/>
    </w:rPr>
  </w:style>
  <w:style w:type="paragraph" w:customStyle="1" w:styleId="Style1">
    <w:name w:val="Style1"/>
    <w:basedOn w:val="Heading1"/>
    <w:next w:val="PlainText"/>
    <w:rsid w:val="0086636E"/>
    <w:pPr>
      <w:spacing w:before="240" w:after="60"/>
      <w:ind w:left="0"/>
      <w:jc w:val="both"/>
    </w:pPr>
    <w:rPr>
      <w:kern w:val="28"/>
      <w:sz w:val="24"/>
      <w:szCs w:val="24"/>
    </w:rPr>
  </w:style>
  <w:style w:type="paragraph" w:customStyle="1" w:styleId="Sraas1">
    <w:name w:val="Sąrašas 1"/>
    <w:basedOn w:val="Heading1"/>
    <w:link w:val="Sraas1Char"/>
    <w:rsid w:val="0086636E"/>
    <w:pPr>
      <w:widowControl w:val="0"/>
      <w:numPr>
        <w:numId w:val="2"/>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Heading1"/>
    <w:link w:val="Sraas21Char"/>
    <w:autoRedefine/>
    <w:rsid w:val="0086636E"/>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Heading7"/>
    <w:link w:val="Sraas31Diagrama"/>
    <w:rsid w:val="0086636E"/>
    <w:pPr>
      <w:keepNext w:val="0"/>
      <w:widowControl w:val="0"/>
      <w:numPr>
        <w:ilvl w:val="2"/>
        <w:numId w:val="2"/>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Normal"/>
    <w:uiPriority w:val="99"/>
    <w:rsid w:val="0086636E"/>
    <w:pPr>
      <w:widowControl w:val="0"/>
      <w:numPr>
        <w:ilvl w:val="3"/>
        <w:numId w:val="2"/>
      </w:numPr>
      <w:tabs>
        <w:tab w:val="num" w:pos="1985"/>
      </w:tabs>
      <w:autoSpaceDE w:val="0"/>
      <w:autoSpaceDN w:val="0"/>
      <w:adjustRightInd w:val="0"/>
      <w:spacing w:after="0" w:line="240" w:lineRule="auto"/>
      <w:ind w:left="1418"/>
      <w:jc w:val="both"/>
    </w:pPr>
    <w:rPr>
      <w:rFonts w:ascii="Times New Roman" w:eastAsia="Times New Roman" w:hAnsi="Times New Roman" w:cs="Times New Roman"/>
      <w:sz w:val="24"/>
      <w:szCs w:val="24"/>
      <w:lang w:eastAsia="lt-LT"/>
    </w:rPr>
  </w:style>
  <w:style w:type="paragraph" w:customStyle="1" w:styleId="Sraas51">
    <w:name w:val="Sąrašas 51"/>
    <w:basedOn w:val="Normal"/>
    <w:uiPriority w:val="99"/>
    <w:rsid w:val="0086636E"/>
    <w:pPr>
      <w:widowControl w:val="0"/>
      <w:numPr>
        <w:ilvl w:val="4"/>
        <w:numId w:val="2"/>
      </w:numPr>
      <w:tabs>
        <w:tab w:val="num" w:pos="2552"/>
      </w:tabs>
      <w:autoSpaceDE w:val="0"/>
      <w:autoSpaceDN w:val="0"/>
      <w:adjustRightInd w:val="0"/>
      <w:spacing w:after="0" w:line="240" w:lineRule="auto"/>
      <w:ind w:left="1701"/>
      <w:jc w:val="both"/>
    </w:pPr>
    <w:rPr>
      <w:rFonts w:ascii="Times New Roman" w:eastAsia="Times New Roman" w:hAnsi="Times New Roman" w:cs="Times New Roman"/>
      <w:sz w:val="24"/>
      <w:szCs w:val="24"/>
      <w:lang w:eastAsia="lt-LT"/>
    </w:rPr>
  </w:style>
  <w:style w:type="paragraph" w:customStyle="1" w:styleId="Sraas6">
    <w:name w:val="Sąrašas 6"/>
    <w:basedOn w:val="Normal"/>
    <w:uiPriority w:val="99"/>
    <w:rsid w:val="0086636E"/>
    <w:pPr>
      <w:widowControl w:val="0"/>
      <w:numPr>
        <w:ilvl w:val="5"/>
        <w:numId w:val="2"/>
      </w:numPr>
      <w:tabs>
        <w:tab w:val="num" w:pos="3119"/>
      </w:tabs>
      <w:autoSpaceDE w:val="0"/>
      <w:autoSpaceDN w:val="0"/>
      <w:adjustRightInd w:val="0"/>
      <w:spacing w:after="0" w:line="240" w:lineRule="auto"/>
      <w:ind w:left="2268"/>
      <w:jc w:val="both"/>
    </w:pPr>
    <w:rPr>
      <w:rFonts w:ascii="Times New Roman" w:eastAsia="Times New Roman" w:hAnsi="Times New Roman" w:cs="Times New Roman"/>
      <w:sz w:val="24"/>
      <w:szCs w:val="24"/>
      <w:lang w:eastAsia="lt-LT"/>
    </w:rPr>
  </w:style>
  <w:style w:type="character" w:customStyle="1" w:styleId="Sraas1Char">
    <w:name w:val="Sąrašas 1 Char"/>
    <w:link w:val="Sraas1"/>
    <w:locked/>
    <w:rsid w:val="0086636E"/>
    <w:rPr>
      <w:rFonts w:ascii="Times New Roman" w:eastAsia="Times New Roman" w:hAnsi="Times New Roman" w:cs="Times New Roman"/>
      <w:b/>
      <w:sz w:val="24"/>
      <w:szCs w:val="20"/>
      <w:lang w:val="x-none" w:eastAsia="x-none"/>
    </w:rPr>
  </w:style>
  <w:style w:type="character" w:customStyle="1" w:styleId="Sraas21Char">
    <w:name w:val="Sąrašas 21 Char"/>
    <w:link w:val="Sraas21"/>
    <w:locked/>
    <w:rsid w:val="0086636E"/>
    <w:rPr>
      <w:rFonts w:ascii="Times New Roman" w:eastAsia="Times New Roman" w:hAnsi="Times New Roman" w:cs="Times New Roman"/>
      <w:sz w:val="24"/>
      <w:szCs w:val="24"/>
      <w:lang w:val="x-none" w:eastAsia="ar-SA"/>
    </w:rPr>
  </w:style>
  <w:style w:type="paragraph" w:customStyle="1" w:styleId="00MANOTEKSTAS">
    <w:name w:val="00 MANO TEKSTAS"/>
    <w:basedOn w:val="BodyText"/>
    <w:uiPriority w:val="99"/>
    <w:rsid w:val="0086636E"/>
    <w:pPr>
      <w:tabs>
        <w:tab w:val="num" w:pos="1665"/>
      </w:tabs>
      <w:ind w:left="-87" w:firstLine="567"/>
    </w:pPr>
  </w:style>
  <w:style w:type="paragraph" w:customStyle="1" w:styleId="Sraas22">
    <w:name w:val="Sąrašas 22"/>
    <w:basedOn w:val="Heading1"/>
    <w:autoRedefine/>
    <w:uiPriority w:val="99"/>
    <w:rsid w:val="0086636E"/>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86636E"/>
    <w:rPr>
      <w:rFonts w:ascii="Times New Roman" w:hAnsi="Times New Roman" w:cs="Times New Roman"/>
      <w:sz w:val="24"/>
      <w:szCs w:val="24"/>
    </w:rPr>
  </w:style>
  <w:style w:type="character" w:customStyle="1" w:styleId="CharChar13">
    <w:name w:val="Char Char13"/>
    <w:link w:val="e"/>
    <w:locked/>
    <w:rsid w:val="0086636E"/>
    <w:rPr>
      <w:rFonts w:ascii="Courier New" w:hAnsi="Courier New" w:cs="Courier New"/>
      <w:sz w:val="20"/>
      <w:szCs w:val="20"/>
      <w:lang w:val="x-none" w:eastAsia="lt-LT"/>
    </w:rPr>
  </w:style>
  <w:style w:type="paragraph" w:customStyle="1" w:styleId="Sraas32">
    <w:name w:val="Sąrašas 32"/>
    <w:basedOn w:val="Heading7"/>
    <w:autoRedefine/>
    <w:uiPriority w:val="99"/>
    <w:rsid w:val="0086636E"/>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Normal"/>
    <w:autoRedefine/>
    <w:uiPriority w:val="99"/>
    <w:rsid w:val="0086636E"/>
    <w:pPr>
      <w:widowControl w:val="0"/>
      <w:tabs>
        <w:tab w:val="num" w:pos="1985"/>
      </w:tabs>
      <w:autoSpaceDE w:val="0"/>
      <w:autoSpaceDN w:val="0"/>
      <w:adjustRightInd w:val="0"/>
      <w:spacing w:after="0" w:line="240" w:lineRule="auto"/>
      <w:ind w:left="1418" w:hanging="227"/>
      <w:jc w:val="both"/>
    </w:pPr>
    <w:rPr>
      <w:rFonts w:ascii="Times New Roman" w:eastAsia="Times New Roman" w:hAnsi="Times New Roman" w:cs="Arial"/>
      <w:sz w:val="24"/>
      <w:szCs w:val="20"/>
      <w:lang w:val="en-GB" w:eastAsia="en-US"/>
    </w:rPr>
  </w:style>
  <w:style w:type="paragraph" w:customStyle="1" w:styleId="Sraas52">
    <w:name w:val="Sąrašas 52"/>
    <w:basedOn w:val="Normal"/>
    <w:autoRedefine/>
    <w:uiPriority w:val="99"/>
    <w:rsid w:val="0086636E"/>
    <w:pPr>
      <w:widowControl w:val="0"/>
      <w:tabs>
        <w:tab w:val="num" w:pos="2552"/>
      </w:tabs>
      <w:autoSpaceDE w:val="0"/>
      <w:autoSpaceDN w:val="0"/>
      <w:adjustRightInd w:val="0"/>
      <w:spacing w:after="0" w:line="240" w:lineRule="auto"/>
      <w:ind w:left="1701" w:hanging="261"/>
      <w:jc w:val="both"/>
    </w:pPr>
    <w:rPr>
      <w:rFonts w:ascii="Times New Roman" w:eastAsia="Times New Roman" w:hAnsi="Times New Roman" w:cs="Arial"/>
      <w:sz w:val="24"/>
      <w:szCs w:val="20"/>
      <w:lang w:val="en-GB" w:eastAsia="en-US"/>
    </w:rPr>
  </w:style>
  <w:style w:type="character" w:customStyle="1" w:styleId="BodytextChar0">
    <w:name w:val="Body text Char"/>
    <w:link w:val="Pagrindinistekstas1"/>
    <w:locked/>
    <w:rsid w:val="0086636E"/>
    <w:rPr>
      <w:rFonts w:ascii="TimesLT" w:eastAsia="Times New Roman" w:hAnsi="TimesLT" w:cs="TimesLT"/>
      <w:sz w:val="20"/>
      <w:szCs w:val="20"/>
      <w:lang w:val="en-US"/>
    </w:rPr>
  </w:style>
  <w:style w:type="paragraph" w:customStyle="1" w:styleId="Default">
    <w:name w:val="Default"/>
    <w:rsid w:val="0086636E"/>
    <w:pPr>
      <w:autoSpaceDE w:val="0"/>
      <w:autoSpaceDN w:val="0"/>
      <w:adjustRightInd w:val="0"/>
      <w:spacing w:after="0" w:line="240" w:lineRule="auto"/>
    </w:pPr>
    <w:rPr>
      <w:rFonts w:ascii="Tahoma" w:eastAsia="Times New Roman" w:hAnsi="Tahoma" w:cs="Tahoma"/>
      <w:color w:val="000000"/>
      <w:sz w:val="24"/>
      <w:szCs w:val="24"/>
      <w:lang w:eastAsia="lt-LT"/>
    </w:rPr>
  </w:style>
  <w:style w:type="paragraph" w:styleId="BalloonText">
    <w:name w:val="Balloon Text"/>
    <w:basedOn w:val="Normal"/>
    <w:link w:val="BalloonTextChar2"/>
    <w:rsid w:val="0086636E"/>
    <w:pPr>
      <w:spacing w:after="0" w:line="240" w:lineRule="auto"/>
    </w:pPr>
    <w:rPr>
      <w:rFonts w:ascii="Tahoma" w:eastAsia="Times New Roman" w:hAnsi="Tahoma" w:cs="Times New Roman"/>
      <w:sz w:val="16"/>
      <w:szCs w:val="16"/>
      <w:lang w:eastAsia="en-US"/>
    </w:rPr>
  </w:style>
  <w:style w:type="character" w:customStyle="1" w:styleId="BalloonTextChar">
    <w:name w:val="Balloon Text Char"/>
    <w:basedOn w:val="DefaultParagraphFont"/>
    <w:uiPriority w:val="99"/>
    <w:semiHidden/>
    <w:rsid w:val="0086636E"/>
    <w:rPr>
      <w:rFonts w:ascii="Segoe UI" w:eastAsiaTheme="minorEastAsia" w:hAnsi="Segoe UI" w:cs="Segoe UI"/>
      <w:sz w:val="18"/>
      <w:szCs w:val="18"/>
      <w:lang w:eastAsia="zh-CN"/>
    </w:rPr>
  </w:style>
  <w:style w:type="character" w:customStyle="1" w:styleId="BalloonTextChar2">
    <w:name w:val="Balloon Text Char2"/>
    <w:link w:val="BalloonText"/>
    <w:rsid w:val="0086636E"/>
    <w:rPr>
      <w:rFonts w:ascii="Tahoma" w:eastAsia="Times New Roman" w:hAnsi="Tahoma" w:cs="Times New Roman"/>
      <w:sz w:val="16"/>
      <w:szCs w:val="16"/>
    </w:rPr>
  </w:style>
  <w:style w:type="paragraph" w:customStyle="1" w:styleId="SKYRIUS1">
    <w:name w:val="SKYRIUS 1"/>
    <w:basedOn w:val="Sraas1"/>
    <w:link w:val="SKYRIUS1Diagrama"/>
    <w:qFormat/>
    <w:rsid w:val="0086636E"/>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86636E"/>
    <w:pPr>
      <w:spacing w:after="0" w:line="240" w:lineRule="auto"/>
      <w:ind w:firstLine="312"/>
      <w:jc w:val="both"/>
    </w:pPr>
    <w:rPr>
      <w:rFonts w:ascii="TimesLT" w:eastAsia="Times New Roman" w:hAnsi="TimesLT" w:cs="TimesLT"/>
      <w:sz w:val="20"/>
      <w:szCs w:val="20"/>
      <w:lang w:val="en-US"/>
    </w:rPr>
  </w:style>
  <w:style w:type="character" w:customStyle="1" w:styleId="SKYRIUS1Diagrama">
    <w:name w:val="SKYRIUS 1 Diagrama"/>
    <w:link w:val="SKYRIUS1"/>
    <w:rsid w:val="0086636E"/>
    <w:rPr>
      <w:rFonts w:ascii="Times New Roman" w:eastAsia="Times New Roman" w:hAnsi="Times New Roman" w:cs="Times New Roman"/>
      <w:b/>
      <w:lang w:eastAsia="x-none"/>
    </w:rPr>
  </w:style>
  <w:style w:type="paragraph" w:customStyle="1" w:styleId="TEXTAS2">
    <w:name w:val="TEXTAS2"/>
    <w:basedOn w:val="Sraas31"/>
    <w:link w:val="TEXTAS2Diagrama"/>
    <w:qFormat/>
    <w:rsid w:val="0086636E"/>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86636E"/>
    <w:pPr>
      <w:tabs>
        <w:tab w:val="clear" w:pos="993"/>
        <w:tab w:val="clear" w:pos="1134"/>
        <w:tab w:val="left" w:pos="0"/>
      </w:tabs>
      <w:ind w:left="0"/>
    </w:pPr>
    <w:rPr>
      <w:kern w:val="16"/>
      <w:sz w:val="22"/>
      <w:szCs w:val="22"/>
    </w:rPr>
  </w:style>
  <w:style w:type="character" w:customStyle="1" w:styleId="Sraas31Diagrama">
    <w:name w:val="Sąrašas 31 Diagrama"/>
    <w:link w:val="Sraas31"/>
    <w:rsid w:val="0086636E"/>
    <w:rPr>
      <w:rFonts w:ascii="Calibri" w:eastAsia="Times New Roman" w:hAnsi="Calibri" w:cs="Times New Roman"/>
      <w:b/>
      <w:bCs/>
      <w:sz w:val="24"/>
      <w:szCs w:val="24"/>
    </w:rPr>
  </w:style>
  <w:style w:type="character" w:customStyle="1" w:styleId="TEXTAS2Diagrama">
    <w:name w:val="TEXTAS2 Diagrama"/>
    <w:link w:val="TEXTAS2"/>
    <w:rsid w:val="0086636E"/>
    <w:rPr>
      <w:rFonts w:ascii="Times New Roman" w:eastAsia="Times New Roman" w:hAnsi="Times New Roman" w:cs="Times New Roman"/>
      <w:bCs/>
      <w:kern w:val="16"/>
      <w:lang w:val="x-none" w:eastAsia="x-none"/>
    </w:rPr>
  </w:style>
  <w:style w:type="paragraph" w:styleId="Revision">
    <w:name w:val="Revision"/>
    <w:hidden/>
    <w:uiPriority w:val="99"/>
    <w:semiHidden/>
    <w:rsid w:val="0086636E"/>
    <w:pPr>
      <w:spacing w:after="0" w:line="240" w:lineRule="auto"/>
    </w:pPr>
    <w:rPr>
      <w:rFonts w:ascii="Times New Roman" w:eastAsia="Times New Roman" w:hAnsi="Times New Roman" w:cs="Times New Roman"/>
      <w:sz w:val="20"/>
      <w:szCs w:val="20"/>
      <w:lang w:val="ru-RU"/>
    </w:rPr>
  </w:style>
  <w:style w:type="character" w:customStyle="1" w:styleId="TEXTAS1Diagrama">
    <w:name w:val="TEXTAS1 Diagrama"/>
    <w:link w:val="TEXTAS1"/>
    <w:rsid w:val="0086636E"/>
    <w:rPr>
      <w:rFonts w:ascii="Times New Roman" w:eastAsia="Times New Roman" w:hAnsi="Times New Roman" w:cs="Times New Roman"/>
      <w:kern w:val="16"/>
      <w:lang w:val="x-none" w:eastAsia="ar-SA"/>
    </w:rPr>
  </w:style>
  <w:style w:type="paragraph" w:customStyle="1" w:styleId="TEKSTAS1">
    <w:name w:val="TEKSTAS 1"/>
    <w:basedOn w:val="Sraas21"/>
    <w:link w:val="TEKSTAS1Diagrama"/>
    <w:qFormat/>
    <w:rsid w:val="0086636E"/>
    <w:pPr>
      <w:widowControl/>
      <w:tabs>
        <w:tab w:val="clear" w:pos="993"/>
      </w:tabs>
    </w:pPr>
    <w:rPr>
      <w:rFonts w:eastAsia="Calibri"/>
      <w:spacing w:val="-6"/>
    </w:rPr>
  </w:style>
  <w:style w:type="character" w:customStyle="1" w:styleId="TEKSTAS1Diagrama">
    <w:name w:val="TEKSTAS 1 Diagrama"/>
    <w:link w:val="TEKSTAS1"/>
    <w:rsid w:val="0086636E"/>
    <w:rPr>
      <w:rFonts w:ascii="Times New Roman" w:eastAsia="Calibri" w:hAnsi="Times New Roman" w:cs="Times New Roman"/>
      <w:spacing w:val="-6"/>
      <w:sz w:val="24"/>
      <w:szCs w:val="24"/>
      <w:lang w:val="x-none" w:eastAsia="ar-SA"/>
    </w:rPr>
  </w:style>
  <w:style w:type="paragraph" w:customStyle="1" w:styleId="TEKSTAS2">
    <w:name w:val="TEKSTAS2"/>
    <w:basedOn w:val="Sraas21"/>
    <w:link w:val="TEKSTAS2Diagrama"/>
    <w:qFormat/>
    <w:rsid w:val="0086636E"/>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86636E"/>
    <w:rPr>
      <w:rFonts w:ascii="Times New Roman" w:eastAsia="Calibri" w:hAnsi="Times New Roman" w:cs="Times New Roman"/>
      <w:sz w:val="24"/>
      <w:szCs w:val="24"/>
      <w:lang w:val="x-none" w:eastAsia="ar-SA"/>
    </w:rPr>
  </w:style>
  <w:style w:type="paragraph" w:styleId="BodyText30">
    <w:name w:val="Body Text 3"/>
    <w:basedOn w:val="Normal"/>
    <w:link w:val="BodyText3Char"/>
    <w:rsid w:val="0086636E"/>
    <w:pPr>
      <w:spacing w:before="20" w:after="120" w:line="240" w:lineRule="auto"/>
      <w:ind w:left="567" w:hanging="567"/>
      <w:jc w:val="both"/>
    </w:pPr>
    <w:rPr>
      <w:rFonts w:ascii="Times New Roman" w:eastAsia="Calibri" w:hAnsi="Times New Roman" w:cs="Times New Roman"/>
      <w:sz w:val="16"/>
      <w:szCs w:val="16"/>
      <w:lang w:eastAsia="en-US"/>
    </w:rPr>
  </w:style>
  <w:style w:type="character" w:customStyle="1" w:styleId="BodyText3Char">
    <w:name w:val="Body Text 3 Char"/>
    <w:basedOn w:val="DefaultParagraphFont"/>
    <w:link w:val="BodyText30"/>
    <w:rsid w:val="0086636E"/>
    <w:rPr>
      <w:rFonts w:ascii="Times New Roman" w:eastAsia="Calibri" w:hAnsi="Times New Roman" w:cs="Times New Roman"/>
      <w:sz w:val="16"/>
      <w:szCs w:val="16"/>
    </w:rPr>
  </w:style>
  <w:style w:type="paragraph" w:customStyle="1" w:styleId="Sutartiestekstas">
    <w:name w:val="Sutarties tekstas"/>
    <w:basedOn w:val="Normal"/>
    <w:link w:val="SutartiestekstasDiagrama"/>
    <w:qFormat/>
    <w:rsid w:val="0086636E"/>
    <w:pPr>
      <w:keepNext/>
      <w:keepLines/>
      <w:numPr>
        <w:numId w:val="3"/>
      </w:numPr>
      <w:suppressLineNumbers/>
      <w:tabs>
        <w:tab w:val="left" w:pos="0"/>
        <w:tab w:val="left" w:pos="851"/>
      </w:tabs>
      <w:suppressAutoHyphens/>
      <w:spacing w:after="20" w:line="264" w:lineRule="auto"/>
      <w:ind w:left="0" w:firstLine="567"/>
      <w:contextualSpacing/>
      <w:jc w:val="both"/>
    </w:pPr>
    <w:rPr>
      <w:rFonts w:ascii="Times New Roman" w:eastAsia="Times New Roman" w:hAnsi="Times New Roman" w:cs="Times New Roman"/>
      <w:lang w:val="x-none" w:eastAsia="ar-SA"/>
    </w:rPr>
  </w:style>
  <w:style w:type="character" w:customStyle="1" w:styleId="SutartiestekstasDiagrama">
    <w:name w:val="Sutarties tekstas Diagrama"/>
    <w:link w:val="Sutartiestekstas"/>
    <w:rsid w:val="0086636E"/>
    <w:rPr>
      <w:rFonts w:ascii="Times New Roman" w:eastAsia="Times New Roman" w:hAnsi="Times New Roman" w:cs="Times New Roman"/>
      <w:lang w:val="x-none" w:eastAsia="ar-SA"/>
    </w:rPr>
  </w:style>
  <w:style w:type="character" w:styleId="FollowedHyperlink">
    <w:name w:val="FollowedHyperlink"/>
    <w:rsid w:val="0086636E"/>
    <w:rPr>
      <w:color w:val="800080"/>
      <w:u w:val="single"/>
    </w:rPr>
  </w:style>
  <w:style w:type="paragraph" w:customStyle="1" w:styleId="PSSKYRIUS">
    <w:name w:val="PS SKYRIUS"/>
    <w:basedOn w:val="Normal"/>
    <w:link w:val="PSSKYRIUSDiagrama"/>
    <w:qFormat/>
    <w:rsid w:val="0086636E"/>
    <w:pPr>
      <w:keepNext/>
      <w:numPr>
        <w:numId w:val="28"/>
      </w:numPr>
      <w:suppressLineNumbers/>
      <w:tabs>
        <w:tab w:val="left" w:pos="397"/>
        <w:tab w:val="left" w:pos="426"/>
      </w:tabs>
      <w:suppressAutoHyphens/>
      <w:spacing w:before="240" w:after="120" w:line="240" w:lineRule="auto"/>
      <w:ind w:left="284" w:right="284" w:firstLine="0"/>
      <w:jc w:val="center"/>
    </w:pPr>
    <w:rPr>
      <w:rFonts w:ascii="Times New Roman" w:eastAsia="Calibri" w:hAnsi="Times New Roman" w:cs="Times New Roman"/>
      <w:b/>
      <w:lang w:eastAsia="lt-LT"/>
    </w:rPr>
  </w:style>
  <w:style w:type="character" w:customStyle="1" w:styleId="PSSKYRIUSDiagrama">
    <w:name w:val="PS SKYRIUS Diagrama"/>
    <w:link w:val="PSSKYRIUS"/>
    <w:rsid w:val="0086636E"/>
    <w:rPr>
      <w:rFonts w:ascii="Times New Roman" w:eastAsia="Calibri" w:hAnsi="Times New Roman" w:cs="Times New Roman"/>
      <w:b/>
      <w:lang w:eastAsia="lt-LT"/>
    </w:rPr>
  </w:style>
  <w:style w:type="paragraph" w:styleId="ListParagraph">
    <w:name w:val="List Paragraph"/>
    <w:aliases w:val="Numbering,ERP-List Paragraph,List Paragraph11,Bullet EY,List Paragraph2,List Paragraph Red,List Paragraph1,Sąrašo pastraipa1,SKYRIAUS NR"/>
    <w:basedOn w:val="Normal"/>
    <w:link w:val="ListParagraphChar"/>
    <w:uiPriority w:val="34"/>
    <w:qFormat/>
    <w:rsid w:val="0086636E"/>
    <w:pPr>
      <w:spacing w:after="0" w:line="240" w:lineRule="auto"/>
      <w:jc w:val="both"/>
    </w:pPr>
    <w:rPr>
      <w:rFonts w:ascii="Times New Roman" w:eastAsia="Calibri" w:hAnsi="Times New Roman" w:cs="Times New Roman"/>
      <w:lang w:eastAsia="lt-LT"/>
    </w:rPr>
  </w:style>
  <w:style w:type="paragraph" w:customStyle="1" w:styleId="SUTARTSTRAIPSN">
    <w:name w:val="SUTART_STRAIPSN"/>
    <w:basedOn w:val="Normal"/>
    <w:link w:val="SUTARTSTRAIPSNDiagrama"/>
    <w:qFormat/>
    <w:rsid w:val="0086636E"/>
    <w:pPr>
      <w:widowControl w:val="0"/>
      <w:spacing w:before="240" w:after="0" w:line="240" w:lineRule="auto"/>
      <w:jc w:val="center"/>
      <w:outlineLvl w:val="0"/>
    </w:pPr>
    <w:rPr>
      <w:rFonts w:ascii="Times New Roman" w:eastAsia="Times New Roman" w:hAnsi="Times New Roman" w:cs="Times New Roman"/>
      <w:u w:val="single"/>
      <w:lang w:val="x-none" w:eastAsia="en-US"/>
    </w:rPr>
  </w:style>
  <w:style w:type="paragraph" w:customStyle="1" w:styleId="Numberedlist21">
    <w:name w:val="Numbered list 2.1"/>
    <w:basedOn w:val="Heading1"/>
    <w:next w:val="Normal"/>
    <w:uiPriority w:val="99"/>
    <w:rsid w:val="0086636E"/>
    <w:pPr>
      <w:numPr>
        <w:numId w:val="4"/>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86636E"/>
    <w:rPr>
      <w:rFonts w:ascii="Times New Roman" w:eastAsia="Times New Roman" w:hAnsi="Times New Roman" w:cs="Times New Roman"/>
      <w:u w:val="single"/>
      <w:lang w:val="x-none"/>
    </w:rPr>
  </w:style>
  <w:style w:type="paragraph" w:customStyle="1" w:styleId="Numberedlist22">
    <w:name w:val="Numbered list 2.2"/>
    <w:basedOn w:val="Heading2"/>
    <w:next w:val="Normal"/>
    <w:uiPriority w:val="99"/>
    <w:rsid w:val="0086636E"/>
    <w:pPr>
      <w:numPr>
        <w:ilvl w:val="1"/>
        <w:numId w:val="4"/>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Heading3"/>
    <w:next w:val="Normal"/>
    <w:uiPriority w:val="99"/>
    <w:rsid w:val="0086636E"/>
    <w:pPr>
      <w:numPr>
        <w:ilvl w:val="2"/>
        <w:numId w:val="4"/>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Heading4"/>
    <w:next w:val="Normal"/>
    <w:uiPriority w:val="99"/>
    <w:rsid w:val="0086636E"/>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86636E"/>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86636E"/>
    <w:rPr>
      <w:rFonts w:ascii="Times New Roman" w:eastAsia="Times New Roman" w:hAnsi="Times New Roman" w:cs="Times New Roman"/>
      <w:lang w:val="x-none" w:eastAsia="ar-SA"/>
    </w:rPr>
  </w:style>
  <w:style w:type="paragraph" w:customStyle="1" w:styleId="Straipsnis">
    <w:name w:val="Straipsnis"/>
    <w:basedOn w:val="Normal"/>
    <w:link w:val="StraipsnisDiagrama"/>
    <w:qFormat/>
    <w:rsid w:val="0086636E"/>
    <w:pPr>
      <w:widowControl w:val="0"/>
      <w:tabs>
        <w:tab w:val="left" w:pos="720"/>
        <w:tab w:val="left" w:pos="8010"/>
      </w:tabs>
      <w:spacing w:after="80" w:line="240" w:lineRule="auto"/>
      <w:contextualSpacing/>
      <w:jc w:val="center"/>
    </w:pPr>
    <w:rPr>
      <w:rFonts w:ascii="Times New Roman" w:eastAsia="Times New Roman" w:hAnsi="Times New Roman" w:cs="Times New Roman"/>
      <w:b/>
      <w:lang w:eastAsia="en-US"/>
    </w:rPr>
  </w:style>
  <w:style w:type="paragraph" w:customStyle="1" w:styleId="STR1">
    <w:name w:val="STR1"/>
    <w:basedOn w:val="Normal"/>
    <w:link w:val="STR1Diagrama"/>
    <w:qFormat/>
    <w:rsid w:val="0086636E"/>
    <w:pPr>
      <w:widowControl w:val="0"/>
      <w:tabs>
        <w:tab w:val="left" w:pos="720"/>
        <w:tab w:val="left" w:pos="8010"/>
      </w:tabs>
      <w:spacing w:before="160" w:after="0" w:line="240" w:lineRule="auto"/>
      <w:jc w:val="center"/>
    </w:pPr>
    <w:rPr>
      <w:rFonts w:ascii="Times New Roman" w:eastAsia="Times New Roman" w:hAnsi="Times New Roman" w:cs="Times New Roman"/>
      <w:u w:val="single"/>
      <w:lang w:val="x-none" w:eastAsia="en-US"/>
    </w:rPr>
  </w:style>
  <w:style w:type="character" w:customStyle="1" w:styleId="StraipsnisDiagrama">
    <w:name w:val="Straipsnis Diagrama"/>
    <w:link w:val="Straipsnis"/>
    <w:rsid w:val="0086636E"/>
    <w:rPr>
      <w:rFonts w:ascii="Times New Roman" w:eastAsia="Times New Roman" w:hAnsi="Times New Roman" w:cs="Times New Roman"/>
      <w:b/>
    </w:rPr>
  </w:style>
  <w:style w:type="character" w:customStyle="1" w:styleId="STR1Diagrama">
    <w:name w:val="STR1 Diagrama"/>
    <w:link w:val="STR1"/>
    <w:rsid w:val="0086636E"/>
    <w:rPr>
      <w:rFonts w:ascii="Times New Roman" w:eastAsia="Times New Roman" w:hAnsi="Times New Roman" w:cs="Times New Roman"/>
      <w:u w:val="single"/>
      <w:lang w:val="x-none"/>
    </w:rPr>
  </w:style>
  <w:style w:type="paragraph" w:styleId="Title">
    <w:name w:val="Title"/>
    <w:basedOn w:val="Normal"/>
    <w:link w:val="TitleChar"/>
    <w:qFormat/>
    <w:rsid w:val="0086636E"/>
    <w:pPr>
      <w:spacing w:after="0" w:line="240" w:lineRule="auto"/>
      <w:jc w:val="center"/>
    </w:pPr>
    <w:rPr>
      <w:rFonts w:ascii="HelveticaLT" w:eastAsia="Times New Roman" w:hAnsi="HelveticaLT" w:cs="Times New Roman"/>
      <w:b/>
      <w:sz w:val="24"/>
      <w:szCs w:val="20"/>
      <w:lang w:eastAsia="lt-LT"/>
    </w:rPr>
  </w:style>
  <w:style w:type="character" w:customStyle="1" w:styleId="TitleChar">
    <w:name w:val="Title Char"/>
    <w:basedOn w:val="DefaultParagraphFont"/>
    <w:link w:val="Title"/>
    <w:rsid w:val="0086636E"/>
    <w:rPr>
      <w:rFonts w:ascii="HelveticaLT" w:eastAsia="Times New Roman" w:hAnsi="HelveticaLT" w:cs="Times New Roman"/>
      <w:b/>
      <w:sz w:val="24"/>
      <w:szCs w:val="20"/>
      <w:lang w:eastAsia="lt-LT"/>
    </w:rPr>
  </w:style>
  <w:style w:type="character" w:styleId="PageNumber">
    <w:name w:val="page number"/>
    <w:rsid w:val="0086636E"/>
    <w:rPr>
      <w:rFonts w:cs="Times New Roman"/>
    </w:rPr>
  </w:style>
  <w:style w:type="character" w:customStyle="1" w:styleId="BalloonTextChar1">
    <w:name w:val="Balloon Text Char1"/>
    <w:uiPriority w:val="99"/>
    <w:semiHidden/>
    <w:locked/>
    <w:rsid w:val="0086636E"/>
    <w:rPr>
      <w:rFonts w:ascii="Times New Roman" w:hAnsi="Times New Roman" w:cs="Times New Roman"/>
      <w:sz w:val="2"/>
      <w:lang w:eastAsia="en-US"/>
    </w:rPr>
  </w:style>
  <w:style w:type="paragraph" w:customStyle="1" w:styleId="BodyText1">
    <w:name w:val="Body Text1"/>
    <w:uiPriority w:val="99"/>
    <w:rsid w:val="0086636E"/>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spelle">
    <w:name w:val="spelle"/>
    <w:uiPriority w:val="99"/>
    <w:rsid w:val="0086636E"/>
    <w:rPr>
      <w:rFonts w:cs="Times New Roman"/>
    </w:rPr>
  </w:style>
  <w:style w:type="character" w:customStyle="1" w:styleId="DocumentMapChar">
    <w:name w:val="Document Map Char"/>
    <w:uiPriority w:val="99"/>
    <w:semiHidden/>
    <w:locked/>
    <w:rsid w:val="0086636E"/>
    <w:rPr>
      <w:rFonts w:ascii="Tahoma" w:hAnsi="Tahoma"/>
      <w:sz w:val="20"/>
      <w:shd w:val="clear" w:color="auto" w:fill="000080"/>
    </w:rPr>
  </w:style>
  <w:style w:type="paragraph" w:styleId="DocumentMap">
    <w:name w:val="Document Map"/>
    <w:basedOn w:val="Normal"/>
    <w:link w:val="DocumentMapChar1"/>
    <w:uiPriority w:val="99"/>
    <w:rsid w:val="0086636E"/>
    <w:pPr>
      <w:shd w:val="clear" w:color="auto" w:fill="000080"/>
      <w:spacing w:after="0" w:line="240" w:lineRule="auto"/>
    </w:pPr>
    <w:rPr>
      <w:rFonts w:ascii="Tahoma" w:eastAsia="Calibri" w:hAnsi="Tahoma" w:cs="Times New Roman"/>
      <w:sz w:val="20"/>
      <w:szCs w:val="20"/>
      <w:lang w:eastAsia="lt-LT"/>
    </w:rPr>
  </w:style>
  <w:style w:type="character" w:customStyle="1" w:styleId="DocumentMapChar1">
    <w:name w:val="Document Map Char1"/>
    <w:basedOn w:val="DefaultParagraphFont"/>
    <w:link w:val="DocumentMap"/>
    <w:uiPriority w:val="99"/>
    <w:rsid w:val="0086636E"/>
    <w:rPr>
      <w:rFonts w:ascii="Tahoma" w:eastAsia="Calibri" w:hAnsi="Tahoma" w:cs="Times New Roman"/>
      <w:sz w:val="20"/>
      <w:szCs w:val="20"/>
      <w:shd w:val="clear" w:color="auto" w:fill="000080"/>
      <w:lang w:eastAsia="lt-LT"/>
    </w:rPr>
  </w:style>
  <w:style w:type="paragraph" w:styleId="Caption">
    <w:name w:val="caption"/>
    <w:basedOn w:val="Normal"/>
    <w:next w:val="Normal"/>
    <w:qFormat/>
    <w:rsid w:val="0086636E"/>
    <w:pPr>
      <w:framePr w:w="4150" w:hSpace="180" w:wrap="around" w:vAnchor="text" w:hAnchor="text" w:y="1"/>
      <w:spacing w:after="0" w:line="240" w:lineRule="auto"/>
      <w:jc w:val="center"/>
    </w:pPr>
    <w:rPr>
      <w:rFonts w:ascii="Times New Roman" w:eastAsia="Times New Roman" w:hAnsi="Times New Roman" w:cs="Times New Roman"/>
      <w:b/>
      <w:spacing w:val="20"/>
      <w:sz w:val="24"/>
      <w:szCs w:val="20"/>
      <w:lang w:eastAsia="en-US"/>
    </w:rPr>
  </w:style>
  <w:style w:type="character" w:styleId="Strong">
    <w:name w:val="Strong"/>
    <w:uiPriority w:val="22"/>
    <w:qFormat/>
    <w:rsid w:val="0086636E"/>
    <w:rPr>
      <w:rFonts w:cs="Times New Roman"/>
      <w:b/>
    </w:rPr>
  </w:style>
  <w:style w:type="paragraph" w:customStyle="1" w:styleId="bodytext0">
    <w:name w:val="bodytext"/>
    <w:basedOn w:val="Normal"/>
    <w:uiPriority w:val="99"/>
    <w:rsid w:val="0086636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linija0">
    <w:name w:val="linija"/>
    <w:basedOn w:val="Normal"/>
    <w:rsid w:val="0086636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tatja">
    <w:name w:val="Statja"/>
    <w:basedOn w:val="Normal"/>
    <w:rsid w:val="0086636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character" w:customStyle="1" w:styleId="tblrowlbl1">
    <w:name w:val="tblrowlbl1"/>
    <w:rsid w:val="0086636E"/>
    <w:rPr>
      <w:rFonts w:ascii="Arial" w:hAnsi="Arial"/>
      <w:b/>
      <w:color w:val="000000"/>
      <w:sz w:val="18"/>
      <w:shd w:val="clear" w:color="auto" w:fill="FFFFFF"/>
    </w:rPr>
  </w:style>
  <w:style w:type="character" w:customStyle="1" w:styleId="tblrowlbl">
    <w:name w:val="tblrowlbl"/>
    <w:rsid w:val="0086636E"/>
    <w:rPr>
      <w:rFonts w:cs="Times New Roman"/>
    </w:rPr>
  </w:style>
  <w:style w:type="paragraph" w:customStyle="1" w:styleId="prastasisAbipuslygiuot">
    <w:name w:val="Įprastasis + Abipusė lygiuotė"/>
    <w:basedOn w:val="Normal"/>
    <w:uiPriority w:val="99"/>
    <w:rsid w:val="0086636E"/>
    <w:pPr>
      <w:spacing w:after="0" w:line="240" w:lineRule="auto"/>
      <w:ind w:left="1139" w:hanging="288"/>
      <w:jc w:val="both"/>
    </w:pPr>
    <w:rPr>
      <w:rFonts w:ascii="Times New Roman" w:eastAsia="Times New Roman" w:hAnsi="Times New Roman" w:cs="Times New Roman"/>
      <w:szCs w:val="20"/>
      <w:lang w:eastAsia="en-US"/>
    </w:rPr>
  </w:style>
  <w:style w:type="paragraph" w:styleId="NormalWeb">
    <w:name w:val="Normal (Web)"/>
    <w:basedOn w:val="Normal"/>
    <w:uiPriority w:val="99"/>
    <w:rsid w:val="0086636E"/>
    <w:pPr>
      <w:spacing w:after="0" w:line="240" w:lineRule="auto"/>
    </w:pPr>
    <w:rPr>
      <w:rFonts w:ascii="Times New Roman" w:eastAsia="Times New Roman" w:hAnsi="Times New Roman" w:cs="Times New Roman"/>
      <w:sz w:val="24"/>
      <w:szCs w:val="24"/>
      <w:lang w:eastAsia="lt-LT"/>
    </w:rPr>
  </w:style>
  <w:style w:type="paragraph" w:customStyle="1" w:styleId="productdescription1">
    <w:name w:val="product_description1"/>
    <w:basedOn w:val="Normal"/>
    <w:uiPriority w:val="99"/>
    <w:rsid w:val="0086636E"/>
    <w:pPr>
      <w:spacing w:after="0" w:line="315" w:lineRule="atLeast"/>
    </w:pPr>
    <w:rPr>
      <w:rFonts w:ascii="Times New Roman" w:eastAsia="Times New Roman" w:hAnsi="Times New Roman" w:cs="Times New Roman"/>
      <w:sz w:val="18"/>
      <w:szCs w:val="18"/>
      <w:lang w:eastAsia="lt-LT"/>
    </w:rPr>
  </w:style>
  <w:style w:type="character" w:customStyle="1" w:styleId="FontStyle12">
    <w:name w:val="Font Style12"/>
    <w:uiPriority w:val="99"/>
    <w:rsid w:val="0086636E"/>
    <w:rPr>
      <w:rFonts w:ascii="Times New Roman" w:hAnsi="Times New Roman"/>
      <w:sz w:val="24"/>
    </w:rPr>
  </w:style>
  <w:style w:type="paragraph" w:customStyle="1" w:styleId="0PIRMAS">
    <w:name w:val="0 PIRMAS"/>
    <w:basedOn w:val="BodyText"/>
    <w:link w:val="0PIRMASChar"/>
    <w:autoRedefine/>
    <w:rsid w:val="0086636E"/>
    <w:pPr>
      <w:tabs>
        <w:tab w:val="left" w:pos="1134"/>
        <w:tab w:val="left" w:pos="3119"/>
      </w:tabs>
      <w:jc w:val="right"/>
    </w:pPr>
    <w:rPr>
      <w:lang w:val="x-none"/>
    </w:rPr>
  </w:style>
  <w:style w:type="character" w:customStyle="1" w:styleId="0PIRMASChar">
    <w:name w:val="0 PIRMAS Char"/>
    <w:link w:val="0PIRMAS"/>
    <w:rsid w:val="0086636E"/>
    <w:rPr>
      <w:rFonts w:ascii="Times New Roman" w:eastAsia="Times New Roman" w:hAnsi="Times New Roman" w:cs="Times New Roman"/>
      <w:sz w:val="24"/>
      <w:szCs w:val="24"/>
      <w:lang w:val="x-none"/>
    </w:rPr>
  </w:style>
  <w:style w:type="character" w:customStyle="1" w:styleId="ListParagraphChar">
    <w:name w:val="List Paragraph Char"/>
    <w:aliases w:val="Numbering Char,ERP-List Paragraph Char,List Paragraph11 Char,Bullet EY Char,List Paragraph2 Char,List Paragraph Red Char,List Paragraph1 Char,Sąrašo pastraipa1 Char,SKYRIAUS NR Char"/>
    <w:link w:val="ListParagraph"/>
    <w:uiPriority w:val="34"/>
    <w:rsid w:val="0086636E"/>
    <w:rPr>
      <w:rFonts w:ascii="Times New Roman" w:eastAsia="Calibri" w:hAnsi="Times New Roman" w:cs="Times New Roman"/>
      <w:lang w:eastAsia="lt-LT"/>
    </w:rPr>
  </w:style>
  <w:style w:type="character" w:customStyle="1" w:styleId="Hyperlink0">
    <w:name w:val="Hyperlink.0"/>
    <w:rsid w:val="0086636E"/>
  </w:style>
  <w:style w:type="paragraph" w:customStyle="1" w:styleId="xl65">
    <w:name w:val="xl65"/>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6">
    <w:name w:val="xl66"/>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67">
    <w:name w:val="xl67"/>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8">
    <w:name w:val="xl68"/>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9">
    <w:name w:val="xl69"/>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0">
    <w:name w:val="xl70"/>
    <w:basedOn w:val="Normal"/>
    <w:uiPriority w:val="99"/>
    <w:rsid w:val="0086636E"/>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1">
    <w:name w:val="xl71"/>
    <w:basedOn w:val="Normal"/>
    <w:uiPriority w:val="99"/>
    <w:rsid w:val="0086636E"/>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2">
    <w:name w:val="xl72"/>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3">
    <w:name w:val="xl73"/>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4">
    <w:name w:val="xl74"/>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5">
    <w:name w:val="xl75"/>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6">
    <w:name w:val="xl76"/>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7">
    <w:name w:val="xl77"/>
    <w:basedOn w:val="Normal"/>
    <w:uiPriority w:val="99"/>
    <w:rsid w:val="0086636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8">
    <w:name w:val="xl78"/>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lt-LT"/>
    </w:rPr>
  </w:style>
  <w:style w:type="paragraph" w:customStyle="1" w:styleId="xl79">
    <w:name w:val="xl79"/>
    <w:basedOn w:val="Normal"/>
    <w:uiPriority w:val="99"/>
    <w:rsid w:val="0086636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0">
    <w:name w:val="xl80"/>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1">
    <w:name w:val="xl81"/>
    <w:basedOn w:val="Normal"/>
    <w:uiPriority w:val="99"/>
    <w:rsid w:val="0086636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2">
    <w:name w:val="xl82"/>
    <w:basedOn w:val="Normal"/>
    <w:uiPriority w:val="99"/>
    <w:rsid w:val="0086636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3">
    <w:name w:val="xl83"/>
    <w:basedOn w:val="Normal"/>
    <w:uiPriority w:val="99"/>
    <w:rsid w:val="0086636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4">
    <w:name w:val="xl84"/>
    <w:basedOn w:val="Normal"/>
    <w:uiPriority w:val="99"/>
    <w:rsid w:val="0086636E"/>
    <w:pP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5">
    <w:name w:val="xl85"/>
    <w:basedOn w:val="Normal"/>
    <w:uiPriority w:val="99"/>
    <w:rsid w:val="0086636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6">
    <w:name w:val="xl86"/>
    <w:basedOn w:val="Normal"/>
    <w:uiPriority w:val="99"/>
    <w:rsid w:val="0086636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lt-LT"/>
    </w:rPr>
  </w:style>
  <w:style w:type="paragraph" w:customStyle="1" w:styleId="xl87">
    <w:name w:val="xl87"/>
    <w:basedOn w:val="Normal"/>
    <w:uiPriority w:val="99"/>
    <w:rsid w:val="0086636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8">
    <w:name w:val="xl88"/>
    <w:basedOn w:val="Normal"/>
    <w:uiPriority w:val="99"/>
    <w:rsid w:val="0086636E"/>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9">
    <w:name w:val="xl89"/>
    <w:basedOn w:val="Normal"/>
    <w:uiPriority w:val="99"/>
    <w:rsid w:val="0086636E"/>
    <w:pPr>
      <w:spacing w:before="100" w:beforeAutospacing="1" w:after="100" w:afterAutospacing="1" w:line="240" w:lineRule="auto"/>
      <w:textAlignment w:val="center"/>
    </w:pPr>
    <w:rPr>
      <w:rFonts w:ascii="Times New Roman" w:eastAsia="Times New Roman" w:hAnsi="Times New Roman" w:cs="Times New Roman"/>
      <w:color w:val="00B0F0"/>
      <w:sz w:val="16"/>
      <w:szCs w:val="16"/>
      <w:lang w:eastAsia="lt-LT"/>
    </w:rPr>
  </w:style>
  <w:style w:type="paragraph" w:customStyle="1" w:styleId="xl90">
    <w:name w:val="xl90"/>
    <w:basedOn w:val="Normal"/>
    <w:uiPriority w:val="99"/>
    <w:rsid w:val="0086636E"/>
    <w:pPr>
      <w:spacing w:before="100" w:beforeAutospacing="1" w:after="100" w:afterAutospacing="1" w:line="240" w:lineRule="auto"/>
      <w:textAlignment w:val="center"/>
    </w:pPr>
    <w:rPr>
      <w:rFonts w:ascii="Times New Roman" w:eastAsia="Times New Roman" w:hAnsi="Times New Roman" w:cs="Times New Roman"/>
      <w:b/>
      <w:bCs/>
      <w:color w:val="00B0F0"/>
      <w:sz w:val="16"/>
      <w:szCs w:val="16"/>
      <w:lang w:eastAsia="lt-LT"/>
    </w:rPr>
  </w:style>
  <w:style w:type="paragraph" w:customStyle="1" w:styleId="xl91">
    <w:name w:val="xl91"/>
    <w:basedOn w:val="Normal"/>
    <w:uiPriority w:val="99"/>
    <w:rsid w:val="0086636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2">
    <w:name w:val="xl92"/>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3">
    <w:name w:val="xl93"/>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94">
    <w:name w:val="xl94"/>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5">
    <w:name w:val="xl95"/>
    <w:basedOn w:val="Normal"/>
    <w:uiPriority w:val="99"/>
    <w:rsid w:val="0086636E"/>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96">
    <w:name w:val="xl96"/>
    <w:basedOn w:val="Normal"/>
    <w:uiPriority w:val="99"/>
    <w:rsid w:val="0086636E"/>
    <w:pP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lt-LT"/>
    </w:rPr>
  </w:style>
  <w:style w:type="paragraph" w:customStyle="1" w:styleId="xl97">
    <w:name w:val="xl97"/>
    <w:basedOn w:val="Normal"/>
    <w:uiPriority w:val="99"/>
    <w:rsid w:val="0086636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98">
    <w:name w:val="xl98"/>
    <w:basedOn w:val="Normal"/>
    <w:uiPriority w:val="99"/>
    <w:rsid w:val="0086636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99">
    <w:name w:val="xl99"/>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lt-LT"/>
    </w:rPr>
  </w:style>
  <w:style w:type="paragraph" w:customStyle="1" w:styleId="xl100">
    <w:name w:val="xl100"/>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lt-LT"/>
    </w:rPr>
  </w:style>
  <w:style w:type="paragraph" w:customStyle="1" w:styleId="xl101">
    <w:name w:val="xl101"/>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lt-LT"/>
    </w:rPr>
  </w:style>
  <w:style w:type="paragraph" w:customStyle="1" w:styleId="xl63">
    <w:name w:val="xl63"/>
    <w:basedOn w:val="Normal"/>
    <w:rsid w:val="0086636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4">
    <w:name w:val="xl64"/>
    <w:basedOn w:val="Normal"/>
    <w:uiPriority w:val="99"/>
    <w:rsid w:val="0086636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numbering" w:customStyle="1" w:styleId="Sraonra1">
    <w:name w:val="Sąrašo nėra1"/>
    <w:next w:val="NoList"/>
    <w:uiPriority w:val="99"/>
    <w:semiHidden/>
    <w:unhideWhenUsed/>
    <w:rsid w:val="0086636E"/>
  </w:style>
  <w:style w:type="paragraph" w:customStyle="1" w:styleId="TEKSTAS">
    <w:name w:val="TEKSTAS *****"/>
    <w:basedOn w:val="Normal"/>
    <w:link w:val="TEKSTASDiagrama0"/>
    <w:autoRedefine/>
    <w:qFormat/>
    <w:rsid w:val="0086636E"/>
    <w:pPr>
      <w:keepNext/>
      <w:widowControl w:val="0"/>
      <w:numPr>
        <w:ilvl w:val="1"/>
        <w:numId w:val="6"/>
      </w:numPr>
      <w:tabs>
        <w:tab w:val="left" w:pos="567"/>
        <w:tab w:val="left" w:pos="3969"/>
      </w:tabs>
      <w:autoSpaceDE w:val="0"/>
      <w:autoSpaceDN w:val="0"/>
      <w:adjustRightInd w:val="0"/>
      <w:spacing w:before="20" w:after="20" w:line="240" w:lineRule="auto"/>
      <w:jc w:val="both"/>
    </w:pPr>
    <w:rPr>
      <w:rFonts w:ascii="Calibri" w:eastAsia="Times New Roman" w:hAnsi="Calibri" w:cs="Times New Roman"/>
      <w:spacing w:val="-6"/>
      <w:sz w:val="24"/>
      <w:szCs w:val="24"/>
      <w:lang w:eastAsia="ar-SA"/>
    </w:rPr>
  </w:style>
  <w:style w:type="character" w:customStyle="1" w:styleId="TEKSTASDiagrama0">
    <w:name w:val="TEKSTAS ***** Diagrama"/>
    <w:link w:val="TEKSTAS"/>
    <w:rsid w:val="0086636E"/>
    <w:rPr>
      <w:rFonts w:ascii="Calibri" w:eastAsia="Times New Roman" w:hAnsi="Calibri" w:cs="Times New Roman"/>
      <w:spacing w:val="-6"/>
      <w:sz w:val="24"/>
      <w:szCs w:val="24"/>
      <w:lang w:eastAsia="ar-SA"/>
    </w:rPr>
  </w:style>
  <w:style w:type="paragraph" w:customStyle="1" w:styleId="TEXT2">
    <w:name w:val="TEXT2"/>
    <w:basedOn w:val="TEKSTAS"/>
    <w:link w:val="TEXT2Diagrama"/>
    <w:qFormat/>
    <w:rsid w:val="0086636E"/>
    <w:pPr>
      <w:keepNext w:val="0"/>
      <w:widowControl/>
      <w:numPr>
        <w:ilvl w:val="0"/>
        <w:numId w:val="0"/>
      </w:numPr>
      <w:tabs>
        <w:tab w:val="clear" w:pos="3969"/>
        <w:tab w:val="left" w:pos="1134"/>
      </w:tabs>
      <w:ind w:left="567"/>
    </w:pPr>
  </w:style>
  <w:style w:type="character" w:customStyle="1" w:styleId="TEXT2Diagrama">
    <w:name w:val="TEXT2 Diagrama"/>
    <w:link w:val="TEXT2"/>
    <w:rsid w:val="0086636E"/>
    <w:rPr>
      <w:rFonts w:ascii="Calibri" w:eastAsia="Times New Roman" w:hAnsi="Calibri" w:cs="Times New Roman"/>
      <w:spacing w:val="-6"/>
      <w:sz w:val="24"/>
      <w:szCs w:val="24"/>
      <w:lang w:eastAsia="ar-SA"/>
    </w:rPr>
  </w:style>
  <w:style w:type="paragraph" w:styleId="TOC1">
    <w:name w:val="toc 1"/>
    <w:aliases w:val="TURINYS TURINYS,EBRD TOC 1"/>
    <w:basedOn w:val="Normal"/>
    <w:next w:val="Normal"/>
    <w:link w:val="TOC1Char"/>
    <w:uiPriority w:val="39"/>
    <w:unhideWhenUsed/>
    <w:qFormat/>
    <w:rsid w:val="0086636E"/>
    <w:pPr>
      <w:tabs>
        <w:tab w:val="left" w:pos="426"/>
        <w:tab w:val="right" w:leader="dot" w:pos="9639"/>
      </w:tabs>
      <w:spacing w:before="20" w:after="20" w:line="23" w:lineRule="atLeast"/>
      <w:ind w:left="567" w:right="708" w:hanging="567"/>
      <w:jc w:val="both"/>
      <w:outlineLvl w:val="0"/>
    </w:pPr>
    <w:rPr>
      <w:rFonts w:ascii="Calibri" w:eastAsia="Calibri" w:hAnsi="Calibri" w:cs="Times New Roman"/>
      <w:noProof/>
      <w:sz w:val="24"/>
      <w:szCs w:val="24"/>
      <w:lang w:eastAsia="en-US"/>
    </w:rPr>
  </w:style>
  <w:style w:type="character" w:customStyle="1" w:styleId="TOC1Char">
    <w:name w:val="TOC 1 Char"/>
    <w:aliases w:val="TURINYS TURINYS Char,EBRD TOC 1 Char"/>
    <w:link w:val="TOC1"/>
    <w:uiPriority w:val="39"/>
    <w:rsid w:val="0086636E"/>
    <w:rPr>
      <w:rFonts w:ascii="Calibri" w:eastAsia="Calibri" w:hAnsi="Calibri" w:cs="Times New Roman"/>
      <w:noProof/>
      <w:sz w:val="24"/>
      <w:szCs w:val="24"/>
    </w:rPr>
  </w:style>
  <w:style w:type="paragraph" w:customStyle="1" w:styleId="TURINYS">
    <w:name w:val="TURINYS *****"/>
    <w:basedOn w:val="Index1"/>
    <w:link w:val="TURINYSDiagrama"/>
    <w:autoRedefine/>
    <w:rsid w:val="0086636E"/>
    <w:pPr>
      <w:spacing w:before="480" w:after="240" w:line="264" w:lineRule="auto"/>
      <w:ind w:left="360" w:hanging="360"/>
      <w:jc w:val="center"/>
    </w:pPr>
    <w:rPr>
      <w:rFonts w:eastAsia="Calibri"/>
      <w:b/>
      <w:sz w:val="24"/>
    </w:rPr>
  </w:style>
  <w:style w:type="paragraph" w:styleId="Index1">
    <w:name w:val="index 1"/>
    <w:aliases w:val="Rodyklė 1,Indeksas 11,Rodyklė 11"/>
    <w:basedOn w:val="Normal"/>
    <w:next w:val="Normal"/>
    <w:autoRedefine/>
    <w:uiPriority w:val="99"/>
    <w:unhideWhenUsed/>
    <w:rsid w:val="0086636E"/>
    <w:pPr>
      <w:spacing w:after="0" w:line="240" w:lineRule="auto"/>
      <w:ind w:left="220" w:hanging="220"/>
    </w:pPr>
    <w:rPr>
      <w:rFonts w:ascii="Times New Roman" w:eastAsia="Times New Roman" w:hAnsi="Times New Roman" w:cs="Times New Roman"/>
      <w:szCs w:val="20"/>
      <w:lang w:eastAsia="en-US"/>
    </w:rPr>
  </w:style>
  <w:style w:type="character" w:customStyle="1" w:styleId="TURINYSDiagrama">
    <w:name w:val="TURINYS ***** Diagrama"/>
    <w:link w:val="TURINYS"/>
    <w:rsid w:val="0086636E"/>
    <w:rPr>
      <w:rFonts w:ascii="Times New Roman" w:eastAsia="Calibri" w:hAnsi="Times New Roman" w:cs="Times New Roman"/>
      <w:b/>
      <w:sz w:val="24"/>
      <w:szCs w:val="20"/>
    </w:rPr>
  </w:style>
  <w:style w:type="paragraph" w:customStyle="1" w:styleId="TURINIOSRAAS">
    <w:name w:val="TURINIO SĄRAŠAS"/>
    <w:basedOn w:val="TOC1"/>
    <w:link w:val="TURINIOSRAASDiagrama"/>
    <w:rsid w:val="0086636E"/>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6636E"/>
    <w:rPr>
      <w:rFonts w:ascii="Calibri" w:eastAsia="Times New Roman" w:hAnsi="Calibri" w:cs="Calibri"/>
      <w:b/>
      <w:bCs/>
      <w:caps/>
      <w:sz w:val="24"/>
    </w:rPr>
  </w:style>
  <w:style w:type="paragraph" w:customStyle="1" w:styleId="SutartiesSKYRIAI">
    <w:name w:val="Sutarties SKYRIAI"/>
    <w:basedOn w:val="Normal"/>
    <w:link w:val="SutartiesSKYRIAIDiagrama"/>
    <w:rsid w:val="0086636E"/>
    <w:pPr>
      <w:spacing w:before="240" w:after="120" w:line="240" w:lineRule="auto"/>
      <w:ind w:left="714" w:hanging="357"/>
      <w:jc w:val="center"/>
    </w:pPr>
    <w:rPr>
      <w:rFonts w:ascii="Times New Roman" w:eastAsia="Times New Roman" w:hAnsi="Times New Roman" w:cs="Times New Roman"/>
      <w:sz w:val="24"/>
      <w:szCs w:val="24"/>
      <w:lang w:eastAsia="en-US"/>
    </w:rPr>
  </w:style>
  <w:style w:type="character" w:customStyle="1" w:styleId="SutartiesSKYRIAIDiagrama">
    <w:name w:val="Sutarties SKYRIAI Diagrama"/>
    <w:link w:val="SutartiesSKYRIAI"/>
    <w:rsid w:val="0086636E"/>
    <w:rPr>
      <w:rFonts w:ascii="Times New Roman" w:eastAsia="Times New Roman" w:hAnsi="Times New Roman" w:cs="Times New Roman"/>
      <w:sz w:val="24"/>
      <w:szCs w:val="24"/>
    </w:rPr>
  </w:style>
  <w:style w:type="paragraph" w:customStyle="1" w:styleId="SutartiesTEKSTAS0">
    <w:name w:val="Sutarties TEKSTAS"/>
    <w:basedOn w:val="TEKSTAS"/>
    <w:link w:val="SutartiesTEKSTASDiagrama0"/>
    <w:rsid w:val="0086636E"/>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6636E"/>
    <w:rPr>
      <w:rFonts w:ascii="Times New Roman" w:eastAsia="Calibri" w:hAnsi="Times New Roman" w:cs="Times New Roman"/>
      <w:sz w:val="24"/>
      <w:szCs w:val="24"/>
    </w:rPr>
  </w:style>
  <w:style w:type="paragraph" w:styleId="NoSpacing">
    <w:name w:val="No Spacing"/>
    <w:uiPriority w:val="1"/>
    <w:qFormat/>
    <w:rsid w:val="0086636E"/>
    <w:pPr>
      <w:spacing w:after="0" w:line="240" w:lineRule="auto"/>
    </w:pPr>
    <w:rPr>
      <w:rFonts w:ascii="Times New Roman" w:eastAsia="Times New Roman" w:hAnsi="Times New Roman" w:cs="Times New Roman"/>
      <w:szCs w:val="20"/>
    </w:rPr>
  </w:style>
  <w:style w:type="paragraph" w:customStyle="1" w:styleId="Stilius2">
    <w:name w:val="Stilius2"/>
    <w:basedOn w:val="Normal"/>
    <w:link w:val="Stilius2Diagrama"/>
    <w:qFormat/>
    <w:rsid w:val="0086636E"/>
    <w:pPr>
      <w:numPr>
        <w:ilvl w:val="1"/>
        <w:numId w:val="7"/>
      </w:numPr>
      <w:tabs>
        <w:tab w:val="left" w:pos="284"/>
        <w:tab w:val="left" w:pos="1560"/>
      </w:tabs>
      <w:autoSpaceDE w:val="0"/>
      <w:autoSpaceDN w:val="0"/>
      <w:adjustRightInd w:val="0"/>
      <w:spacing w:after="0" w:line="22" w:lineRule="atLeast"/>
      <w:ind w:left="851" w:firstLine="0"/>
      <w:jc w:val="both"/>
    </w:pPr>
    <w:rPr>
      <w:rFonts w:ascii="TimesLT" w:eastAsia="Times New Roman" w:hAnsi="TimesLT" w:cs="Times New Roman"/>
      <w:sz w:val="24"/>
      <w:szCs w:val="24"/>
      <w:lang w:val="en-US" w:eastAsia="en-US"/>
    </w:rPr>
  </w:style>
  <w:style w:type="character" w:customStyle="1" w:styleId="Stilius2Diagrama">
    <w:name w:val="Stilius2 Diagrama"/>
    <w:link w:val="Stilius2"/>
    <w:rsid w:val="0086636E"/>
    <w:rPr>
      <w:rFonts w:ascii="TimesLT" w:eastAsia="Times New Roman" w:hAnsi="TimesLT" w:cs="Times New Roman"/>
      <w:sz w:val="24"/>
      <w:szCs w:val="24"/>
      <w:lang w:val="en-US"/>
    </w:rPr>
  </w:style>
  <w:style w:type="paragraph" w:customStyle="1" w:styleId="Stilius1">
    <w:name w:val="Stilius1"/>
    <w:basedOn w:val="ListParagraph"/>
    <w:link w:val="Stilius1Diagrama"/>
    <w:autoRedefine/>
    <w:qFormat/>
    <w:rsid w:val="0086636E"/>
    <w:pPr>
      <w:tabs>
        <w:tab w:val="left" w:pos="993"/>
      </w:tabs>
      <w:spacing w:line="264" w:lineRule="auto"/>
      <w:ind w:firstLine="425"/>
      <w:contextualSpacing/>
    </w:pPr>
    <w:rPr>
      <w:rFonts w:eastAsia="Times New Roman"/>
      <w:sz w:val="24"/>
      <w:szCs w:val="24"/>
      <w:lang w:eastAsia="en-US"/>
    </w:rPr>
  </w:style>
  <w:style w:type="character" w:customStyle="1" w:styleId="Stilius1Diagrama">
    <w:name w:val="Stilius1 Diagrama"/>
    <w:link w:val="Stilius1"/>
    <w:rsid w:val="0086636E"/>
    <w:rPr>
      <w:rFonts w:ascii="Times New Roman" w:eastAsia="Times New Roman" w:hAnsi="Times New Roman" w:cs="Times New Roman"/>
      <w:sz w:val="24"/>
      <w:szCs w:val="24"/>
    </w:rPr>
  </w:style>
  <w:style w:type="character" w:customStyle="1" w:styleId="DebesliotekstasDiagrama1">
    <w:name w:val="Debesėlio tekstas Diagrama1"/>
    <w:uiPriority w:val="99"/>
    <w:rsid w:val="0086636E"/>
    <w:rPr>
      <w:rFonts w:ascii="Tahoma" w:eastAsia="Calibri" w:hAnsi="Tahoma" w:cs="Tahoma"/>
      <w:sz w:val="16"/>
      <w:szCs w:val="16"/>
    </w:rPr>
  </w:style>
  <w:style w:type="paragraph" w:styleId="TOCHeading">
    <w:name w:val="TOC Heading"/>
    <w:basedOn w:val="Heading1"/>
    <w:next w:val="Normal"/>
    <w:uiPriority w:val="39"/>
    <w:unhideWhenUsed/>
    <w:qFormat/>
    <w:rsid w:val="0086636E"/>
    <w:pPr>
      <w:keepLines/>
      <w:spacing w:before="480"/>
      <w:ind w:left="0" w:firstLine="0"/>
      <w:outlineLvl w:val="9"/>
    </w:pPr>
    <w:rPr>
      <w:rFonts w:ascii="Cambria" w:hAnsi="Cambria"/>
      <w:color w:val="365F91"/>
      <w:sz w:val="28"/>
      <w:szCs w:val="28"/>
    </w:rPr>
  </w:style>
  <w:style w:type="numbering" w:customStyle="1" w:styleId="NoList11">
    <w:name w:val="No List11"/>
    <w:next w:val="NoList"/>
    <w:semiHidden/>
    <w:rsid w:val="0086636E"/>
  </w:style>
  <w:style w:type="numbering" w:customStyle="1" w:styleId="NoList2">
    <w:name w:val="No List2"/>
    <w:next w:val="NoList"/>
    <w:uiPriority w:val="99"/>
    <w:semiHidden/>
    <w:rsid w:val="0086636E"/>
  </w:style>
  <w:style w:type="paragraph" w:customStyle="1" w:styleId="xl102">
    <w:name w:val="xl102"/>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03">
    <w:name w:val="xl103"/>
    <w:basedOn w:val="Normal"/>
    <w:uiPriority w:val="99"/>
    <w:rsid w:val="0086636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04">
    <w:name w:val="xl104"/>
    <w:basedOn w:val="Normal"/>
    <w:uiPriority w:val="99"/>
    <w:rsid w:val="0086636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05">
    <w:name w:val="xl105"/>
    <w:basedOn w:val="Normal"/>
    <w:uiPriority w:val="99"/>
    <w:rsid w:val="0086636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06">
    <w:name w:val="xl106"/>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lt-LT"/>
    </w:rPr>
  </w:style>
  <w:style w:type="paragraph" w:customStyle="1" w:styleId="xl107">
    <w:name w:val="xl107"/>
    <w:basedOn w:val="Normal"/>
    <w:uiPriority w:val="99"/>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lt-LT"/>
    </w:rPr>
  </w:style>
  <w:style w:type="paragraph" w:customStyle="1" w:styleId="xl108">
    <w:name w:val="xl108"/>
    <w:basedOn w:val="Normal"/>
    <w:uiPriority w:val="99"/>
    <w:rsid w:val="0086636E"/>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09">
    <w:name w:val="xl109"/>
    <w:basedOn w:val="Normal"/>
    <w:rsid w:val="0086636E"/>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0">
    <w:name w:val="xl110"/>
    <w:basedOn w:val="Normal"/>
    <w:rsid w:val="0086636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1">
    <w:name w:val="xl111"/>
    <w:basedOn w:val="Normal"/>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2">
    <w:name w:val="xl112"/>
    <w:basedOn w:val="Normal"/>
    <w:rsid w:val="0086636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3">
    <w:name w:val="xl113"/>
    <w:basedOn w:val="Normal"/>
    <w:rsid w:val="0086636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4">
    <w:name w:val="xl114"/>
    <w:basedOn w:val="Normal"/>
    <w:rsid w:val="0086636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5">
    <w:name w:val="xl115"/>
    <w:basedOn w:val="Normal"/>
    <w:rsid w:val="008663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6">
    <w:name w:val="xl116"/>
    <w:basedOn w:val="Normal"/>
    <w:rsid w:val="0086636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7">
    <w:name w:val="xl117"/>
    <w:basedOn w:val="Normal"/>
    <w:rsid w:val="0086636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8">
    <w:name w:val="xl118"/>
    <w:basedOn w:val="Normal"/>
    <w:rsid w:val="0086636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9">
    <w:name w:val="xl119"/>
    <w:basedOn w:val="Normal"/>
    <w:rsid w:val="0086636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20">
    <w:name w:val="xl120"/>
    <w:basedOn w:val="Normal"/>
    <w:rsid w:val="0086636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21">
    <w:name w:val="xl121"/>
    <w:basedOn w:val="Normal"/>
    <w:rsid w:val="0086636E"/>
    <w:pP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font5">
    <w:name w:val="font5"/>
    <w:basedOn w:val="Normal"/>
    <w:uiPriority w:val="99"/>
    <w:rsid w:val="0086636E"/>
    <w:pPr>
      <w:spacing w:before="100" w:beforeAutospacing="1" w:after="100" w:afterAutospacing="1" w:line="240" w:lineRule="auto"/>
    </w:pPr>
    <w:rPr>
      <w:rFonts w:ascii="Calibri" w:eastAsia="Times New Roman" w:hAnsi="Calibri" w:cs="Times New Roman"/>
      <w:sz w:val="16"/>
      <w:szCs w:val="16"/>
      <w:lang w:eastAsia="lt-LT"/>
    </w:rPr>
  </w:style>
  <w:style w:type="paragraph" w:customStyle="1" w:styleId="font6">
    <w:name w:val="font6"/>
    <w:basedOn w:val="Normal"/>
    <w:uiPriority w:val="99"/>
    <w:rsid w:val="0086636E"/>
    <w:pPr>
      <w:spacing w:before="100" w:beforeAutospacing="1" w:after="100" w:afterAutospacing="1" w:line="240" w:lineRule="auto"/>
    </w:pPr>
    <w:rPr>
      <w:rFonts w:ascii="Times New Roman" w:eastAsia="Times New Roman" w:hAnsi="Times New Roman" w:cs="Times New Roman"/>
      <w:color w:val="000000"/>
      <w:sz w:val="16"/>
      <w:szCs w:val="16"/>
      <w:lang w:eastAsia="lt-LT"/>
    </w:rPr>
  </w:style>
  <w:style w:type="paragraph" w:customStyle="1" w:styleId="font7">
    <w:name w:val="font7"/>
    <w:basedOn w:val="Normal"/>
    <w:rsid w:val="0086636E"/>
    <w:pPr>
      <w:spacing w:before="100" w:beforeAutospacing="1" w:after="100" w:afterAutospacing="1" w:line="240" w:lineRule="auto"/>
    </w:pPr>
    <w:rPr>
      <w:rFonts w:ascii="Calibri" w:eastAsia="Times New Roman" w:hAnsi="Calibri" w:cs="Times New Roman"/>
      <w:color w:val="000000"/>
      <w:sz w:val="16"/>
      <w:szCs w:val="16"/>
      <w:lang w:eastAsia="lt-LT"/>
    </w:rPr>
  </w:style>
  <w:style w:type="paragraph" w:customStyle="1" w:styleId="TableContents">
    <w:name w:val="Table Contents"/>
    <w:basedOn w:val="Normal"/>
    <w:rsid w:val="0086636E"/>
    <w:pPr>
      <w:widowControl w:val="0"/>
      <w:suppressLineNumbers/>
      <w:suppressAutoHyphens/>
      <w:spacing w:after="0" w:line="240" w:lineRule="auto"/>
    </w:pPr>
    <w:rPr>
      <w:rFonts w:ascii="Times New Roman" w:eastAsia="Andale Sans UI" w:hAnsi="Times New Roman" w:cs="Times New Roman"/>
      <w:kern w:val="1"/>
      <w:sz w:val="24"/>
      <w:szCs w:val="24"/>
      <w:lang w:eastAsia="lt-LT"/>
    </w:rPr>
  </w:style>
  <w:style w:type="paragraph" w:customStyle="1" w:styleId="NoSpacing3">
    <w:name w:val="No Spacing3"/>
    <w:uiPriority w:val="99"/>
    <w:qFormat/>
    <w:rsid w:val="0086636E"/>
    <w:pPr>
      <w:spacing w:after="0" w:line="240" w:lineRule="auto"/>
    </w:pPr>
    <w:rPr>
      <w:rFonts w:ascii="Times New Roman" w:eastAsia="Times New Roman" w:hAnsi="Times New Roman" w:cs="Times New Roman"/>
      <w:b/>
      <w:bCs/>
      <w:sz w:val="24"/>
      <w:szCs w:val="24"/>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86636E"/>
    <w:rPr>
      <w:rFonts w:cs="Times New Roman"/>
      <w:sz w:val="24"/>
      <w:szCs w:val="24"/>
      <w:lang w:val="lt-LT" w:eastAsia="en-US"/>
    </w:rPr>
  </w:style>
  <w:style w:type="paragraph" w:customStyle="1" w:styleId="Preformatted">
    <w:name w:val="Preformatted"/>
    <w:basedOn w:val="Normal"/>
    <w:uiPriority w:val="99"/>
    <w:rsid w:val="0086636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en-US"/>
    </w:rPr>
  </w:style>
  <w:style w:type="paragraph" w:styleId="List2">
    <w:name w:val="List 2"/>
    <w:basedOn w:val="Normal"/>
    <w:uiPriority w:val="99"/>
    <w:rsid w:val="0086636E"/>
    <w:pPr>
      <w:spacing w:after="0" w:line="240" w:lineRule="auto"/>
      <w:ind w:left="566" w:hanging="283"/>
    </w:pPr>
    <w:rPr>
      <w:rFonts w:ascii="Times New Roman" w:eastAsia="Times New Roman" w:hAnsi="Times New Roman" w:cs="Times New Roman"/>
      <w:sz w:val="20"/>
      <w:szCs w:val="20"/>
      <w:lang w:eastAsia="en-US"/>
    </w:rPr>
  </w:style>
  <w:style w:type="paragraph" w:styleId="List3">
    <w:name w:val="List 3"/>
    <w:basedOn w:val="Normal"/>
    <w:uiPriority w:val="99"/>
    <w:rsid w:val="0086636E"/>
    <w:pPr>
      <w:spacing w:after="0" w:line="240" w:lineRule="auto"/>
      <w:ind w:left="849" w:hanging="283"/>
    </w:pPr>
    <w:rPr>
      <w:rFonts w:ascii="Times New Roman" w:eastAsia="Times New Roman" w:hAnsi="Times New Roman" w:cs="Times New Roman"/>
      <w:sz w:val="24"/>
      <w:szCs w:val="24"/>
      <w:lang w:eastAsia="en-US"/>
    </w:rPr>
  </w:style>
  <w:style w:type="paragraph" w:styleId="List">
    <w:name w:val="List"/>
    <w:basedOn w:val="Normal"/>
    <w:unhideWhenUsed/>
    <w:rsid w:val="0086636E"/>
    <w:pPr>
      <w:spacing w:after="0" w:line="240" w:lineRule="auto"/>
      <w:ind w:left="283" w:hanging="283"/>
      <w:contextualSpacing/>
    </w:pPr>
    <w:rPr>
      <w:rFonts w:ascii="Times New Roman" w:eastAsia="Times New Roman" w:hAnsi="Times New Roman" w:cs="Times New Roman"/>
      <w:sz w:val="24"/>
      <w:szCs w:val="20"/>
      <w:lang w:eastAsia="en-US"/>
    </w:rPr>
  </w:style>
  <w:style w:type="paragraph" w:styleId="List4">
    <w:name w:val="List 4"/>
    <w:basedOn w:val="Normal"/>
    <w:uiPriority w:val="99"/>
    <w:unhideWhenUsed/>
    <w:rsid w:val="0086636E"/>
    <w:pPr>
      <w:spacing w:after="0" w:line="240" w:lineRule="auto"/>
      <w:ind w:left="1132" w:hanging="283"/>
      <w:contextualSpacing/>
    </w:pPr>
    <w:rPr>
      <w:rFonts w:ascii="Times New Roman" w:eastAsia="Times New Roman" w:hAnsi="Times New Roman" w:cs="Times New Roman"/>
      <w:sz w:val="24"/>
      <w:szCs w:val="20"/>
      <w:lang w:eastAsia="en-US"/>
    </w:rPr>
  </w:style>
  <w:style w:type="paragraph" w:styleId="List5">
    <w:name w:val="List 5"/>
    <w:basedOn w:val="Normal"/>
    <w:uiPriority w:val="99"/>
    <w:unhideWhenUsed/>
    <w:rsid w:val="0086636E"/>
    <w:pPr>
      <w:spacing w:after="0" w:line="240" w:lineRule="auto"/>
      <w:ind w:left="1415" w:hanging="283"/>
      <w:contextualSpacing/>
    </w:pPr>
    <w:rPr>
      <w:rFonts w:ascii="Times New Roman" w:eastAsia="Times New Roman" w:hAnsi="Times New Roman" w:cs="Times New Roman"/>
      <w:sz w:val="24"/>
      <w:szCs w:val="20"/>
      <w:lang w:eastAsia="en-US"/>
    </w:rPr>
  </w:style>
  <w:style w:type="paragraph" w:styleId="ListContinue2">
    <w:name w:val="List Continue 2"/>
    <w:basedOn w:val="Normal"/>
    <w:uiPriority w:val="99"/>
    <w:unhideWhenUsed/>
    <w:rsid w:val="0086636E"/>
    <w:pPr>
      <w:spacing w:after="120" w:line="240" w:lineRule="auto"/>
      <w:ind w:left="566"/>
      <w:contextualSpacing/>
    </w:pPr>
    <w:rPr>
      <w:rFonts w:ascii="Times New Roman" w:eastAsia="Times New Roman" w:hAnsi="Times New Roman" w:cs="Times New Roman"/>
      <w:sz w:val="24"/>
      <w:szCs w:val="20"/>
      <w:lang w:eastAsia="en-US"/>
    </w:rPr>
  </w:style>
  <w:style w:type="paragraph" w:styleId="BodyTextFirstIndent">
    <w:name w:val="Body Text First Indent"/>
    <w:basedOn w:val="BodyText"/>
    <w:link w:val="BodyTextFirstIndentChar"/>
    <w:uiPriority w:val="99"/>
    <w:unhideWhenUsed/>
    <w:rsid w:val="0086636E"/>
    <w:pPr>
      <w:spacing w:after="120"/>
      <w:ind w:firstLine="210"/>
      <w:jc w:val="left"/>
    </w:pPr>
    <w:rPr>
      <w:szCs w:val="20"/>
    </w:rPr>
  </w:style>
  <w:style w:type="character" w:customStyle="1" w:styleId="BodyTextFirstIndentChar">
    <w:name w:val="Body Text First Indent Char"/>
    <w:basedOn w:val="BodyTextChar"/>
    <w:link w:val="BodyTextFirstIndent"/>
    <w:uiPriority w:val="99"/>
    <w:rsid w:val="0086636E"/>
    <w:rPr>
      <w:rFonts w:ascii="Times New Roman" w:eastAsia="Times New Roman" w:hAnsi="Times New Roman" w:cs="Times New Roman"/>
      <w:sz w:val="24"/>
      <w:szCs w:val="20"/>
      <w:lang w:eastAsia="zh-CN"/>
    </w:rPr>
  </w:style>
  <w:style w:type="paragraph" w:styleId="BodyTextFirstIndent2">
    <w:name w:val="Body Text First Indent 2"/>
    <w:basedOn w:val="BodyTextIndent"/>
    <w:link w:val="BodyTextFirstIndent2Char1"/>
    <w:uiPriority w:val="99"/>
    <w:unhideWhenUsed/>
    <w:rsid w:val="0086636E"/>
    <w:pPr>
      <w:spacing w:after="120"/>
      <w:ind w:left="283" w:firstLine="210"/>
      <w:jc w:val="left"/>
    </w:pPr>
    <w:rPr>
      <w:sz w:val="24"/>
    </w:rPr>
  </w:style>
  <w:style w:type="character" w:customStyle="1" w:styleId="BodyTextFirstIndent2Char">
    <w:name w:val="Body Text First Indent 2 Char"/>
    <w:basedOn w:val="BodyTextIndentChar"/>
    <w:rsid w:val="0086636E"/>
    <w:rPr>
      <w:rFonts w:ascii="Times New Roman" w:eastAsia="Times New Roman" w:hAnsi="Times New Roman" w:cs="Times New Roman"/>
      <w:sz w:val="20"/>
      <w:szCs w:val="20"/>
    </w:rPr>
  </w:style>
  <w:style w:type="character" w:customStyle="1" w:styleId="BodyTextFirstIndent2Char1">
    <w:name w:val="Body Text First Indent 2 Char1"/>
    <w:link w:val="BodyTextFirstIndent2"/>
    <w:uiPriority w:val="99"/>
    <w:rsid w:val="0086636E"/>
    <w:rPr>
      <w:rFonts w:ascii="Times New Roman" w:eastAsia="Times New Roman" w:hAnsi="Times New Roman" w:cs="Times New Roman"/>
      <w:sz w:val="24"/>
      <w:szCs w:val="20"/>
    </w:rPr>
  </w:style>
  <w:style w:type="paragraph" w:customStyle="1" w:styleId="NormalNum">
    <w:name w:val="Normal Num"/>
    <w:basedOn w:val="Normal"/>
    <w:uiPriority w:val="99"/>
    <w:rsid w:val="0086636E"/>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paragraph" w:customStyle="1" w:styleId="CharCharCharDiagramaDiagramaCharCharCharCharCharChar">
    <w:name w:val="Char Char Char Diagrama Diagrama Char Char Char Char Char Char"/>
    <w:basedOn w:val="Normal"/>
    <w:uiPriority w:val="99"/>
    <w:rsid w:val="0086636E"/>
    <w:pPr>
      <w:spacing w:after="160" w:line="240" w:lineRule="exact"/>
    </w:pPr>
    <w:rPr>
      <w:rFonts w:ascii="Tahoma" w:eastAsia="Times New Roman" w:hAnsi="Tahoma" w:cs="Times New Roman"/>
      <w:sz w:val="20"/>
      <w:szCs w:val="20"/>
      <w:lang w:val="en-US" w:eastAsia="en-US"/>
    </w:rPr>
  </w:style>
  <w:style w:type="paragraph" w:styleId="TOC3">
    <w:name w:val="toc 3"/>
    <w:basedOn w:val="Normal"/>
    <w:next w:val="Normal"/>
    <w:autoRedefine/>
    <w:rsid w:val="0086636E"/>
    <w:pPr>
      <w:spacing w:after="0" w:line="240" w:lineRule="auto"/>
      <w:ind w:left="480"/>
    </w:pPr>
    <w:rPr>
      <w:rFonts w:ascii="Times New Roman" w:eastAsia="Times New Roman" w:hAnsi="Times New Roman" w:cs="Times New Roman"/>
      <w:sz w:val="24"/>
      <w:szCs w:val="20"/>
      <w:lang w:eastAsia="en-US"/>
    </w:rPr>
  </w:style>
  <w:style w:type="paragraph" w:styleId="TOC2">
    <w:name w:val="toc 2"/>
    <w:basedOn w:val="Normal"/>
    <w:next w:val="Normal"/>
    <w:autoRedefine/>
    <w:uiPriority w:val="39"/>
    <w:rsid w:val="0086636E"/>
    <w:pPr>
      <w:spacing w:after="0" w:line="240" w:lineRule="auto"/>
      <w:ind w:left="240"/>
    </w:pPr>
    <w:rPr>
      <w:rFonts w:ascii="Times New Roman" w:eastAsia="Times New Roman" w:hAnsi="Times New Roman" w:cs="Times New Roman"/>
      <w:sz w:val="24"/>
      <w:szCs w:val="20"/>
      <w:lang w:eastAsia="en-US"/>
    </w:rPr>
  </w:style>
  <w:style w:type="paragraph" w:customStyle="1" w:styleId="Antraslygis">
    <w:name w:val="Antras lygis"/>
    <w:basedOn w:val="00MANOTEKSTAS"/>
    <w:uiPriority w:val="99"/>
    <w:rsid w:val="0086636E"/>
    <w:pPr>
      <w:numPr>
        <w:ilvl w:val="1"/>
        <w:numId w:val="9"/>
      </w:numPr>
      <w:tabs>
        <w:tab w:val="clear" w:pos="987"/>
        <w:tab w:val="num" w:pos="795"/>
      </w:tabs>
      <w:ind w:left="567" w:hanging="375"/>
    </w:pPr>
    <w:rPr>
      <w:szCs w:val="20"/>
    </w:rPr>
  </w:style>
  <w:style w:type="paragraph" w:customStyle="1" w:styleId="43">
    <w:name w:val="43"/>
    <w:basedOn w:val="Normal"/>
    <w:uiPriority w:val="99"/>
    <w:rsid w:val="0086636E"/>
    <w:p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7">
    <w:name w:val="47"/>
    <w:basedOn w:val="Normal"/>
    <w:uiPriority w:val="99"/>
    <w:rsid w:val="0086636E"/>
    <w:pPr>
      <w:numPr>
        <w:ilvl w:val="1"/>
        <w:numId w:val="10"/>
      </w:num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8">
    <w:name w:val="48"/>
    <w:basedOn w:val="Normal"/>
    <w:uiPriority w:val="99"/>
    <w:rsid w:val="0086636E"/>
    <w:pPr>
      <w:numPr>
        <w:numId w:val="8"/>
      </w:num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9">
    <w:name w:val="49"/>
    <w:basedOn w:val="Normal"/>
    <w:uiPriority w:val="99"/>
    <w:rsid w:val="0086636E"/>
    <w:p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StyleHeading1LeftLeft0cmFirstline0cm">
    <w:name w:val="Style Heading 1 + Left Left:  0 cm First line:  0 cm"/>
    <w:basedOn w:val="Heading1"/>
    <w:uiPriority w:val="99"/>
    <w:rsid w:val="0086636E"/>
    <w:pPr>
      <w:numPr>
        <w:numId w:val="13"/>
      </w:numPr>
      <w:spacing w:after="240"/>
    </w:pPr>
    <w:rPr>
      <w:kern w:val="32"/>
      <w:sz w:val="24"/>
      <w:szCs w:val="20"/>
    </w:rPr>
  </w:style>
  <w:style w:type="paragraph" w:customStyle="1" w:styleId="56">
    <w:name w:val="56"/>
    <w:basedOn w:val="47"/>
    <w:uiPriority w:val="99"/>
    <w:rsid w:val="0086636E"/>
    <w:pPr>
      <w:numPr>
        <w:ilvl w:val="0"/>
        <w:numId w:val="14"/>
      </w:numPr>
    </w:pPr>
    <w:rPr>
      <w:b/>
    </w:rPr>
  </w:style>
  <w:style w:type="paragraph" w:customStyle="1" w:styleId="56as">
    <w:name w:val="56as"/>
    <w:basedOn w:val="48"/>
    <w:uiPriority w:val="99"/>
    <w:rsid w:val="0086636E"/>
    <w:pPr>
      <w:numPr>
        <w:numId w:val="0"/>
      </w:numPr>
    </w:pPr>
  </w:style>
  <w:style w:type="paragraph" w:customStyle="1" w:styleId="66as">
    <w:name w:val="66as"/>
    <w:basedOn w:val="56as"/>
    <w:uiPriority w:val="99"/>
    <w:rsid w:val="0086636E"/>
  </w:style>
  <w:style w:type="paragraph" w:customStyle="1" w:styleId="76as">
    <w:name w:val="76as"/>
    <w:basedOn w:val="66as"/>
    <w:uiPriority w:val="99"/>
    <w:rsid w:val="0086636E"/>
    <w:rPr>
      <w:iCs w:val="0"/>
    </w:rPr>
  </w:style>
  <w:style w:type="paragraph" w:customStyle="1" w:styleId="79">
    <w:name w:val="79"/>
    <w:basedOn w:val="49"/>
    <w:uiPriority w:val="99"/>
    <w:rsid w:val="0086636E"/>
    <w:pPr>
      <w:numPr>
        <w:ilvl w:val="1"/>
        <w:numId w:val="12"/>
      </w:numPr>
    </w:pPr>
    <w:rPr>
      <w:szCs w:val="22"/>
    </w:rPr>
  </w:style>
  <w:style w:type="paragraph" w:customStyle="1" w:styleId="76">
    <w:name w:val="76"/>
    <w:basedOn w:val="66as"/>
    <w:uiPriority w:val="99"/>
    <w:rsid w:val="0086636E"/>
  </w:style>
  <w:style w:type="paragraph" w:customStyle="1" w:styleId="766">
    <w:name w:val="766"/>
    <w:basedOn w:val="76"/>
    <w:uiPriority w:val="99"/>
    <w:rsid w:val="0086636E"/>
    <w:pPr>
      <w:numPr>
        <w:ilvl w:val="1"/>
        <w:numId w:val="11"/>
      </w:numPr>
    </w:pPr>
  </w:style>
  <w:style w:type="paragraph" w:customStyle="1" w:styleId="87">
    <w:name w:val="87"/>
    <w:basedOn w:val="Normal"/>
    <w:uiPriority w:val="99"/>
    <w:rsid w:val="0086636E"/>
    <w:pPr>
      <w:widowControl w:val="0"/>
      <w:numPr>
        <w:ilvl w:val="1"/>
        <w:numId w:val="15"/>
      </w:numPr>
      <w:autoSpaceDE w:val="0"/>
      <w:autoSpaceDN w:val="0"/>
      <w:adjustRightInd w:val="0"/>
      <w:spacing w:after="0" w:line="240" w:lineRule="auto"/>
      <w:jc w:val="both"/>
    </w:pPr>
    <w:rPr>
      <w:rFonts w:ascii="Times New Roman" w:eastAsia="Times New Roman" w:hAnsi="Times New Roman" w:cs="Times New Roman"/>
      <w:sz w:val="24"/>
      <w:lang w:eastAsia="en-US"/>
    </w:rPr>
  </w:style>
  <w:style w:type="paragraph" w:styleId="FootnoteText">
    <w:name w:val="footnote text"/>
    <w:aliases w:val="Footnote"/>
    <w:basedOn w:val="Normal"/>
    <w:link w:val="FootnoteTextChar"/>
    <w:rsid w:val="0086636E"/>
    <w:pPr>
      <w:spacing w:after="0" w:line="240" w:lineRule="auto"/>
    </w:pPr>
    <w:rPr>
      <w:rFonts w:ascii="HelveticaLT" w:eastAsia="Times New Roman" w:hAnsi="HelveticaLT" w:cs="Times New Roman"/>
      <w:sz w:val="20"/>
      <w:szCs w:val="20"/>
      <w:lang w:val="en-US" w:eastAsia="en-US"/>
    </w:rPr>
  </w:style>
  <w:style w:type="character" w:customStyle="1" w:styleId="FootnoteTextChar">
    <w:name w:val="Footnote Text Char"/>
    <w:aliases w:val="Footnote Char"/>
    <w:basedOn w:val="DefaultParagraphFont"/>
    <w:link w:val="FootnoteText"/>
    <w:rsid w:val="0086636E"/>
    <w:rPr>
      <w:rFonts w:ascii="HelveticaLT" w:eastAsia="Times New Roman" w:hAnsi="HelveticaLT" w:cs="Times New Roman"/>
      <w:sz w:val="20"/>
      <w:szCs w:val="20"/>
      <w:lang w:val="en-US"/>
    </w:rPr>
  </w:style>
  <w:style w:type="character" w:styleId="FootnoteReference">
    <w:name w:val="footnote reference"/>
    <w:rsid w:val="0086636E"/>
    <w:rPr>
      <w:vertAlign w:val="superscript"/>
    </w:rPr>
  </w:style>
  <w:style w:type="paragraph" w:styleId="EndnoteText">
    <w:name w:val="endnote text"/>
    <w:basedOn w:val="Normal"/>
    <w:link w:val="EndnoteTextChar"/>
    <w:uiPriority w:val="99"/>
    <w:unhideWhenUsed/>
    <w:rsid w:val="0086636E"/>
    <w:pPr>
      <w:spacing w:after="0" w:line="240" w:lineRule="auto"/>
    </w:pPr>
    <w:rPr>
      <w:rFonts w:ascii="Times New Roman" w:eastAsia="Times New Roman" w:hAnsi="Times New Roman" w:cs="Times New Roman"/>
      <w:sz w:val="20"/>
      <w:szCs w:val="20"/>
      <w:lang w:val="x-none" w:eastAsia="en-US"/>
    </w:rPr>
  </w:style>
  <w:style w:type="character" w:customStyle="1" w:styleId="EndnoteTextChar">
    <w:name w:val="Endnote Text Char"/>
    <w:basedOn w:val="DefaultParagraphFont"/>
    <w:link w:val="EndnoteText"/>
    <w:uiPriority w:val="99"/>
    <w:rsid w:val="0086636E"/>
    <w:rPr>
      <w:rFonts w:ascii="Times New Roman" w:eastAsia="Times New Roman" w:hAnsi="Times New Roman" w:cs="Times New Roman"/>
      <w:sz w:val="20"/>
      <w:szCs w:val="20"/>
      <w:lang w:val="x-none"/>
    </w:rPr>
  </w:style>
  <w:style w:type="character" w:styleId="EndnoteReference">
    <w:name w:val="endnote reference"/>
    <w:uiPriority w:val="99"/>
    <w:unhideWhenUsed/>
    <w:rsid w:val="0086636E"/>
    <w:rPr>
      <w:vertAlign w:val="superscript"/>
    </w:rPr>
  </w:style>
  <w:style w:type="paragraph" w:styleId="TOC4">
    <w:name w:val="toc 4"/>
    <w:basedOn w:val="Normal"/>
    <w:next w:val="Normal"/>
    <w:autoRedefine/>
    <w:rsid w:val="0086636E"/>
    <w:pPr>
      <w:spacing w:after="0" w:line="240" w:lineRule="auto"/>
      <w:ind w:left="480"/>
    </w:pPr>
    <w:rPr>
      <w:rFonts w:ascii="Times New Roman" w:eastAsia="Times New Roman" w:hAnsi="Times New Roman" w:cs="Times New Roman"/>
      <w:sz w:val="24"/>
      <w:szCs w:val="24"/>
      <w:lang w:val="en-US" w:eastAsia="en-US"/>
    </w:rPr>
  </w:style>
  <w:style w:type="paragraph" w:styleId="TOC5">
    <w:name w:val="toc 5"/>
    <w:basedOn w:val="Normal"/>
    <w:next w:val="Normal"/>
    <w:autoRedefine/>
    <w:rsid w:val="0086636E"/>
    <w:pPr>
      <w:spacing w:after="0" w:line="240" w:lineRule="auto"/>
      <w:ind w:left="720"/>
    </w:pPr>
    <w:rPr>
      <w:rFonts w:ascii="Times New Roman" w:eastAsia="Times New Roman" w:hAnsi="Times New Roman" w:cs="Times New Roman"/>
      <w:sz w:val="24"/>
      <w:szCs w:val="24"/>
      <w:lang w:val="en-US" w:eastAsia="en-US"/>
    </w:rPr>
  </w:style>
  <w:style w:type="paragraph" w:styleId="TOC6">
    <w:name w:val="toc 6"/>
    <w:basedOn w:val="Normal"/>
    <w:next w:val="Normal"/>
    <w:autoRedefine/>
    <w:rsid w:val="0086636E"/>
    <w:pPr>
      <w:spacing w:after="0" w:line="240" w:lineRule="auto"/>
      <w:ind w:left="960"/>
    </w:pPr>
    <w:rPr>
      <w:rFonts w:ascii="Times New Roman" w:eastAsia="Times New Roman" w:hAnsi="Times New Roman" w:cs="Times New Roman"/>
      <w:sz w:val="24"/>
      <w:szCs w:val="24"/>
      <w:lang w:val="en-US" w:eastAsia="en-US"/>
    </w:rPr>
  </w:style>
  <w:style w:type="paragraph" w:styleId="TOC7">
    <w:name w:val="toc 7"/>
    <w:basedOn w:val="Normal"/>
    <w:next w:val="Normal"/>
    <w:autoRedefine/>
    <w:rsid w:val="0086636E"/>
    <w:pPr>
      <w:spacing w:after="0" w:line="240" w:lineRule="auto"/>
      <w:ind w:left="1200"/>
    </w:pPr>
    <w:rPr>
      <w:rFonts w:ascii="Times New Roman" w:eastAsia="Times New Roman" w:hAnsi="Times New Roman" w:cs="Times New Roman"/>
      <w:sz w:val="24"/>
      <w:szCs w:val="24"/>
      <w:lang w:val="en-US" w:eastAsia="en-US"/>
    </w:rPr>
  </w:style>
  <w:style w:type="paragraph" w:styleId="TOC8">
    <w:name w:val="toc 8"/>
    <w:basedOn w:val="Normal"/>
    <w:next w:val="Normal"/>
    <w:autoRedefine/>
    <w:rsid w:val="0086636E"/>
    <w:pPr>
      <w:spacing w:after="0" w:line="240" w:lineRule="auto"/>
      <w:ind w:left="1440"/>
    </w:pPr>
    <w:rPr>
      <w:rFonts w:ascii="Times New Roman" w:eastAsia="Times New Roman" w:hAnsi="Times New Roman" w:cs="Times New Roman"/>
      <w:sz w:val="24"/>
      <w:szCs w:val="24"/>
      <w:lang w:val="en-US" w:eastAsia="en-US"/>
    </w:rPr>
  </w:style>
  <w:style w:type="paragraph" w:styleId="TOC9">
    <w:name w:val="toc 9"/>
    <w:basedOn w:val="Normal"/>
    <w:next w:val="Normal"/>
    <w:autoRedefine/>
    <w:rsid w:val="0086636E"/>
    <w:pPr>
      <w:spacing w:after="0" w:line="240" w:lineRule="auto"/>
      <w:ind w:left="1680"/>
    </w:pPr>
    <w:rPr>
      <w:rFonts w:ascii="Times New Roman" w:eastAsia="Times New Roman" w:hAnsi="Times New Roman" w:cs="Times New Roman"/>
      <w:sz w:val="24"/>
      <w:szCs w:val="24"/>
      <w:lang w:val="en-US" w:eastAsia="en-US"/>
    </w:rPr>
  </w:style>
  <w:style w:type="character" w:customStyle="1" w:styleId="PagrindiniotekstotraukaDiagrama1">
    <w:name w:val="Pagrindinio teksto įtrauka Diagrama1"/>
    <w:rsid w:val="0086636E"/>
    <w:rPr>
      <w:sz w:val="24"/>
      <w:lang w:eastAsia="en-US"/>
    </w:rPr>
  </w:style>
  <w:style w:type="character" w:customStyle="1" w:styleId="CharChar7">
    <w:name w:val="Char Char7"/>
    <w:rsid w:val="0086636E"/>
    <w:rPr>
      <w:rFonts w:ascii="Courier New" w:hAnsi="Courier New" w:cs="Courier New"/>
    </w:rPr>
  </w:style>
  <w:style w:type="character" w:customStyle="1" w:styleId="CharChar6">
    <w:name w:val="Char Char6"/>
    <w:semiHidden/>
    <w:locked/>
    <w:rsid w:val="0086636E"/>
    <w:rPr>
      <w:rFonts w:ascii="Courier New" w:hAnsi="Courier New" w:cs="Courier New"/>
      <w:sz w:val="20"/>
      <w:szCs w:val="20"/>
      <w:lang w:val="ru-RU" w:eastAsia="en-US"/>
    </w:rPr>
  </w:style>
  <w:style w:type="character" w:customStyle="1" w:styleId="CharCharChar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86636E"/>
    <w:rPr>
      <w:rFonts w:cs="Times New Roman"/>
      <w:sz w:val="24"/>
      <w:szCs w:val="24"/>
      <w:lang w:val="lt-LT" w:eastAsia="en-US"/>
    </w:rPr>
  </w:style>
  <w:style w:type="character" w:styleId="LineNumber">
    <w:name w:val="line number"/>
    <w:rsid w:val="0086636E"/>
  </w:style>
  <w:style w:type="paragraph" w:customStyle="1" w:styleId="1Lygis">
    <w:name w:val="1 Lygis"/>
    <w:basedOn w:val="Normal"/>
    <w:uiPriority w:val="99"/>
    <w:rsid w:val="0086636E"/>
    <w:pPr>
      <w:tabs>
        <w:tab w:val="num" w:pos="648"/>
      </w:tabs>
      <w:spacing w:before="360" w:after="360" w:line="240" w:lineRule="auto"/>
      <w:ind w:left="648" w:hanging="360"/>
      <w:jc w:val="center"/>
    </w:pPr>
    <w:rPr>
      <w:rFonts w:ascii="Times New Roman" w:eastAsia="Calibri" w:hAnsi="Times New Roman" w:cs="Times New Roman"/>
      <w:b/>
      <w:sz w:val="24"/>
      <w:szCs w:val="24"/>
      <w:lang w:eastAsia="en-US"/>
    </w:rPr>
  </w:style>
  <w:style w:type="paragraph" w:customStyle="1" w:styleId="2Lygis">
    <w:name w:val="2 Lygis"/>
    <w:basedOn w:val="Normal"/>
    <w:uiPriority w:val="99"/>
    <w:rsid w:val="0086636E"/>
    <w:pPr>
      <w:tabs>
        <w:tab w:val="num" w:pos="7632"/>
      </w:tabs>
      <w:spacing w:after="0" w:line="240" w:lineRule="auto"/>
      <w:ind w:left="7632" w:hanging="792"/>
      <w:jc w:val="both"/>
    </w:pPr>
    <w:rPr>
      <w:rFonts w:ascii="Times New Roman" w:eastAsia="Calibri" w:hAnsi="Times New Roman" w:cs="Times New Roman"/>
      <w:sz w:val="20"/>
      <w:szCs w:val="20"/>
      <w:lang w:eastAsia="en-US"/>
    </w:rPr>
  </w:style>
  <w:style w:type="paragraph" w:customStyle="1" w:styleId="3Lygis">
    <w:name w:val="3 Lygis"/>
    <w:basedOn w:val="Normal"/>
    <w:uiPriority w:val="99"/>
    <w:rsid w:val="0086636E"/>
    <w:pPr>
      <w:tabs>
        <w:tab w:val="num" w:pos="1980"/>
        <w:tab w:val="num" w:pos="3780"/>
      </w:tabs>
      <w:spacing w:after="0" w:line="240" w:lineRule="auto"/>
      <w:ind w:firstLine="1260"/>
    </w:pPr>
    <w:rPr>
      <w:rFonts w:ascii="Times New Roman" w:eastAsia="Calibri" w:hAnsi="Times New Roman" w:cs="Times New Roman"/>
      <w:sz w:val="24"/>
      <w:szCs w:val="24"/>
      <w:lang w:eastAsia="en-US"/>
    </w:rPr>
  </w:style>
  <w:style w:type="paragraph" w:customStyle="1" w:styleId="4Lygis">
    <w:name w:val="4 Lygis"/>
    <w:basedOn w:val="Normal"/>
    <w:uiPriority w:val="99"/>
    <w:rsid w:val="0086636E"/>
    <w:pPr>
      <w:tabs>
        <w:tab w:val="num" w:pos="2088"/>
      </w:tabs>
      <w:spacing w:after="0" w:line="240" w:lineRule="auto"/>
      <w:ind w:left="2016" w:hanging="648"/>
    </w:pPr>
    <w:rPr>
      <w:rFonts w:ascii="Times New Roman" w:eastAsia="Calibri" w:hAnsi="Times New Roman" w:cs="Times New Roman"/>
      <w:sz w:val="20"/>
      <w:szCs w:val="20"/>
      <w:lang w:eastAsia="en-US"/>
    </w:rPr>
  </w:style>
  <w:style w:type="paragraph" w:customStyle="1" w:styleId="5Lygis">
    <w:name w:val="5 Lygis"/>
    <w:basedOn w:val="Normal"/>
    <w:uiPriority w:val="99"/>
    <w:rsid w:val="0086636E"/>
    <w:pPr>
      <w:tabs>
        <w:tab w:val="num" w:pos="2808"/>
      </w:tabs>
      <w:spacing w:after="0" w:line="240" w:lineRule="auto"/>
      <w:ind w:left="2520" w:hanging="792"/>
    </w:pPr>
    <w:rPr>
      <w:rFonts w:ascii="Times New Roman" w:eastAsia="Calibri" w:hAnsi="Times New Roman" w:cs="Times New Roman"/>
      <w:sz w:val="20"/>
      <w:szCs w:val="20"/>
      <w:lang w:eastAsia="en-US"/>
    </w:rPr>
  </w:style>
  <w:style w:type="paragraph" w:customStyle="1" w:styleId="Style2Lygis12pt1">
    <w:name w:val="Style 2 Lygis + 12 pt1"/>
    <w:basedOn w:val="2Lygis"/>
    <w:uiPriority w:val="99"/>
    <w:rsid w:val="0086636E"/>
    <w:pPr>
      <w:tabs>
        <w:tab w:val="clear" w:pos="7632"/>
        <w:tab w:val="left" w:pos="540"/>
        <w:tab w:val="left" w:pos="1080"/>
        <w:tab w:val="num" w:pos="1125"/>
      </w:tabs>
      <w:ind w:left="0" w:firstLine="540"/>
    </w:pPr>
    <w:rPr>
      <w:sz w:val="24"/>
    </w:rPr>
  </w:style>
  <w:style w:type="table" w:customStyle="1" w:styleId="Lentelstinklelis1">
    <w:name w:val="Lentelės tinklelis1"/>
    <w:next w:val="TableGrid"/>
    <w:rsid w:val="0086636E"/>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Normal"/>
    <w:uiPriority w:val="99"/>
    <w:rsid w:val="0086636E"/>
    <w:pPr>
      <w:spacing w:after="160" w:line="240" w:lineRule="exact"/>
    </w:pPr>
    <w:rPr>
      <w:rFonts w:ascii="Tahoma" w:eastAsia="Times New Roman" w:hAnsi="Tahoma" w:cs="Times New Roman"/>
      <w:sz w:val="20"/>
      <w:szCs w:val="20"/>
      <w:lang w:val="en-US" w:eastAsia="en-US"/>
    </w:rPr>
  </w:style>
  <w:style w:type="paragraph" w:customStyle="1" w:styleId="point10">
    <w:name w:val="point1"/>
    <w:basedOn w:val="Normal"/>
    <w:uiPriority w:val="99"/>
    <w:rsid w:val="0086636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iagramaDiagrama3DiagramaDiagramaDiagrama">
    <w:name w:val="Diagrama Diagrama3 Diagrama Diagrama Diagrama"/>
    <w:basedOn w:val="Normal"/>
    <w:uiPriority w:val="99"/>
    <w:rsid w:val="0086636E"/>
    <w:pPr>
      <w:spacing w:after="160" w:line="240" w:lineRule="exact"/>
    </w:pPr>
    <w:rPr>
      <w:rFonts w:ascii="Tahoma" w:eastAsia="Times New Roman" w:hAnsi="Tahoma" w:cs="Times New Roman"/>
      <w:sz w:val="20"/>
      <w:szCs w:val="20"/>
      <w:lang w:val="en-US" w:eastAsia="en-US"/>
    </w:rPr>
  </w:style>
  <w:style w:type="paragraph" w:customStyle="1" w:styleId="Numeracijaskliaustai">
    <w:name w:val="Numeracija (skliaustai)"/>
    <w:basedOn w:val="Normal"/>
    <w:uiPriority w:val="99"/>
    <w:rsid w:val="0086636E"/>
    <w:pPr>
      <w:widowControl w:val="0"/>
      <w:numPr>
        <w:numId w:val="16"/>
      </w:numPr>
      <w:overflowPunct w:val="0"/>
      <w:autoSpaceDE w:val="0"/>
      <w:autoSpaceDN w:val="0"/>
      <w:adjustRightInd w:val="0"/>
      <w:spacing w:after="0" w:line="240" w:lineRule="auto"/>
      <w:ind w:hanging="540"/>
      <w:jc w:val="both"/>
      <w:textAlignment w:val="baseline"/>
    </w:pPr>
    <w:rPr>
      <w:rFonts w:ascii="Times New Roman" w:eastAsia="MS Mincho" w:hAnsi="Times New Roman" w:cs="Times New Roman"/>
      <w:sz w:val="24"/>
      <w:szCs w:val="24"/>
      <w:lang w:eastAsia="lt-LT"/>
    </w:rPr>
  </w:style>
  <w:style w:type="character" w:customStyle="1" w:styleId="BodyTextIndent3Char1">
    <w:name w:val="Body Text Indent 3 Char1"/>
    <w:uiPriority w:val="99"/>
    <w:semiHidden/>
    <w:rsid w:val="0086636E"/>
    <w:rPr>
      <w:rFonts w:ascii="Times New Roman" w:eastAsia="Calibri" w:hAnsi="Times New Roman" w:cs="Times New Roman"/>
      <w:sz w:val="16"/>
      <w:szCs w:val="16"/>
      <w:lang w:val="lt-LT"/>
    </w:rPr>
  </w:style>
  <w:style w:type="character" w:customStyle="1" w:styleId="PlainTextChar1">
    <w:name w:val="Plain Text Char1"/>
    <w:uiPriority w:val="99"/>
    <w:semiHidden/>
    <w:rsid w:val="0086636E"/>
    <w:rPr>
      <w:rFonts w:ascii="Consolas" w:eastAsia="Calibri" w:hAnsi="Consolas" w:cs="Times New Roman"/>
      <w:sz w:val="21"/>
      <w:szCs w:val="21"/>
      <w:lang w:val="lt-LT"/>
    </w:rPr>
  </w:style>
  <w:style w:type="character" w:customStyle="1" w:styleId="CommentSubjectChar1">
    <w:name w:val="Comment Subject Char1"/>
    <w:uiPriority w:val="99"/>
    <w:semiHidden/>
    <w:rsid w:val="0086636E"/>
    <w:rPr>
      <w:rFonts w:ascii="Times New Roman" w:eastAsia="Calibri" w:hAnsi="Times New Roman" w:cs="Times New Roman"/>
      <w:b/>
      <w:bCs/>
      <w:sz w:val="20"/>
      <w:szCs w:val="20"/>
      <w:lang w:val="lt-LT" w:eastAsia="en-US"/>
    </w:rPr>
  </w:style>
  <w:style w:type="paragraph" w:customStyle="1" w:styleId="pavadinimas1">
    <w:name w:val="pavadinimas1"/>
    <w:basedOn w:val="Normal"/>
    <w:uiPriority w:val="99"/>
    <w:rsid w:val="0086636E"/>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lentacentr">
    <w:name w:val="lentacentr"/>
    <w:basedOn w:val="Normal"/>
    <w:uiPriority w:val="99"/>
    <w:rsid w:val="0086636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olor4">
    <w:name w:val="color4"/>
    <w:rsid w:val="0086636E"/>
  </w:style>
  <w:style w:type="paragraph" w:customStyle="1" w:styleId="DiagramaCharCharDiagrama">
    <w:name w:val="Diagrama Char Char Diagrama"/>
    <w:basedOn w:val="Normal"/>
    <w:uiPriority w:val="99"/>
    <w:rsid w:val="0086636E"/>
    <w:pPr>
      <w:spacing w:after="160" w:line="240" w:lineRule="exact"/>
    </w:pPr>
    <w:rPr>
      <w:rFonts w:ascii="Tahoma" w:eastAsia="Times New Roman" w:hAnsi="Tahoma" w:cs="Times New Roman"/>
      <w:sz w:val="20"/>
      <w:szCs w:val="20"/>
      <w:lang w:val="en-US" w:eastAsia="en-US"/>
    </w:rPr>
  </w:style>
  <w:style w:type="paragraph" w:customStyle="1" w:styleId="pavadinimas">
    <w:name w:val="pavadinimas"/>
    <w:basedOn w:val="Normal"/>
    <w:uiPriority w:val="99"/>
    <w:rsid w:val="0086636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har2">
    <w:name w:val="Char2"/>
    <w:rsid w:val="0086636E"/>
    <w:rPr>
      <w:strike/>
      <w:sz w:val="24"/>
      <w:lang w:val="lt-LT" w:eastAsia="en-US" w:bidi="ar-SA"/>
    </w:rPr>
  </w:style>
  <w:style w:type="table" w:customStyle="1" w:styleId="viesussraas1">
    <w:name w:val="Šviesus sąrašas1"/>
    <w:basedOn w:val="TableNormal"/>
    <w:uiPriority w:val="61"/>
    <w:rsid w:val="0086636E"/>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Normal"/>
    <w:rsid w:val="0086636E"/>
    <w:pPr>
      <w:suppressAutoHyphens/>
      <w:spacing w:after="120" w:line="480" w:lineRule="auto"/>
      <w:ind w:left="283"/>
    </w:pPr>
    <w:rPr>
      <w:rFonts w:ascii="Times New Roman" w:eastAsia="Times New Roman" w:hAnsi="Times New Roman" w:cs="Times New Roman"/>
      <w:sz w:val="24"/>
      <w:szCs w:val="24"/>
      <w:lang w:val="en-GB" w:eastAsia="ar-SA"/>
    </w:rPr>
  </w:style>
  <w:style w:type="table" w:customStyle="1" w:styleId="Lentelstinklelis11">
    <w:name w:val="Lentelės tinklelis11"/>
    <w:basedOn w:val="TableNormal"/>
    <w:next w:val="TableGrid"/>
    <w:rsid w:val="0086636E"/>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Normal"/>
    <w:uiPriority w:val="99"/>
    <w:rsid w:val="0086636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AAA3">
    <w:name w:val="AAA3"/>
    <w:basedOn w:val="ListParagraph"/>
    <w:link w:val="AAA3Diagrama"/>
    <w:qFormat/>
    <w:rsid w:val="0086636E"/>
    <w:pPr>
      <w:numPr>
        <w:ilvl w:val="2"/>
        <w:numId w:val="17"/>
      </w:numPr>
      <w:tabs>
        <w:tab w:val="left" w:pos="567"/>
      </w:tabs>
      <w:ind w:left="0" w:firstLine="0"/>
      <w:contextualSpacing/>
    </w:pPr>
    <w:rPr>
      <w:lang w:eastAsia="en-US"/>
    </w:rPr>
  </w:style>
  <w:style w:type="paragraph" w:customStyle="1" w:styleId="AA2">
    <w:name w:val="AA2"/>
    <w:basedOn w:val="ListParagraph"/>
    <w:link w:val="AA2Diagrama"/>
    <w:qFormat/>
    <w:rsid w:val="0086636E"/>
    <w:pPr>
      <w:tabs>
        <w:tab w:val="left" w:pos="284"/>
        <w:tab w:val="left" w:pos="426"/>
        <w:tab w:val="num" w:pos="3969"/>
      </w:tabs>
      <w:contextualSpacing/>
    </w:pPr>
    <w:rPr>
      <w:lang w:eastAsia="en-US"/>
    </w:rPr>
  </w:style>
  <w:style w:type="character" w:customStyle="1" w:styleId="AAA3Diagrama">
    <w:name w:val="AAA3 Diagrama"/>
    <w:link w:val="AAA3"/>
    <w:rsid w:val="0086636E"/>
    <w:rPr>
      <w:rFonts w:ascii="Times New Roman" w:eastAsia="Calibri" w:hAnsi="Times New Roman" w:cs="Times New Roman"/>
    </w:rPr>
  </w:style>
  <w:style w:type="character" w:customStyle="1" w:styleId="AA2Diagrama">
    <w:name w:val="AA2 Diagrama"/>
    <w:link w:val="AA2"/>
    <w:rsid w:val="0086636E"/>
    <w:rPr>
      <w:rFonts w:ascii="Times New Roman" w:eastAsia="Calibri" w:hAnsi="Times New Roman" w:cs="Times New Roman"/>
    </w:rPr>
  </w:style>
  <w:style w:type="paragraph" w:customStyle="1" w:styleId="font0">
    <w:name w:val="font0"/>
    <w:basedOn w:val="Normal"/>
    <w:uiPriority w:val="99"/>
    <w:rsid w:val="0086636E"/>
    <w:pPr>
      <w:spacing w:before="100" w:beforeAutospacing="1" w:after="100" w:afterAutospacing="1" w:line="240" w:lineRule="auto"/>
    </w:pPr>
    <w:rPr>
      <w:rFonts w:ascii="Calibri" w:eastAsia="Times New Roman" w:hAnsi="Calibri" w:cs="Times New Roman"/>
      <w:color w:val="000000"/>
      <w:lang w:eastAsia="lt-LT"/>
    </w:rPr>
  </w:style>
  <w:style w:type="table" w:customStyle="1" w:styleId="Lentelstinklelis2">
    <w:name w:val="Lentelės tinklelis2"/>
    <w:basedOn w:val="TableNormal"/>
    <w:next w:val="TableGrid"/>
    <w:uiPriority w:val="59"/>
    <w:rsid w:val="008663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Normal"/>
    <w:link w:val="TEXT1SutartiesDiagrama"/>
    <w:qFormat/>
    <w:rsid w:val="0086636E"/>
    <w:pPr>
      <w:keepNext/>
      <w:numPr>
        <w:ilvl w:val="1"/>
        <w:numId w:val="18"/>
      </w:numPr>
      <w:tabs>
        <w:tab w:val="left" w:pos="1134"/>
      </w:tabs>
      <w:spacing w:after="0" w:line="240" w:lineRule="auto"/>
      <w:ind w:left="0" w:firstLine="567"/>
      <w:jc w:val="both"/>
    </w:pPr>
    <w:rPr>
      <w:rFonts w:ascii="Times New Roman" w:eastAsia="Times New Roman" w:hAnsi="Times New Roman" w:cs="Times New Roman"/>
      <w:sz w:val="24"/>
      <w:szCs w:val="24"/>
      <w:lang w:val="x-none" w:eastAsia="en-US"/>
    </w:rPr>
  </w:style>
  <w:style w:type="character" w:customStyle="1" w:styleId="TEXT1SutartiesDiagrama">
    <w:name w:val="TEXT 1 Sutarties Diagrama"/>
    <w:link w:val="TEXT1Sutarties"/>
    <w:rsid w:val="0086636E"/>
    <w:rPr>
      <w:rFonts w:ascii="Times New Roman" w:eastAsia="Times New Roman" w:hAnsi="Times New Roman" w:cs="Times New Roman"/>
      <w:sz w:val="24"/>
      <w:szCs w:val="24"/>
      <w:lang w:val="x-none"/>
    </w:rPr>
  </w:style>
  <w:style w:type="paragraph" w:customStyle="1" w:styleId="Standart">
    <w:name w:val="Standart"/>
    <w:uiPriority w:val="99"/>
    <w:rsid w:val="0086636E"/>
    <w:pPr>
      <w:spacing w:after="0" w:line="240" w:lineRule="auto"/>
      <w:ind w:firstLine="567"/>
      <w:jc w:val="both"/>
    </w:pPr>
    <w:rPr>
      <w:rFonts w:ascii="HelveticaLT" w:eastAsia="Times New Roman" w:hAnsi="HelveticaLT" w:cs="Times New Roman"/>
      <w:noProof/>
      <w:sz w:val="24"/>
      <w:szCs w:val="20"/>
      <w:lang w:val="en-US" w:bidi="he-IL"/>
    </w:rPr>
  </w:style>
  <w:style w:type="numbering" w:customStyle="1" w:styleId="Sraonra2">
    <w:name w:val="Sąrašo nėra2"/>
    <w:next w:val="NoList"/>
    <w:uiPriority w:val="99"/>
    <w:semiHidden/>
    <w:unhideWhenUsed/>
    <w:rsid w:val="0086636E"/>
  </w:style>
  <w:style w:type="character" w:styleId="PlaceholderText">
    <w:name w:val="Placeholder Text"/>
    <w:uiPriority w:val="99"/>
    <w:semiHidden/>
    <w:rsid w:val="0086636E"/>
    <w:rPr>
      <w:color w:val="808080"/>
    </w:rPr>
  </w:style>
  <w:style w:type="table" w:customStyle="1" w:styleId="Lentelstinklelis3">
    <w:name w:val="Lentelės tinklelis3"/>
    <w:next w:val="TableGrid"/>
    <w:rsid w:val="0086636E"/>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TableNormal"/>
    <w:next w:val="TableGrid"/>
    <w:rsid w:val="0086636E"/>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TableNormal"/>
    <w:next w:val="TableGrid"/>
    <w:uiPriority w:val="59"/>
    <w:rsid w:val="008663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next w:val="TableGrid"/>
    <w:rsid w:val="0086636E"/>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
    <w:name w:val="Stilius11"/>
    <w:rsid w:val="0086636E"/>
  </w:style>
  <w:style w:type="numbering" w:customStyle="1" w:styleId="Stilius21">
    <w:name w:val="Stilius21"/>
    <w:rsid w:val="0086636E"/>
    <w:pPr>
      <w:numPr>
        <w:numId w:val="19"/>
      </w:numPr>
    </w:pPr>
  </w:style>
  <w:style w:type="table" w:customStyle="1" w:styleId="Lentelstinklelis111">
    <w:name w:val="Lentelės tinklelis111"/>
    <w:next w:val="TableGrid"/>
    <w:rsid w:val="0086636E"/>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
    <w:name w:val="Lentelės tinklelis1111"/>
    <w:basedOn w:val="TableNormal"/>
    <w:next w:val="TableGrid"/>
    <w:rsid w:val="0086636E"/>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TableNormal"/>
    <w:next w:val="TableGrid"/>
    <w:uiPriority w:val="59"/>
    <w:rsid w:val="008663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next w:val="TableGrid"/>
    <w:rsid w:val="0086636E"/>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t">
    <w:name w:val="st"/>
    <w:rsid w:val="0086636E"/>
  </w:style>
  <w:style w:type="character" w:customStyle="1" w:styleId="SUTARTIESTEXTASDiagrama">
    <w:name w:val="SUTARTIES TEXTAS Diagrama"/>
    <w:link w:val="SUTARTIESTEXTAS"/>
    <w:locked/>
    <w:rsid w:val="0086636E"/>
    <w:rPr>
      <w:sz w:val="24"/>
      <w:szCs w:val="24"/>
    </w:rPr>
  </w:style>
  <w:style w:type="paragraph" w:customStyle="1" w:styleId="SUTARTIESTEXTAS">
    <w:name w:val="SUTARTIES TEXTAS"/>
    <w:basedOn w:val="Normal"/>
    <w:link w:val="SUTARTIESTEXTASDiagrama"/>
    <w:qFormat/>
    <w:rsid w:val="0086636E"/>
    <w:pPr>
      <w:numPr>
        <w:ilvl w:val="1"/>
        <w:numId w:val="20"/>
      </w:numPr>
      <w:tabs>
        <w:tab w:val="left" w:pos="810"/>
        <w:tab w:val="num" w:pos="900"/>
      </w:tabs>
      <w:spacing w:after="0" w:line="240" w:lineRule="auto"/>
      <w:ind w:left="0" w:firstLine="270"/>
      <w:jc w:val="both"/>
    </w:pPr>
    <w:rPr>
      <w:rFonts w:eastAsiaTheme="minorHAnsi"/>
      <w:sz w:val="24"/>
      <w:szCs w:val="24"/>
      <w:lang w:eastAsia="en-US"/>
    </w:rPr>
  </w:style>
  <w:style w:type="paragraph" w:customStyle="1" w:styleId="SUTARTIESTextas2">
    <w:name w:val="SUTARTIES Textas2"/>
    <w:basedOn w:val="SUTARTIESTEXTAS"/>
    <w:qFormat/>
    <w:rsid w:val="0086636E"/>
    <w:pPr>
      <w:numPr>
        <w:ilvl w:val="2"/>
      </w:numPr>
      <w:tabs>
        <w:tab w:val="num" w:pos="360"/>
        <w:tab w:val="num" w:pos="1530"/>
        <w:tab w:val="num" w:pos="1755"/>
        <w:tab w:val="num" w:pos="2051"/>
      </w:tabs>
      <w:ind w:left="720" w:firstLine="0"/>
    </w:pPr>
  </w:style>
  <w:style w:type="paragraph" w:customStyle="1" w:styleId="isakymas2">
    <w:name w:val="isakymas 2"/>
    <w:basedOn w:val="BodyTextIndent2"/>
    <w:autoRedefine/>
    <w:rsid w:val="0086636E"/>
    <w:pPr>
      <w:spacing w:before="80" w:after="80"/>
      <w:ind w:left="482" w:firstLine="0"/>
    </w:pPr>
  </w:style>
  <w:style w:type="paragraph" w:customStyle="1" w:styleId="isakymas3">
    <w:name w:val="isakymas 3"/>
    <w:basedOn w:val="BodyTextIndent2"/>
    <w:autoRedefine/>
    <w:rsid w:val="0086636E"/>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
    <w:name w:val="debesliotekstas"/>
    <w:basedOn w:val="Normal"/>
    <w:uiPriority w:val="99"/>
    <w:rsid w:val="0086636E"/>
    <w:pPr>
      <w:spacing w:after="0" w:line="240" w:lineRule="auto"/>
    </w:pPr>
    <w:rPr>
      <w:rFonts w:ascii="Calibri" w:eastAsia="Calibri" w:hAnsi="Calibri" w:cs="Calibri"/>
      <w:lang w:eastAsia="lt-LT"/>
    </w:rPr>
  </w:style>
  <w:style w:type="paragraph" w:customStyle="1" w:styleId="Debesliotekstas1">
    <w:name w:val="Debesėlio tekstas1"/>
    <w:basedOn w:val="Normal"/>
    <w:link w:val="DebesliotekstasDiagrama"/>
    <w:rsid w:val="0086636E"/>
    <w:pPr>
      <w:spacing w:after="0" w:line="240" w:lineRule="auto"/>
    </w:pPr>
    <w:rPr>
      <w:rFonts w:eastAsiaTheme="minorHAnsi" w:cs="Times New Roman"/>
      <w:sz w:val="2"/>
      <w:szCs w:val="2"/>
      <w:lang w:val="ru-RU" w:eastAsia="en-US"/>
    </w:rPr>
  </w:style>
  <w:style w:type="paragraph" w:customStyle="1" w:styleId="Komentarotekstas1">
    <w:name w:val="Komentaro tekstas1"/>
    <w:basedOn w:val="Normal"/>
    <w:uiPriority w:val="99"/>
    <w:rsid w:val="0086636E"/>
    <w:pPr>
      <w:spacing w:after="0" w:line="240" w:lineRule="auto"/>
    </w:pPr>
    <w:rPr>
      <w:rFonts w:ascii="Times New Roman" w:eastAsia="Times New Roman" w:hAnsi="Times New Roman" w:cs="Times New Roman"/>
      <w:sz w:val="20"/>
      <w:szCs w:val="20"/>
      <w:lang w:eastAsia="en-US"/>
    </w:rPr>
  </w:style>
  <w:style w:type="paragraph" w:customStyle="1" w:styleId="wfxrecipient0">
    <w:name w:val="wfxrecipient"/>
    <w:basedOn w:val="Normal"/>
    <w:uiPriority w:val="99"/>
    <w:semiHidden/>
    <w:rsid w:val="0086636E"/>
    <w:pPr>
      <w:spacing w:after="0" w:line="240" w:lineRule="auto"/>
    </w:pPr>
    <w:rPr>
      <w:rFonts w:ascii="Times New Roman" w:eastAsia="Calibri" w:hAnsi="Times New Roman" w:cs="Times New Roman"/>
      <w:sz w:val="24"/>
      <w:szCs w:val="24"/>
      <w:lang w:eastAsia="lt-LT"/>
    </w:rPr>
  </w:style>
  <w:style w:type="paragraph" w:customStyle="1" w:styleId="bodytext10">
    <w:name w:val="bodytext1"/>
    <w:basedOn w:val="Normal"/>
    <w:uiPriority w:val="99"/>
    <w:semiHidden/>
    <w:rsid w:val="0086636E"/>
    <w:pPr>
      <w:autoSpaceDE w:val="0"/>
      <w:autoSpaceDN w:val="0"/>
      <w:spacing w:after="0" w:line="240" w:lineRule="auto"/>
      <w:ind w:firstLine="312"/>
      <w:jc w:val="both"/>
    </w:pPr>
    <w:rPr>
      <w:rFonts w:ascii="TimesLT" w:eastAsia="Calibri" w:hAnsi="TimesLT" w:cs="Times New Roman"/>
      <w:sz w:val="20"/>
      <w:szCs w:val="20"/>
      <w:lang w:eastAsia="lt-LT"/>
    </w:rPr>
  </w:style>
  <w:style w:type="paragraph" w:customStyle="1" w:styleId="centrboldm0">
    <w:name w:val="centrboldm"/>
    <w:basedOn w:val="Normal"/>
    <w:uiPriority w:val="99"/>
    <w:semiHidden/>
    <w:rsid w:val="0086636E"/>
    <w:pPr>
      <w:autoSpaceDE w:val="0"/>
      <w:autoSpaceDN w:val="0"/>
      <w:spacing w:after="0" w:line="240" w:lineRule="auto"/>
      <w:jc w:val="center"/>
    </w:pPr>
    <w:rPr>
      <w:rFonts w:ascii="TimesLT" w:eastAsia="Calibri" w:hAnsi="TimesLT" w:cs="Times New Roman"/>
      <w:b/>
      <w:bCs/>
      <w:sz w:val="20"/>
      <w:szCs w:val="20"/>
      <w:lang w:eastAsia="lt-LT"/>
    </w:rPr>
  </w:style>
  <w:style w:type="paragraph" w:customStyle="1" w:styleId="mazas0">
    <w:name w:val="mazas"/>
    <w:basedOn w:val="Normal"/>
    <w:uiPriority w:val="99"/>
    <w:semiHidden/>
    <w:rsid w:val="0086636E"/>
    <w:pPr>
      <w:autoSpaceDE w:val="0"/>
      <w:autoSpaceDN w:val="0"/>
      <w:spacing w:after="0" w:line="240" w:lineRule="auto"/>
      <w:ind w:firstLine="312"/>
      <w:jc w:val="both"/>
    </w:pPr>
    <w:rPr>
      <w:rFonts w:ascii="TimesLT" w:eastAsia="Calibri" w:hAnsi="TimesLT" w:cs="Times New Roman"/>
      <w:color w:val="000000"/>
      <w:sz w:val="8"/>
      <w:szCs w:val="8"/>
      <w:lang w:eastAsia="lt-LT"/>
    </w:rPr>
  </w:style>
  <w:style w:type="paragraph" w:customStyle="1" w:styleId="numberedlist210">
    <w:name w:val="numberedlist21"/>
    <w:basedOn w:val="Normal"/>
    <w:uiPriority w:val="99"/>
    <w:semiHidden/>
    <w:rsid w:val="0086636E"/>
    <w:pPr>
      <w:keepNext/>
      <w:tabs>
        <w:tab w:val="num" w:pos="360"/>
      </w:tabs>
      <w:spacing w:before="240" w:after="60" w:line="240" w:lineRule="auto"/>
      <w:ind w:left="360" w:hanging="360"/>
    </w:pPr>
    <w:rPr>
      <w:rFonts w:ascii="Arial" w:eastAsia="Calibri" w:hAnsi="Arial" w:cs="Arial"/>
      <w:b/>
      <w:bCs/>
      <w:sz w:val="28"/>
      <w:szCs w:val="28"/>
      <w:lang w:eastAsia="lt-LT"/>
    </w:rPr>
  </w:style>
  <w:style w:type="paragraph" w:customStyle="1" w:styleId="numberedlist220">
    <w:name w:val="numberedlist22"/>
    <w:basedOn w:val="Normal"/>
    <w:uiPriority w:val="99"/>
    <w:semiHidden/>
    <w:rsid w:val="0086636E"/>
    <w:pPr>
      <w:keepNext/>
      <w:tabs>
        <w:tab w:val="num" w:pos="792"/>
      </w:tabs>
      <w:spacing w:before="240" w:after="60" w:line="240" w:lineRule="auto"/>
      <w:ind w:left="792" w:hanging="432"/>
    </w:pPr>
    <w:rPr>
      <w:rFonts w:ascii="Arial" w:eastAsia="Calibri" w:hAnsi="Arial" w:cs="Arial"/>
      <w:sz w:val="20"/>
      <w:szCs w:val="20"/>
      <w:lang w:eastAsia="lt-LT"/>
    </w:rPr>
  </w:style>
  <w:style w:type="paragraph" w:customStyle="1" w:styleId="numberedlist230">
    <w:name w:val="numberedlist23"/>
    <w:basedOn w:val="Normal"/>
    <w:uiPriority w:val="99"/>
    <w:semiHidden/>
    <w:rsid w:val="0086636E"/>
    <w:pPr>
      <w:keepNext/>
      <w:tabs>
        <w:tab w:val="num" w:pos="1224"/>
      </w:tabs>
      <w:spacing w:before="240" w:after="60" w:line="240" w:lineRule="auto"/>
      <w:ind w:left="1224" w:hanging="504"/>
    </w:pPr>
    <w:rPr>
      <w:rFonts w:ascii="Arial" w:eastAsia="Calibri" w:hAnsi="Arial" w:cs="Arial"/>
      <w:b/>
      <w:bCs/>
      <w:lang w:eastAsia="lt-LT"/>
    </w:rPr>
  </w:style>
  <w:style w:type="paragraph" w:customStyle="1" w:styleId="numberedlist240">
    <w:name w:val="numberedlist24"/>
    <w:basedOn w:val="Normal"/>
    <w:uiPriority w:val="99"/>
    <w:semiHidden/>
    <w:rsid w:val="0086636E"/>
    <w:pPr>
      <w:keepNext/>
      <w:tabs>
        <w:tab w:val="num" w:pos="1800"/>
      </w:tabs>
      <w:spacing w:before="240" w:after="60" w:line="240" w:lineRule="auto"/>
      <w:ind w:left="1728" w:hanging="648"/>
    </w:pPr>
    <w:rPr>
      <w:rFonts w:ascii="Arial" w:eastAsia="Calibri" w:hAnsi="Arial" w:cs="Arial"/>
      <w:b/>
      <w:bCs/>
      <w:sz w:val="20"/>
      <w:szCs w:val="20"/>
      <w:lang w:eastAsia="lt-LT"/>
    </w:rPr>
  </w:style>
  <w:style w:type="paragraph" w:customStyle="1" w:styleId="statja0">
    <w:name w:val="statja"/>
    <w:basedOn w:val="Normal"/>
    <w:uiPriority w:val="99"/>
    <w:semiHidden/>
    <w:rsid w:val="0086636E"/>
    <w:pPr>
      <w:autoSpaceDE w:val="0"/>
      <w:autoSpaceDN w:val="0"/>
      <w:spacing w:before="113" w:after="0" w:line="240" w:lineRule="auto"/>
      <w:ind w:left="312"/>
    </w:pPr>
    <w:rPr>
      <w:rFonts w:ascii="TimesLT" w:eastAsia="Calibri" w:hAnsi="TimesLT" w:cs="Times New Roman"/>
      <w:b/>
      <w:bCs/>
      <w:sz w:val="20"/>
      <w:szCs w:val="20"/>
      <w:lang w:eastAsia="lt-LT"/>
    </w:rPr>
  </w:style>
  <w:style w:type="paragraph" w:customStyle="1" w:styleId="prastasisabipuslygiuot0">
    <w:name w:val="prastasisabipuslygiuot"/>
    <w:basedOn w:val="Normal"/>
    <w:uiPriority w:val="99"/>
    <w:semiHidden/>
    <w:rsid w:val="0086636E"/>
    <w:pPr>
      <w:spacing w:after="0" w:line="240" w:lineRule="auto"/>
      <w:ind w:left="1139" w:hanging="288"/>
      <w:jc w:val="both"/>
    </w:pPr>
    <w:rPr>
      <w:rFonts w:ascii="Times New Roman" w:eastAsia="Calibri" w:hAnsi="Times New Roman" w:cs="Times New Roman"/>
      <w:lang w:eastAsia="lt-LT"/>
    </w:rPr>
  </w:style>
  <w:style w:type="paragraph" w:customStyle="1" w:styleId="productdescription10">
    <w:name w:val="productdescription1"/>
    <w:basedOn w:val="Normal"/>
    <w:uiPriority w:val="99"/>
    <w:semiHidden/>
    <w:rsid w:val="0086636E"/>
    <w:pPr>
      <w:spacing w:after="0" w:line="315" w:lineRule="atLeast"/>
    </w:pPr>
    <w:rPr>
      <w:rFonts w:ascii="Times New Roman" w:eastAsia="Calibri" w:hAnsi="Times New Roman" w:cs="Times New Roman"/>
      <w:sz w:val="18"/>
      <w:szCs w:val="18"/>
      <w:lang w:eastAsia="lt-LT"/>
    </w:rPr>
  </w:style>
  <w:style w:type="paragraph" w:customStyle="1" w:styleId="default0">
    <w:name w:val="default"/>
    <w:basedOn w:val="Normal"/>
    <w:uiPriority w:val="99"/>
    <w:semiHidden/>
    <w:rsid w:val="0086636E"/>
    <w:pPr>
      <w:autoSpaceDE w:val="0"/>
      <w:autoSpaceDN w:val="0"/>
      <w:spacing w:after="0" w:line="240" w:lineRule="auto"/>
    </w:pPr>
    <w:rPr>
      <w:rFonts w:ascii="Times New Roman" w:eastAsia="Calibri" w:hAnsi="Times New Roman" w:cs="Times New Roman"/>
      <w:color w:val="000000"/>
      <w:sz w:val="24"/>
      <w:szCs w:val="24"/>
      <w:lang w:eastAsia="lt-LT"/>
    </w:rPr>
  </w:style>
  <w:style w:type="paragraph" w:customStyle="1" w:styleId="linija00">
    <w:name w:val="linija0"/>
    <w:basedOn w:val="Normal"/>
    <w:uiPriority w:val="99"/>
    <w:semiHidden/>
    <w:rsid w:val="0086636E"/>
    <w:pPr>
      <w:autoSpaceDE w:val="0"/>
      <w:autoSpaceDN w:val="0"/>
      <w:spacing w:after="0" w:line="240" w:lineRule="auto"/>
      <w:jc w:val="center"/>
    </w:pPr>
    <w:rPr>
      <w:rFonts w:ascii="TimesLT" w:eastAsia="Calibri" w:hAnsi="TimesLT" w:cs="Times New Roman"/>
      <w:sz w:val="12"/>
      <w:szCs w:val="12"/>
      <w:lang w:eastAsia="lt-LT"/>
    </w:rPr>
  </w:style>
  <w:style w:type="paragraph" w:customStyle="1" w:styleId="antrat3">
    <w:name w:val="antrat3"/>
    <w:basedOn w:val="Normal"/>
    <w:uiPriority w:val="99"/>
    <w:semiHidden/>
    <w:rsid w:val="0086636E"/>
    <w:pPr>
      <w:keepNext/>
      <w:spacing w:after="0" w:line="240" w:lineRule="auto"/>
      <w:jc w:val="center"/>
    </w:pPr>
    <w:rPr>
      <w:rFonts w:ascii="Times New Roman" w:eastAsia="Calibri" w:hAnsi="Times New Roman" w:cs="Times New Roman"/>
      <w:sz w:val="24"/>
      <w:szCs w:val="24"/>
      <w:lang w:eastAsia="lt-LT"/>
    </w:rPr>
  </w:style>
  <w:style w:type="paragraph" w:customStyle="1" w:styleId="antrat4">
    <w:name w:val="antrat4"/>
    <w:basedOn w:val="Normal"/>
    <w:uiPriority w:val="99"/>
    <w:semiHidden/>
    <w:rsid w:val="0086636E"/>
    <w:pPr>
      <w:keepNext/>
      <w:spacing w:after="0" w:line="240" w:lineRule="auto"/>
      <w:jc w:val="right"/>
    </w:pPr>
    <w:rPr>
      <w:rFonts w:ascii="Times New Roman" w:eastAsia="Calibri" w:hAnsi="Times New Roman" w:cs="Times New Roman"/>
      <w:b/>
      <w:bCs/>
      <w:sz w:val="24"/>
      <w:szCs w:val="24"/>
      <w:lang w:eastAsia="lt-LT"/>
    </w:rPr>
  </w:style>
  <w:style w:type="paragraph" w:customStyle="1" w:styleId="pagrindinistekstas">
    <w:name w:val="pagrindinistekstas"/>
    <w:basedOn w:val="Normal"/>
    <w:uiPriority w:val="99"/>
    <w:semiHidden/>
    <w:rsid w:val="0086636E"/>
    <w:pPr>
      <w:spacing w:after="0" w:line="240" w:lineRule="auto"/>
      <w:jc w:val="both"/>
    </w:pPr>
    <w:rPr>
      <w:rFonts w:ascii="HelveticaLT" w:eastAsia="Calibri" w:hAnsi="HelveticaLT" w:cs="Times New Roman"/>
      <w:sz w:val="24"/>
      <w:szCs w:val="24"/>
      <w:lang w:eastAsia="lt-LT"/>
    </w:rPr>
  </w:style>
  <w:style w:type="paragraph" w:customStyle="1" w:styleId="0pirmas0">
    <w:name w:val="0pirmas"/>
    <w:basedOn w:val="Normal"/>
    <w:uiPriority w:val="99"/>
    <w:semiHidden/>
    <w:rsid w:val="0086636E"/>
    <w:pPr>
      <w:spacing w:after="0" w:line="240" w:lineRule="auto"/>
      <w:jc w:val="right"/>
    </w:pPr>
    <w:rPr>
      <w:rFonts w:ascii="Times New Roman" w:eastAsia="Calibri" w:hAnsi="Times New Roman" w:cs="Times New Roman"/>
      <w:sz w:val="24"/>
      <w:szCs w:val="24"/>
      <w:lang w:eastAsia="lt-LT"/>
    </w:rPr>
  </w:style>
  <w:style w:type="paragraph" w:customStyle="1" w:styleId="antrat1">
    <w:name w:val="antrat1"/>
    <w:basedOn w:val="Normal"/>
    <w:uiPriority w:val="99"/>
    <w:semiHidden/>
    <w:rsid w:val="0086636E"/>
    <w:pPr>
      <w:spacing w:after="0" w:line="240" w:lineRule="auto"/>
    </w:pPr>
    <w:rPr>
      <w:rFonts w:ascii="Calibri" w:eastAsia="Calibri" w:hAnsi="Calibri" w:cs="Calibri"/>
      <w:lang w:eastAsia="lt-LT"/>
    </w:rPr>
  </w:style>
  <w:style w:type="paragraph" w:customStyle="1" w:styleId="antrat2">
    <w:name w:val="antrat2"/>
    <w:basedOn w:val="Normal"/>
    <w:uiPriority w:val="99"/>
    <w:semiHidden/>
    <w:rsid w:val="0086636E"/>
    <w:pPr>
      <w:spacing w:after="0" w:line="240" w:lineRule="auto"/>
    </w:pPr>
    <w:rPr>
      <w:rFonts w:ascii="Calibri" w:eastAsia="Calibri" w:hAnsi="Calibri" w:cs="Calibri"/>
      <w:lang w:eastAsia="lt-LT"/>
    </w:rPr>
  </w:style>
  <w:style w:type="paragraph" w:customStyle="1" w:styleId="antrat5">
    <w:name w:val="antrat5"/>
    <w:basedOn w:val="Normal"/>
    <w:uiPriority w:val="99"/>
    <w:semiHidden/>
    <w:rsid w:val="0086636E"/>
    <w:pPr>
      <w:spacing w:after="0" w:line="240" w:lineRule="auto"/>
    </w:pPr>
    <w:rPr>
      <w:rFonts w:ascii="Calibri" w:eastAsia="Calibri" w:hAnsi="Calibri" w:cs="Calibri"/>
      <w:lang w:eastAsia="lt-LT"/>
    </w:rPr>
  </w:style>
  <w:style w:type="paragraph" w:customStyle="1" w:styleId="antrat6">
    <w:name w:val="antrat6"/>
    <w:basedOn w:val="Normal"/>
    <w:uiPriority w:val="99"/>
    <w:semiHidden/>
    <w:rsid w:val="0086636E"/>
    <w:pPr>
      <w:spacing w:after="0" w:line="240" w:lineRule="auto"/>
    </w:pPr>
    <w:rPr>
      <w:rFonts w:ascii="Calibri" w:eastAsia="Calibri" w:hAnsi="Calibri" w:cs="Calibri"/>
      <w:lang w:eastAsia="lt-LT"/>
    </w:rPr>
  </w:style>
  <w:style w:type="paragraph" w:customStyle="1" w:styleId="antrat7">
    <w:name w:val="antrat7"/>
    <w:basedOn w:val="Normal"/>
    <w:uiPriority w:val="99"/>
    <w:semiHidden/>
    <w:rsid w:val="0086636E"/>
    <w:pPr>
      <w:spacing w:after="0" w:line="240" w:lineRule="auto"/>
    </w:pPr>
    <w:rPr>
      <w:rFonts w:ascii="Calibri" w:eastAsia="Calibri" w:hAnsi="Calibri" w:cs="Calibri"/>
      <w:lang w:eastAsia="lt-LT"/>
    </w:rPr>
  </w:style>
  <w:style w:type="paragraph" w:customStyle="1" w:styleId="antrat8">
    <w:name w:val="antrat8"/>
    <w:basedOn w:val="Normal"/>
    <w:uiPriority w:val="99"/>
    <w:semiHidden/>
    <w:rsid w:val="0086636E"/>
    <w:pPr>
      <w:spacing w:after="0" w:line="240" w:lineRule="auto"/>
    </w:pPr>
    <w:rPr>
      <w:rFonts w:ascii="Calibri" w:eastAsia="Calibri" w:hAnsi="Calibri" w:cs="Calibri"/>
      <w:lang w:eastAsia="lt-LT"/>
    </w:rPr>
  </w:style>
  <w:style w:type="paragraph" w:customStyle="1" w:styleId="antrat9">
    <w:name w:val="antrat9"/>
    <w:basedOn w:val="Normal"/>
    <w:uiPriority w:val="99"/>
    <w:semiHidden/>
    <w:rsid w:val="0086636E"/>
    <w:pPr>
      <w:spacing w:after="0" w:line="240" w:lineRule="auto"/>
    </w:pPr>
    <w:rPr>
      <w:rFonts w:ascii="Calibri" w:eastAsia="Calibri" w:hAnsi="Calibri" w:cs="Calibri"/>
      <w:lang w:eastAsia="lt-LT"/>
    </w:rPr>
  </w:style>
  <w:style w:type="paragraph" w:customStyle="1" w:styleId="htmliankstoformatuotas">
    <w:name w:val="htmliankstoformatuotas"/>
    <w:basedOn w:val="Normal"/>
    <w:uiPriority w:val="99"/>
    <w:semiHidden/>
    <w:rsid w:val="0086636E"/>
    <w:pPr>
      <w:spacing w:after="0" w:line="240" w:lineRule="auto"/>
    </w:pPr>
    <w:rPr>
      <w:rFonts w:ascii="Calibri" w:eastAsia="Calibri" w:hAnsi="Calibri" w:cs="Calibri"/>
      <w:lang w:eastAsia="lt-LT"/>
    </w:rPr>
  </w:style>
  <w:style w:type="paragraph" w:customStyle="1" w:styleId="komentarotekstas">
    <w:name w:val="komentarotekstas"/>
    <w:basedOn w:val="Normal"/>
    <w:uiPriority w:val="99"/>
    <w:semiHidden/>
    <w:rsid w:val="0086636E"/>
    <w:pPr>
      <w:spacing w:after="0" w:line="240" w:lineRule="auto"/>
    </w:pPr>
    <w:rPr>
      <w:rFonts w:ascii="Calibri" w:eastAsia="Calibri" w:hAnsi="Calibri" w:cs="Calibri"/>
      <w:lang w:eastAsia="lt-LT"/>
    </w:rPr>
  </w:style>
  <w:style w:type="paragraph" w:customStyle="1" w:styleId="antrats">
    <w:name w:val="antrats"/>
    <w:basedOn w:val="Normal"/>
    <w:uiPriority w:val="99"/>
    <w:semiHidden/>
    <w:rsid w:val="0086636E"/>
    <w:pPr>
      <w:spacing w:after="0" w:line="240" w:lineRule="auto"/>
    </w:pPr>
    <w:rPr>
      <w:rFonts w:ascii="Calibri" w:eastAsia="Calibri" w:hAnsi="Calibri" w:cs="Calibri"/>
      <w:lang w:eastAsia="lt-LT"/>
    </w:rPr>
  </w:style>
  <w:style w:type="paragraph" w:customStyle="1" w:styleId="porat">
    <w:name w:val="porat"/>
    <w:basedOn w:val="Normal"/>
    <w:uiPriority w:val="99"/>
    <w:semiHidden/>
    <w:rsid w:val="0086636E"/>
    <w:pPr>
      <w:spacing w:after="0" w:line="240" w:lineRule="auto"/>
    </w:pPr>
    <w:rPr>
      <w:rFonts w:ascii="Calibri" w:eastAsia="Calibri" w:hAnsi="Calibri" w:cs="Calibri"/>
      <w:lang w:eastAsia="lt-LT"/>
    </w:rPr>
  </w:style>
  <w:style w:type="paragraph" w:customStyle="1" w:styleId="pagrindiniotekstotrauka">
    <w:name w:val="pagrindiniotekstotrauka"/>
    <w:basedOn w:val="Normal"/>
    <w:uiPriority w:val="99"/>
    <w:semiHidden/>
    <w:rsid w:val="0086636E"/>
    <w:pPr>
      <w:spacing w:after="0" w:line="240" w:lineRule="auto"/>
    </w:pPr>
    <w:rPr>
      <w:rFonts w:ascii="Calibri" w:eastAsia="Calibri" w:hAnsi="Calibri" w:cs="Calibri"/>
      <w:lang w:eastAsia="lt-LT"/>
    </w:rPr>
  </w:style>
  <w:style w:type="paragraph" w:customStyle="1" w:styleId="pagrindinistekstas2">
    <w:name w:val="pagrindinistekstas2"/>
    <w:basedOn w:val="Normal"/>
    <w:uiPriority w:val="99"/>
    <w:semiHidden/>
    <w:rsid w:val="0086636E"/>
    <w:pPr>
      <w:spacing w:after="0" w:line="240" w:lineRule="auto"/>
    </w:pPr>
    <w:rPr>
      <w:rFonts w:ascii="Calibri" w:eastAsia="Calibri" w:hAnsi="Calibri" w:cs="Calibri"/>
      <w:lang w:eastAsia="lt-LT"/>
    </w:rPr>
  </w:style>
  <w:style w:type="paragraph" w:customStyle="1" w:styleId="pagrindinistekstas3">
    <w:name w:val="pagrindinistekstas3"/>
    <w:basedOn w:val="Normal"/>
    <w:uiPriority w:val="99"/>
    <w:semiHidden/>
    <w:rsid w:val="0086636E"/>
    <w:pPr>
      <w:spacing w:after="0" w:line="240" w:lineRule="auto"/>
    </w:pPr>
    <w:rPr>
      <w:rFonts w:ascii="Calibri" w:eastAsia="Calibri" w:hAnsi="Calibri" w:cs="Calibri"/>
      <w:lang w:eastAsia="lt-LT"/>
    </w:rPr>
  </w:style>
  <w:style w:type="paragraph" w:customStyle="1" w:styleId="pagrindiniotekstotrauka2">
    <w:name w:val="pagrindiniotekstotrauka2"/>
    <w:basedOn w:val="Normal"/>
    <w:uiPriority w:val="99"/>
    <w:semiHidden/>
    <w:rsid w:val="0086636E"/>
    <w:pPr>
      <w:spacing w:after="0" w:line="240" w:lineRule="auto"/>
    </w:pPr>
    <w:rPr>
      <w:rFonts w:ascii="Calibri" w:eastAsia="Calibri" w:hAnsi="Calibri" w:cs="Calibri"/>
      <w:lang w:eastAsia="lt-LT"/>
    </w:rPr>
  </w:style>
  <w:style w:type="paragraph" w:customStyle="1" w:styleId="pagrindiniotekstotrauka3">
    <w:name w:val="pagrindiniotekstotrauka3"/>
    <w:basedOn w:val="Normal"/>
    <w:uiPriority w:val="99"/>
    <w:semiHidden/>
    <w:rsid w:val="0086636E"/>
    <w:pPr>
      <w:spacing w:after="0" w:line="240" w:lineRule="auto"/>
    </w:pPr>
    <w:rPr>
      <w:rFonts w:ascii="Calibri" w:eastAsia="Calibri" w:hAnsi="Calibri" w:cs="Calibri"/>
      <w:lang w:eastAsia="lt-LT"/>
    </w:rPr>
  </w:style>
  <w:style w:type="paragraph" w:customStyle="1" w:styleId="dokumentostruktra">
    <w:name w:val="dokumentostruktra"/>
    <w:basedOn w:val="Normal"/>
    <w:uiPriority w:val="99"/>
    <w:semiHidden/>
    <w:rsid w:val="0086636E"/>
    <w:pPr>
      <w:spacing w:after="0" w:line="240" w:lineRule="auto"/>
    </w:pPr>
    <w:rPr>
      <w:rFonts w:ascii="Calibri" w:eastAsia="Calibri" w:hAnsi="Calibri" w:cs="Calibri"/>
      <w:lang w:eastAsia="lt-LT"/>
    </w:rPr>
  </w:style>
  <w:style w:type="paragraph" w:customStyle="1" w:styleId="paprastasistekstas">
    <w:name w:val="paprastasistekstas"/>
    <w:basedOn w:val="Normal"/>
    <w:uiPriority w:val="99"/>
    <w:semiHidden/>
    <w:rsid w:val="0086636E"/>
    <w:pPr>
      <w:spacing w:after="0" w:line="240" w:lineRule="auto"/>
    </w:pPr>
    <w:rPr>
      <w:rFonts w:ascii="Calibri" w:eastAsia="Calibri" w:hAnsi="Calibri" w:cs="Calibri"/>
      <w:lang w:eastAsia="lt-LT"/>
    </w:rPr>
  </w:style>
  <w:style w:type="paragraph" w:customStyle="1" w:styleId="komentarotema">
    <w:name w:val="komentarotema"/>
    <w:basedOn w:val="Normal"/>
    <w:uiPriority w:val="99"/>
    <w:semiHidden/>
    <w:rsid w:val="0086636E"/>
    <w:pPr>
      <w:spacing w:after="0" w:line="240" w:lineRule="auto"/>
    </w:pPr>
    <w:rPr>
      <w:rFonts w:ascii="Calibri" w:eastAsia="Calibri" w:hAnsi="Calibri" w:cs="Calibri"/>
      <w:lang w:eastAsia="lt-LT"/>
    </w:rPr>
  </w:style>
  <w:style w:type="paragraph" w:customStyle="1" w:styleId="xl22">
    <w:name w:val="xl22"/>
    <w:basedOn w:val="Normal"/>
    <w:uiPriority w:val="99"/>
    <w:semiHidden/>
    <w:rsid w:val="0086636E"/>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23">
    <w:name w:val="xl23"/>
    <w:basedOn w:val="Normal"/>
    <w:uiPriority w:val="99"/>
    <w:semiHidden/>
    <w:rsid w:val="0086636E"/>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24">
    <w:name w:val="xl24"/>
    <w:basedOn w:val="Normal"/>
    <w:uiPriority w:val="99"/>
    <w:semiHidden/>
    <w:rsid w:val="0086636E"/>
    <w:pPr>
      <w:shd w:val="clear" w:color="auto" w:fill="FFFFCC"/>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25">
    <w:name w:val="xl25"/>
    <w:basedOn w:val="Normal"/>
    <w:uiPriority w:val="99"/>
    <w:semiHidden/>
    <w:rsid w:val="0086636E"/>
    <w:pPr>
      <w:spacing w:before="100" w:beforeAutospacing="1" w:after="100" w:afterAutospacing="1" w:line="240" w:lineRule="auto"/>
    </w:pPr>
    <w:rPr>
      <w:rFonts w:ascii="Calibri" w:eastAsia="Calibri" w:hAnsi="Calibri" w:cs="Calibri"/>
      <w:sz w:val="24"/>
      <w:szCs w:val="24"/>
      <w:lang w:eastAsia="lt-LT"/>
    </w:rPr>
  </w:style>
  <w:style w:type="paragraph" w:customStyle="1" w:styleId="xl26">
    <w:name w:val="xl26"/>
    <w:basedOn w:val="Normal"/>
    <w:uiPriority w:val="99"/>
    <w:semiHidden/>
    <w:rsid w:val="0086636E"/>
    <w:pPr>
      <w:spacing w:before="100" w:beforeAutospacing="1" w:after="100" w:afterAutospacing="1" w:line="240" w:lineRule="auto"/>
      <w:jc w:val="center"/>
    </w:pPr>
    <w:rPr>
      <w:rFonts w:ascii="Calibri" w:eastAsia="Calibri" w:hAnsi="Calibri" w:cs="Calibri"/>
      <w:sz w:val="24"/>
      <w:szCs w:val="24"/>
      <w:lang w:eastAsia="lt-LT"/>
    </w:rPr>
  </w:style>
  <w:style w:type="paragraph" w:customStyle="1" w:styleId="xl27">
    <w:name w:val="xl27"/>
    <w:basedOn w:val="Normal"/>
    <w:uiPriority w:val="99"/>
    <w:semiHidden/>
    <w:rsid w:val="0086636E"/>
    <w:pPr>
      <w:shd w:val="clear" w:color="auto" w:fill="FFFFCC"/>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28">
    <w:name w:val="xl28"/>
    <w:basedOn w:val="Normal"/>
    <w:uiPriority w:val="99"/>
    <w:semiHidden/>
    <w:rsid w:val="0086636E"/>
    <w:pPr>
      <w:spacing w:before="100" w:beforeAutospacing="1" w:after="100" w:afterAutospacing="1" w:line="240" w:lineRule="auto"/>
    </w:pPr>
    <w:rPr>
      <w:rFonts w:ascii="Calibri" w:eastAsia="Calibri" w:hAnsi="Calibri" w:cs="Calibri"/>
      <w:sz w:val="24"/>
      <w:szCs w:val="24"/>
      <w:lang w:eastAsia="lt-LT"/>
    </w:rPr>
  </w:style>
  <w:style w:type="paragraph" w:customStyle="1" w:styleId="xl29">
    <w:name w:val="xl29"/>
    <w:basedOn w:val="Normal"/>
    <w:uiPriority w:val="99"/>
    <w:semiHidden/>
    <w:rsid w:val="0086636E"/>
    <w:pPr>
      <w:shd w:val="clear" w:color="auto" w:fill="FFFFCC"/>
      <w:spacing w:before="100" w:beforeAutospacing="1" w:after="100" w:afterAutospacing="1" w:line="240" w:lineRule="auto"/>
      <w:jc w:val="center"/>
    </w:pPr>
    <w:rPr>
      <w:rFonts w:ascii="Calibri" w:eastAsia="Calibri" w:hAnsi="Calibri" w:cs="Calibri"/>
      <w:sz w:val="24"/>
      <w:szCs w:val="24"/>
      <w:lang w:eastAsia="lt-LT"/>
    </w:rPr>
  </w:style>
  <w:style w:type="paragraph" w:customStyle="1" w:styleId="xl30">
    <w:name w:val="xl30"/>
    <w:basedOn w:val="Normal"/>
    <w:uiPriority w:val="99"/>
    <w:semiHidden/>
    <w:rsid w:val="0086636E"/>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31">
    <w:name w:val="xl31"/>
    <w:basedOn w:val="Normal"/>
    <w:uiPriority w:val="99"/>
    <w:semiHidden/>
    <w:rsid w:val="0086636E"/>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32">
    <w:name w:val="xl32"/>
    <w:basedOn w:val="Normal"/>
    <w:uiPriority w:val="99"/>
    <w:semiHidden/>
    <w:rsid w:val="0086636E"/>
    <w:pPr>
      <w:shd w:val="clear" w:color="auto" w:fill="FFFFCC"/>
      <w:spacing w:before="100" w:beforeAutospacing="1" w:after="100" w:afterAutospacing="1" w:line="240" w:lineRule="auto"/>
    </w:pPr>
    <w:rPr>
      <w:rFonts w:ascii="Calibri" w:eastAsia="Calibri" w:hAnsi="Calibri" w:cs="Calibri"/>
      <w:sz w:val="24"/>
      <w:szCs w:val="24"/>
      <w:lang w:eastAsia="lt-LT"/>
    </w:rPr>
  </w:style>
  <w:style w:type="paragraph" w:customStyle="1" w:styleId="xl33">
    <w:name w:val="xl33"/>
    <w:basedOn w:val="Normal"/>
    <w:uiPriority w:val="99"/>
    <w:semiHidden/>
    <w:rsid w:val="0086636E"/>
    <w:pPr>
      <w:spacing w:before="100" w:beforeAutospacing="1" w:after="100" w:afterAutospacing="1" w:line="240" w:lineRule="auto"/>
    </w:pPr>
    <w:rPr>
      <w:rFonts w:ascii="Calibri" w:eastAsia="Calibri" w:hAnsi="Calibri" w:cs="Calibri"/>
      <w:sz w:val="24"/>
      <w:szCs w:val="24"/>
      <w:lang w:eastAsia="lt-LT"/>
    </w:rPr>
  </w:style>
  <w:style w:type="paragraph" w:customStyle="1" w:styleId="xl35">
    <w:name w:val="xl35"/>
    <w:basedOn w:val="Normal"/>
    <w:uiPriority w:val="99"/>
    <w:semiHidden/>
    <w:rsid w:val="0086636E"/>
    <w:pPr>
      <w:shd w:val="clear" w:color="auto" w:fill="FFFFCC"/>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36">
    <w:name w:val="xl36"/>
    <w:basedOn w:val="Normal"/>
    <w:uiPriority w:val="99"/>
    <w:semiHidden/>
    <w:rsid w:val="0086636E"/>
    <w:pPr>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37">
    <w:name w:val="xl37"/>
    <w:basedOn w:val="Normal"/>
    <w:uiPriority w:val="99"/>
    <w:semiHidden/>
    <w:rsid w:val="0086636E"/>
    <w:pPr>
      <w:shd w:val="clear" w:color="auto" w:fill="FFFFCC"/>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38">
    <w:name w:val="xl38"/>
    <w:basedOn w:val="Normal"/>
    <w:uiPriority w:val="99"/>
    <w:semiHidden/>
    <w:rsid w:val="0086636E"/>
    <w:pPr>
      <w:spacing w:before="100" w:beforeAutospacing="1" w:after="100" w:afterAutospacing="1" w:line="240" w:lineRule="auto"/>
    </w:pPr>
    <w:rPr>
      <w:rFonts w:ascii="Calibri" w:eastAsia="Calibri" w:hAnsi="Calibri" w:cs="Calibri"/>
      <w:sz w:val="24"/>
      <w:szCs w:val="24"/>
      <w:lang w:eastAsia="lt-LT"/>
    </w:rPr>
  </w:style>
  <w:style w:type="paragraph" w:customStyle="1" w:styleId="xl39">
    <w:name w:val="xl39"/>
    <w:basedOn w:val="Normal"/>
    <w:uiPriority w:val="99"/>
    <w:semiHidden/>
    <w:rsid w:val="0086636E"/>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0">
    <w:name w:val="xl40"/>
    <w:basedOn w:val="Normal"/>
    <w:uiPriority w:val="99"/>
    <w:semiHidden/>
    <w:rsid w:val="0086636E"/>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1">
    <w:name w:val="xl41"/>
    <w:basedOn w:val="Normal"/>
    <w:uiPriority w:val="99"/>
    <w:semiHidden/>
    <w:rsid w:val="0086636E"/>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2">
    <w:name w:val="xl42"/>
    <w:basedOn w:val="Normal"/>
    <w:uiPriority w:val="99"/>
    <w:semiHidden/>
    <w:rsid w:val="0086636E"/>
    <w:pPr>
      <w:shd w:val="clear" w:color="auto" w:fill="C0C0C0"/>
      <w:spacing w:before="100" w:beforeAutospacing="1" w:after="100" w:afterAutospacing="1" w:line="240" w:lineRule="auto"/>
    </w:pPr>
    <w:rPr>
      <w:rFonts w:ascii="Calibri" w:eastAsia="Calibri" w:hAnsi="Calibri" w:cs="Calibri"/>
      <w:b/>
      <w:bCs/>
      <w:color w:val="000000"/>
      <w:sz w:val="24"/>
      <w:szCs w:val="24"/>
      <w:lang w:eastAsia="lt-LT"/>
    </w:rPr>
  </w:style>
  <w:style w:type="paragraph" w:customStyle="1" w:styleId="xl43">
    <w:name w:val="xl43"/>
    <w:basedOn w:val="Normal"/>
    <w:uiPriority w:val="99"/>
    <w:semiHidden/>
    <w:rsid w:val="0086636E"/>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44">
    <w:name w:val="xl44"/>
    <w:basedOn w:val="Normal"/>
    <w:uiPriority w:val="99"/>
    <w:semiHidden/>
    <w:rsid w:val="0086636E"/>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45">
    <w:name w:val="xl45"/>
    <w:basedOn w:val="Normal"/>
    <w:uiPriority w:val="99"/>
    <w:semiHidden/>
    <w:rsid w:val="0086636E"/>
    <w:pPr>
      <w:shd w:val="clear" w:color="auto" w:fill="FFFFCC"/>
      <w:spacing w:before="100" w:beforeAutospacing="1" w:after="100" w:afterAutospacing="1" w:line="240" w:lineRule="auto"/>
    </w:pPr>
    <w:rPr>
      <w:rFonts w:ascii="Calibri" w:eastAsia="Calibri" w:hAnsi="Calibri" w:cs="Calibri"/>
      <w:b/>
      <w:bCs/>
      <w:sz w:val="24"/>
      <w:szCs w:val="24"/>
      <w:lang w:eastAsia="lt-LT"/>
    </w:rPr>
  </w:style>
  <w:style w:type="paragraph" w:customStyle="1" w:styleId="xl46">
    <w:name w:val="xl46"/>
    <w:basedOn w:val="Normal"/>
    <w:uiPriority w:val="99"/>
    <w:semiHidden/>
    <w:rsid w:val="0086636E"/>
    <w:pPr>
      <w:shd w:val="clear" w:color="auto" w:fill="FFFFCC"/>
      <w:spacing w:before="100" w:beforeAutospacing="1" w:after="100" w:afterAutospacing="1" w:line="240" w:lineRule="auto"/>
    </w:pPr>
    <w:rPr>
      <w:rFonts w:ascii="Calibri" w:eastAsia="Calibri" w:hAnsi="Calibri" w:cs="Calibri"/>
      <w:b/>
      <w:bCs/>
      <w:sz w:val="24"/>
      <w:szCs w:val="24"/>
      <w:lang w:eastAsia="lt-LT"/>
    </w:rPr>
  </w:style>
  <w:style w:type="paragraph" w:customStyle="1" w:styleId="xl47">
    <w:name w:val="xl47"/>
    <w:basedOn w:val="Normal"/>
    <w:uiPriority w:val="99"/>
    <w:semiHidden/>
    <w:rsid w:val="0086636E"/>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48">
    <w:name w:val="xl48"/>
    <w:basedOn w:val="Normal"/>
    <w:uiPriority w:val="99"/>
    <w:semiHidden/>
    <w:rsid w:val="0086636E"/>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49">
    <w:name w:val="xl49"/>
    <w:basedOn w:val="Normal"/>
    <w:uiPriority w:val="99"/>
    <w:semiHidden/>
    <w:rsid w:val="0086636E"/>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50">
    <w:name w:val="xl50"/>
    <w:basedOn w:val="Normal"/>
    <w:uiPriority w:val="99"/>
    <w:semiHidden/>
    <w:rsid w:val="0086636E"/>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1">
    <w:name w:val="xl51"/>
    <w:basedOn w:val="Normal"/>
    <w:uiPriority w:val="99"/>
    <w:semiHidden/>
    <w:rsid w:val="0086636E"/>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2">
    <w:name w:val="xl52"/>
    <w:basedOn w:val="Normal"/>
    <w:uiPriority w:val="99"/>
    <w:semiHidden/>
    <w:rsid w:val="0086636E"/>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3">
    <w:name w:val="xl53"/>
    <w:basedOn w:val="Normal"/>
    <w:uiPriority w:val="99"/>
    <w:semiHidden/>
    <w:rsid w:val="0086636E"/>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4">
    <w:name w:val="xl54"/>
    <w:basedOn w:val="Normal"/>
    <w:uiPriority w:val="99"/>
    <w:semiHidden/>
    <w:rsid w:val="0086636E"/>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5">
    <w:name w:val="xl55"/>
    <w:basedOn w:val="Normal"/>
    <w:uiPriority w:val="99"/>
    <w:semiHidden/>
    <w:rsid w:val="0086636E"/>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6">
    <w:name w:val="xl56"/>
    <w:basedOn w:val="Normal"/>
    <w:uiPriority w:val="99"/>
    <w:semiHidden/>
    <w:rsid w:val="0086636E"/>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xl57">
    <w:name w:val="xl57"/>
    <w:basedOn w:val="Normal"/>
    <w:uiPriority w:val="99"/>
    <w:semiHidden/>
    <w:rsid w:val="0086636E"/>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xl58">
    <w:name w:val="xl58"/>
    <w:basedOn w:val="Normal"/>
    <w:uiPriority w:val="99"/>
    <w:semiHidden/>
    <w:rsid w:val="0086636E"/>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Antrat11">
    <w:name w:val="Antraštė 11"/>
    <w:basedOn w:val="Normal"/>
    <w:uiPriority w:val="99"/>
    <w:semiHidden/>
    <w:rsid w:val="0086636E"/>
    <w:pPr>
      <w:spacing w:after="0" w:line="240" w:lineRule="auto"/>
    </w:pPr>
    <w:rPr>
      <w:rFonts w:ascii="Cambria" w:eastAsia="Times New Roman" w:hAnsi="Cambria" w:cs="Times New Roman"/>
      <w:b/>
      <w:bCs/>
      <w:color w:val="365F91"/>
      <w:sz w:val="28"/>
      <w:szCs w:val="28"/>
      <w:lang w:eastAsia="en-US"/>
    </w:rPr>
  </w:style>
  <w:style w:type="paragraph" w:customStyle="1" w:styleId="Antrat21">
    <w:name w:val="Antraštė 21"/>
    <w:basedOn w:val="Normal"/>
    <w:uiPriority w:val="99"/>
    <w:semiHidden/>
    <w:rsid w:val="0086636E"/>
    <w:pPr>
      <w:spacing w:after="0" w:line="240" w:lineRule="auto"/>
    </w:pPr>
    <w:rPr>
      <w:rFonts w:ascii="Cambria" w:eastAsia="Times New Roman" w:hAnsi="Cambria" w:cs="Times New Roman"/>
      <w:b/>
      <w:bCs/>
      <w:color w:val="4F81BD"/>
      <w:sz w:val="26"/>
      <w:szCs w:val="26"/>
      <w:lang w:eastAsia="en-US"/>
    </w:rPr>
  </w:style>
  <w:style w:type="paragraph" w:customStyle="1" w:styleId="Antrat31">
    <w:name w:val="Antraštė 31"/>
    <w:basedOn w:val="Normal"/>
    <w:uiPriority w:val="99"/>
    <w:semiHidden/>
    <w:rsid w:val="0086636E"/>
    <w:pPr>
      <w:spacing w:after="0" w:line="240" w:lineRule="auto"/>
    </w:pPr>
    <w:rPr>
      <w:rFonts w:ascii="Cambria" w:eastAsia="Times New Roman" w:hAnsi="Cambria" w:cs="Times New Roman"/>
      <w:b/>
      <w:bCs/>
      <w:color w:val="4F81BD"/>
      <w:szCs w:val="20"/>
      <w:lang w:eastAsia="en-US"/>
    </w:rPr>
  </w:style>
  <w:style w:type="paragraph" w:customStyle="1" w:styleId="Antrat41">
    <w:name w:val="Antraštė 41"/>
    <w:basedOn w:val="Normal"/>
    <w:uiPriority w:val="99"/>
    <w:semiHidden/>
    <w:rsid w:val="0086636E"/>
    <w:pPr>
      <w:spacing w:after="0" w:line="240" w:lineRule="auto"/>
    </w:pPr>
    <w:rPr>
      <w:rFonts w:ascii="Cambria" w:eastAsia="Times New Roman" w:hAnsi="Cambria" w:cs="Times New Roman"/>
      <w:b/>
      <w:bCs/>
      <w:i/>
      <w:iCs/>
      <w:color w:val="4F81BD"/>
      <w:szCs w:val="20"/>
      <w:lang w:eastAsia="en-US"/>
    </w:rPr>
  </w:style>
  <w:style w:type="paragraph" w:customStyle="1" w:styleId="Antrat51">
    <w:name w:val="Antraštė 51"/>
    <w:basedOn w:val="Normal"/>
    <w:uiPriority w:val="99"/>
    <w:semiHidden/>
    <w:rsid w:val="0086636E"/>
    <w:pPr>
      <w:spacing w:after="0" w:line="240" w:lineRule="auto"/>
    </w:pPr>
    <w:rPr>
      <w:rFonts w:ascii="Cambria" w:eastAsia="Times New Roman" w:hAnsi="Cambria" w:cs="Times New Roman"/>
      <w:color w:val="243F60"/>
      <w:szCs w:val="20"/>
      <w:lang w:eastAsia="en-US"/>
    </w:rPr>
  </w:style>
  <w:style w:type="paragraph" w:customStyle="1" w:styleId="Antrat61">
    <w:name w:val="Antraštė 61"/>
    <w:basedOn w:val="Normal"/>
    <w:uiPriority w:val="99"/>
    <w:semiHidden/>
    <w:rsid w:val="0086636E"/>
    <w:pPr>
      <w:spacing w:after="0" w:line="240" w:lineRule="auto"/>
    </w:pPr>
    <w:rPr>
      <w:rFonts w:ascii="Cambria" w:eastAsia="Times New Roman" w:hAnsi="Cambria" w:cs="Times New Roman"/>
      <w:i/>
      <w:iCs/>
      <w:color w:val="243F60"/>
      <w:szCs w:val="20"/>
      <w:lang w:eastAsia="en-US"/>
    </w:rPr>
  </w:style>
  <w:style w:type="paragraph" w:customStyle="1" w:styleId="HTMLiankstoformatuotas1">
    <w:name w:val="HTML iš anksto formatuotas1"/>
    <w:basedOn w:val="Normal"/>
    <w:uiPriority w:val="99"/>
    <w:semiHidden/>
    <w:rsid w:val="0086636E"/>
    <w:pPr>
      <w:spacing w:after="0" w:line="240" w:lineRule="auto"/>
    </w:pPr>
    <w:rPr>
      <w:rFonts w:ascii="Consolas" w:eastAsia="Times New Roman" w:hAnsi="Consolas" w:cs="Consolas"/>
      <w:sz w:val="20"/>
      <w:szCs w:val="20"/>
      <w:lang w:eastAsia="en-US"/>
    </w:rPr>
  </w:style>
  <w:style w:type="paragraph" w:customStyle="1" w:styleId="Antrat71">
    <w:name w:val="Antraštė 71"/>
    <w:basedOn w:val="Normal"/>
    <w:uiPriority w:val="99"/>
    <w:semiHidden/>
    <w:rsid w:val="0086636E"/>
    <w:pPr>
      <w:spacing w:after="0" w:line="240" w:lineRule="auto"/>
    </w:pPr>
    <w:rPr>
      <w:rFonts w:ascii="Cambria" w:eastAsia="Times New Roman" w:hAnsi="Cambria" w:cs="Times New Roman"/>
      <w:i/>
      <w:iCs/>
      <w:color w:val="404040"/>
      <w:szCs w:val="20"/>
      <w:lang w:eastAsia="en-US"/>
    </w:rPr>
  </w:style>
  <w:style w:type="paragraph" w:customStyle="1" w:styleId="Antrat81">
    <w:name w:val="Antraštė 81"/>
    <w:basedOn w:val="Normal"/>
    <w:uiPriority w:val="99"/>
    <w:semiHidden/>
    <w:rsid w:val="0086636E"/>
    <w:pPr>
      <w:spacing w:after="0" w:line="240" w:lineRule="auto"/>
    </w:pPr>
    <w:rPr>
      <w:rFonts w:ascii="Cambria" w:eastAsia="Times New Roman" w:hAnsi="Cambria" w:cs="Times New Roman"/>
      <w:color w:val="404040"/>
      <w:sz w:val="20"/>
      <w:szCs w:val="20"/>
      <w:lang w:eastAsia="en-US"/>
    </w:rPr>
  </w:style>
  <w:style w:type="paragraph" w:customStyle="1" w:styleId="Antrat91">
    <w:name w:val="Antraštė 91"/>
    <w:basedOn w:val="Normal"/>
    <w:uiPriority w:val="99"/>
    <w:semiHidden/>
    <w:rsid w:val="0086636E"/>
    <w:pPr>
      <w:spacing w:after="0" w:line="240" w:lineRule="auto"/>
    </w:pPr>
    <w:rPr>
      <w:rFonts w:ascii="Cambria" w:eastAsia="Times New Roman" w:hAnsi="Cambria" w:cs="Times New Roman"/>
      <w:i/>
      <w:iCs/>
      <w:color w:val="404040"/>
      <w:sz w:val="20"/>
      <w:szCs w:val="20"/>
      <w:lang w:eastAsia="en-US"/>
    </w:rPr>
  </w:style>
  <w:style w:type="paragraph" w:customStyle="1" w:styleId="Antrats1">
    <w:name w:val="Antraštės1"/>
    <w:basedOn w:val="Normal"/>
    <w:uiPriority w:val="99"/>
    <w:semiHidden/>
    <w:rsid w:val="0086636E"/>
    <w:pPr>
      <w:spacing w:after="0" w:line="240" w:lineRule="auto"/>
    </w:pPr>
    <w:rPr>
      <w:rFonts w:ascii="Times New Roman" w:eastAsia="Times New Roman" w:hAnsi="Times New Roman" w:cs="Times New Roman"/>
      <w:szCs w:val="20"/>
      <w:lang w:eastAsia="en-US"/>
    </w:rPr>
  </w:style>
  <w:style w:type="paragraph" w:customStyle="1" w:styleId="Porat1">
    <w:name w:val="Poraštė1"/>
    <w:basedOn w:val="Normal"/>
    <w:uiPriority w:val="99"/>
    <w:semiHidden/>
    <w:rsid w:val="0086636E"/>
    <w:pPr>
      <w:spacing w:after="0" w:line="240" w:lineRule="auto"/>
    </w:pPr>
    <w:rPr>
      <w:rFonts w:ascii="Times New Roman" w:eastAsia="Times New Roman" w:hAnsi="Times New Roman" w:cs="Times New Roman"/>
      <w:szCs w:val="20"/>
      <w:lang w:eastAsia="en-US"/>
    </w:rPr>
  </w:style>
  <w:style w:type="paragraph" w:customStyle="1" w:styleId="Pavadinimas10">
    <w:name w:val="Pavadinimas1"/>
    <w:basedOn w:val="Normal"/>
    <w:rsid w:val="0086636E"/>
    <w:pPr>
      <w:spacing w:after="0" w:line="240" w:lineRule="auto"/>
    </w:pPr>
    <w:rPr>
      <w:rFonts w:ascii="Cambria" w:eastAsia="Times New Roman" w:hAnsi="Cambria" w:cs="Times New Roman"/>
      <w:color w:val="17365D"/>
      <w:spacing w:val="5"/>
      <w:kern w:val="28"/>
      <w:sz w:val="52"/>
      <w:szCs w:val="52"/>
      <w:lang w:eastAsia="en-US"/>
    </w:rPr>
  </w:style>
  <w:style w:type="paragraph" w:customStyle="1" w:styleId="Pagrindiniotekstotrauka1">
    <w:name w:val="Pagrindinio teksto įtrauka1"/>
    <w:basedOn w:val="Normal"/>
    <w:uiPriority w:val="99"/>
    <w:semiHidden/>
    <w:rsid w:val="0086636E"/>
    <w:pPr>
      <w:spacing w:after="0" w:line="240" w:lineRule="auto"/>
    </w:pPr>
    <w:rPr>
      <w:rFonts w:ascii="Times New Roman" w:eastAsia="Times New Roman" w:hAnsi="Times New Roman" w:cs="Times New Roman"/>
      <w:szCs w:val="20"/>
      <w:lang w:eastAsia="en-US"/>
    </w:rPr>
  </w:style>
  <w:style w:type="paragraph" w:customStyle="1" w:styleId="Pagrindinistekstas21">
    <w:name w:val="Pagrindinis tekstas 21"/>
    <w:basedOn w:val="Normal"/>
    <w:uiPriority w:val="99"/>
    <w:semiHidden/>
    <w:rsid w:val="0086636E"/>
    <w:pPr>
      <w:spacing w:after="0" w:line="240" w:lineRule="auto"/>
    </w:pPr>
    <w:rPr>
      <w:rFonts w:ascii="Times New Roman" w:eastAsia="Times New Roman" w:hAnsi="Times New Roman" w:cs="Times New Roman"/>
      <w:szCs w:val="20"/>
      <w:lang w:eastAsia="en-US"/>
    </w:rPr>
  </w:style>
  <w:style w:type="paragraph" w:customStyle="1" w:styleId="Pagrindinistekstas31">
    <w:name w:val="Pagrindinis tekstas 31"/>
    <w:basedOn w:val="Normal"/>
    <w:uiPriority w:val="99"/>
    <w:semiHidden/>
    <w:rsid w:val="0086636E"/>
    <w:pPr>
      <w:spacing w:after="0" w:line="240" w:lineRule="auto"/>
    </w:pPr>
    <w:rPr>
      <w:rFonts w:ascii="Times New Roman" w:eastAsia="Times New Roman" w:hAnsi="Times New Roman" w:cs="Times New Roman"/>
      <w:sz w:val="16"/>
      <w:szCs w:val="16"/>
      <w:lang w:eastAsia="en-US"/>
    </w:rPr>
  </w:style>
  <w:style w:type="paragraph" w:customStyle="1" w:styleId="Pagrindiniotekstotrauka31">
    <w:name w:val="Pagrindinio teksto įtrauka 31"/>
    <w:basedOn w:val="Normal"/>
    <w:uiPriority w:val="99"/>
    <w:semiHidden/>
    <w:rsid w:val="0086636E"/>
    <w:pPr>
      <w:spacing w:after="0" w:line="240" w:lineRule="auto"/>
    </w:pPr>
    <w:rPr>
      <w:rFonts w:ascii="Times New Roman" w:eastAsia="Times New Roman" w:hAnsi="Times New Roman" w:cs="Times New Roman"/>
      <w:sz w:val="16"/>
      <w:szCs w:val="16"/>
      <w:lang w:eastAsia="en-US"/>
    </w:rPr>
  </w:style>
  <w:style w:type="paragraph" w:customStyle="1" w:styleId="Dokumentostruktra1">
    <w:name w:val="Dokumento struktūra1"/>
    <w:basedOn w:val="Normal"/>
    <w:uiPriority w:val="99"/>
    <w:semiHidden/>
    <w:rsid w:val="0086636E"/>
    <w:pPr>
      <w:spacing w:after="0" w:line="240" w:lineRule="auto"/>
    </w:pPr>
    <w:rPr>
      <w:rFonts w:ascii="Tahoma" w:eastAsia="Times New Roman" w:hAnsi="Tahoma" w:cs="Tahoma"/>
      <w:sz w:val="16"/>
      <w:szCs w:val="16"/>
      <w:lang w:eastAsia="en-US"/>
    </w:rPr>
  </w:style>
  <w:style w:type="paragraph" w:customStyle="1" w:styleId="Paprastasistekstas1">
    <w:name w:val="Paprastasis tekstas1"/>
    <w:basedOn w:val="Normal"/>
    <w:uiPriority w:val="99"/>
    <w:semiHidden/>
    <w:rsid w:val="0086636E"/>
    <w:pPr>
      <w:spacing w:after="0" w:line="240" w:lineRule="auto"/>
    </w:pPr>
    <w:rPr>
      <w:rFonts w:ascii="Consolas" w:eastAsia="Times New Roman" w:hAnsi="Consolas" w:cs="Consolas"/>
      <w:sz w:val="21"/>
      <w:szCs w:val="21"/>
      <w:lang w:eastAsia="en-US"/>
    </w:rPr>
  </w:style>
  <w:style w:type="paragraph" w:customStyle="1" w:styleId="Komentarotema1">
    <w:name w:val="Komentaro tema1"/>
    <w:basedOn w:val="Normal"/>
    <w:uiPriority w:val="99"/>
    <w:semiHidden/>
    <w:rsid w:val="0086636E"/>
    <w:pPr>
      <w:spacing w:after="0" w:line="240" w:lineRule="auto"/>
    </w:pPr>
    <w:rPr>
      <w:rFonts w:ascii="Times New Roman" w:eastAsia="Times New Roman" w:hAnsi="Times New Roman" w:cs="Times New Roman"/>
      <w:b/>
      <w:bCs/>
      <w:sz w:val="20"/>
      <w:szCs w:val="20"/>
      <w:lang w:eastAsia="en-US"/>
    </w:rPr>
  </w:style>
  <w:style w:type="character" w:customStyle="1" w:styleId="Antrat1Diagrama1">
    <w:name w:val="Antraštė 1 Diagrama1"/>
    <w:uiPriority w:val="99"/>
    <w:locked/>
    <w:rsid w:val="0086636E"/>
    <w:rPr>
      <w:rFonts w:ascii="HelveticaLT" w:hAnsi="HelveticaLT"/>
      <w:b/>
      <w:sz w:val="24"/>
    </w:rPr>
  </w:style>
  <w:style w:type="character" w:customStyle="1" w:styleId="Antrat2Diagrama1">
    <w:name w:val="Antraštė 2 Diagrama1"/>
    <w:uiPriority w:val="99"/>
    <w:semiHidden/>
    <w:locked/>
    <w:rsid w:val="0086636E"/>
    <w:rPr>
      <w:sz w:val="24"/>
    </w:rPr>
  </w:style>
  <w:style w:type="character" w:customStyle="1" w:styleId="Antrat5Diagrama1">
    <w:name w:val="Antraštė 5 Diagrama1"/>
    <w:uiPriority w:val="99"/>
    <w:semiHidden/>
    <w:locked/>
    <w:rsid w:val="0086636E"/>
    <w:rPr>
      <w:b/>
      <w:bCs/>
      <w:sz w:val="24"/>
    </w:rPr>
  </w:style>
  <w:style w:type="character" w:customStyle="1" w:styleId="Antrat6Diagrama1">
    <w:name w:val="Antraštė 6 Diagrama1"/>
    <w:uiPriority w:val="99"/>
    <w:semiHidden/>
    <w:locked/>
    <w:rsid w:val="0086636E"/>
    <w:rPr>
      <w:sz w:val="28"/>
    </w:rPr>
  </w:style>
  <w:style w:type="character" w:customStyle="1" w:styleId="Antrat7Diagrama1">
    <w:name w:val="Antraštė 7 Diagrama1"/>
    <w:uiPriority w:val="99"/>
    <w:semiHidden/>
    <w:locked/>
    <w:rsid w:val="0086636E"/>
    <w:rPr>
      <w:b/>
      <w:bCs/>
      <w:sz w:val="28"/>
    </w:rPr>
  </w:style>
  <w:style w:type="character" w:customStyle="1" w:styleId="Antrat8Diagrama1">
    <w:name w:val="Antraštė 8 Diagrama1"/>
    <w:uiPriority w:val="99"/>
    <w:semiHidden/>
    <w:locked/>
    <w:rsid w:val="0086636E"/>
    <w:rPr>
      <w:sz w:val="24"/>
    </w:rPr>
  </w:style>
  <w:style w:type="character" w:customStyle="1" w:styleId="Antrat9Diagrama1">
    <w:name w:val="Antraštė 9 Diagrama1"/>
    <w:uiPriority w:val="99"/>
    <w:semiHidden/>
    <w:locked/>
    <w:rsid w:val="0086636E"/>
    <w:rPr>
      <w:sz w:val="32"/>
    </w:rPr>
  </w:style>
  <w:style w:type="character" w:customStyle="1" w:styleId="PavadinimasDiagrama1">
    <w:name w:val="Pavadinimas Diagrama1"/>
    <w:uiPriority w:val="99"/>
    <w:locked/>
    <w:rsid w:val="0086636E"/>
    <w:rPr>
      <w:rFonts w:ascii="HelveticaLT" w:hAnsi="HelveticaLT"/>
      <w:b/>
      <w:sz w:val="24"/>
    </w:rPr>
  </w:style>
  <w:style w:type="character" w:customStyle="1" w:styleId="PoratDiagrama1">
    <w:name w:val="Poraštė Diagrama1"/>
    <w:uiPriority w:val="99"/>
    <w:semiHidden/>
    <w:locked/>
    <w:rsid w:val="0086636E"/>
  </w:style>
  <w:style w:type="character" w:customStyle="1" w:styleId="PaprastasistekstasDiagrama1">
    <w:name w:val="Paprastasis tekstas Diagrama1"/>
    <w:uiPriority w:val="99"/>
    <w:semiHidden/>
    <w:locked/>
    <w:rsid w:val="0086636E"/>
    <w:rPr>
      <w:sz w:val="24"/>
    </w:rPr>
  </w:style>
  <w:style w:type="character" w:customStyle="1" w:styleId="HTMLiankstoformatuotasDiagrama1">
    <w:name w:val="HTML iš anksto formatuotas Diagrama1"/>
    <w:uiPriority w:val="99"/>
    <w:semiHidden/>
    <w:locked/>
    <w:rsid w:val="0086636E"/>
    <w:rPr>
      <w:lang w:val="en-GB"/>
    </w:rPr>
  </w:style>
  <w:style w:type="character" w:customStyle="1" w:styleId="Pagrindiniotekstotrauka2Diagrama1">
    <w:name w:val="Pagrindinio teksto įtrauka 2 Diagrama1"/>
    <w:uiPriority w:val="99"/>
    <w:semiHidden/>
    <w:locked/>
    <w:rsid w:val="0086636E"/>
    <w:rPr>
      <w:sz w:val="24"/>
    </w:rPr>
  </w:style>
  <w:style w:type="character" w:customStyle="1" w:styleId="Pagrindiniotekstotrauka3Diagrama1">
    <w:name w:val="Pagrindinio teksto įtrauka 3 Diagrama1"/>
    <w:uiPriority w:val="99"/>
    <w:semiHidden/>
    <w:locked/>
    <w:rsid w:val="0086636E"/>
    <w:rPr>
      <w:color w:val="FF0000"/>
      <w:sz w:val="24"/>
    </w:rPr>
  </w:style>
  <w:style w:type="character" w:customStyle="1" w:styleId="AntratsDiagrama1">
    <w:name w:val="Antraštės Diagrama1"/>
    <w:uiPriority w:val="99"/>
    <w:semiHidden/>
    <w:locked/>
    <w:rsid w:val="0086636E"/>
    <w:rPr>
      <w:sz w:val="24"/>
    </w:rPr>
  </w:style>
  <w:style w:type="character" w:customStyle="1" w:styleId="Pagrindinistekstas2Diagrama1">
    <w:name w:val="Pagrindinis tekstas 2 Diagrama1"/>
    <w:uiPriority w:val="99"/>
    <w:semiHidden/>
    <w:locked/>
    <w:rsid w:val="0086636E"/>
    <w:rPr>
      <w:caps/>
    </w:rPr>
  </w:style>
  <w:style w:type="character" w:customStyle="1" w:styleId="Pagrindinistekstas3Diagrama1">
    <w:name w:val="Pagrindinis tekstas 3 Diagrama1"/>
    <w:uiPriority w:val="99"/>
    <w:semiHidden/>
    <w:locked/>
    <w:rsid w:val="0086636E"/>
    <w:rPr>
      <w:sz w:val="28"/>
    </w:rPr>
  </w:style>
  <w:style w:type="character" w:customStyle="1" w:styleId="KomentarotekstasDiagrama1">
    <w:name w:val="Komentaro tekstas Diagrama1"/>
    <w:uiPriority w:val="99"/>
    <w:semiHidden/>
    <w:locked/>
    <w:rsid w:val="0086636E"/>
  </w:style>
  <w:style w:type="character" w:customStyle="1" w:styleId="KomentarotemaDiagrama1">
    <w:name w:val="Komentaro tema Diagrama1"/>
    <w:uiPriority w:val="99"/>
    <w:semiHidden/>
    <w:locked/>
    <w:rsid w:val="0086636E"/>
    <w:rPr>
      <w:b/>
      <w:bCs/>
    </w:rPr>
  </w:style>
  <w:style w:type="character" w:customStyle="1" w:styleId="DokumentostruktraDiagrama1">
    <w:name w:val="Dokumento struktūra Diagrama1"/>
    <w:uiPriority w:val="99"/>
    <w:semiHidden/>
    <w:locked/>
    <w:rsid w:val="0086636E"/>
    <w:rPr>
      <w:rFonts w:ascii="Tahoma" w:eastAsia="Calibri" w:hAnsi="Tahoma"/>
      <w:shd w:val="clear" w:color="auto" w:fill="000080"/>
    </w:rPr>
  </w:style>
  <w:style w:type="character" w:customStyle="1" w:styleId="debesliotekstasdiagrama0">
    <w:name w:val="debesliotekstasdiagrama"/>
    <w:uiPriority w:val="99"/>
    <w:rsid w:val="0086636E"/>
    <w:rPr>
      <w:rFonts w:ascii="Tahoma" w:hAnsi="Tahoma" w:cs="Tahoma" w:hint="default"/>
    </w:rPr>
  </w:style>
  <w:style w:type="character" w:customStyle="1" w:styleId="emailstyle27">
    <w:name w:val="emailstyle27"/>
    <w:semiHidden/>
    <w:rsid w:val="0086636E"/>
    <w:rPr>
      <w:rFonts w:ascii="Calibri" w:hAnsi="Calibri" w:cs="Calibri" w:hint="default"/>
      <w:color w:val="auto"/>
    </w:rPr>
  </w:style>
  <w:style w:type="character" w:customStyle="1" w:styleId="emailstyle28">
    <w:name w:val="emailstyle28"/>
    <w:semiHidden/>
    <w:rsid w:val="0086636E"/>
    <w:rPr>
      <w:rFonts w:ascii="Calibri" w:hAnsi="Calibri" w:cs="Calibri" w:hint="default"/>
      <w:color w:val="1F497D"/>
    </w:rPr>
  </w:style>
  <w:style w:type="character" w:customStyle="1" w:styleId="emailstyle29">
    <w:name w:val="emailstyle29"/>
    <w:semiHidden/>
    <w:rsid w:val="0086636E"/>
    <w:rPr>
      <w:rFonts w:ascii="Arial" w:hAnsi="Arial" w:cs="Arial" w:hint="default"/>
      <w:color w:val="000080"/>
    </w:rPr>
  </w:style>
  <w:style w:type="character" w:customStyle="1" w:styleId="commenttextchar0">
    <w:name w:val="commenttextchar"/>
    <w:rsid w:val="0086636E"/>
    <w:rPr>
      <w:rFonts w:ascii="Calibri" w:hAnsi="Calibri" w:cs="Calibri" w:hint="default"/>
    </w:rPr>
  </w:style>
  <w:style w:type="character" w:customStyle="1" w:styleId="emailstyle31">
    <w:name w:val="emailstyle31"/>
    <w:semiHidden/>
    <w:rsid w:val="0086636E"/>
    <w:rPr>
      <w:rFonts w:ascii="Calibri" w:hAnsi="Calibri" w:cs="Calibri" w:hint="default"/>
      <w:color w:val="1F497D"/>
    </w:rPr>
  </w:style>
  <w:style w:type="character" w:customStyle="1" w:styleId="antrat1diagrama">
    <w:name w:val="antrat1diagrama"/>
    <w:uiPriority w:val="99"/>
    <w:rsid w:val="0086636E"/>
    <w:rPr>
      <w:rFonts w:ascii="HelveticaLT" w:hAnsi="HelveticaLT" w:hint="default"/>
      <w:b/>
      <w:bCs/>
    </w:rPr>
  </w:style>
  <w:style w:type="character" w:customStyle="1" w:styleId="antrat2diagrama">
    <w:name w:val="antrat2diagrama"/>
    <w:uiPriority w:val="99"/>
    <w:rsid w:val="0086636E"/>
  </w:style>
  <w:style w:type="character" w:customStyle="1" w:styleId="antrat3diagrama">
    <w:name w:val="antrat3diagrama"/>
    <w:uiPriority w:val="99"/>
    <w:rsid w:val="0086636E"/>
  </w:style>
  <w:style w:type="character" w:customStyle="1" w:styleId="antrat4diagrama">
    <w:name w:val="antrat4diagrama"/>
    <w:uiPriority w:val="99"/>
    <w:rsid w:val="0086636E"/>
    <w:rPr>
      <w:b/>
      <w:bCs/>
    </w:rPr>
  </w:style>
  <w:style w:type="character" w:customStyle="1" w:styleId="antrat5diagrama">
    <w:name w:val="antrat5diagrama"/>
    <w:uiPriority w:val="99"/>
    <w:rsid w:val="0086636E"/>
    <w:rPr>
      <w:b/>
      <w:bCs/>
    </w:rPr>
  </w:style>
  <w:style w:type="character" w:customStyle="1" w:styleId="antrat6diagrama">
    <w:name w:val="antrat6diagrama"/>
    <w:uiPriority w:val="99"/>
    <w:rsid w:val="0086636E"/>
  </w:style>
  <w:style w:type="character" w:customStyle="1" w:styleId="antrat7diagrama">
    <w:name w:val="antrat7diagrama"/>
    <w:uiPriority w:val="99"/>
    <w:rsid w:val="0086636E"/>
    <w:rPr>
      <w:b/>
      <w:bCs/>
    </w:rPr>
  </w:style>
  <w:style w:type="character" w:customStyle="1" w:styleId="antrat8diagrama">
    <w:name w:val="antrat8diagrama"/>
    <w:uiPriority w:val="99"/>
    <w:rsid w:val="0086636E"/>
  </w:style>
  <w:style w:type="character" w:customStyle="1" w:styleId="antrat9diagrama">
    <w:name w:val="antrat9diagrama"/>
    <w:uiPriority w:val="99"/>
    <w:rsid w:val="0086636E"/>
  </w:style>
  <w:style w:type="character" w:customStyle="1" w:styleId="antrat3diagrama1">
    <w:name w:val="antrat3diagrama1"/>
    <w:uiPriority w:val="99"/>
    <w:rsid w:val="0086636E"/>
    <w:rPr>
      <w:rFonts w:ascii="Cambria" w:hAnsi="Cambria" w:hint="default"/>
      <w:b/>
      <w:bCs/>
      <w:color w:val="4F81BD"/>
    </w:rPr>
  </w:style>
  <w:style w:type="character" w:customStyle="1" w:styleId="antrat4diagrama1">
    <w:name w:val="antrat4diagrama1"/>
    <w:uiPriority w:val="99"/>
    <w:rsid w:val="0086636E"/>
    <w:rPr>
      <w:rFonts w:ascii="Cambria" w:hAnsi="Cambria" w:hint="default"/>
      <w:b/>
      <w:bCs/>
      <w:i/>
      <w:iCs/>
      <w:color w:val="4F81BD"/>
    </w:rPr>
  </w:style>
  <w:style w:type="character" w:customStyle="1" w:styleId="htmliankstoformatuotasdiagrama">
    <w:name w:val="htmliankstoformatuotasdiagrama"/>
    <w:uiPriority w:val="99"/>
    <w:rsid w:val="0086636E"/>
  </w:style>
  <w:style w:type="character" w:customStyle="1" w:styleId="komentarotekstasdiagrama">
    <w:name w:val="komentarotekstasdiagrama"/>
    <w:uiPriority w:val="99"/>
    <w:rsid w:val="0086636E"/>
  </w:style>
  <w:style w:type="character" w:customStyle="1" w:styleId="antratsdiagrama">
    <w:name w:val="antratsdiagrama"/>
    <w:uiPriority w:val="99"/>
    <w:rsid w:val="0086636E"/>
  </w:style>
  <w:style w:type="character" w:customStyle="1" w:styleId="poratdiagrama">
    <w:name w:val="poratdiagrama"/>
    <w:uiPriority w:val="99"/>
    <w:rsid w:val="0086636E"/>
  </w:style>
  <w:style w:type="character" w:customStyle="1" w:styleId="pavadinimasdiagrama">
    <w:name w:val="pavadinimasdiagrama"/>
    <w:uiPriority w:val="99"/>
    <w:rsid w:val="0086636E"/>
    <w:rPr>
      <w:rFonts w:ascii="HelveticaLT" w:hAnsi="HelveticaLT" w:hint="default"/>
      <w:b/>
      <w:bCs/>
    </w:rPr>
  </w:style>
  <w:style w:type="character" w:customStyle="1" w:styleId="pagrindinistekstasdiagrama">
    <w:name w:val="pagrindinistekstasdiagrama"/>
    <w:uiPriority w:val="99"/>
    <w:rsid w:val="0086636E"/>
    <w:rPr>
      <w:rFonts w:ascii="HelveticaLT" w:hAnsi="HelveticaLT" w:hint="default"/>
    </w:rPr>
  </w:style>
  <w:style w:type="character" w:customStyle="1" w:styleId="pagrindinistekstasdiagrama1">
    <w:name w:val="pagrindinistekstasdiagrama1"/>
    <w:uiPriority w:val="99"/>
    <w:rsid w:val="0086636E"/>
    <w:rPr>
      <w:rFonts w:ascii="Calibri" w:hAnsi="Calibri" w:cs="Calibri" w:hint="default"/>
    </w:rPr>
  </w:style>
  <w:style w:type="character" w:customStyle="1" w:styleId="pagrindiniotekstotraukadiagrama">
    <w:name w:val="pagrindiniotekstotraukadiagrama"/>
    <w:uiPriority w:val="99"/>
    <w:rsid w:val="0086636E"/>
  </w:style>
  <w:style w:type="character" w:customStyle="1" w:styleId="pagrindinistekstas2diagrama">
    <w:name w:val="pagrindinistekstas2diagrama"/>
    <w:uiPriority w:val="99"/>
    <w:rsid w:val="0086636E"/>
    <w:rPr>
      <w:caps/>
    </w:rPr>
  </w:style>
  <w:style w:type="character" w:customStyle="1" w:styleId="pagrindinistekstas3diagrama">
    <w:name w:val="pagrindinistekstas3diagrama"/>
    <w:uiPriority w:val="99"/>
    <w:rsid w:val="0086636E"/>
  </w:style>
  <w:style w:type="character" w:customStyle="1" w:styleId="pagrindiniotekstotrauka2diagrama">
    <w:name w:val="pagrindiniotekstotrauka2diagrama"/>
    <w:uiPriority w:val="99"/>
    <w:rsid w:val="0086636E"/>
  </w:style>
  <w:style w:type="character" w:customStyle="1" w:styleId="pagrindiniotekstotrauka3diagrama">
    <w:name w:val="pagrindiniotekstotrauka3diagrama"/>
    <w:uiPriority w:val="99"/>
    <w:rsid w:val="0086636E"/>
    <w:rPr>
      <w:color w:val="FF0000"/>
    </w:rPr>
  </w:style>
  <w:style w:type="character" w:customStyle="1" w:styleId="dokumentostruktradiagrama">
    <w:name w:val="dokumentostruktradiagrama"/>
    <w:uiPriority w:val="99"/>
    <w:rsid w:val="0086636E"/>
    <w:rPr>
      <w:rFonts w:ascii="Tahoma" w:hAnsi="Tahoma" w:cs="Tahoma" w:hint="default"/>
      <w:shd w:val="clear" w:color="auto" w:fill="000080"/>
    </w:rPr>
  </w:style>
  <w:style w:type="character" w:customStyle="1" w:styleId="paprastasistekstasdiagrama">
    <w:name w:val="paprastasistekstasdiagrama"/>
    <w:uiPriority w:val="99"/>
    <w:rsid w:val="0086636E"/>
  </w:style>
  <w:style w:type="character" w:customStyle="1" w:styleId="komentarotemadiagrama">
    <w:name w:val="komentarotemadiagrama"/>
    <w:uiPriority w:val="99"/>
    <w:rsid w:val="0086636E"/>
    <w:rPr>
      <w:b/>
      <w:bCs/>
    </w:rPr>
  </w:style>
  <w:style w:type="character" w:customStyle="1" w:styleId="balloontextchar0">
    <w:name w:val="balloontextchar"/>
    <w:uiPriority w:val="99"/>
    <w:rsid w:val="0086636E"/>
    <w:rPr>
      <w:rFonts w:ascii="Tahoma" w:hAnsi="Tahoma" w:cs="Tahoma" w:hint="default"/>
    </w:rPr>
  </w:style>
  <w:style w:type="character" w:customStyle="1" w:styleId="documentmapchar0">
    <w:name w:val="documentmapchar"/>
    <w:uiPriority w:val="99"/>
    <w:rsid w:val="0086636E"/>
    <w:rPr>
      <w:rFonts w:ascii="Tahoma" w:hAnsi="Tahoma" w:cs="Tahoma" w:hint="default"/>
      <w:shd w:val="clear" w:color="auto" w:fill="000080"/>
    </w:rPr>
  </w:style>
  <w:style w:type="character" w:customStyle="1" w:styleId="fontstyle120">
    <w:name w:val="fontstyle12"/>
    <w:uiPriority w:val="99"/>
    <w:rsid w:val="0086636E"/>
    <w:rPr>
      <w:rFonts w:ascii="Times New Roman" w:hAnsi="Times New Roman" w:cs="Times New Roman" w:hint="default"/>
    </w:rPr>
  </w:style>
  <w:style w:type="character" w:customStyle="1" w:styleId="emailstyle223">
    <w:name w:val="emailstyle223"/>
    <w:semiHidden/>
    <w:rsid w:val="0086636E"/>
    <w:rPr>
      <w:rFonts w:ascii="Calibri" w:hAnsi="Calibri" w:cs="Calibri" w:hint="default"/>
      <w:color w:val="auto"/>
    </w:rPr>
  </w:style>
  <w:style w:type="character" w:customStyle="1" w:styleId="emailstyle224">
    <w:name w:val="emailstyle224"/>
    <w:semiHidden/>
    <w:rsid w:val="0086636E"/>
    <w:rPr>
      <w:rFonts w:ascii="Arial" w:hAnsi="Arial" w:cs="Arial" w:hint="default"/>
      <w:color w:val="000080"/>
    </w:rPr>
  </w:style>
  <w:style w:type="character" w:customStyle="1" w:styleId="emailstyle225">
    <w:name w:val="emailstyle225"/>
    <w:semiHidden/>
    <w:rsid w:val="0086636E"/>
    <w:rPr>
      <w:rFonts w:ascii="Calibri" w:hAnsi="Calibri" w:cs="Calibri" w:hint="default"/>
      <w:color w:val="1F497D"/>
    </w:rPr>
  </w:style>
  <w:style w:type="character" w:customStyle="1" w:styleId="emailstyle226">
    <w:name w:val="emailstyle226"/>
    <w:semiHidden/>
    <w:rsid w:val="0086636E"/>
    <w:rPr>
      <w:rFonts w:ascii="Arial" w:hAnsi="Arial" w:cs="Arial" w:hint="default"/>
      <w:color w:val="000080"/>
    </w:rPr>
  </w:style>
  <w:style w:type="character" w:customStyle="1" w:styleId="emailstyle227">
    <w:name w:val="emailstyle227"/>
    <w:semiHidden/>
    <w:rsid w:val="0086636E"/>
    <w:rPr>
      <w:rFonts w:ascii="Calibri" w:hAnsi="Calibri" w:cs="Calibri" w:hint="default"/>
      <w:color w:val="1F497D"/>
    </w:rPr>
  </w:style>
  <w:style w:type="character" w:customStyle="1" w:styleId="emailstyle63">
    <w:name w:val="emailstyle63"/>
    <w:semiHidden/>
    <w:rsid w:val="0086636E"/>
    <w:rPr>
      <w:rFonts w:ascii="Calibri" w:hAnsi="Calibri" w:cs="Calibri" w:hint="default"/>
      <w:color w:val="auto"/>
    </w:rPr>
  </w:style>
  <w:style w:type="character" w:customStyle="1" w:styleId="emailstyle64">
    <w:name w:val="emailstyle64"/>
    <w:semiHidden/>
    <w:rsid w:val="0086636E"/>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86636E"/>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86636E"/>
    <w:pPr>
      <w:spacing w:after="0" w:line="240" w:lineRule="auto"/>
      <w:ind w:firstLine="312"/>
      <w:jc w:val="both"/>
    </w:pPr>
    <w:rPr>
      <w:rFonts w:ascii="TimesLT" w:eastAsia="Times New Roman" w:hAnsi="TimesLT" w:cs="TimesLT"/>
      <w:sz w:val="20"/>
      <w:szCs w:val="20"/>
      <w:lang w:val="en-US"/>
    </w:rPr>
  </w:style>
  <w:style w:type="paragraph" w:customStyle="1" w:styleId="DiagramaDiagramaDiagrama2">
    <w:name w:val="Diagrama Diagrama Diagrama2"/>
    <w:basedOn w:val="Normal"/>
    <w:uiPriority w:val="99"/>
    <w:rsid w:val="0086636E"/>
    <w:pPr>
      <w:spacing w:after="160" w:line="240" w:lineRule="exact"/>
    </w:pPr>
    <w:rPr>
      <w:rFonts w:ascii="Tahoma" w:eastAsia="Times New Roman" w:hAnsi="Tahoma" w:cs="Times New Roman"/>
      <w:sz w:val="20"/>
      <w:szCs w:val="20"/>
      <w:lang w:val="en-US" w:eastAsia="en-US"/>
    </w:rPr>
  </w:style>
  <w:style w:type="paragraph" w:customStyle="1" w:styleId="CharCharCharDiagramaDiagramaCharCharCharCharCharChar1">
    <w:name w:val="Char Char Char Diagrama Diagrama Char Char Char Char Char Char1"/>
    <w:basedOn w:val="Normal"/>
    <w:uiPriority w:val="99"/>
    <w:rsid w:val="0086636E"/>
    <w:pPr>
      <w:spacing w:after="160" w:line="240" w:lineRule="exact"/>
    </w:pPr>
    <w:rPr>
      <w:rFonts w:ascii="Tahoma" w:eastAsia="Times New Roman" w:hAnsi="Tahoma" w:cs="Tahoma"/>
      <w:sz w:val="20"/>
      <w:szCs w:val="20"/>
      <w:lang w:val="en-US" w:eastAsia="en-US"/>
    </w:rPr>
  </w:style>
  <w:style w:type="character" w:customStyle="1" w:styleId="DiagramaDiagrama21">
    <w:name w:val="Diagrama Diagrama21"/>
    <w:rsid w:val="0086636E"/>
    <w:rPr>
      <w:sz w:val="24"/>
      <w:lang w:val="lt-LT" w:eastAsia="en-US" w:bidi="ar-SA"/>
    </w:rPr>
  </w:style>
  <w:style w:type="character" w:customStyle="1" w:styleId="DiagramaDiagrama52">
    <w:name w:val="Diagrama Diagrama52"/>
    <w:rsid w:val="0086636E"/>
    <w:rPr>
      <w:rFonts w:ascii="Times New Roman" w:eastAsia="Times New Roman" w:hAnsi="Times New Roman" w:cs="Times New Roman" w:hint="default"/>
      <w:sz w:val="24"/>
      <w:szCs w:val="20"/>
    </w:rPr>
  </w:style>
  <w:style w:type="character" w:customStyle="1" w:styleId="CharChar71">
    <w:name w:val="Char Char71"/>
    <w:semiHidden/>
    <w:locked/>
    <w:rsid w:val="0086636E"/>
    <w:rPr>
      <w:rFonts w:ascii="Times New Roman" w:hAnsi="Times New Roman" w:cs="Times New Roman" w:hint="default"/>
      <w:lang w:val="ru-RU" w:eastAsia="en-US"/>
    </w:rPr>
  </w:style>
  <w:style w:type="numbering" w:customStyle="1" w:styleId="Sraonra3">
    <w:name w:val="Sąrašo nėra3"/>
    <w:next w:val="NoList"/>
    <w:uiPriority w:val="99"/>
    <w:semiHidden/>
    <w:unhideWhenUsed/>
    <w:rsid w:val="0086636E"/>
  </w:style>
  <w:style w:type="paragraph" w:customStyle="1" w:styleId="Sutartis3">
    <w:name w:val="Sutartis 3"/>
    <w:basedOn w:val="Normal"/>
    <w:link w:val="Sutartis3Diagrama"/>
    <w:qFormat/>
    <w:rsid w:val="0086636E"/>
    <w:pPr>
      <w:widowControl w:val="0"/>
      <w:suppressLineNumbers/>
      <w:tabs>
        <w:tab w:val="left" w:pos="0"/>
      </w:tabs>
      <w:suppressAutoHyphens/>
      <w:autoSpaceDE w:val="0"/>
      <w:autoSpaceDN w:val="0"/>
      <w:adjustRightInd w:val="0"/>
      <w:spacing w:after="0" w:line="240" w:lineRule="auto"/>
      <w:jc w:val="both"/>
      <w:outlineLvl w:val="0"/>
    </w:pPr>
    <w:rPr>
      <w:rFonts w:ascii="Calibri" w:eastAsia="Calibri" w:hAnsi="Calibri" w:cs="Times New Roman"/>
      <w:lang w:val="x-none" w:eastAsia="ar-SA"/>
    </w:rPr>
  </w:style>
  <w:style w:type="character" w:customStyle="1" w:styleId="Sutartis3Diagrama">
    <w:name w:val="Sutartis 3 Diagrama"/>
    <w:link w:val="Sutartis3"/>
    <w:rsid w:val="0086636E"/>
    <w:rPr>
      <w:rFonts w:ascii="Calibri" w:eastAsia="Calibri" w:hAnsi="Calibri" w:cs="Times New Roman"/>
      <w:lang w:val="x-none" w:eastAsia="ar-SA"/>
    </w:rPr>
  </w:style>
  <w:style w:type="numbering" w:customStyle="1" w:styleId="Sraonra4">
    <w:name w:val="Sąrašo nėra4"/>
    <w:next w:val="NoList"/>
    <w:uiPriority w:val="99"/>
    <w:semiHidden/>
    <w:unhideWhenUsed/>
    <w:rsid w:val="0086636E"/>
  </w:style>
  <w:style w:type="character" w:customStyle="1" w:styleId="normal0020tablechar">
    <w:name w:val="normal_0020table__char"/>
    <w:rsid w:val="0086636E"/>
  </w:style>
  <w:style w:type="paragraph" w:customStyle="1" w:styleId="normal0020table">
    <w:name w:val="normal_0020table"/>
    <w:basedOn w:val="Normal"/>
    <w:rsid w:val="0086636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iagramaDiagramaDiagrama0">
    <w:name w:val="Diagrama Diagrama Diagrama0"/>
    <w:basedOn w:val="Normal"/>
    <w:rsid w:val="0086636E"/>
    <w:pPr>
      <w:spacing w:after="160" w:line="240" w:lineRule="exact"/>
    </w:pPr>
    <w:rPr>
      <w:rFonts w:ascii="Tahoma" w:eastAsia="Times New Roman" w:hAnsi="Tahoma" w:cs="Tahoma"/>
      <w:sz w:val="20"/>
      <w:szCs w:val="20"/>
      <w:lang w:val="en-US" w:eastAsia="en-US"/>
    </w:rPr>
  </w:style>
  <w:style w:type="character" w:customStyle="1" w:styleId="DiagramaDiagrama20">
    <w:name w:val="Diagrama Diagrama20"/>
    <w:rsid w:val="0086636E"/>
    <w:rPr>
      <w:sz w:val="24"/>
      <w:lang w:val="lt-LT" w:eastAsia="en-US" w:bidi="ar-SA"/>
    </w:rPr>
  </w:style>
  <w:style w:type="paragraph" w:customStyle="1" w:styleId="Pagrindinistekstas20">
    <w:name w:val="Pagrindinis tekstas2"/>
    <w:rsid w:val="0086636E"/>
    <w:pPr>
      <w:spacing w:after="0" w:line="240" w:lineRule="auto"/>
      <w:ind w:firstLine="312"/>
      <w:jc w:val="both"/>
    </w:pPr>
    <w:rPr>
      <w:rFonts w:ascii="TimesLT" w:eastAsia="Times New Roman" w:hAnsi="TimesLT" w:cs="Times New Roman"/>
      <w:snapToGrid w:val="0"/>
      <w:sz w:val="20"/>
      <w:szCs w:val="20"/>
      <w:lang w:val="en-US"/>
    </w:rPr>
  </w:style>
  <w:style w:type="character" w:customStyle="1" w:styleId="DiagramaDiagrama50">
    <w:name w:val="Diagrama Diagrama50"/>
    <w:rsid w:val="0086636E"/>
    <w:rPr>
      <w:rFonts w:cs="Times New Roman"/>
      <w:sz w:val="24"/>
      <w:szCs w:val="24"/>
      <w:lang w:val="lt-LT" w:eastAsia="en-US"/>
    </w:rPr>
  </w:style>
  <w:style w:type="paragraph" w:customStyle="1" w:styleId="listtekstas">
    <w:name w:val="list tekstas"/>
    <w:basedOn w:val="Normal"/>
    <w:rsid w:val="0086636E"/>
    <w:pPr>
      <w:numPr>
        <w:numId w:val="21"/>
      </w:numPr>
      <w:spacing w:after="120" w:line="240" w:lineRule="auto"/>
      <w:jc w:val="both"/>
    </w:pPr>
    <w:rPr>
      <w:rFonts w:ascii="Times New Roman" w:eastAsia="Times New Roman" w:hAnsi="Times New Roman" w:cs="Times New Roman"/>
      <w:szCs w:val="20"/>
      <w:lang w:eastAsia="lt-LT"/>
    </w:rPr>
  </w:style>
  <w:style w:type="paragraph" w:customStyle="1" w:styleId="Style2">
    <w:name w:val="Style2"/>
    <w:basedOn w:val="Normal"/>
    <w:autoRedefine/>
    <w:rsid w:val="0086636E"/>
    <w:pPr>
      <w:tabs>
        <w:tab w:val="num" w:pos="1418"/>
      </w:tabs>
      <w:spacing w:after="0" w:line="360" w:lineRule="auto"/>
      <w:ind w:firstLine="993"/>
      <w:jc w:val="both"/>
    </w:pPr>
    <w:rPr>
      <w:rFonts w:ascii="Times New Roman" w:eastAsia="Times New Roman" w:hAnsi="Times New Roman" w:cs="Times New Roman"/>
      <w:sz w:val="24"/>
      <w:szCs w:val="24"/>
      <w:lang w:eastAsia="en-US"/>
    </w:rPr>
  </w:style>
  <w:style w:type="paragraph" w:customStyle="1" w:styleId="Style3">
    <w:name w:val="Style3"/>
    <w:basedOn w:val="Normal"/>
    <w:rsid w:val="0086636E"/>
    <w:pPr>
      <w:tabs>
        <w:tab w:val="num" w:pos="3861"/>
      </w:tabs>
      <w:spacing w:after="0" w:line="360" w:lineRule="auto"/>
      <w:ind w:left="2160" w:firstLine="851"/>
      <w:jc w:val="both"/>
    </w:pPr>
    <w:rPr>
      <w:rFonts w:ascii="Times New Roman" w:eastAsia="Times New Roman" w:hAnsi="Times New Roman" w:cs="Times New Roman"/>
      <w:sz w:val="24"/>
      <w:szCs w:val="24"/>
      <w:lang w:eastAsia="en-US"/>
    </w:rPr>
  </w:style>
  <w:style w:type="paragraph" w:customStyle="1" w:styleId="Style4">
    <w:name w:val="Style4"/>
    <w:basedOn w:val="Normal"/>
    <w:rsid w:val="0086636E"/>
    <w:pPr>
      <w:widowControl w:val="0"/>
      <w:autoSpaceDE w:val="0"/>
      <w:autoSpaceDN w:val="0"/>
      <w:adjustRightInd w:val="0"/>
      <w:spacing w:after="0" w:line="276" w:lineRule="exact"/>
      <w:ind w:hanging="360"/>
      <w:jc w:val="both"/>
    </w:pPr>
    <w:rPr>
      <w:rFonts w:ascii="Times New Roman" w:eastAsia="Times New Roman" w:hAnsi="Times New Roman" w:cs="Times New Roman"/>
      <w:sz w:val="24"/>
      <w:szCs w:val="24"/>
      <w:lang w:eastAsia="lt-LT"/>
    </w:rPr>
  </w:style>
  <w:style w:type="character" w:customStyle="1" w:styleId="Strong1">
    <w:name w:val="Strong1"/>
    <w:aliases w:val="STRONG"/>
    <w:rsid w:val="0086636E"/>
    <w:rPr>
      <w:b/>
    </w:rPr>
  </w:style>
  <w:style w:type="paragraph" w:styleId="Subtitle">
    <w:name w:val="Subtitle"/>
    <w:basedOn w:val="Normal"/>
    <w:next w:val="Normal"/>
    <w:link w:val="SubtitleChar"/>
    <w:rsid w:val="0086636E"/>
    <w:pPr>
      <w:keepNext/>
      <w:keepLines/>
      <w:widowControl w:val="0"/>
      <w:spacing w:before="360" w:after="80"/>
      <w:contextualSpacing/>
    </w:pPr>
    <w:rPr>
      <w:rFonts w:ascii="Georgia" w:eastAsia="Georgia" w:hAnsi="Georgia" w:cs="Georgia"/>
      <w:i/>
      <w:color w:val="666666"/>
      <w:sz w:val="48"/>
      <w:szCs w:val="48"/>
      <w:lang w:eastAsia="lt-LT"/>
    </w:rPr>
  </w:style>
  <w:style w:type="character" w:customStyle="1" w:styleId="SubtitleChar">
    <w:name w:val="Subtitle Char"/>
    <w:basedOn w:val="DefaultParagraphFont"/>
    <w:link w:val="Subtitle"/>
    <w:rsid w:val="0086636E"/>
    <w:rPr>
      <w:rFonts w:ascii="Georgia" w:eastAsia="Georgia" w:hAnsi="Georgia" w:cs="Georgia"/>
      <w:i/>
      <w:color w:val="666666"/>
      <w:sz w:val="48"/>
      <w:szCs w:val="48"/>
      <w:lang w:eastAsia="lt-LT"/>
    </w:rPr>
  </w:style>
  <w:style w:type="paragraph" w:customStyle="1" w:styleId="Pagrindinistekstas200">
    <w:name w:val="Pagrindinis tekstas20"/>
    <w:rsid w:val="0086636E"/>
    <w:pPr>
      <w:snapToGrid w:val="0"/>
      <w:spacing w:after="0" w:line="240" w:lineRule="auto"/>
      <w:ind w:firstLine="312"/>
      <w:jc w:val="both"/>
    </w:pPr>
    <w:rPr>
      <w:rFonts w:ascii="TimesLT" w:eastAsia="Times New Roman" w:hAnsi="TimesLT" w:cs="Times New Roman"/>
      <w:sz w:val="20"/>
      <w:szCs w:val="20"/>
      <w:lang w:val="en-US"/>
    </w:rPr>
  </w:style>
  <w:style w:type="paragraph" w:customStyle="1" w:styleId="Style5">
    <w:name w:val="Style5"/>
    <w:basedOn w:val="Normal"/>
    <w:rsid w:val="0086636E"/>
    <w:pPr>
      <w:widowControl w:val="0"/>
      <w:autoSpaceDE w:val="0"/>
      <w:autoSpaceDN w:val="0"/>
      <w:adjustRightInd w:val="0"/>
      <w:spacing w:after="0" w:line="274" w:lineRule="exact"/>
      <w:ind w:firstLine="720"/>
      <w:jc w:val="both"/>
    </w:pPr>
    <w:rPr>
      <w:rFonts w:ascii="Arial" w:eastAsia="Times New Roman" w:hAnsi="Arial" w:cs="Arial"/>
      <w:sz w:val="20"/>
      <w:szCs w:val="24"/>
      <w:lang w:eastAsia="lt-LT"/>
    </w:rPr>
  </w:style>
  <w:style w:type="paragraph" w:customStyle="1" w:styleId="Style6">
    <w:name w:val="Style6"/>
    <w:basedOn w:val="Normal"/>
    <w:rsid w:val="0086636E"/>
    <w:pPr>
      <w:widowControl w:val="0"/>
      <w:autoSpaceDE w:val="0"/>
      <w:autoSpaceDN w:val="0"/>
      <w:adjustRightInd w:val="0"/>
      <w:spacing w:after="0" w:line="257" w:lineRule="exact"/>
      <w:ind w:firstLine="312"/>
      <w:jc w:val="both"/>
    </w:pPr>
    <w:rPr>
      <w:rFonts w:ascii="Arial" w:eastAsia="Times New Roman" w:hAnsi="Arial" w:cs="Arial"/>
      <w:sz w:val="20"/>
      <w:szCs w:val="24"/>
      <w:lang w:eastAsia="lt-LT"/>
    </w:rPr>
  </w:style>
  <w:style w:type="paragraph" w:customStyle="1" w:styleId="Style7">
    <w:name w:val="Style7"/>
    <w:basedOn w:val="Normal"/>
    <w:rsid w:val="0086636E"/>
    <w:pPr>
      <w:widowControl w:val="0"/>
      <w:autoSpaceDE w:val="0"/>
      <w:autoSpaceDN w:val="0"/>
      <w:adjustRightInd w:val="0"/>
      <w:spacing w:after="0" w:line="259" w:lineRule="exact"/>
      <w:ind w:firstLine="317"/>
      <w:jc w:val="both"/>
    </w:pPr>
    <w:rPr>
      <w:rFonts w:ascii="Arial" w:eastAsia="Times New Roman" w:hAnsi="Arial" w:cs="Arial"/>
      <w:sz w:val="20"/>
      <w:szCs w:val="24"/>
      <w:lang w:eastAsia="lt-LT"/>
    </w:rPr>
  </w:style>
  <w:style w:type="paragraph" w:customStyle="1" w:styleId="Style8">
    <w:name w:val="Style8"/>
    <w:basedOn w:val="Normal"/>
    <w:rsid w:val="0086636E"/>
    <w:pPr>
      <w:widowControl w:val="0"/>
      <w:autoSpaceDE w:val="0"/>
      <w:autoSpaceDN w:val="0"/>
      <w:adjustRightInd w:val="0"/>
      <w:spacing w:after="0" w:line="254" w:lineRule="exact"/>
      <w:ind w:firstLine="720"/>
      <w:jc w:val="center"/>
    </w:pPr>
    <w:rPr>
      <w:rFonts w:ascii="Arial" w:eastAsia="Times New Roman" w:hAnsi="Arial" w:cs="Arial"/>
      <w:sz w:val="20"/>
      <w:szCs w:val="24"/>
      <w:lang w:eastAsia="lt-LT"/>
    </w:rPr>
  </w:style>
  <w:style w:type="paragraph" w:customStyle="1" w:styleId="Style9">
    <w:name w:val="Style9"/>
    <w:basedOn w:val="Normal"/>
    <w:rsid w:val="0086636E"/>
    <w:pPr>
      <w:widowControl w:val="0"/>
      <w:autoSpaceDE w:val="0"/>
      <w:autoSpaceDN w:val="0"/>
      <w:adjustRightInd w:val="0"/>
      <w:spacing w:after="0" w:line="250" w:lineRule="exact"/>
      <w:ind w:firstLine="720"/>
      <w:jc w:val="both"/>
    </w:pPr>
    <w:rPr>
      <w:rFonts w:ascii="Arial" w:eastAsia="Times New Roman" w:hAnsi="Arial" w:cs="Arial"/>
      <w:sz w:val="20"/>
      <w:szCs w:val="24"/>
      <w:lang w:eastAsia="lt-LT"/>
    </w:rPr>
  </w:style>
  <w:style w:type="paragraph" w:customStyle="1" w:styleId="Style10">
    <w:name w:val="Style10"/>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1">
    <w:name w:val="Style11"/>
    <w:basedOn w:val="Normal"/>
    <w:rsid w:val="0086636E"/>
    <w:pPr>
      <w:widowControl w:val="0"/>
      <w:autoSpaceDE w:val="0"/>
      <w:autoSpaceDN w:val="0"/>
      <w:adjustRightInd w:val="0"/>
      <w:spacing w:after="0" w:line="360" w:lineRule="exact"/>
      <w:ind w:hanging="1478"/>
    </w:pPr>
    <w:rPr>
      <w:rFonts w:ascii="Arial" w:eastAsia="Times New Roman" w:hAnsi="Arial" w:cs="Arial"/>
      <w:sz w:val="20"/>
      <w:szCs w:val="24"/>
      <w:lang w:eastAsia="lt-LT"/>
    </w:rPr>
  </w:style>
  <w:style w:type="paragraph" w:customStyle="1" w:styleId="Style12">
    <w:name w:val="Style12"/>
    <w:basedOn w:val="Normal"/>
    <w:rsid w:val="0086636E"/>
    <w:pPr>
      <w:widowControl w:val="0"/>
      <w:autoSpaceDE w:val="0"/>
      <w:autoSpaceDN w:val="0"/>
      <w:adjustRightInd w:val="0"/>
      <w:spacing w:after="0" w:line="182" w:lineRule="exact"/>
      <w:ind w:firstLine="485"/>
      <w:jc w:val="both"/>
    </w:pPr>
    <w:rPr>
      <w:rFonts w:ascii="Arial" w:eastAsia="Times New Roman" w:hAnsi="Arial" w:cs="Arial"/>
      <w:sz w:val="20"/>
      <w:szCs w:val="24"/>
      <w:lang w:eastAsia="lt-LT"/>
    </w:rPr>
  </w:style>
  <w:style w:type="paragraph" w:customStyle="1" w:styleId="Style13">
    <w:name w:val="Style13"/>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
    <w:name w:val="Style14"/>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
    <w:name w:val="Style15"/>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6">
    <w:name w:val="Style16"/>
    <w:basedOn w:val="Normal"/>
    <w:rsid w:val="0086636E"/>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17">
    <w:name w:val="Style17"/>
    <w:basedOn w:val="Normal"/>
    <w:rsid w:val="0086636E"/>
    <w:pPr>
      <w:widowControl w:val="0"/>
      <w:autoSpaceDE w:val="0"/>
      <w:autoSpaceDN w:val="0"/>
      <w:adjustRightInd w:val="0"/>
      <w:spacing w:after="0" w:line="274" w:lineRule="exact"/>
      <w:ind w:hanging="840"/>
    </w:pPr>
    <w:rPr>
      <w:rFonts w:ascii="Arial" w:eastAsia="Times New Roman" w:hAnsi="Arial" w:cs="Arial"/>
      <w:sz w:val="20"/>
      <w:szCs w:val="24"/>
      <w:lang w:eastAsia="lt-LT"/>
    </w:rPr>
  </w:style>
  <w:style w:type="paragraph" w:customStyle="1" w:styleId="Style18">
    <w:name w:val="Style18"/>
    <w:basedOn w:val="Normal"/>
    <w:rsid w:val="0086636E"/>
    <w:pPr>
      <w:widowControl w:val="0"/>
      <w:autoSpaceDE w:val="0"/>
      <w:autoSpaceDN w:val="0"/>
      <w:adjustRightInd w:val="0"/>
      <w:spacing w:after="0" w:line="178" w:lineRule="exact"/>
      <w:ind w:firstLine="1838"/>
    </w:pPr>
    <w:rPr>
      <w:rFonts w:ascii="Arial" w:eastAsia="Times New Roman" w:hAnsi="Arial" w:cs="Arial"/>
      <w:sz w:val="20"/>
      <w:szCs w:val="24"/>
      <w:lang w:eastAsia="lt-LT"/>
    </w:rPr>
  </w:style>
  <w:style w:type="paragraph" w:customStyle="1" w:styleId="Style19">
    <w:name w:val="Style19"/>
    <w:basedOn w:val="Normal"/>
    <w:rsid w:val="0086636E"/>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20">
    <w:name w:val="Style20"/>
    <w:basedOn w:val="Normal"/>
    <w:rsid w:val="0086636E"/>
    <w:pPr>
      <w:widowControl w:val="0"/>
      <w:autoSpaceDE w:val="0"/>
      <w:autoSpaceDN w:val="0"/>
      <w:adjustRightInd w:val="0"/>
      <w:spacing w:after="0" w:line="182" w:lineRule="exact"/>
      <w:ind w:firstLine="571"/>
    </w:pPr>
    <w:rPr>
      <w:rFonts w:ascii="Arial" w:eastAsia="Times New Roman" w:hAnsi="Arial" w:cs="Arial"/>
      <w:sz w:val="20"/>
      <w:szCs w:val="24"/>
      <w:lang w:eastAsia="lt-LT"/>
    </w:rPr>
  </w:style>
  <w:style w:type="paragraph" w:customStyle="1" w:styleId="Style21">
    <w:name w:val="Style21"/>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2">
    <w:name w:val="Style22"/>
    <w:basedOn w:val="Normal"/>
    <w:rsid w:val="0086636E"/>
    <w:pPr>
      <w:widowControl w:val="0"/>
      <w:autoSpaceDE w:val="0"/>
      <w:autoSpaceDN w:val="0"/>
      <w:adjustRightInd w:val="0"/>
      <w:spacing w:after="0" w:line="179" w:lineRule="exact"/>
      <w:ind w:firstLine="571"/>
      <w:jc w:val="both"/>
    </w:pPr>
    <w:rPr>
      <w:rFonts w:ascii="Arial" w:eastAsia="Times New Roman" w:hAnsi="Arial" w:cs="Arial"/>
      <w:sz w:val="20"/>
      <w:szCs w:val="24"/>
      <w:lang w:eastAsia="lt-LT"/>
    </w:rPr>
  </w:style>
  <w:style w:type="paragraph" w:customStyle="1" w:styleId="Style23">
    <w:name w:val="Style23"/>
    <w:basedOn w:val="Normal"/>
    <w:rsid w:val="0086636E"/>
    <w:pPr>
      <w:widowControl w:val="0"/>
      <w:autoSpaceDE w:val="0"/>
      <w:autoSpaceDN w:val="0"/>
      <w:adjustRightInd w:val="0"/>
      <w:spacing w:after="0" w:line="178" w:lineRule="exact"/>
      <w:ind w:firstLine="2525"/>
    </w:pPr>
    <w:rPr>
      <w:rFonts w:ascii="Arial" w:eastAsia="Times New Roman" w:hAnsi="Arial" w:cs="Arial"/>
      <w:sz w:val="20"/>
      <w:szCs w:val="24"/>
      <w:lang w:eastAsia="lt-LT"/>
    </w:rPr>
  </w:style>
  <w:style w:type="paragraph" w:customStyle="1" w:styleId="Style24">
    <w:name w:val="Style24"/>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5">
    <w:name w:val="Style25"/>
    <w:basedOn w:val="Normal"/>
    <w:rsid w:val="0086636E"/>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26">
    <w:name w:val="Style26"/>
    <w:basedOn w:val="Normal"/>
    <w:rsid w:val="0086636E"/>
    <w:pPr>
      <w:widowControl w:val="0"/>
      <w:autoSpaceDE w:val="0"/>
      <w:autoSpaceDN w:val="0"/>
      <w:adjustRightInd w:val="0"/>
      <w:spacing w:after="0" w:line="180" w:lineRule="exact"/>
      <w:ind w:firstLine="552"/>
    </w:pPr>
    <w:rPr>
      <w:rFonts w:ascii="Arial" w:eastAsia="Times New Roman" w:hAnsi="Arial" w:cs="Arial"/>
      <w:sz w:val="20"/>
      <w:szCs w:val="24"/>
      <w:lang w:eastAsia="lt-LT"/>
    </w:rPr>
  </w:style>
  <w:style w:type="paragraph" w:customStyle="1" w:styleId="Style27">
    <w:name w:val="Style27"/>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8">
    <w:name w:val="Style28"/>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9">
    <w:name w:val="Style29"/>
    <w:basedOn w:val="Normal"/>
    <w:rsid w:val="0086636E"/>
    <w:pPr>
      <w:widowControl w:val="0"/>
      <w:autoSpaceDE w:val="0"/>
      <w:autoSpaceDN w:val="0"/>
      <w:adjustRightInd w:val="0"/>
      <w:spacing w:after="0" w:line="179" w:lineRule="exact"/>
      <w:ind w:firstLine="720"/>
    </w:pPr>
    <w:rPr>
      <w:rFonts w:ascii="Arial" w:eastAsia="Times New Roman" w:hAnsi="Arial" w:cs="Arial"/>
      <w:sz w:val="20"/>
      <w:szCs w:val="24"/>
      <w:lang w:eastAsia="lt-LT"/>
    </w:rPr>
  </w:style>
  <w:style w:type="paragraph" w:customStyle="1" w:styleId="Style30">
    <w:name w:val="Style30"/>
    <w:basedOn w:val="Normal"/>
    <w:rsid w:val="0086636E"/>
    <w:pPr>
      <w:widowControl w:val="0"/>
      <w:autoSpaceDE w:val="0"/>
      <w:autoSpaceDN w:val="0"/>
      <w:adjustRightInd w:val="0"/>
      <w:spacing w:after="0" w:line="542" w:lineRule="exact"/>
      <w:ind w:hanging="1493"/>
    </w:pPr>
    <w:rPr>
      <w:rFonts w:ascii="Arial" w:eastAsia="Times New Roman" w:hAnsi="Arial" w:cs="Arial"/>
      <w:sz w:val="20"/>
      <w:szCs w:val="24"/>
      <w:lang w:eastAsia="lt-LT"/>
    </w:rPr>
  </w:style>
  <w:style w:type="paragraph" w:customStyle="1" w:styleId="Style31">
    <w:name w:val="Style31"/>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2">
    <w:name w:val="Style32"/>
    <w:basedOn w:val="Normal"/>
    <w:rsid w:val="0086636E"/>
    <w:pPr>
      <w:widowControl w:val="0"/>
      <w:autoSpaceDE w:val="0"/>
      <w:autoSpaceDN w:val="0"/>
      <w:adjustRightInd w:val="0"/>
      <w:spacing w:after="0" w:line="149" w:lineRule="exact"/>
      <w:ind w:firstLine="96"/>
      <w:jc w:val="both"/>
    </w:pPr>
    <w:rPr>
      <w:rFonts w:ascii="Arial" w:eastAsia="Times New Roman" w:hAnsi="Arial" w:cs="Arial"/>
      <w:sz w:val="20"/>
      <w:szCs w:val="24"/>
      <w:lang w:eastAsia="lt-LT"/>
    </w:rPr>
  </w:style>
  <w:style w:type="paragraph" w:customStyle="1" w:styleId="Style33">
    <w:name w:val="Style33"/>
    <w:basedOn w:val="Normal"/>
    <w:rsid w:val="0086636E"/>
    <w:pPr>
      <w:widowControl w:val="0"/>
      <w:autoSpaceDE w:val="0"/>
      <w:autoSpaceDN w:val="0"/>
      <w:adjustRightInd w:val="0"/>
      <w:spacing w:after="0" w:line="149" w:lineRule="exact"/>
      <w:ind w:firstLine="562"/>
    </w:pPr>
    <w:rPr>
      <w:rFonts w:ascii="Arial" w:eastAsia="Times New Roman" w:hAnsi="Arial" w:cs="Arial"/>
      <w:sz w:val="20"/>
      <w:szCs w:val="24"/>
      <w:lang w:eastAsia="lt-LT"/>
    </w:rPr>
  </w:style>
  <w:style w:type="paragraph" w:customStyle="1" w:styleId="Style34">
    <w:name w:val="Style34"/>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5">
    <w:name w:val="Style35"/>
    <w:basedOn w:val="Normal"/>
    <w:rsid w:val="0086636E"/>
    <w:pPr>
      <w:widowControl w:val="0"/>
      <w:autoSpaceDE w:val="0"/>
      <w:autoSpaceDN w:val="0"/>
      <w:adjustRightInd w:val="0"/>
      <w:spacing w:after="0" w:line="149" w:lineRule="exact"/>
      <w:ind w:firstLine="720"/>
      <w:jc w:val="right"/>
    </w:pPr>
    <w:rPr>
      <w:rFonts w:ascii="Arial" w:eastAsia="Times New Roman" w:hAnsi="Arial" w:cs="Arial"/>
      <w:sz w:val="20"/>
      <w:szCs w:val="24"/>
      <w:lang w:eastAsia="lt-LT"/>
    </w:rPr>
  </w:style>
  <w:style w:type="paragraph" w:customStyle="1" w:styleId="Style36">
    <w:name w:val="Style36"/>
    <w:basedOn w:val="Normal"/>
    <w:rsid w:val="0086636E"/>
    <w:pPr>
      <w:widowControl w:val="0"/>
      <w:autoSpaceDE w:val="0"/>
      <w:autoSpaceDN w:val="0"/>
      <w:adjustRightInd w:val="0"/>
      <w:spacing w:after="0" w:line="180" w:lineRule="exact"/>
      <w:ind w:firstLine="547"/>
    </w:pPr>
    <w:rPr>
      <w:rFonts w:ascii="Arial" w:eastAsia="Times New Roman" w:hAnsi="Arial" w:cs="Arial"/>
      <w:sz w:val="20"/>
      <w:szCs w:val="24"/>
      <w:lang w:eastAsia="lt-LT"/>
    </w:rPr>
  </w:style>
  <w:style w:type="paragraph" w:customStyle="1" w:styleId="Style37">
    <w:name w:val="Style37"/>
    <w:basedOn w:val="Normal"/>
    <w:rsid w:val="0086636E"/>
    <w:pPr>
      <w:widowControl w:val="0"/>
      <w:autoSpaceDE w:val="0"/>
      <w:autoSpaceDN w:val="0"/>
      <w:adjustRightInd w:val="0"/>
      <w:spacing w:after="0" w:line="180" w:lineRule="exact"/>
      <w:ind w:firstLine="576"/>
    </w:pPr>
    <w:rPr>
      <w:rFonts w:ascii="Arial" w:eastAsia="Times New Roman" w:hAnsi="Arial" w:cs="Arial"/>
      <w:sz w:val="20"/>
      <w:szCs w:val="24"/>
      <w:lang w:eastAsia="lt-LT"/>
    </w:rPr>
  </w:style>
  <w:style w:type="paragraph" w:customStyle="1" w:styleId="Style38">
    <w:name w:val="Style38"/>
    <w:basedOn w:val="Normal"/>
    <w:rsid w:val="0086636E"/>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39">
    <w:name w:val="Style39"/>
    <w:basedOn w:val="Normal"/>
    <w:rsid w:val="0086636E"/>
    <w:pPr>
      <w:widowControl w:val="0"/>
      <w:autoSpaceDE w:val="0"/>
      <w:autoSpaceDN w:val="0"/>
      <w:adjustRightInd w:val="0"/>
      <w:spacing w:after="0" w:line="149" w:lineRule="exact"/>
      <w:ind w:firstLine="1368"/>
    </w:pPr>
    <w:rPr>
      <w:rFonts w:ascii="Arial" w:eastAsia="Times New Roman" w:hAnsi="Arial" w:cs="Arial"/>
      <w:sz w:val="20"/>
      <w:szCs w:val="24"/>
      <w:lang w:eastAsia="lt-LT"/>
    </w:rPr>
  </w:style>
  <w:style w:type="paragraph" w:customStyle="1" w:styleId="Style40">
    <w:name w:val="Style40"/>
    <w:basedOn w:val="Normal"/>
    <w:rsid w:val="0086636E"/>
    <w:pPr>
      <w:widowControl w:val="0"/>
      <w:autoSpaceDE w:val="0"/>
      <w:autoSpaceDN w:val="0"/>
      <w:adjustRightInd w:val="0"/>
      <w:spacing w:after="0" w:line="178" w:lineRule="exact"/>
      <w:ind w:firstLine="470"/>
      <w:jc w:val="both"/>
    </w:pPr>
    <w:rPr>
      <w:rFonts w:ascii="Arial" w:eastAsia="Times New Roman" w:hAnsi="Arial" w:cs="Arial"/>
      <w:sz w:val="20"/>
      <w:szCs w:val="24"/>
      <w:lang w:eastAsia="lt-LT"/>
    </w:rPr>
  </w:style>
  <w:style w:type="paragraph" w:customStyle="1" w:styleId="Style41">
    <w:name w:val="Style41"/>
    <w:basedOn w:val="Normal"/>
    <w:rsid w:val="0086636E"/>
    <w:pPr>
      <w:widowControl w:val="0"/>
      <w:autoSpaceDE w:val="0"/>
      <w:autoSpaceDN w:val="0"/>
      <w:adjustRightInd w:val="0"/>
      <w:spacing w:after="0" w:line="154" w:lineRule="exact"/>
      <w:ind w:firstLine="720"/>
    </w:pPr>
    <w:rPr>
      <w:rFonts w:ascii="Arial" w:eastAsia="Times New Roman" w:hAnsi="Arial" w:cs="Arial"/>
      <w:sz w:val="20"/>
      <w:szCs w:val="24"/>
      <w:lang w:eastAsia="lt-LT"/>
    </w:rPr>
  </w:style>
  <w:style w:type="paragraph" w:customStyle="1" w:styleId="Style42">
    <w:name w:val="Style42"/>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43">
    <w:name w:val="Style43"/>
    <w:basedOn w:val="Normal"/>
    <w:rsid w:val="0086636E"/>
    <w:pPr>
      <w:widowControl w:val="0"/>
      <w:autoSpaceDE w:val="0"/>
      <w:autoSpaceDN w:val="0"/>
      <w:adjustRightInd w:val="0"/>
      <w:spacing w:after="0" w:line="182" w:lineRule="exact"/>
      <w:ind w:hanging="566"/>
    </w:pPr>
    <w:rPr>
      <w:rFonts w:ascii="Arial" w:eastAsia="Times New Roman" w:hAnsi="Arial" w:cs="Arial"/>
      <w:sz w:val="20"/>
      <w:szCs w:val="24"/>
      <w:lang w:eastAsia="lt-LT"/>
    </w:rPr>
  </w:style>
  <w:style w:type="paragraph" w:customStyle="1" w:styleId="Style44">
    <w:name w:val="Style44"/>
    <w:basedOn w:val="Normal"/>
    <w:rsid w:val="0086636E"/>
    <w:pPr>
      <w:widowControl w:val="0"/>
      <w:autoSpaceDE w:val="0"/>
      <w:autoSpaceDN w:val="0"/>
      <w:adjustRightInd w:val="0"/>
      <w:spacing w:after="0" w:line="182" w:lineRule="exact"/>
      <w:ind w:firstLine="547"/>
      <w:jc w:val="both"/>
    </w:pPr>
    <w:rPr>
      <w:rFonts w:ascii="Arial" w:eastAsia="Times New Roman" w:hAnsi="Arial" w:cs="Arial"/>
      <w:sz w:val="20"/>
      <w:szCs w:val="24"/>
      <w:lang w:eastAsia="lt-LT"/>
    </w:rPr>
  </w:style>
  <w:style w:type="paragraph" w:customStyle="1" w:styleId="Style45">
    <w:name w:val="Style45"/>
    <w:basedOn w:val="Normal"/>
    <w:rsid w:val="0086636E"/>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46">
    <w:name w:val="Style46"/>
    <w:basedOn w:val="Normal"/>
    <w:rsid w:val="0086636E"/>
    <w:pPr>
      <w:widowControl w:val="0"/>
      <w:autoSpaceDE w:val="0"/>
      <w:autoSpaceDN w:val="0"/>
      <w:adjustRightInd w:val="0"/>
      <w:spacing w:after="0" w:line="182" w:lineRule="exact"/>
      <w:ind w:firstLine="566"/>
      <w:jc w:val="both"/>
    </w:pPr>
    <w:rPr>
      <w:rFonts w:ascii="Arial" w:eastAsia="Times New Roman" w:hAnsi="Arial" w:cs="Arial"/>
      <w:sz w:val="20"/>
      <w:szCs w:val="24"/>
      <w:lang w:eastAsia="lt-LT"/>
    </w:rPr>
  </w:style>
  <w:style w:type="paragraph" w:customStyle="1" w:styleId="Style47">
    <w:name w:val="Style47"/>
    <w:basedOn w:val="Normal"/>
    <w:rsid w:val="0086636E"/>
    <w:pPr>
      <w:widowControl w:val="0"/>
      <w:autoSpaceDE w:val="0"/>
      <w:autoSpaceDN w:val="0"/>
      <w:adjustRightInd w:val="0"/>
      <w:spacing w:after="0" w:line="182" w:lineRule="exact"/>
      <w:ind w:firstLine="566"/>
      <w:jc w:val="both"/>
    </w:pPr>
    <w:rPr>
      <w:rFonts w:ascii="Arial" w:eastAsia="Times New Roman" w:hAnsi="Arial" w:cs="Arial"/>
      <w:sz w:val="20"/>
      <w:szCs w:val="24"/>
      <w:lang w:eastAsia="lt-LT"/>
    </w:rPr>
  </w:style>
  <w:style w:type="paragraph" w:customStyle="1" w:styleId="Style48">
    <w:name w:val="Style48"/>
    <w:basedOn w:val="Normal"/>
    <w:rsid w:val="0086636E"/>
    <w:pPr>
      <w:widowControl w:val="0"/>
      <w:autoSpaceDE w:val="0"/>
      <w:autoSpaceDN w:val="0"/>
      <w:adjustRightInd w:val="0"/>
      <w:spacing w:after="0" w:line="389" w:lineRule="exact"/>
      <w:ind w:firstLine="720"/>
    </w:pPr>
    <w:rPr>
      <w:rFonts w:ascii="Arial" w:eastAsia="Times New Roman" w:hAnsi="Arial" w:cs="Arial"/>
      <w:sz w:val="20"/>
      <w:szCs w:val="24"/>
      <w:lang w:eastAsia="lt-LT"/>
    </w:rPr>
  </w:style>
  <w:style w:type="paragraph" w:customStyle="1" w:styleId="Style49">
    <w:name w:val="Style49"/>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0">
    <w:name w:val="Style50"/>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1">
    <w:name w:val="Style51"/>
    <w:basedOn w:val="Normal"/>
    <w:rsid w:val="0086636E"/>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52">
    <w:name w:val="Style52"/>
    <w:basedOn w:val="Normal"/>
    <w:rsid w:val="0086636E"/>
    <w:pPr>
      <w:widowControl w:val="0"/>
      <w:autoSpaceDE w:val="0"/>
      <w:autoSpaceDN w:val="0"/>
      <w:adjustRightInd w:val="0"/>
      <w:spacing w:after="0" w:line="151" w:lineRule="exact"/>
      <w:ind w:firstLine="720"/>
      <w:jc w:val="center"/>
    </w:pPr>
    <w:rPr>
      <w:rFonts w:ascii="Arial" w:eastAsia="Times New Roman" w:hAnsi="Arial" w:cs="Arial"/>
      <w:sz w:val="20"/>
      <w:szCs w:val="24"/>
      <w:lang w:eastAsia="lt-LT"/>
    </w:rPr>
  </w:style>
  <w:style w:type="paragraph" w:customStyle="1" w:styleId="Style53">
    <w:name w:val="Style53"/>
    <w:basedOn w:val="Normal"/>
    <w:rsid w:val="0086636E"/>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54">
    <w:name w:val="Style54"/>
    <w:basedOn w:val="Normal"/>
    <w:rsid w:val="0086636E"/>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55">
    <w:name w:val="Style55"/>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6">
    <w:name w:val="Style56"/>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7">
    <w:name w:val="Style57"/>
    <w:basedOn w:val="Normal"/>
    <w:rsid w:val="0086636E"/>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58">
    <w:name w:val="Style58"/>
    <w:basedOn w:val="Normal"/>
    <w:rsid w:val="0086636E"/>
    <w:pPr>
      <w:widowControl w:val="0"/>
      <w:autoSpaceDE w:val="0"/>
      <w:autoSpaceDN w:val="0"/>
      <w:adjustRightInd w:val="0"/>
      <w:spacing w:after="0" w:line="184" w:lineRule="exact"/>
      <w:ind w:firstLine="600"/>
      <w:jc w:val="both"/>
    </w:pPr>
    <w:rPr>
      <w:rFonts w:ascii="Arial" w:eastAsia="Times New Roman" w:hAnsi="Arial" w:cs="Arial"/>
      <w:sz w:val="20"/>
      <w:szCs w:val="24"/>
      <w:lang w:eastAsia="lt-LT"/>
    </w:rPr>
  </w:style>
  <w:style w:type="paragraph" w:customStyle="1" w:styleId="Style59">
    <w:name w:val="Style59"/>
    <w:basedOn w:val="Normal"/>
    <w:rsid w:val="0086636E"/>
    <w:pPr>
      <w:widowControl w:val="0"/>
      <w:autoSpaceDE w:val="0"/>
      <w:autoSpaceDN w:val="0"/>
      <w:adjustRightInd w:val="0"/>
      <w:spacing w:after="0" w:line="154" w:lineRule="exact"/>
      <w:ind w:firstLine="720"/>
      <w:jc w:val="both"/>
    </w:pPr>
    <w:rPr>
      <w:rFonts w:ascii="Arial" w:eastAsia="Times New Roman" w:hAnsi="Arial" w:cs="Arial"/>
      <w:sz w:val="20"/>
      <w:szCs w:val="24"/>
      <w:lang w:eastAsia="lt-LT"/>
    </w:rPr>
  </w:style>
  <w:style w:type="paragraph" w:customStyle="1" w:styleId="Style60">
    <w:name w:val="Style60"/>
    <w:basedOn w:val="Normal"/>
    <w:rsid w:val="0086636E"/>
    <w:pPr>
      <w:widowControl w:val="0"/>
      <w:autoSpaceDE w:val="0"/>
      <w:autoSpaceDN w:val="0"/>
      <w:adjustRightInd w:val="0"/>
      <w:spacing w:after="0" w:line="180" w:lineRule="exact"/>
      <w:ind w:firstLine="595"/>
    </w:pPr>
    <w:rPr>
      <w:rFonts w:ascii="Arial" w:eastAsia="Times New Roman" w:hAnsi="Arial" w:cs="Arial"/>
      <w:sz w:val="20"/>
      <w:szCs w:val="24"/>
      <w:lang w:eastAsia="lt-LT"/>
    </w:rPr>
  </w:style>
  <w:style w:type="paragraph" w:customStyle="1" w:styleId="Style61">
    <w:name w:val="Style61"/>
    <w:basedOn w:val="Normal"/>
    <w:rsid w:val="0086636E"/>
    <w:pPr>
      <w:widowControl w:val="0"/>
      <w:autoSpaceDE w:val="0"/>
      <w:autoSpaceDN w:val="0"/>
      <w:adjustRightInd w:val="0"/>
      <w:spacing w:after="0" w:line="182" w:lineRule="exact"/>
      <w:ind w:hanging="226"/>
    </w:pPr>
    <w:rPr>
      <w:rFonts w:ascii="Arial" w:eastAsia="Times New Roman" w:hAnsi="Arial" w:cs="Arial"/>
      <w:sz w:val="20"/>
      <w:szCs w:val="24"/>
      <w:lang w:eastAsia="lt-LT"/>
    </w:rPr>
  </w:style>
  <w:style w:type="paragraph" w:customStyle="1" w:styleId="Style62">
    <w:name w:val="Style62"/>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63">
    <w:name w:val="Style63"/>
    <w:basedOn w:val="Normal"/>
    <w:rsid w:val="0086636E"/>
    <w:pPr>
      <w:widowControl w:val="0"/>
      <w:autoSpaceDE w:val="0"/>
      <w:autoSpaceDN w:val="0"/>
      <w:adjustRightInd w:val="0"/>
      <w:spacing w:after="0" w:line="178" w:lineRule="exact"/>
      <w:ind w:firstLine="576"/>
    </w:pPr>
    <w:rPr>
      <w:rFonts w:ascii="Arial" w:eastAsia="Times New Roman" w:hAnsi="Arial" w:cs="Arial"/>
      <w:sz w:val="20"/>
      <w:szCs w:val="24"/>
      <w:lang w:eastAsia="lt-LT"/>
    </w:rPr>
  </w:style>
  <w:style w:type="paragraph" w:customStyle="1" w:styleId="Style64">
    <w:name w:val="Style64"/>
    <w:basedOn w:val="Normal"/>
    <w:rsid w:val="0086636E"/>
    <w:pPr>
      <w:widowControl w:val="0"/>
      <w:autoSpaceDE w:val="0"/>
      <w:autoSpaceDN w:val="0"/>
      <w:adjustRightInd w:val="0"/>
      <w:spacing w:after="0" w:line="101" w:lineRule="exact"/>
      <w:ind w:firstLine="720"/>
      <w:jc w:val="both"/>
    </w:pPr>
    <w:rPr>
      <w:rFonts w:ascii="Arial" w:eastAsia="Times New Roman" w:hAnsi="Arial" w:cs="Arial"/>
      <w:sz w:val="20"/>
      <w:szCs w:val="24"/>
      <w:lang w:eastAsia="lt-LT"/>
    </w:rPr>
  </w:style>
  <w:style w:type="paragraph" w:customStyle="1" w:styleId="Style65">
    <w:name w:val="Style65"/>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66">
    <w:name w:val="Style66"/>
    <w:basedOn w:val="Normal"/>
    <w:rsid w:val="0086636E"/>
    <w:pPr>
      <w:widowControl w:val="0"/>
      <w:autoSpaceDE w:val="0"/>
      <w:autoSpaceDN w:val="0"/>
      <w:adjustRightInd w:val="0"/>
      <w:spacing w:after="0" w:line="178" w:lineRule="exact"/>
      <w:ind w:hanging="1949"/>
    </w:pPr>
    <w:rPr>
      <w:rFonts w:ascii="Arial" w:eastAsia="Times New Roman" w:hAnsi="Arial" w:cs="Arial"/>
      <w:sz w:val="20"/>
      <w:szCs w:val="24"/>
      <w:lang w:eastAsia="lt-LT"/>
    </w:rPr>
  </w:style>
  <w:style w:type="paragraph" w:customStyle="1" w:styleId="Style67">
    <w:name w:val="Style67"/>
    <w:basedOn w:val="Normal"/>
    <w:rsid w:val="0086636E"/>
    <w:pPr>
      <w:widowControl w:val="0"/>
      <w:autoSpaceDE w:val="0"/>
      <w:autoSpaceDN w:val="0"/>
      <w:adjustRightInd w:val="0"/>
      <w:spacing w:after="0" w:line="240" w:lineRule="auto"/>
      <w:ind w:firstLine="720"/>
      <w:jc w:val="right"/>
    </w:pPr>
    <w:rPr>
      <w:rFonts w:ascii="Arial" w:eastAsia="Times New Roman" w:hAnsi="Arial" w:cs="Arial"/>
      <w:sz w:val="20"/>
      <w:szCs w:val="24"/>
      <w:lang w:eastAsia="lt-LT"/>
    </w:rPr>
  </w:style>
  <w:style w:type="paragraph" w:customStyle="1" w:styleId="Style68">
    <w:name w:val="Style68"/>
    <w:basedOn w:val="Normal"/>
    <w:rsid w:val="0086636E"/>
    <w:pPr>
      <w:widowControl w:val="0"/>
      <w:autoSpaceDE w:val="0"/>
      <w:autoSpaceDN w:val="0"/>
      <w:adjustRightInd w:val="0"/>
      <w:spacing w:after="0" w:line="298" w:lineRule="exact"/>
      <w:ind w:firstLine="720"/>
      <w:jc w:val="center"/>
    </w:pPr>
    <w:rPr>
      <w:rFonts w:ascii="Arial" w:eastAsia="Times New Roman" w:hAnsi="Arial" w:cs="Arial"/>
      <w:sz w:val="20"/>
      <w:szCs w:val="24"/>
      <w:lang w:eastAsia="lt-LT"/>
    </w:rPr>
  </w:style>
  <w:style w:type="paragraph" w:customStyle="1" w:styleId="Style69">
    <w:name w:val="Style69"/>
    <w:basedOn w:val="Normal"/>
    <w:rsid w:val="0086636E"/>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70">
    <w:name w:val="Style70"/>
    <w:basedOn w:val="Normal"/>
    <w:rsid w:val="0086636E"/>
    <w:pPr>
      <w:widowControl w:val="0"/>
      <w:autoSpaceDE w:val="0"/>
      <w:autoSpaceDN w:val="0"/>
      <w:adjustRightInd w:val="0"/>
      <w:spacing w:after="0" w:line="180" w:lineRule="exact"/>
      <w:ind w:firstLine="557"/>
    </w:pPr>
    <w:rPr>
      <w:rFonts w:ascii="Arial" w:eastAsia="Times New Roman" w:hAnsi="Arial" w:cs="Arial"/>
      <w:sz w:val="20"/>
      <w:szCs w:val="24"/>
      <w:lang w:eastAsia="lt-LT"/>
    </w:rPr>
  </w:style>
  <w:style w:type="paragraph" w:customStyle="1" w:styleId="Style71">
    <w:name w:val="Style71"/>
    <w:basedOn w:val="Normal"/>
    <w:rsid w:val="0086636E"/>
    <w:pPr>
      <w:widowControl w:val="0"/>
      <w:autoSpaceDE w:val="0"/>
      <w:autoSpaceDN w:val="0"/>
      <w:adjustRightInd w:val="0"/>
      <w:spacing w:after="0" w:line="178" w:lineRule="exact"/>
      <w:ind w:firstLine="720"/>
      <w:jc w:val="center"/>
    </w:pPr>
    <w:rPr>
      <w:rFonts w:ascii="Arial" w:eastAsia="Times New Roman" w:hAnsi="Arial" w:cs="Arial"/>
      <w:sz w:val="20"/>
      <w:szCs w:val="24"/>
      <w:lang w:eastAsia="lt-LT"/>
    </w:rPr>
  </w:style>
  <w:style w:type="paragraph" w:customStyle="1" w:styleId="Style72">
    <w:name w:val="Style72"/>
    <w:basedOn w:val="Normal"/>
    <w:rsid w:val="0086636E"/>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73">
    <w:name w:val="Style73"/>
    <w:basedOn w:val="Normal"/>
    <w:rsid w:val="0086636E"/>
    <w:pPr>
      <w:widowControl w:val="0"/>
      <w:autoSpaceDE w:val="0"/>
      <w:autoSpaceDN w:val="0"/>
      <w:adjustRightInd w:val="0"/>
      <w:spacing w:after="0" w:line="180" w:lineRule="exact"/>
      <w:ind w:firstLine="720"/>
      <w:jc w:val="center"/>
    </w:pPr>
    <w:rPr>
      <w:rFonts w:ascii="Arial" w:eastAsia="Times New Roman" w:hAnsi="Arial" w:cs="Arial"/>
      <w:sz w:val="20"/>
      <w:szCs w:val="24"/>
      <w:lang w:eastAsia="lt-LT"/>
    </w:rPr>
  </w:style>
  <w:style w:type="paragraph" w:customStyle="1" w:styleId="Style74">
    <w:name w:val="Style74"/>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75">
    <w:name w:val="Style75"/>
    <w:basedOn w:val="Normal"/>
    <w:rsid w:val="0086636E"/>
    <w:pPr>
      <w:widowControl w:val="0"/>
      <w:autoSpaceDE w:val="0"/>
      <w:autoSpaceDN w:val="0"/>
      <w:adjustRightInd w:val="0"/>
      <w:spacing w:after="0" w:line="365" w:lineRule="exact"/>
      <w:ind w:firstLine="720"/>
      <w:jc w:val="right"/>
    </w:pPr>
    <w:rPr>
      <w:rFonts w:ascii="Arial" w:eastAsia="Times New Roman" w:hAnsi="Arial" w:cs="Arial"/>
      <w:sz w:val="20"/>
      <w:szCs w:val="24"/>
      <w:lang w:eastAsia="lt-LT"/>
    </w:rPr>
  </w:style>
  <w:style w:type="paragraph" w:customStyle="1" w:styleId="Style76">
    <w:name w:val="Style76"/>
    <w:basedOn w:val="Normal"/>
    <w:rsid w:val="0086636E"/>
    <w:pPr>
      <w:widowControl w:val="0"/>
      <w:autoSpaceDE w:val="0"/>
      <w:autoSpaceDN w:val="0"/>
      <w:adjustRightInd w:val="0"/>
      <w:spacing w:after="0" w:line="178" w:lineRule="exact"/>
      <w:ind w:hanging="1718"/>
    </w:pPr>
    <w:rPr>
      <w:rFonts w:ascii="Arial" w:eastAsia="Times New Roman" w:hAnsi="Arial" w:cs="Arial"/>
      <w:sz w:val="20"/>
      <w:szCs w:val="24"/>
      <w:lang w:eastAsia="lt-LT"/>
    </w:rPr>
  </w:style>
  <w:style w:type="paragraph" w:customStyle="1" w:styleId="Style77">
    <w:name w:val="Style77"/>
    <w:basedOn w:val="Normal"/>
    <w:rsid w:val="0086636E"/>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78">
    <w:name w:val="Style78"/>
    <w:basedOn w:val="Normal"/>
    <w:rsid w:val="0086636E"/>
    <w:pPr>
      <w:widowControl w:val="0"/>
      <w:autoSpaceDE w:val="0"/>
      <w:autoSpaceDN w:val="0"/>
      <w:adjustRightInd w:val="0"/>
      <w:spacing w:after="0" w:line="120" w:lineRule="exact"/>
      <w:ind w:firstLine="720"/>
      <w:jc w:val="both"/>
    </w:pPr>
    <w:rPr>
      <w:rFonts w:ascii="Arial" w:eastAsia="Times New Roman" w:hAnsi="Arial" w:cs="Arial"/>
      <w:sz w:val="20"/>
      <w:szCs w:val="24"/>
      <w:lang w:eastAsia="lt-LT"/>
    </w:rPr>
  </w:style>
  <w:style w:type="paragraph" w:customStyle="1" w:styleId="Style79">
    <w:name w:val="Style79"/>
    <w:basedOn w:val="Normal"/>
    <w:rsid w:val="0086636E"/>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80">
    <w:name w:val="Style80"/>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81">
    <w:name w:val="Style81"/>
    <w:basedOn w:val="Normal"/>
    <w:rsid w:val="0086636E"/>
    <w:pPr>
      <w:widowControl w:val="0"/>
      <w:autoSpaceDE w:val="0"/>
      <w:autoSpaceDN w:val="0"/>
      <w:adjustRightInd w:val="0"/>
      <w:spacing w:after="0" w:line="182" w:lineRule="exact"/>
      <w:ind w:firstLine="720"/>
      <w:jc w:val="center"/>
    </w:pPr>
    <w:rPr>
      <w:rFonts w:ascii="Arial" w:eastAsia="Times New Roman" w:hAnsi="Arial" w:cs="Arial"/>
      <w:sz w:val="20"/>
      <w:szCs w:val="24"/>
      <w:lang w:eastAsia="lt-LT"/>
    </w:rPr>
  </w:style>
  <w:style w:type="paragraph" w:customStyle="1" w:styleId="Style82">
    <w:name w:val="Style82"/>
    <w:basedOn w:val="Normal"/>
    <w:rsid w:val="0086636E"/>
    <w:pPr>
      <w:widowControl w:val="0"/>
      <w:autoSpaceDE w:val="0"/>
      <w:autoSpaceDN w:val="0"/>
      <w:adjustRightInd w:val="0"/>
      <w:spacing w:after="0" w:line="178" w:lineRule="exact"/>
      <w:ind w:firstLine="3797"/>
    </w:pPr>
    <w:rPr>
      <w:rFonts w:ascii="Arial" w:eastAsia="Times New Roman" w:hAnsi="Arial" w:cs="Arial"/>
      <w:sz w:val="20"/>
      <w:szCs w:val="24"/>
      <w:lang w:eastAsia="lt-LT"/>
    </w:rPr>
  </w:style>
  <w:style w:type="paragraph" w:customStyle="1" w:styleId="Style83">
    <w:name w:val="Style83"/>
    <w:basedOn w:val="Normal"/>
    <w:rsid w:val="0086636E"/>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84">
    <w:name w:val="Style84"/>
    <w:basedOn w:val="Normal"/>
    <w:rsid w:val="0086636E"/>
    <w:pPr>
      <w:widowControl w:val="0"/>
      <w:autoSpaceDE w:val="0"/>
      <w:autoSpaceDN w:val="0"/>
      <w:adjustRightInd w:val="0"/>
      <w:spacing w:after="0" w:line="182" w:lineRule="exact"/>
      <w:ind w:hanging="499"/>
    </w:pPr>
    <w:rPr>
      <w:rFonts w:ascii="Arial" w:eastAsia="Times New Roman" w:hAnsi="Arial" w:cs="Arial"/>
      <w:sz w:val="20"/>
      <w:szCs w:val="24"/>
      <w:lang w:eastAsia="lt-LT"/>
    </w:rPr>
  </w:style>
  <w:style w:type="paragraph" w:customStyle="1" w:styleId="Style85">
    <w:name w:val="Style85"/>
    <w:basedOn w:val="Normal"/>
    <w:rsid w:val="0086636E"/>
    <w:pPr>
      <w:widowControl w:val="0"/>
      <w:autoSpaceDE w:val="0"/>
      <w:autoSpaceDN w:val="0"/>
      <w:adjustRightInd w:val="0"/>
      <w:spacing w:after="0" w:line="182" w:lineRule="exact"/>
      <w:ind w:firstLine="475"/>
      <w:jc w:val="both"/>
    </w:pPr>
    <w:rPr>
      <w:rFonts w:ascii="Arial" w:eastAsia="Times New Roman" w:hAnsi="Arial" w:cs="Arial"/>
      <w:sz w:val="20"/>
      <w:szCs w:val="24"/>
      <w:lang w:eastAsia="lt-LT"/>
    </w:rPr>
  </w:style>
  <w:style w:type="paragraph" w:customStyle="1" w:styleId="Style86">
    <w:name w:val="Style86"/>
    <w:basedOn w:val="Normal"/>
    <w:rsid w:val="0086636E"/>
    <w:pPr>
      <w:widowControl w:val="0"/>
      <w:autoSpaceDE w:val="0"/>
      <w:autoSpaceDN w:val="0"/>
      <w:adjustRightInd w:val="0"/>
      <w:spacing w:after="0" w:line="178" w:lineRule="exact"/>
      <w:ind w:firstLine="720"/>
      <w:jc w:val="both"/>
    </w:pPr>
    <w:rPr>
      <w:rFonts w:ascii="Arial" w:eastAsia="Times New Roman" w:hAnsi="Arial" w:cs="Arial"/>
      <w:sz w:val="20"/>
      <w:szCs w:val="24"/>
      <w:lang w:eastAsia="lt-LT"/>
    </w:rPr>
  </w:style>
  <w:style w:type="paragraph" w:customStyle="1" w:styleId="Style87">
    <w:name w:val="Style87"/>
    <w:basedOn w:val="Normal"/>
    <w:rsid w:val="0086636E"/>
    <w:pPr>
      <w:widowControl w:val="0"/>
      <w:autoSpaceDE w:val="0"/>
      <w:autoSpaceDN w:val="0"/>
      <w:adjustRightInd w:val="0"/>
      <w:spacing w:after="0" w:line="178" w:lineRule="exact"/>
      <w:ind w:firstLine="3720"/>
    </w:pPr>
    <w:rPr>
      <w:rFonts w:ascii="Arial" w:eastAsia="Times New Roman" w:hAnsi="Arial" w:cs="Arial"/>
      <w:sz w:val="20"/>
      <w:szCs w:val="24"/>
      <w:lang w:eastAsia="lt-LT"/>
    </w:rPr>
  </w:style>
  <w:style w:type="paragraph" w:customStyle="1" w:styleId="Style88">
    <w:name w:val="Style88"/>
    <w:basedOn w:val="Normal"/>
    <w:rsid w:val="0086636E"/>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89">
    <w:name w:val="Style89"/>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0">
    <w:name w:val="Style90"/>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1">
    <w:name w:val="Style91"/>
    <w:basedOn w:val="Normal"/>
    <w:rsid w:val="0086636E"/>
    <w:pPr>
      <w:widowControl w:val="0"/>
      <w:autoSpaceDE w:val="0"/>
      <w:autoSpaceDN w:val="0"/>
      <w:adjustRightInd w:val="0"/>
      <w:spacing w:after="0" w:line="178" w:lineRule="exact"/>
      <w:ind w:firstLine="581"/>
      <w:jc w:val="both"/>
    </w:pPr>
    <w:rPr>
      <w:rFonts w:ascii="Arial" w:eastAsia="Times New Roman" w:hAnsi="Arial" w:cs="Arial"/>
      <w:sz w:val="20"/>
      <w:szCs w:val="24"/>
      <w:lang w:eastAsia="lt-LT"/>
    </w:rPr>
  </w:style>
  <w:style w:type="paragraph" w:customStyle="1" w:styleId="Style92">
    <w:name w:val="Style92"/>
    <w:basedOn w:val="Normal"/>
    <w:rsid w:val="0086636E"/>
    <w:pPr>
      <w:widowControl w:val="0"/>
      <w:autoSpaceDE w:val="0"/>
      <w:autoSpaceDN w:val="0"/>
      <w:adjustRightInd w:val="0"/>
      <w:spacing w:after="0" w:line="178" w:lineRule="exact"/>
      <w:ind w:firstLine="571"/>
      <w:jc w:val="both"/>
    </w:pPr>
    <w:rPr>
      <w:rFonts w:ascii="Arial" w:eastAsia="Times New Roman" w:hAnsi="Arial" w:cs="Arial"/>
      <w:sz w:val="20"/>
      <w:szCs w:val="24"/>
      <w:lang w:eastAsia="lt-LT"/>
    </w:rPr>
  </w:style>
  <w:style w:type="paragraph" w:customStyle="1" w:styleId="Style93">
    <w:name w:val="Style93"/>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4">
    <w:name w:val="Style94"/>
    <w:basedOn w:val="Normal"/>
    <w:rsid w:val="0086636E"/>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95">
    <w:name w:val="Style95"/>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6">
    <w:name w:val="Style96"/>
    <w:basedOn w:val="Normal"/>
    <w:rsid w:val="0086636E"/>
    <w:pPr>
      <w:widowControl w:val="0"/>
      <w:autoSpaceDE w:val="0"/>
      <w:autoSpaceDN w:val="0"/>
      <w:adjustRightInd w:val="0"/>
      <w:spacing w:after="0" w:line="283" w:lineRule="exact"/>
      <w:ind w:firstLine="720"/>
    </w:pPr>
    <w:rPr>
      <w:rFonts w:ascii="Arial" w:eastAsia="Times New Roman" w:hAnsi="Arial" w:cs="Arial"/>
      <w:sz w:val="20"/>
      <w:szCs w:val="24"/>
      <w:lang w:eastAsia="lt-LT"/>
    </w:rPr>
  </w:style>
  <w:style w:type="paragraph" w:customStyle="1" w:styleId="Style97">
    <w:name w:val="Style97"/>
    <w:basedOn w:val="Normal"/>
    <w:rsid w:val="0086636E"/>
    <w:pPr>
      <w:widowControl w:val="0"/>
      <w:autoSpaceDE w:val="0"/>
      <w:autoSpaceDN w:val="0"/>
      <w:adjustRightInd w:val="0"/>
      <w:spacing w:after="0" w:line="281" w:lineRule="exact"/>
      <w:ind w:firstLine="840"/>
    </w:pPr>
    <w:rPr>
      <w:rFonts w:ascii="Arial" w:eastAsia="Times New Roman" w:hAnsi="Arial" w:cs="Arial"/>
      <w:sz w:val="20"/>
      <w:szCs w:val="24"/>
      <w:lang w:eastAsia="lt-LT"/>
    </w:rPr>
  </w:style>
  <w:style w:type="paragraph" w:customStyle="1" w:styleId="Style98">
    <w:name w:val="Style98"/>
    <w:basedOn w:val="Normal"/>
    <w:rsid w:val="0086636E"/>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99">
    <w:name w:val="Style99"/>
    <w:basedOn w:val="Normal"/>
    <w:rsid w:val="0086636E"/>
    <w:pPr>
      <w:widowControl w:val="0"/>
      <w:autoSpaceDE w:val="0"/>
      <w:autoSpaceDN w:val="0"/>
      <w:adjustRightInd w:val="0"/>
      <w:spacing w:after="0" w:line="235" w:lineRule="exact"/>
      <w:ind w:firstLine="720"/>
    </w:pPr>
    <w:rPr>
      <w:rFonts w:ascii="Arial" w:eastAsia="Times New Roman" w:hAnsi="Arial" w:cs="Arial"/>
      <w:sz w:val="20"/>
      <w:szCs w:val="24"/>
      <w:lang w:eastAsia="lt-LT"/>
    </w:rPr>
  </w:style>
  <w:style w:type="paragraph" w:customStyle="1" w:styleId="Style100">
    <w:name w:val="Style100"/>
    <w:basedOn w:val="Normal"/>
    <w:rsid w:val="0086636E"/>
    <w:pPr>
      <w:widowControl w:val="0"/>
      <w:autoSpaceDE w:val="0"/>
      <w:autoSpaceDN w:val="0"/>
      <w:adjustRightInd w:val="0"/>
      <w:spacing w:after="0" w:line="240" w:lineRule="exact"/>
      <w:ind w:firstLine="720"/>
      <w:jc w:val="center"/>
    </w:pPr>
    <w:rPr>
      <w:rFonts w:ascii="Arial" w:eastAsia="Times New Roman" w:hAnsi="Arial" w:cs="Arial"/>
      <w:sz w:val="20"/>
      <w:szCs w:val="24"/>
      <w:lang w:eastAsia="lt-LT"/>
    </w:rPr>
  </w:style>
  <w:style w:type="paragraph" w:customStyle="1" w:styleId="Style101">
    <w:name w:val="Style101"/>
    <w:basedOn w:val="Normal"/>
    <w:rsid w:val="0086636E"/>
    <w:pPr>
      <w:widowControl w:val="0"/>
      <w:autoSpaceDE w:val="0"/>
      <w:autoSpaceDN w:val="0"/>
      <w:adjustRightInd w:val="0"/>
      <w:spacing w:after="0" w:line="144" w:lineRule="exact"/>
      <w:ind w:firstLine="720"/>
    </w:pPr>
    <w:rPr>
      <w:rFonts w:ascii="Arial" w:eastAsia="Times New Roman" w:hAnsi="Arial" w:cs="Arial"/>
      <w:sz w:val="20"/>
      <w:szCs w:val="24"/>
      <w:lang w:eastAsia="lt-LT"/>
    </w:rPr>
  </w:style>
  <w:style w:type="paragraph" w:customStyle="1" w:styleId="Style102">
    <w:name w:val="Style102"/>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3">
    <w:name w:val="Style103"/>
    <w:basedOn w:val="Normal"/>
    <w:rsid w:val="0086636E"/>
    <w:pPr>
      <w:widowControl w:val="0"/>
      <w:autoSpaceDE w:val="0"/>
      <w:autoSpaceDN w:val="0"/>
      <w:adjustRightInd w:val="0"/>
      <w:spacing w:after="0" w:line="226" w:lineRule="exact"/>
      <w:ind w:firstLine="720"/>
      <w:jc w:val="both"/>
    </w:pPr>
    <w:rPr>
      <w:rFonts w:ascii="Arial" w:eastAsia="Times New Roman" w:hAnsi="Arial" w:cs="Arial"/>
      <w:sz w:val="20"/>
      <w:szCs w:val="24"/>
      <w:lang w:eastAsia="lt-LT"/>
    </w:rPr>
  </w:style>
  <w:style w:type="paragraph" w:customStyle="1" w:styleId="Style104">
    <w:name w:val="Style104"/>
    <w:basedOn w:val="Normal"/>
    <w:rsid w:val="0086636E"/>
    <w:pPr>
      <w:widowControl w:val="0"/>
      <w:autoSpaceDE w:val="0"/>
      <w:autoSpaceDN w:val="0"/>
      <w:adjustRightInd w:val="0"/>
      <w:spacing w:after="0" w:line="259" w:lineRule="exact"/>
      <w:ind w:firstLine="720"/>
    </w:pPr>
    <w:rPr>
      <w:rFonts w:ascii="Arial" w:eastAsia="Times New Roman" w:hAnsi="Arial" w:cs="Arial"/>
      <w:sz w:val="20"/>
      <w:szCs w:val="24"/>
      <w:lang w:eastAsia="lt-LT"/>
    </w:rPr>
  </w:style>
  <w:style w:type="paragraph" w:customStyle="1" w:styleId="Style105">
    <w:name w:val="Style105"/>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6">
    <w:name w:val="Style106"/>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7">
    <w:name w:val="Style107"/>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8">
    <w:name w:val="Style108"/>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9">
    <w:name w:val="Style109"/>
    <w:basedOn w:val="Normal"/>
    <w:rsid w:val="0086636E"/>
    <w:pPr>
      <w:widowControl w:val="0"/>
      <w:autoSpaceDE w:val="0"/>
      <w:autoSpaceDN w:val="0"/>
      <w:adjustRightInd w:val="0"/>
      <w:spacing w:after="0" w:line="254" w:lineRule="exact"/>
      <w:ind w:firstLine="317"/>
      <w:jc w:val="both"/>
    </w:pPr>
    <w:rPr>
      <w:rFonts w:ascii="Arial" w:eastAsia="Times New Roman" w:hAnsi="Arial" w:cs="Arial"/>
      <w:sz w:val="20"/>
      <w:szCs w:val="24"/>
      <w:lang w:eastAsia="lt-LT"/>
    </w:rPr>
  </w:style>
  <w:style w:type="paragraph" w:customStyle="1" w:styleId="Style110">
    <w:name w:val="Style110"/>
    <w:basedOn w:val="Normal"/>
    <w:rsid w:val="0086636E"/>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111">
    <w:name w:val="Style111"/>
    <w:basedOn w:val="Normal"/>
    <w:rsid w:val="0086636E"/>
    <w:pPr>
      <w:widowControl w:val="0"/>
      <w:autoSpaceDE w:val="0"/>
      <w:autoSpaceDN w:val="0"/>
      <w:adjustRightInd w:val="0"/>
      <w:spacing w:after="0" w:line="211" w:lineRule="exact"/>
      <w:ind w:hanging="226"/>
    </w:pPr>
    <w:rPr>
      <w:rFonts w:ascii="Arial" w:eastAsia="Times New Roman" w:hAnsi="Arial" w:cs="Arial"/>
      <w:sz w:val="20"/>
      <w:szCs w:val="24"/>
      <w:lang w:eastAsia="lt-LT"/>
    </w:rPr>
  </w:style>
  <w:style w:type="paragraph" w:customStyle="1" w:styleId="Style112">
    <w:name w:val="Style112"/>
    <w:basedOn w:val="Normal"/>
    <w:rsid w:val="0086636E"/>
    <w:pPr>
      <w:widowControl w:val="0"/>
      <w:autoSpaceDE w:val="0"/>
      <w:autoSpaceDN w:val="0"/>
      <w:adjustRightInd w:val="0"/>
      <w:spacing w:after="0" w:line="115" w:lineRule="exact"/>
      <w:ind w:firstLine="720"/>
      <w:jc w:val="center"/>
    </w:pPr>
    <w:rPr>
      <w:rFonts w:ascii="Arial" w:eastAsia="Times New Roman" w:hAnsi="Arial" w:cs="Arial"/>
      <w:sz w:val="20"/>
      <w:szCs w:val="24"/>
      <w:lang w:eastAsia="lt-LT"/>
    </w:rPr>
  </w:style>
  <w:style w:type="paragraph" w:customStyle="1" w:styleId="Style113">
    <w:name w:val="Style113"/>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14">
    <w:name w:val="Style114"/>
    <w:basedOn w:val="Normal"/>
    <w:rsid w:val="0086636E"/>
    <w:pPr>
      <w:widowControl w:val="0"/>
      <w:autoSpaceDE w:val="0"/>
      <w:autoSpaceDN w:val="0"/>
      <w:adjustRightInd w:val="0"/>
      <w:spacing w:after="0" w:line="178" w:lineRule="exact"/>
      <w:ind w:firstLine="466"/>
      <w:jc w:val="both"/>
    </w:pPr>
    <w:rPr>
      <w:rFonts w:ascii="Arial" w:eastAsia="Times New Roman" w:hAnsi="Arial" w:cs="Arial"/>
      <w:sz w:val="20"/>
      <w:szCs w:val="24"/>
      <w:lang w:eastAsia="lt-LT"/>
    </w:rPr>
  </w:style>
  <w:style w:type="paragraph" w:customStyle="1" w:styleId="Style115">
    <w:name w:val="Style115"/>
    <w:basedOn w:val="Normal"/>
    <w:rsid w:val="0086636E"/>
    <w:pPr>
      <w:widowControl w:val="0"/>
      <w:autoSpaceDE w:val="0"/>
      <w:autoSpaceDN w:val="0"/>
      <w:adjustRightInd w:val="0"/>
      <w:spacing w:after="0" w:line="259" w:lineRule="exact"/>
      <w:ind w:firstLine="264"/>
    </w:pPr>
    <w:rPr>
      <w:rFonts w:ascii="Arial" w:eastAsia="Times New Roman" w:hAnsi="Arial" w:cs="Arial"/>
      <w:sz w:val="20"/>
      <w:szCs w:val="24"/>
      <w:lang w:eastAsia="lt-LT"/>
    </w:rPr>
  </w:style>
  <w:style w:type="paragraph" w:customStyle="1" w:styleId="Style116">
    <w:name w:val="Style116"/>
    <w:basedOn w:val="Normal"/>
    <w:rsid w:val="0086636E"/>
    <w:pPr>
      <w:widowControl w:val="0"/>
      <w:autoSpaceDE w:val="0"/>
      <w:autoSpaceDN w:val="0"/>
      <w:adjustRightInd w:val="0"/>
      <w:spacing w:after="0" w:line="432" w:lineRule="exact"/>
      <w:ind w:firstLine="720"/>
      <w:jc w:val="center"/>
    </w:pPr>
    <w:rPr>
      <w:rFonts w:ascii="Arial" w:eastAsia="Times New Roman" w:hAnsi="Arial" w:cs="Arial"/>
      <w:sz w:val="20"/>
      <w:szCs w:val="24"/>
      <w:lang w:eastAsia="lt-LT"/>
    </w:rPr>
  </w:style>
  <w:style w:type="paragraph" w:customStyle="1" w:styleId="Style117">
    <w:name w:val="Style117"/>
    <w:basedOn w:val="Normal"/>
    <w:rsid w:val="0086636E"/>
    <w:pPr>
      <w:widowControl w:val="0"/>
      <w:autoSpaceDE w:val="0"/>
      <w:autoSpaceDN w:val="0"/>
      <w:adjustRightInd w:val="0"/>
      <w:spacing w:after="0" w:line="192" w:lineRule="exact"/>
      <w:ind w:firstLine="720"/>
    </w:pPr>
    <w:rPr>
      <w:rFonts w:ascii="Arial" w:eastAsia="Times New Roman" w:hAnsi="Arial" w:cs="Arial"/>
      <w:sz w:val="20"/>
      <w:szCs w:val="24"/>
      <w:lang w:eastAsia="lt-LT"/>
    </w:rPr>
  </w:style>
  <w:style w:type="paragraph" w:customStyle="1" w:styleId="Style118">
    <w:name w:val="Style118"/>
    <w:basedOn w:val="Normal"/>
    <w:rsid w:val="0086636E"/>
    <w:pPr>
      <w:widowControl w:val="0"/>
      <w:autoSpaceDE w:val="0"/>
      <w:autoSpaceDN w:val="0"/>
      <w:adjustRightInd w:val="0"/>
      <w:spacing w:after="0" w:line="206" w:lineRule="exact"/>
      <w:ind w:firstLine="720"/>
    </w:pPr>
    <w:rPr>
      <w:rFonts w:ascii="Arial" w:eastAsia="Times New Roman" w:hAnsi="Arial" w:cs="Arial"/>
      <w:sz w:val="20"/>
      <w:szCs w:val="24"/>
      <w:lang w:eastAsia="lt-LT"/>
    </w:rPr>
  </w:style>
  <w:style w:type="paragraph" w:customStyle="1" w:styleId="Style119">
    <w:name w:val="Style119"/>
    <w:basedOn w:val="Normal"/>
    <w:rsid w:val="0086636E"/>
    <w:pPr>
      <w:widowControl w:val="0"/>
      <w:autoSpaceDE w:val="0"/>
      <w:autoSpaceDN w:val="0"/>
      <w:adjustRightInd w:val="0"/>
      <w:spacing w:after="0" w:line="211" w:lineRule="exact"/>
      <w:ind w:firstLine="216"/>
    </w:pPr>
    <w:rPr>
      <w:rFonts w:ascii="Arial" w:eastAsia="Times New Roman" w:hAnsi="Arial" w:cs="Arial"/>
      <w:sz w:val="20"/>
      <w:szCs w:val="24"/>
      <w:lang w:eastAsia="lt-LT"/>
    </w:rPr>
  </w:style>
  <w:style w:type="paragraph" w:customStyle="1" w:styleId="Style120">
    <w:name w:val="Style120"/>
    <w:basedOn w:val="Normal"/>
    <w:rsid w:val="0086636E"/>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121">
    <w:name w:val="Style121"/>
    <w:basedOn w:val="Normal"/>
    <w:rsid w:val="0086636E"/>
    <w:pPr>
      <w:widowControl w:val="0"/>
      <w:autoSpaceDE w:val="0"/>
      <w:autoSpaceDN w:val="0"/>
      <w:adjustRightInd w:val="0"/>
      <w:spacing w:after="0" w:line="413" w:lineRule="exact"/>
      <w:ind w:firstLine="720"/>
    </w:pPr>
    <w:rPr>
      <w:rFonts w:ascii="Arial" w:eastAsia="Times New Roman" w:hAnsi="Arial" w:cs="Arial"/>
      <w:sz w:val="20"/>
      <w:szCs w:val="24"/>
      <w:lang w:eastAsia="lt-LT"/>
    </w:rPr>
  </w:style>
  <w:style w:type="paragraph" w:customStyle="1" w:styleId="Style122">
    <w:name w:val="Style122"/>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3">
    <w:name w:val="Style123"/>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4">
    <w:name w:val="Style124"/>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5">
    <w:name w:val="Style125"/>
    <w:basedOn w:val="Normal"/>
    <w:rsid w:val="0086636E"/>
    <w:pPr>
      <w:widowControl w:val="0"/>
      <w:autoSpaceDE w:val="0"/>
      <w:autoSpaceDN w:val="0"/>
      <w:adjustRightInd w:val="0"/>
      <w:spacing w:after="0" w:line="139" w:lineRule="exact"/>
      <w:ind w:firstLine="720"/>
    </w:pPr>
    <w:rPr>
      <w:rFonts w:ascii="Arial" w:eastAsia="Times New Roman" w:hAnsi="Arial" w:cs="Arial"/>
      <w:sz w:val="20"/>
      <w:szCs w:val="24"/>
      <w:lang w:eastAsia="lt-LT"/>
    </w:rPr>
  </w:style>
  <w:style w:type="paragraph" w:customStyle="1" w:styleId="Style126">
    <w:name w:val="Style126"/>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7">
    <w:name w:val="Style127"/>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8">
    <w:name w:val="Style128"/>
    <w:basedOn w:val="Normal"/>
    <w:rsid w:val="0086636E"/>
    <w:pPr>
      <w:widowControl w:val="0"/>
      <w:autoSpaceDE w:val="0"/>
      <w:autoSpaceDN w:val="0"/>
      <w:adjustRightInd w:val="0"/>
      <w:spacing w:after="0" w:line="197" w:lineRule="exact"/>
      <w:ind w:firstLine="720"/>
    </w:pPr>
    <w:rPr>
      <w:rFonts w:ascii="Arial" w:eastAsia="Times New Roman" w:hAnsi="Arial" w:cs="Arial"/>
      <w:sz w:val="20"/>
      <w:szCs w:val="24"/>
      <w:lang w:eastAsia="lt-LT"/>
    </w:rPr>
  </w:style>
  <w:style w:type="paragraph" w:customStyle="1" w:styleId="Style129">
    <w:name w:val="Style129"/>
    <w:basedOn w:val="Normal"/>
    <w:rsid w:val="0086636E"/>
    <w:pPr>
      <w:widowControl w:val="0"/>
      <w:autoSpaceDE w:val="0"/>
      <w:autoSpaceDN w:val="0"/>
      <w:adjustRightInd w:val="0"/>
      <w:spacing w:after="0" w:line="178" w:lineRule="exact"/>
      <w:ind w:hanging="1786"/>
    </w:pPr>
    <w:rPr>
      <w:rFonts w:ascii="Arial" w:eastAsia="Times New Roman" w:hAnsi="Arial" w:cs="Arial"/>
      <w:sz w:val="20"/>
      <w:szCs w:val="24"/>
      <w:lang w:eastAsia="lt-LT"/>
    </w:rPr>
  </w:style>
  <w:style w:type="paragraph" w:customStyle="1" w:styleId="Style130">
    <w:name w:val="Style130"/>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1">
    <w:name w:val="Style131"/>
    <w:basedOn w:val="Normal"/>
    <w:rsid w:val="0086636E"/>
    <w:pPr>
      <w:widowControl w:val="0"/>
      <w:autoSpaceDE w:val="0"/>
      <w:autoSpaceDN w:val="0"/>
      <w:adjustRightInd w:val="0"/>
      <w:spacing w:after="0" w:line="211" w:lineRule="exact"/>
      <w:ind w:firstLine="451"/>
    </w:pPr>
    <w:rPr>
      <w:rFonts w:ascii="Arial" w:eastAsia="Times New Roman" w:hAnsi="Arial" w:cs="Arial"/>
      <w:sz w:val="20"/>
      <w:szCs w:val="24"/>
      <w:lang w:eastAsia="lt-LT"/>
    </w:rPr>
  </w:style>
  <w:style w:type="paragraph" w:customStyle="1" w:styleId="Style132">
    <w:name w:val="Style132"/>
    <w:basedOn w:val="Normal"/>
    <w:rsid w:val="0086636E"/>
    <w:pPr>
      <w:widowControl w:val="0"/>
      <w:autoSpaceDE w:val="0"/>
      <w:autoSpaceDN w:val="0"/>
      <w:adjustRightInd w:val="0"/>
      <w:spacing w:after="0" w:line="182" w:lineRule="exact"/>
      <w:ind w:hanging="389"/>
    </w:pPr>
    <w:rPr>
      <w:rFonts w:ascii="Arial" w:eastAsia="Times New Roman" w:hAnsi="Arial" w:cs="Arial"/>
      <w:sz w:val="20"/>
      <w:szCs w:val="24"/>
      <w:lang w:eastAsia="lt-LT"/>
    </w:rPr>
  </w:style>
  <w:style w:type="paragraph" w:customStyle="1" w:styleId="Style133">
    <w:name w:val="Style133"/>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4">
    <w:name w:val="Style134"/>
    <w:basedOn w:val="Normal"/>
    <w:rsid w:val="0086636E"/>
    <w:pPr>
      <w:widowControl w:val="0"/>
      <w:autoSpaceDE w:val="0"/>
      <w:autoSpaceDN w:val="0"/>
      <w:adjustRightInd w:val="0"/>
      <w:spacing w:after="0" w:line="456" w:lineRule="exact"/>
      <w:ind w:hanging="139"/>
    </w:pPr>
    <w:rPr>
      <w:rFonts w:ascii="Arial" w:eastAsia="Times New Roman" w:hAnsi="Arial" w:cs="Arial"/>
      <w:sz w:val="20"/>
      <w:szCs w:val="24"/>
      <w:lang w:eastAsia="lt-LT"/>
    </w:rPr>
  </w:style>
  <w:style w:type="paragraph" w:customStyle="1" w:styleId="Style135">
    <w:name w:val="Style135"/>
    <w:basedOn w:val="Normal"/>
    <w:rsid w:val="0086636E"/>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136">
    <w:name w:val="Style136"/>
    <w:basedOn w:val="Normal"/>
    <w:rsid w:val="0086636E"/>
    <w:pPr>
      <w:widowControl w:val="0"/>
      <w:autoSpaceDE w:val="0"/>
      <w:autoSpaceDN w:val="0"/>
      <w:adjustRightInd w:val="0"/>
      <w:spacing w:after="0" w:line="234" w:lineRule="exact"/>
      <w:ind w:firstLine="312"/>
      <w:jc w:val="both"/>
    </w:pPr>
    <w:rPr>
      <w:rFonts w:ascii="Arial" w:eastAsia="Times New Roman" w:hAnsi="Arial" w:cs="Arial"/>
      <w:sz w:val="20"/>
      <w:szCs w:val="24"/>
      <w:lang w:eastAsia="lt-LT"/>
    </w:rPr>
  </w:style>
  <w:style w:type="paragraph" w:customStyle="1" w:styleId="Style137">
    <w:name w:val="Style137"/>
    <w:basedOn w:val="Normal"/>
    <w:rsid w:val="0086636E"/>
    <w:pPr>
      <w:widowControl w:val="0"/>
      <w:autoSpaceDE w:val="0"/>
      <w:autoSpaceDN w:val="0"/>
      <w:adjustRightInd w:val="0"/>
      <w:spacing w:after="0" w:line="442" w:lineRule="exact"/>
      <w:ind w:firstLine="384"/>
    </w:pPr>
    <w:rPr>
      <w:rFonts w:ascii="Arial" w:eastAsia="Times New Roman" w:hAnsi="Arial" w:cs="Arial"/>
      <w:sz w:val="20"/>
      <w:szCs w:val="24"/>
      <w:lang w:eastAsia="lt-LT"/>
    </w:rPr>
  </w:style>
  <w:style w:type="paragraph" w:customStyle="1" w:styleId="Style138">
    <w:name w:val="Style138"/>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9">
    <w:name w:val="Style139"/>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0">
    <w:name w:val="Style140"/>
    <w:basedOn w:val="Normal"/>
    <w:rsid w:val="0086636E"/>
    <w:pPr>
      <w:widowControl w:val="0"/>
      <w:autoSpaceDE w:val="0"/>
      <w:autoSpaceDN w:val="0"/>
      <w:adjustRightInd w:val="0"/>
      <w:spacing w:after="0" w:line="228" w:lineRule="exact"/>
      <w:ind w:firstLine="720"/>
    </w:pPr>
    <w:rPr>
      <w:rFonts w:ascii="Arial" w:eastAsia="Times New Roman" w:hAnsi="Arial" w:cs="Arial"/>
      <w:sz w:val="20"/>
      <w:szCs w:val="24"/>
      <w:lang w:eastAsia="lt-LT"/>
    </w:rPr>
  </w:style>
  <w:style w:type="paragraph" w:customStyle="1" w:styleId="Style141">
    <w:name w:val="Style141"/>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2">
    <w:name w:val="Style142"/>
    <w:basedOn w:val="Normal"/>
    <w:rsid w:val="0086636E"/>
    <w:pPr>
      <w:widowControl w:val="0"/>
      <w:autoSpaceDE w:val="0"/>
      <w:autoSpaceDN w:val="0"/>
      <w:adjustRightInd w:val="0"/>
      <w:spacing w:after="0" w:line="211" w:lineRule="exact"/>
      <w:ind w:firstLine="221"/>
    </w:pPr>
    <w:rPr>
      <w:rFonts w:ascii="Arial" w:eastAsia="Times New Roman" w:hAnsi="Arial" w:cs="Arial"/>
      <w:sz w:val="20"/>
      <w:szCs w:val="24"/>
      <w:lang w:eastAsia="lt-LT"/>
    </w:rPr>
  </w:style>
  <w:style w:type="paragraph" w:customStyle="1" w:styleId="Style143">
    <w:name w:val="Style143"/>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4">
    <w:name w:val="Style144"/>
    <w:basedOn w:val="Normal"/>
    <w:rsid w:val="0086636E"/>
    <w:pPr>
      <w:widowControl w:val="0"/>
      <w:autoSpaceDE w:val="0"/>
      <w:autoSpaceDN w:val="0"/>
      <w:adjustRightInd w:val="0"/>
      <w:spacing w:after="0" w:line="192" w:lineRule="exact"/>
      <w:ind w:firstLine="720"/>
      <w:jc w:val="both"/>
    </w:pPr>
    <w:rPr>
      <w:rFonts w:ascii="Arial" w:eastAsia="Times New Roman" w:hAnsi="Arial" w:cs="Arial"/>
      <w:sz w:val="20"/>
      <w:szCs w:val="24"/>
      <w:lang w:eastAsia="lt-LT"/>
    </w:rPr>
  </w:style>
  <w:style w:type="paragraph" w:customStyle="1" w:styleId="Style145">
    <w:name w:val="Style145"/>
    <w:basedOn w:val="Normal"/>
    <w:rsid w:val="0086636E"/>
    <w:pPr>
      <w:widowControl w:val="0"/>
      <w:autoSpaceDE w:val="0"/>
      <w:autoSpaceDN w:val="0"/>
      <w:adjustRightInd w:val="0"/>
      <w:spacing w:after="0" w:line="235" w:lineRule="exact"/>
      <w:ind w:firstLine="331"/>
      <w:jc w:val="both"/>
    </w:pPr>
    <w:rPr>
      <w:rFonts w:ascii="Arial" w:eastAsia="Times New Roman" w:hAnsi="Arial" w:cs="Arial"/>
      <w:sz w:val="20"/>
      <w:szCs w:val="24"/>
      <w:lang w:eastAsia="lt-LT"/>
    </w:rPr>
  </w:style>
  <w:style w:type="paragraph" w:customStyle="1" w:styleId="Style146">
    <w:name w:val="Style146"/>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7">
    <w:name w:val="Style147"/>
    <w:basedOn w:val="Normal"/>
    <w:rsid w:val="0086636E"/>
    <w:pPr>
      <w:widowControl w:val="0"/>
      <w:autoSpaceDE w:val="0"/>
      <w:autoSpaceDN w:val="0"/>
      <w:adjustRightInd w:val="0"/>
      <w:spacing w:after="0" w:line="178" w:lineRule="exact"/>
      <w:ind w:firstLine="720"/>
      <w:jc w:val="center"/>
    </w:pPr>
    <w:rPr>
      <w:rFonts w:ascii="Arial" w:eastAsia="Times New Roman" w:hAnsi="Arial" w:cs="Arial"/>
      <w:sz w:val="20"/>
      <w:szCs w:val="24"/>
      <w:lang w:eastAsia="lt-LT"/>
    </w:rPr>
  </w:style>
  <w:style w:type="paragraph" w:customStyle="1" w:styleId="Style148">
    <w:name w:val="Style148"/>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9">
    <w:name w:val="Style149"/>
    <w:basedOn w:val="Normal"/>
    <w:rsid w:val="0086636E"/>
    <w:pPr>
      <w:widowControl w:val="0"/>
      <w:autoSpaceDE w:val="0"/>
      <w:autoSpaceDN w:val="0"/>
      <w:adjustRightInd w:val="0"/>
      <w:spacing w:after="0" w:line="211" w:lineRule="exact"/>
      <w:ind w:firstLine="720"/>
    </w:pPr>
    <w:rPr>
      <w:rFonts w:ascii="Arial" w:eastAsia="Times New Roman" w:hAnsi="Arial" w:cs="Arial"/>
      <w:sz w:val="20"/>
      <w:szCs w:val="24"/>
      <w:lang w:eastAsia="lt-LT"/>
    </w:rPr>
  </w:style>
  <w:style w:type="paragraph" w:customStyle="1" w:styleId="Style150">
    <w:name w:val="Style150"/>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1">
    <w:name w:val="Style151"/>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2">
    <w:name w:val="Style152"/>
    <w:basedOn w:val="Normal"/>
    <w:rsid w:val="0086636E"/>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3">
    <w:name w:val="Style153"/>
    <w:basedOn w:val="Normal"/>
    <w:rsid w:val="0086636E"/>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character" w:customStyle="1" w:styleId="FontStyle155">
    <w:name w:val="Font Style155"/>
    <w:rsid w:val="0086636E"/>
    <w:rPr>
      <w:rFonts w:ascii="Times New Roman" w:hAnsi="Times New Roman" w:cs="Times New Roman"/>
      <w:b/>
      <w:bCs/>
      <w:sz w:val="26"/>
      <w:szCs w:val="26"/>
    </w:rPr>
  </w:style>
  <w:style w:type="character" w:customStyle="1" w:styleId="FontStyle156">
    <w:name w:val="Font Style156"/>
    <w:rsid w:val="0086636E"/>
    <w:rPr>
      <w:rFonts w:ascii="Times New Roman" w:hAnsi="Times New Roman" w:cs="Times New Roman"/>
      <w:b/>
      <w:bCs/>
      <w:spacing w:val="10"/>
      <w:sz w:val="30"/>
      <w:szCs w:val="30"/>
    </w:rPr>
  </w:style>
  <w:style w:type="character" w:customStyle="1" w:styleId="FontStyle157">
    <w:name w:val="Font Style157"/>
    <w:rsid w:val="0086636E"/>
    <w:rPr>
      <w:rFonts w:ascii="Times New Roman" w:hAnsi="Times New Roman" w:cs="Times New Roman"/>
      <w:i/>
      <w:iCs/>
      <w:sz w:val="20"/>
      <w:szCs w:val="20"/>
    </w:rPr>
  </w:style>
  <w:style w:type="character" w:customStyle="1" w:styleId="FontStyle158">
    <w:name w:val="Font Style158"/>
    <w:rsid w:val="0086636E"/>
    <w:rPr>
      <w:rFonts w:ascii="Times New Roman" w:hAnsi="Times New Roman" w:cs="Times New Roman"/>
      <w:i/>
      <w:iCs/>
      <w:smallCaps/>
      <w:sz w:val="20"/>
      <w:szCs w:val="20"/>
    </w:rPr>
  </w:style>
  <w:style w:type="character" w:customStyle="1" w:styleId="FontStyle159">
    <w:name w:val="Font Style159"/>
    <w:rsid w:val="0086636E"/>
    <w:rPr>
      <w:rFonts w:ascii="Times New Roman" w:hAnsi="Times New Roman" w:cs="Times New Roman"/>
      <w:b/>
      <w:bCs/>
      <w:sz w:val="20"/>
      <w:szCs w:val="20"/>
    </w:rPr>
  </w:style>
  <w:style w:type="character" w:customStyle="1" w:styleId="FontStyle160">
    <w:name w:val="Font Style160"/>
    <w:rsid w:val="0086636E"/>
    <w:rPr>
      <w:rFonts w:ascii="Times New Roman" w:hAnsi="Times New Roman" w:cs="Times New Roman"/>
      <w:sz w:val="20"/>
      <w:szCs w:val="20"/>
    </w:rPr>
  </w:style>
  <w:style w:type="character" w:customStyle="1" w:styleId="FontStyle161">
    <w:name w:val="Font Style161"/>
    <w:rsid w:val="0086636E"/>
    <w:rPr>
      <w:rFonts w:ascii="Times New Roman" w:hAnsi="Times New Roman" w:cs="Times New Roman"/>
      <w:b/>
      <w:bCs/>
      <w:sz w:val="18"/>
      <w:szCs w:val="18"/>
    </w:rPr>
  </w:style>
  <w:style w:type="character" w:customStyle="1" w:styleId="FontStyle162">
    <w:name w:val="Font Style162"/>
    <w:rsid w:val="0086636E"/>
    <w:rPr>
      <w:rFonts w:ascii="Times New Roman" w:hAnsi="Times New Roman" w:cs="Times New Roman"/>
      <w:sz w:val="14"/>
      <w:szCs w:val="14"/>
    </w:rPr>
  </w:style>
  <w:style w:type="character" w:customStyle="1" w:styleId="FontStyle163">
    <w:name w:val="Font Style163"/>
    <w:rsid w:val="0086636E"/>
    <w:rPr>
      <w:rFonts w:ascii="Times New Roman" w:hAnsi="Times New Roman" w:cs="Times New Roman"/>
      <w:i/>
      <w:iCs/>
      <w:sz w:val="14"/>
      <w:szCs w:val="14"/>
    </w:rPr>
  </w:style>
  <w:style w:type="character" w:customStyle="1" w:styleId="FontStyle164">
    <w:name w:val="Font Style164"/>
    <w:rsid w:val="0086636E"/>
    <w:rPr>
      <w:rFonts w:ascii="Times New Roman" w:hAnsi="Times New Roman" w:cs="Times New Roman"/>
      <w:b/>
      <w:bCs/>
      <w:sz w:val="14"/>
      <w:szCs w:val="14"/>
    </w:rPr>
  </w:style>
  <w:style w:type="character" w:customStyle="1" w:styleId="FontStyle165">
    <w:name w:val="Font Style165"/>
    <w:rsid w:val="0086636E"/>
    <w:rPr>
      <w:rFonts w:ascii="Times New Roman" w:hAnsi="Times New Roman" w:cs="Times New Roman"/>
      <w:sz w:val="14"/>
      <w:szCs w:val="14"/>
    </w:rPr>
  </w:style>
  <w:style w:type="character" w:customStyle="1" w:styleId="FontStyle166">
    <w:name w:val="Font Style166"/>
    <w:rsid w:val="0086636E"/>
    <w:rPr>
      <w:rFonts w:ascii="Bookman Old Style" w:hAnsi="Bookman Old Style" w:cs="Bookman Old Style"/>
      <w:i/>
      <w:iCs/>
      <w:sz w:val="20"/>
      <w:szCs w:val="20"/>
    </w:rPr>
  </w:style>
  <w:style w:type="character" w:customStyle="1" w:styleId="FontStyle167">
    <w:name w:val="Font Style167"/>
    <w:rsid w:val="0086636E"/>
    <w:rPr>
      <w:rFonts w:ascii="Times New Roman" w:hAnsi="Times New Roman" w:cs="Times New Roman"/>
      <w:i/>
      <w:iCs/>
      <w:spacing w:val="10"/>
      <w:sz w:val="10"/>
      <w:szCs w:val="10"/>
    </w:rPr>
  </w:style>
  <w:style w:type="character" w:customStyle="1" w:styleId="FontStyle168">
    <w:name w:val="Font Style168"/>
    <w:rsid w:val="0086636E"/>
    <w:rPr>
      <w:rFonts w:ascii="Bookman Old Style" w:hAnsi="Bookman Old Style" w:cs="Bookman Old Style"/>
      <w:b/>
      <w:bCs/>
      <w:spacing w:val="20"/>
      <w:sz w:val="12"/>
      <w:szCs w:val="12"/>
    </w:rPr>
  </w:style>
  <w:style w:type="character" w:customStyle="1" w:styleId="FontStyle169">
    <w:name w:val="Font Style169"/>
    <w:rsid w:val="0086636E"/>
    <w:rPr>
      <w:rFonts w:ascii="Century Gothic" w:hAnsi="Century Gothic" w:cs="Century Gothic"/>
      <w:smallCaps/>
      <w:spacing w:val="20"/>
      <w:sz w:val="8"/>
      <w:szCs w:val="8"/>
    </w:rPr>
  </w:style>
  <w:style w:type="character" w:customStyle="1" w:styleId="FontStyle170">
    <w:name w:val="Font Style170"/>
    <w:rsid w:val="0086636E"/>
    <w:rPr>
      <w:rFonts w:ascii="Courier New" w:hAnsi="Courier New" w:cs="Courier New"/>
      <w:sz w:val="20"/>
      <w:szCs w:val="20"/>
    </w:rPr>
  </w:style>
  <w:style w:type="character" w:customStyle="1" w:styleId="FontStyle171">
    <w:name w:val="Font Style171"/>
    <w:rsid w:val="0086636E"/>
    <w:rPr>
      <w:rFonts w:ascii="Times New Roman" w:hAnsi="Times New Roman" w:cs="Times New Roman"/>
      <w:sz w:val="16"/>
      <w:szCs w:val="16"/>
    </w:rPr>
  </w:style>
  <w:style w:type="character" w:customStyle="1" w:styleId="FontStyle172">
    <w:name w:val="Font Style172"/>
    <w:rsid w:val="0086636E"/>
    <w:rPr>
      <w:rFonts w:ascii="Times New Roman" w:hAnsi="Times New Roman" w:cs="Times New Roman"/>
      <w:b/>
      <w:bCs/>
      <w:sz w:val="16"/>
      <w:szCs w:val="16"/>
    </w:rPr>
  </w:style>
  <w:style w:type="character" w:customStyle="1" w:styleId="FontStyle173">
    <w:name w:val="Font Style173"/>
    <w:rsid w:val="0086636E"/>
    <w:rPr>
      <w:rFonts w:ascii="Times New Roman" w:hAnsi="Times New Roman" w:cs="Times New Roman"/>
      <w:i/>
      <w:iCs/>
      <w:spacing w:val="20"/>
      <w:sz w:val="22"/>
      <w:szCs w:val="22"/>
    </w:rPr>
  </w:style>
  <w:style w:type="character" w:customStyle="1" w:styleId="FontStyle174">
    <w:name w:val="Font Style174"/>
    <w:rsid w:val="0086636E"/>
    <w:rPr>
      <w:rFonts w:ascii="Times New Roman" w:hAnsi="Times New Roman" w:cs="Times New Roman"/>
      <w:i/>
      <w:iCs/>
      <w:sz w:val="24"/>
      <w:szCs w:val="24"/>
    </w:rPr>
  </w:style>
  <w:style w:type="character" w:customStyle="1" w:styleId="FontStyle175">
    <w:name w:val="Font Style175"/>
    <w:rsid w:val="0086636E"/>
    <w:rPr>
      <w:rFonts w:ascii="Times New Roman" w:hAnsi="Times New Roman" w:cs="Times New Roman"/>
      <w:b/>
      <w:bCs/>
      <w:sz w:val="10"/>
      <w:szCs w:val="10"/>
    </w:rPr>
  </w:style>
  <w:style w:type="character" w:customStyle="1" w:styleId="FontStyle176">
    <w:name w:val="Font Style176"/>
    <w:rsid w:val="0086636E"/>
    <w:rPr>
      <w:rFonts w:ascii="Times New Roman" w:hAnsi="Times New Roman" w:cs="Times New Roman"/>
      <w:i/>
      <w:iCs/>
      <w:sz w:val="10"/>
      <w:szCs w:val="10"/>
    </w:rPr>
  </w:style>
  <w:style w:type="character" w:customStyle="1" w:styleId="FontStyle177">
    <w:name w:val="Font Style177"/>
    <w:rsid w:val="0086636E"/>
    <w:rPr>
      <w:rFonts w:ascii="Constantia" w:hAnsi="Constantia" w:cs="Constantia"/>
      <w:sz w:val="16"/>
      <w:szCs w:val="16"/>
    </w:rPr>
  </w:style>
  <w:style w:type="character" w:customStyle="1" w:styleId="FontStyle178">
    <w:name w:val="Font Style178"/>
    <w:rsid w:val="0086636E"/>
    <w:rPr>
      <w:rFonts w:ascii="Century Gothic" w:hAnsi="Century Gothic" w:cs="Century Gothic"/>
      <w:i/>
      <w:iCs/>
      <w:spacing w:val="-10"/>
      <w:sz w:val="18"/>
      <w:szCs w:val="18"/>
    </w:rPr>
  </w:style>
  <w:style w:type="character" w:customStyle="1" w:styleId="FontStyle179">
    <w:name w:val="Font Style179"/>
    <w:rsid w:val="0086636E"/>
    <w:rPr>
      <w:rFonts w:ascii="Times New Roman" w:hAnsi="Times New Roman" w:cs="Times New Roman"/>
      <w:i/>
      <w:iCs/>
      <w:sz w:val="8"/>
      <w:szCs w:val="8"/>
    </w:rPr>
  </w:style>
  <w:style w:type="character" w:customStyle="1" w:styleId="FontStyle180">
    <w:name w:val="Font Style180"/>
    <w:rsid w:val="0086636E"/>
    <w:rPr>
      <w:rFonts w:ascii="Times New Roman" w:hAnsi="Times New Roman" w:cs="Times New Roman"/>
      <w:b/>
      <w:bCs/>
      <w:sz w:val="8"/>
      <w:szCs w:val="8"/>
    </w:rPr>
  </w:style>
  <w:style w:type="character" w:customStyle="1" w:styleId="FontStyle181">
    <w:name w:val="Font Style181"/>
    <w:rsid w:val="0086636E"/>
    <w:rPr>
      <w:rFonts w:ascii="Bookman Old Style" w:hAnsi="Bookman Old Style" w:cs="Bookman Old Style"/>
      <w:sz w:val="20"/>
      <w:szCs w:val="20"/>
    </w:rPr>
  </w:style>
  <w:style w:type="character" w:customStyle="1" w:styleId="FontStyle182">
    <w:name w:val="Font Style182"/>
    <w:rsid w:val="0086636E"/>
    <w:rPr>
      <w:rFonts w:ascii="Courier New" w:hAnsi="Courier New" w:cs="Courier New"/>
      <w:sz w:val="20"/>
      <w:szCs w:val="20"/>
    </w:rPr>
  </w:style>
  <w:style w:type="character" w:customStyle="1" w:styleId="FontStyle183">
    <w:name w:val="Font Style183"/>
    <w:rsid w:val="0086636E"/>
    <w:rPr>
      <w:rFonts w:ascii="Times New Roman" w:hAnsi="Times New Roman" w:cs="Times New Roman"/>
      <w:b/>
      <w:bCs/>
      <w:i/>
      <w:iCs/>
      <w:sz w:val="12"/>
      <w:szCs w:val="12"/>
    </w:rPr>
  </w:style>
  <w:style w:type="character" w:customStyle="1" w:styleId="FontStyle184">
    <w:name w:val="Font Style184"/>
    <w:rsid w:val="0086636E"/>
    <w:rPr>
      <w:rFonts w:ascii="Times New Roman" w:hAnsi="Times New Roman" w:cs="Times New Roman"/>
      <w:sz w:val="12"/>
      <w:szCs w:val="12"/>
    </w:rPr>
  </w:style>
  <w:style w:type="character" w:customStyle="1" w:styleId="FontStyle185">
    <w:name w:val="Font Style185"/>
    <w:rsid w:val="0086636E"/>
    <w:rPr>
      <w:rFonts w:ascii="Times New Roman" w:hAnsi="Times New Roman" w:cs="Times New Roman"/>
      <w:sz w:val="12"/>
      <w:szCs w:val="12"/>
    </w:rPr>
  </w:style>
  <w:style w:type="character" w:customStyle="1" w:styleId="FontStyle186">
    <w:name w:val="Font Style186"/>
    <w:rsid w:val="0086636E"/>
    <w:rPr>
      <w:rFonts w:ascii="Times New Roman" w:hAnsi="Times New Roman" w:cs="Times New Roman"/>
      <w:b/>
      <w:bCs/>
      <w:sz w:val="8"/>
      <w:szCs w:val="8"/>
    </w:rPr>
  </w:style>
  <w:style w:type="character" w:customStyle="1" w:styleId="FontStyle187">
    <w:name w:val="Font Style187"/>
    <w:rsid w:val="0086636E"/>
    <w:rPr>
      <w:rFonts w:ascii="Constantia" w:hAnsi="Constantia" w:cs="Constantia"/>
      <w:b/>
      <w:bCs/>
      <w:spacing w:val="-10"/>
      <w:sz w:val="16"/>
      <w:szCs w:val="16"/>
    </w:rPr>
  </w:style>
  <w:style w:type="character" w:customStyle="1" w:styleId="FontStyle188">
    <w:name w:val="Font Style188"/>
    <w:rsid w:val="0086636E"/>
    <w:rPr>
      <w:rFonts w:ascii="Times New Roman" w:hAnsi="Times New Roman" w:cs="Times New Roman"/>
      <w:i/>
      <w:iCs/>
      <w:sz w:val="12"/>
      <w:szCs w:val="12"/>
    </w:rPr>
  </w:style>
  <w:style w:type="character" w:customStyle="1" w:styleId="FontStyle189">
    <w:name w:val="Font Style189"/>
    <w:rsid w:val="0086636E"/>
    <w:rPr>
      <w:rFonts w:ascii="Candara" w:hAnsi="Candara" w:cs="Candara"/>
      <w:i/>
      <w:iCs/>
      <w:sz w:val="12"/>
      <w:szCs w:val="12"/>
    </w:rPr>
  </w:style>
  <w:style w:type="character" w:customStyle="1" w:styleId="FontStyle190">
    <w:name w:val="Font Style190"/>
    <w:rsid w:val="0086636E"/>
    <w:rPr>
      <w:rFonts w:ascii="Times New Roman" w:hAnsi="Times New Roman" w:cs="Times New Roman"/>
      <w:b/>
      <w:bCs/>
      <w:spacing w:val="10"/>
      <w:sz w:val="8"/>
      <w:szCs w:val="8"/>
    </w:rPr>
  </w:style>
  <w:style w:type="character" w:customStyle="1" w:styleId="FontStyle191">
    <w:name w:val="Font Style191"/>
    <w:rsid w:val="0086636E"/>
    <w:rPr>
      <w:rFonts w:ascii="Times New Roman" w:hAnsi="Times New Roman" w:cs="Times New Roman"/>
      <w:i/>
      <w:iCs/>
      <w:sz w:val="10"/>
      <w:szCs w:val="10"/>
    </w:rPr>
  </w:style>
  <w:style w:type="character" w:customStyle="1" w:styleId="FontStyle192">
    <w:name w:val="Font Style192"/>
    <w:rsid w:val="0086636E"/>
    <w:rPr>
      <w:rFonts w:ascii="Franklin Gothic Demi" w:hAnsi="Franklin Gothic Demi" w:cs="Franklin Gothic Demi"/>
      <w:b/>
      <w:bCs/>
      <w:i/>
      <w:iCs/>
      <w:spacing w:val="90"/>
      <w:sz w:val="14"/>
      <w:szCs w:val="14"/>
    </w:rPr>
  </w:style>
  <w:style w:type="character" w:customStyle="1" w:styleId="FontStyle193">
    <w:name w:val="Font Style193"/>
    <w:rsid w:val="0086636E"/>
    <w:rPr>
      <w:rFonts w:ascii="Constantia" w:hAnsi="Constantia" w:cs="Constantia"/>
      <w:sz w:val="16"/>
      <w:szCs w:val="16"/>
    </w:rPr>
  </w:style>
  <w:style w:type="character" w:customStyle="1" w:styleId="FontStyle194">
    <w:name w:val="Font Style194"/>
    <w:rsid w:val="0086636E"/>
    <w:rPr>
      <w:rFonts w:ascii="Constantia" w:hAnsi="Constantia" w:cs="Constantia"/>
      <w:i/>
      <w:iCs/>
      <w:sz w:val="8"/>
      <w:szCs w:val="8"/>
    </w:rPr>
  </w:style>
  <w:style w:type="character" w:customStyle="1" w:styleId="FontStyle195">
    <w:name w:val="Font Style195"/>
    <w:rsid w:val="0086636E"/>
    <w:rPr>
      <w:rFonts w:ascii="Times New Roman" w:hAnsi="Times New Roman" w:cs="Times New Roman"/>
      <w:sz w:val="22"/>
      <w:szCs w:val="22"/>
    </w:rPr>
  </w:style>
  <w:style w:type="character" w:customStyle="1" w:styleId="FontStyle196">
    <w:name w:val="Font Style196"/>
    <w:rsid w:val="0086636E"/>
    <w:rPr>
      <w:rFonts w:ascii="Georgia" w:hAnsi="Georgia" w:cs="Georgia"/>
      <w:sz w:val="10"/>
      <w:szCs w:val="10"/>
    </w:rPr>
  </w:style>
  <w:style w:type="character" w:customStyle="1" w:styleId="FontStyle197">
    <w:name w:val="Font Style197"/>
    <w:rsid w:val="0086636E"/>
    <w:rPr>
      <w:rFonts w:ascii="Times New Roman" w:hAnsi="Times New Roman" w:cs="Times New Roman"/>
      <w:sz w:val="10"/>
      <w:szCs w:val="10"/>
    </w:rPr>
  </w:style>
  <w:style w:type="character" w:customStyle="1" w:styleId="FontStyle198">
    <w:name w:val="Font Style198"/>
    <w:rsid w:val="0086636E"/>
    <w:rPr>
      <w:rFonts w:ascii="Times New Roman" w:hAnsi="Times New Roman" w:cs="Times New Roman"/>
      <w:sz w:val="16"/>
      <w:szCs w:val="16"/>
    </w:rPr>
  </w:style>
  <w:style w:type="character" w:customStyle="1" w:styleId="FontStyle199">
    <w:name w:val="Font Style199"/>
    <w:rsid w:val="0086636E"/>
    <w:rPr>
      <w:rFonts w:ascii="Arial Unicode MS" w:eastAsia="Arial Unicode MS" w:cs="Arial Unicode MS"/>
      <w:sz w:val="16"/>
      <w:szCs w:val="16"/>
    </w:rPr>
  </w:style>
  <w:style w:type="character" w:customStyle="1" w:styleId="FontStyle200">
    <w:name w:val="Font Style200"/>
    <w:rsid w:val="0086636E"/>
    <w:rPr>
      <w:rFonts w:ascii="Arial Narrow" w:hAnsi="Arial Narrow" w:cs="Arial Narrow"/>
      <w:b/>
      <w:bCs/>
      <w:sz w:val="12"/>
      <w:szCs w:val="12"/>
    </w:rPr>
  </w:style>
  <w:style w:type="character" w:customStyle="1" w:styleId="FontStyle201">
    <w:name w:val="Font Style201"/>
    <w:rsid w:val="0086636E"/>
    <w:rPr>
      <w:rFonts w:ascii="Arial Narrow" w:hAnsi="Arial Narrow" w:cs="Arial Narrow"/>
      <w:b/>
      <w:bCs/>
      <w:sz w:val="16"/>
      <w:szCs w:val="16"/>
    </w:rPr>
  </w:style>
  <w:style w:type="character" w:customStyle="1" w:styleId="FontStyle202">
    <w:name w:val="Font Style202"/>
    <w:rsid w:val="0086636E"/>
    <w:rPr>
      <w:rFonts w:ascii="Arial Narrow" w:hAnsi="Arial Narrow" w:cs="Arial Narrow"/>
      <w:b/>
      <w:bCs/>
      <w:sz w:val="10"/>
      <w:szCs w:val="10"/>
    </w:rPr>
  </w:style>
  <w:style w:type="character" w:customStyle="1" w:styleId="FontStyle203">
    <w:name w:val="Font Style203"/>
    <w:rsid w:val="0086636E"/>
    <w:rPr>
      <w:rFonts w:ascii="Arial Narrow" w:hAnsi="Arial Narrow" w:cs="Arial Narrow"/>
      <w:sz w:val="12"/>
      <w:szCs w:val="12"/>
    </w:rPr>
  </w:style>
  <w:style w:type="character" w:customStyle="1" w:styleId="FontStyle204">
    <w:name w:val="Font Style204"/>
    <w:rsid w:val="0086636E"/>
    <w:rPr>
      <w:rFonts w:ascii="Arial Narrow" w:hAnsi="Arial Narrow" w:cs="Arial Narrow"/>
      <w:sz w:val="8"/>
      <w:szCs w:val="8"/>
    </w:rPr>
  </w:style>
  <w:style w:type="character" w:customStyle="1" w:styleId="FontStyle205">
    <w:name w:val="Font Style205"/>
    <w:rsid w:val="0086636E"/>
    <w:rPr>
      <w:rFonts w:ascii="Arial Narrow" w:hAnsi="Arial Narrow" w:cs="Arial Narrow"/>
      <w:i/>
      <w:iCs/>
      <w:sz w:val="10"/>
      <w:szCs w:val="10"/>
    </w:rPr>
  </w:style>
  <w:style w:type="character" w:customStyle="1" w:styleId="FontStyle206">
    <w:name w:val="Font Style206"/>
    <w:rsid w:val="0086636E"/>
    <w:rPr>
      <w:rFonts w:ascii="Times New Roman" w:hAnsi="Times New Roman" w:cs="Times New Roman"/>
      <w:sz w:val="20"/>
      <w:szCs w:val="20"/>
    </w:rPr>
  </w:style>
  <w:style w:type="character" w:customStyle="1" w:styleId="FontStyle207">
    <w:name w:val="Font Style207"/>
    <w:rsid w:val="0086636E"/>
    <w:rPr>
      <w:rFonts w:ascii="Times New Roman" w:hAnsi="Times New Roman" w:cs="Times New Roman"/>
      <w:sz w:val="20"/>
      <w:szCs w:val="20"/>
    </w:rPr>
  </w:style>
  <w:style w:type="character" w:customStyle="1" w:styleId="FontStyle208">
    <w:name w:val="Font Style208"/>
    <w:rsid w:val="0086636E"/>
    <w:rPr>
      <w:rFonts w:ascii="David" w:cs="David"/>
      <w:b/>
      <w:bCs/>
      <w:sz w:val="22"/>
      <w:szCs w:val="22"/>
    </w:rPr>
  </w:style>
  <w:style w:type="character" w:customStyle="1" w:styleId="FontStyle209">
    <w:name w:val="Font Style209"/>
    <w:rsid w:val="0086636E"/>
    <w:rPr>
      <w:rFonts w:ascii="Arial Narrow" w:hAnsi="Arial Narrow" w:cs="Arial Narrow"/>
      <w:sz w:val="8"/>
      <w:szCs w:val="8"/>
    </w:rPr>
  </w:style>
  <w:style w:type="character" w:customStyle="1" w:styleId="FontStyle210">
    <w:name w:val="Font Style210"/>
    <w:rsid w:val="0086636E"/>
    <w:rPr>
      <w:rFonts w:ascii="Arial Narrow" w:hAnsi="Arial Narrow" w:cs="Arial Narrow"/>
      <w:i/>
      <w:iCs/>
      <w:sz w:val="8"/>
      <w:szCs w:val="8"/>
    </w:rPr>
  </w:style>
  <w:style w:type="character" w:customStyle="1" w:styleId="FontStyle211">
    <w:name w:val="Font Style211"/>
    <w:rsid w:val="0086636E"/>
    <w:rPr>
      <w:rFonts w:ascii="Arial Narrow" w:hAnsi="Arial Narrow" w:cs="Arial Narrow"/>
      <w:sz w:val="10"/>
      <w:szCs w:val="10"/>
    </w:rPr>
  </w:style>
  <w:style w:type="character" w:customStyle="1" w:styleId="FontStyle212">
    <w:name w:val="Font Style212"/>
    <w:rsid w:val="0086636E"/>
    <w:rPr>
      <w:rFonts w:ascii="Times New Roman" w:hAnsi="Times New Roman" w:cs="Times New Roman"/>
      <w:b/>
      <w:bCs/>
      <w:sz w:val="8"/>
      <w:szCs w:val="8"/>
    </w:rPr>
  </w:style>
  <w:style w:type="character" w:customStyle="1" w:styleId="FontStyle213">
    <w:name w:val="Font Style213"/>
    <w:rsid w:val="0086636E"/>
    <w:rPr>
      <w:rFonts w:ascii="Arial Narrow" w:hAnsi="Arial Narrow" w:cs="Arial Narrow"/>
      <w:i/>
      <w:iCs/>
      <w:sz w:val="12"/>
      <w:szCs w:val="12"/>
    </w:rPr>
  </w:style>
  <w:style w:type="character" w:customStyle="1" w:styleId="FontStyle214">
    <w:name w:val="Font Style214"/>
    <w:rsid w:val="0086636E"/>
    <w:rPr>
      <w:rFonts w:ascii="Times New Roman" w:hAnsi="Times New Roman" w:cs="Times New Roman"/>
      <w:b/>
      <w:bCs/>
      <w:w w:val="20"/>
      <w:sz w:val="14"/>
      <w:szCs w:val="14"/>
    </w:rPr>
  </w:style>
  <w:style w:type="character" w:customStyle="1" w:styleId="FontStyle215">
    <w:name w:val="Font Style215"/>
    <w:rsid w:val="0086636E"/>
    <w:rPr>
      <w:rFonts w:ascii="Times New Roman" w:hAnsi="Times New Roman" w:cs="Times New Roman"/>
      <w:b/>
      <w:bCs/>
      <w:smallCaps/>
      <w:sz w:val="8"/>
      <w:szCs w:val="8"/>
    </w:rPr>
  </w:style>
  <w:style w:type="character" w:customStyle="1" w:styleId="FontStyle216">
    <w:name w:val="Font Style216"/>
    <w:rsid w:val="0086636E"/>
    <w:rPr>
      <w:rFonts w:ascii="Arial Unicode MS" w:eastAsia="Arial Unicode MS" w:cs="Arial Unicode MS"/>
      <w:b/>
      <w:bCs/>
      <w:sz w:val="18"/>
      <w:szCs w:val="18"/>
    </w:rPr>
  </w:style>
  <w:style w:type="character" w:customStyle="1" w:styleId="FontStyle217">
    <w:name w:val="Font Style217"/>
    <w:rsid w:val="0086636E"/>
    <w:rPr>
      <w:rFonts w:ascii="Times New Roman" w:hAnsi="Times New Roman" w:cs="Times New Roman"/>
      <w:sz w:val="20"/>
      <w:szCs w:val="20"/>
    </w:rPr>
  </w:style>
  <w:style w:type="character" w:customStyle="1" w:styleId="FontStyle218">
    <w:name w:val="Font Style218"/>
    <w:rsid w:val="0086636E"/>
    <w:rPr>
      <w:rFonts w:ascii="Arial Narrow" w:hAnsi="Arial Narrow" w:cs="Arial Narrow"/>
      <w:b/>
      <w:bCs/>
      <w:i/>
      <w:iCs/>
      <w:sz w:val="26"/>
      <w:szCs w:val="26"/>
    </w:rPr>
  </w:style>
  <w:style w:type="character" w:customStyle="1" w:styleId="FontStyle219">
    <w:name w:val="Font Style219"/>
    <w:rsid w:val="0086636E"/>
    <w:rPr>
      <w:rFonts w:ascii="Arial Narrow" w:hAnsi="Arial Narrow" w:cs="Arial Narrow"/>
      <w:spacing w:val="-20"/>
      <w:sz w:val="34"/>
      <w:szCs w:val="34"/>
    </w:rPr>
  </w:style>
  <w:style w:type="character" w:customStyle="1" w:styleId="FontStyle220">
    <w:name w:val="Font Style220"/>
    <w:rsid w:val="0086636E"/>
    <w:rPr>
      <w:rFonts w:ascii="Times New Roman" w:hAnsi="Times New Roman" w:cs="Times New Roman"/>
      <w:sz w:val="20"/>
      <w:szCs w:val="20"/>
    </w:rPr>
  </w:style>
  <w:style w:type="character" w:customStyle="1" w:styleId="FontStyle221">
    <w:name w:val="Font Style221"/>
    <w:rsid w:val="0086636E"/>
    <w:rPr>
      <w:rFonts w:ascii="Times New Roman" w:hAnsi="Times New Roman" w:cs="Times New Roman"/>
      <w:spacing w:val="-10"/>
      <w:sz w:val="32"/>
      <w:szCs w:val="32"/>
    </w:rPr>
  </w:style>
  <w:style w:type="character" w:customStyle="1" w:styleId="FontStyle222">
    <w:name w:val="Font Style222"/>
    <w:rsid w:val="0086636E"/>
    <w:rPr>
      <w:rFonts w:ascii="Times New Roman" w:hAnsi="Times New Roman" w:cs="Times New Roman"/>
      <w:b/>
      <w:bCs/>
      <w:sz w:val="32"/>
      <w:szCs w:val="32"/>
    </w:rPr>
  </w:style>
  <w:style w:type="character" w:customStyle="1" w:styleId="FontStyle223">
    <w:name w:val="Font Style223"/>
    <w:rsid w:val="0086636E"/>
    <w:rPr>
      <w:rFonts w:ascii="Times New Roman" w:hAnsi="Times New Roman" w:cs="Times New Roman"/>
      <w:i/>
      <w:iCs/>
      <w:sz w:val="14"/>
      <w:szCs w:val="14"/>
    </w:rPr>
  </w:style>
  <w:style w:type="character" w:customStyle="1" w:styleId="FontStyle224">
    <w:name w:val="Font Style224"/>
    <w:rsid w:val="0086636E"/>
    <w:rPr>
      <w:rFonts w:ascii="Franklin Gothic Heavy" w:hAnsi="Franklin Gothic Heavy" w:cs="Franklin Gothic Heavy"/>
      <w:sz w:val="22"/>
      <w:szCs w:val="22"/>
    </w:rPr>
  </w:style>
  <w:style w:type="character" w:customStyle="1" w:styleId="FontStyle225">
    <w:name w:val="Font Style225"/>
    <w:rsid w:val="0086636E"/>
    <w:rPr>
      <w:rFonts w:ascii="Arial Narrow" w:hAnsi="Arial Narrow" w:cs="Arial Narrow"/>
      <w:sz w:val="12"/>
      <w:szCs w:val="12"/>
    </w:rPr>
  </w:style>
  <w:style w:type="character" w:customStyle="1" w:styleId="FontStyle226">
    <w:name w:val="Font Style226"/>
    <w:rsid w:val="0086636E"/>
    <w:rPr>
      <w:rFonts w:ascii="Arial Narrow" w:hAnsi="Arial Narrow" w:cs="Arial Narrow"/>
      <w:sz w:val="14"/>
      <w:szCs w:val="14"/>
    </w:rPr>
  </w:style>
  <w:style w:type="numbering" w:customStyle="1" w:styleId="NoList111">
    <w:name w:val="No List111"/>
    <w:next w:val="NoList"/>
    <w:semiHidden/>
    <w:rsid w:val="0086636E"/>
  </w:style>
  <w:style w:type="paragraph" w:customStyle="1" w:styleId="Head42">
    <w:name w:val="Head 4.2"/>
    <w:basedOn w:val="Normal"/>
    <w:rsid w:val="0086636E"/>
    <w:pPr>
      <w:tabs>
        <w:tab w:val="left" w:pos="360"/>
      </w:tabs>
      <w:suppressAutoHyphens/>
      <w:spacing w:after="0" w:line="240" w:lineRule="auto"/>
      <w:ind w:left="360" w:hanging="360"/>
    </w:pPr>
    <w:rPr>
      <w:rFonts w:ascii="Times New Roman" w:eastAsia="Times New Roman" w:hAnsi="Times New Roman" w:cs="Times New Roman"/>
      <w:b/>
      <w:sz w:val="24"/>
      <w:szCs w:val="20"/>
      <w:lang w:eastAsia="lt-LT"/>
    </w:rPr>
  </w:style>
  <w:style w:type="paragraph" w:styleId="BlockText">
    <w:name w:val="Block Text"/>
    <w:basedOn w:val="Normal"/>
    <w:rsid w:val="0086636E"/>
    <w:pPr>
      <w:tabs>
        <w:tab w:val="left" w:pos="1080"/>
      </w:tabs>
      <w:suppressAutoHyphens/>
      <w:spacing w:line="240" w:lineRule="auto"/>
      <w:ind w:left="1080" w:right="-72" w:hanging="540"/>
      <w:jc w:val="both"/>
    </w:pPr>
    <w:rPr>
      <w:rFonts w:ascii="Times New Roman" w:eastAsia="Times New Roman" w:hAnsi="Times New Roman" w:cs="Times New Roman"/>
      <w:sz w:val="24"/>
      <w:szCs w:val="20"/>
      <w:lang w:eastAsia="lt-LT"/>
    </w:rPr>
  </w:style>
  <w:style w:type="paragraph" w:customStyle="1" w:styleId="Head52">
    <w:name w:val="Head 5.2"/>
    <w:basedOn w:val="Normal"/>
    <w:rsid w:val="0086636E"/>
    <w:pPr>
      <w:tabs>
        <w:tab w:val="left" w:pos="533"/>
      </w:tabs>
      <w:suppressAutoHyphens/>
      <w:spacing w:after="0" w:line="240" w:lineRule="auto"/>
      <w:ind w:left="533" w:hanging="533"/>
      <w:jc w:val="both"/>
    </w:pPr>
    <w:rPr>
      <w:rFonts w:ascii="Times New Roman" w:eastAsia="Times New Roman" w:hAnsi="Times New Roman" w:cs="Times New Roman"/>
      <w:b/>
      <w:sz w:val="24"/>
      <w:szCs w:val="20"/>
      <w:lang w:eastAsia="lt-LT"/>
    </w:rPr>
  </w:style>
  <w:style w:type="paragraph" w:customStyle="1" w:styleId="prastasistinklapis1">
    <w:name w:val="Įprastasis (tinklapis)1"/>
    <w:basedOn w:val="Normal"/>
    <w:rsid w:val="0086636E"/>
    <w:pPr>
      <w:spacing w:before="100" w:after="100" w:line="240" w:lineRule="auto"/>
    </w:pPr>
    <w:rPr>
      <w:rFonts w:ascii="Arial Unicode MS" w:eastAsia="Arial Unicode MS" w:hAnsi="Arial Unicode MS" w:cs="Times New Roman"/>
      <w:sz w:val="24"/>
      <w:szCs w:val="20"/>
      <w:lang w:val="en-GB" w:eastAsia="en-US"/>
    </w:rPr>
  </w:style>
  <w:style w:type="paragraph" w:styleId="TOAHeading">
    <w:name w:val="toa heading"/>
    <w:basedOn w:val="Normal"/>
    <w:next w:val="Normal"/>
    <w:rsid w:val="0086636E"/>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US" w:eastAsia="en-US"/>
    </w:rPr>
  </w:style>
  <w:style w:type="paragraph" w:customStyle="1" w:styleId="BankNormal">
    <w:name w:val="BankNormal"/>
    <w:basedOn w:val="Normal"/>
    <w:rsid w:val="0086636E"/>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eastAsia="en-US"/>
    </w:rPr>
  </w:style>
  <w:style w:type="paragraph" w:styleId="HTMLAddress">
    <w:name w:val="HTML Address"/>
    <w:basedOn w:val="Normal"/>
    <w:link w:val="HTMLAddressChar"/>
    <w:uiPriority w:val="8"/>
    <w:rsid w:val="0086636E"/>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4"/>
      <w:szCs w:val="20"/>
      <w:lang w:val="en-US" w:eastAsia="en-US"/>
    </w:rPr>
  </w:style>
  <w:style w:type="character" w:customStyle="1" w:styleId="HTMLAddressChar">
    <w:name w:val="HTML Address Char"/>
    <w:basedOn w:val="DefaultParagraphFont"/>
    <w:link w:val="HTMLAddress"/>
    <w:uiPriority w:val="8"/>
    <w:rsid w:val="0086636E"/>
    <w:rPr>
      <w:rFonts w:ascii="Times New Roman" w:eastAsia="Times New Roman" w:hAnsi="Times New Roman" w:cs="Times New Roman"/>
      <w:i/>
      <w:sz w:val="24"/>
      <w:szCs w:val="20"/>
      <w:lang w:val="en-US"/>
    </w:rPr>
  </w:style>
  <w:style w:type="paragraph" w:customStyle="1" w:styleId="normaltableau">
    <w:name w:val="normal_tableau"/>
    <w:basedOn w:val="Normal"/>
    <w:rsid w:val="0086636E"/>
    <w:pPr>
      <w:spacing w:before="120" w:after="120" w:line="240" w:lineRule="auto"/>
      <w:jc w:val="both"/>
    </w:pPr>
    <w:rPr>
      <w:rFonts w:ascii="Optima" w:eastAsia="Times New Roman" w:hAnsi="Optima" w:cs="Times New Roman"/>
      <w:szCs w:val="20"/>
      <w:lang w:val="en-GB" w:eastAsia="en-US"/>
    </w:rPr>
  </w:style>
  <w:style w:type="numbering" w:customStyle="1" w:styleId="Punktai">
    <w:name w:val="Punktai"/>
    <w:basedOn w:val="NoList"/>
    <w:rsid w:val="0086636E"/>
    <w:pPr>
      <w:numPr>
        <w:numId w:val="22"/>
      </w:numPr>
    </w:pPr>
  </w:style>
  <w:style w:type="paragraph" w:styleId="ListBullet">
    <w:name w:val="List Bullet"/>
    <w:basedOn w:val="Normal"/>
    <w:rsid w:val="0086636E"/>
    <w:pPr>
      <w:tabs>
        <w:tab w:val="num" w:pos="360"/>
      </w:tabs>
      <w:spacing w:after="0" w:line="240" w:lineRule="auto"/>
      <w:ind w:left="360" w:hanging="360"/>
    </w:pPr>
    <w:rPr>
      <w:rFonts w:ascii="Times New Roman" w:eastAsia="Times New Roman" w:hAnsi="Times New Roman" w:cs="Times New Roman"/>
      <w:sz w:val="24"/>
      <w:szCs w:val="24"/>
      <w:lang w:val="en-GB" w:eastAsia="en-US"/>
    </w:rPr>
  </w:style>
  <w:style w:type="paragraph" w:customStyle="1" w:styleId="Hipersaitas1">
    <w:name w:val="Hipersaitas1"/>
    <w:basedOn w:val="Normal"/>
    <w:rsid w:val="0086636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ISTATYMAS">
    <w:name w:val="ISTATYMAS"/>
    <w:rsid w:val="0086636E"/>
    <w:pPr>
      <w:spacing w:after="0" w:line="240" w:lineRule="auto"/>
      <w:jc w:val="center"/>
    </w:pPr>
    <w:rPr>
      <w:rFonts w:ascii="TimesLT" w:eastAsia="Times New Roman" w:hAnsi="TimesLT" w:cs="Times New Roman"/>
      <w:snapToGrid w:val="0"/>
      <w:sz w:val="20"/>
      <w:szCs w:val="20"/>
      <w:lang w:val="en-US"/>
    </w:rPr>
  </w:style>
  <w:style w:type="paragraph" w:customStyle="1" w:styleId="tajtip">
    <w:name w:val="tajtip"/>
    <w:basedOn w:val="Normal"/>
    <w:rsid w:val="0086636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TitleHeader2CharChar">
    <w:name w:val="Title Header2 Char Char"/>
    <w:rsid w:val="0086636E"/>
    <w:rPr>
      <w:sz w:val="24"/>
      <w:lang w:val="lt-LT" w:eastAsia="lt-LT" w:bidi="ar-SA"/>
    </w:rPr>
  </w:style>
  <w:style w:type="character" w:customStyle="1" w:styleId="zinlist1">
    <w:name w:val="zin_list1"/>
    <w:rsid w:val="0086636E"/>
    <w:rPr>
      <w:i/>
      <w:iCs/>
      <w:sz w:val="17"/>
      <w:szCs w:val="17"/>
    </w:rPr>
  </w:style>
  <w:style w:type="character" w:customStyle="1" w:styleId="TitleHeader2CharChar1">
    <w:name w:val="Title Header2 Char Char1"/>
    <w:rsid w:val="0086636E"/>
    <w:rPr>
      <w:sz w:val="24"/>
      <w:lang w:val="lt-LT" w:eastAsia="lt-LT" w:bidi="ar-SA"/>
    </w:rPr>
  </w:style>
  <w:style w:type="character" w:customStyle="1" w:styleId="apple-style-span">
    <w:name w:val="apple-style-span"/>
    <w:rsid w:val="0086636E"/>
  </w:style>
  <w:style w:type="character" w:customStyle="1" w:styleId="Bodytext31">
    <w:name w:val="Body text (3)_"/>
    <w:link w:val="Bodytext3"/>
    <w:rsid w:val="0086636E"/>
    <w:rPr>
      <w:b/>
      <w:bCs/>
      <w:color w:val="000000"/>
      <w:sz w:val="21"/>
      <w:szCs w:val="21"/>
      <w:lang w:bidi="lt-LT"/>
    </w:rPr>
  </w:style>
  <w:style w:type="character" w:customStyle="1" w:styleId="Bodytext20">
    <w:name w:val="Body text (2)_"/>
    <w:link w:val="Bodytext21"/>
    <w:rsid w:val="0086636E"/>
    <w:rPr>
      <w:sz w:val="21"/>
      <w:szCs w:val="21"/>
      <w:shd w:val="clear" w:color="auto" w:fill="FFFFFF"/>
    </w:rPr>
  </w:style>
  <w:style w:type="character" w:customStyle="1" w:styleId="Bodytext2Bold">
    <w:name w:val="Body text (2) + Bold"/>
    <w:rsid w:val="0086636E"/>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rsid w:val="0086636E"/>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Normal"/>
    <w:link w:val="Bodytext31"/>
    <w:rsid w:val="0086636E"/>
    <w:pPr>
      <w:widowControl w:val="0"/>
      <w:numPr>
        <w:numId w:val="23"/>
      </w:numPr>
      <w:tabs>
        <w:tab w:val="left" w:pos="3261"/>
      </w:tabs>
      <w:spacing w:after="221" w:line="210" w:lineRule="exact"/>
      <w:ind w:left="2880"/>
      <w:jc w:val="both"/>
    </w:pPr>
    <w:rPr>
      <w:rFonts w:eastAsiaTheme="minorHAnsi"/>
      <w:b/>
      <w:bCs/>
      <w:color w:val="000000"/>
      <w:sz w:val="21"/>
      <w:szCs w:val="21"/>
      <w:lang w:eastAsia="en-US" w:bidi="lt-LT"/>
    </w:rPr>
  </w:style>
  <w:style w:type="paragraph" w:customStyle="1" w:styleId="Bodytext21">
    <w:name w:val="Body text (2)"/>
    <w:basedOn w:val="Normal"/>
    <w:link w:val="Bodytext20"/>
    <w:rsid w:val="0086636E"/>
    <w:pPr>
      <w:widowControl w:val="0"/>
      <w:shd w:val="clear" w:color="auto" w:fill="FFFFFF"/>
      <w:spacing w:before="300" w:after="0" w:line="250" w:lineRule="exact"/>
      <w:ind w:hanging="800"/>
      <w:jc w:val="both"/>
    </w:pPr>
    <w:rPr>
      <w:rFonts w:eastAsiaTheme="minorHAnsi"/>
      <w:sz w:val="21"/>
      <w:szCs w:val="21"/>
      <w:lang w:eastAsia="en-US"/>
    </w:rPr>
  </w:style>
  <w:style w:type="character" w:customStyle="1" w:styleId="Bodytext2Italic">
    <w:name w:val="Body text (2) + Italic"/>
    <w:rsid w:val="0086636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1"/>
    <w:link w:val="antraslygisChar"/>
    <w:qFormat/>
    <w:rsid w:val="0086636E"/>
    <w:pPr>
      <w:numPr>
        <w:ilvl w:val="1"/>
        <w:numId w:val="23"/>
      </w:numPr>
      <w:shd w:val="clear" w:color="auto" w:fill="auto"/>
      <w:tabs>
        <w:tab w:val="left" w:pos="567"/>
      </w:tabs>
      <w:spacing w:before="0"/>
      <w:ind w:left="567" w:hanging="567"/>
    </w:pPr>
    <w:rPr>
      <w:color w:val="000000"/>
      <w:lang w:bidi="lt-LT"/>
    </w:rPr>
  </w:style>
  <w:style w:type="paragraph" w:customStyle="1" w:styleId="ketvirtaslygis">
    <w:name w:val="ketvirtas lygis"/>
    <w:basedOn w:val="Bodytext21"/>
    <w:link w:val="ketvirtaslygisChar"/>
    <w:qFormat/>
    <w:rsid w:val="0086636E"/>
    <w:pPr>
      <w:shd w:val="clear" w:color="auto" w:fill="auto"/>
      <w:spacing w:before="0"/>
      <w:ind w:left="2127" w:hanging="851"/>
    </w:pPr>
    <w:rPr>
      <w:color w:val="000000"/>
      <w:lang w:bidi="lt-LT"/>
    </w:rPr>
  </w:style>
  <w:style w:type="character" w:customStyle="1" w:styleId="antraslygisChar">
    <w:name w:val="antras lygis Char"/>
    <w:link w:val="antraslygis0"/>
    <w:rsid w:val="0086636E"/>
    <w:rPr>
      <w:color w:val="000000"/>
      <w:sz w:val="21"/>
      <w:szCs w:val="21"/>
      <w:lang w:bidi="lt-LT"/>
    </w:rPr>
  </w:style>
  <w:style w:type="paragraph" w:customStyle="1" w:styleId="treiaslygis">
    <w:name w:val="trečias lygis"/>
    <w:basedOn w:val="Bodytext21"/>
    <w:link w:val="treiaslygisChar"/>
    <w:rsid w:val="0086636E"/>
    <w:pPr>
      <w:numPr>
        <w:ilvl w:val="2"/>
        <w:numId w:val="23"/>
      </w:numPr>
      <w:shd w:val="clear" w:color="auto" w:fill="auto"/>
      <w:spacing w:before="0"/>
      <w:ind w:left="1276" w:hanging="709"/>
    </w:pPr>
    <w:rPr>
      <w:color w:val="000000"/>
      <w:lang w:bidi="lt-LT"/>
    </w:rPr>
  </w:style>
  <w:style w:type="character" w:customStyle="1" w:styleId="treiaslygisChar">
    <w:name w:val="trečias lygis Char"/>
    <w:link w:val="treiaslygis"/>
    <w:rsid w:val="0086636E"/>
    <w:rPr>
      <w:color w:val="000000"/>
      <w:sz w:val="21"/>
      <w:szCs w:val="21"/>
      <w:lang w:bidi="lt-LT"/>
    </w:rPr>
  </w:style>
  <w:style w:type="character" w:customStyle="1" w:styleId="ketvirtaslygisChar">
    <w:name w:val="ketvirtas lygis Char"/>
    <w:link w:val="ketvirtaslygis"/>
    <w:rsid w:val="0086636E"/>
    <w:rPr>
      <w:color w:val="000000"/>
      <w:sz w:val="21"/>
      <w:szCs w:val="21"/>
      <w:lang w:bidi="lt-LT"/>
    </w:rPr>
  </w:style>
  <w:style w:type="character" w:customStyle="1" w:styleId="shorttext">
    <w:name w:val="short_text"/>
    <w:basedOn w:val="DefaultParagraphFont"/>
    <w:rsid w:val="0086636E"/>
  </w:style>
  <w:style w:type="paragraph" w:customStyle="1" w:styleId="DiagramaDiagramaDiagrama3">
    <w:name w:val="Diagrama Diagrama Diagrama3"/>
    <w:basedOn w:val="Normal"/>
    <w:rsid w:val="0086636E"/>
    <w:pPr>
      <w:spacing w:after="160" w:line="240" w:lineRule="exact"/>
      <w:jc w:val="both"/>
    </w:pPr>
    <w:rPr>
      <w:rFonts w:ascii="Tahoma" w:eastAsia="Times New Roman" w:hAnsi="Tahoma" w:cs="Times New Roman"/>
      <w:sz w:val="20"/>
      <w:szCs w:val="20"/>
      <w:lang w:val="en-US" w:eastAsia="en-US"/>
    </w:rPr>
  </w:style>
  <w:style w:type="character" w:customStyle="1" w:styleId="DiagramaDiagrama22">
    <w:name w:val="Diagrama Diagrama22"/>
    <w:rsid w:val="0086636E"/>
    <w:rPr>
      <w:sz w:val="24"/>
      <w:lang w:val="lt-LT" w:eastAsia="en-US" w:bidi="ar-SA"/>
    </w:rPr>
  </w:style>
  <w:style w:type="character" w:customStyle="1" w:styleId="DiagramaDiagrama53">
    <w:name w:val="Diagrama Diagrama53"/>
    <w:rsid w:val="0086636E"/>
    <w:rPr>
      <w:rFonts w:ascii="Times New Roman" w:eastAsia="Times New Roman" w:hAnsi="Times New Roman" w:cs="Times New Roman"/>
      <w:sz w:val="24"/>
      <w:szCs w:val="20"/>
    </w:rPr>
  </w:style>
  <w:style w:type="paragraph" w:customStyle="1" w:styleId="Pagrindinistekstas210">
    <w:name w:val="Pagrindinis tekstas21"/>
    <w:rsid w:val="0086636E"/>
    <w:pPr>
      <w:snapToGrid w:val="0"/>
      <w:spacing w:after="0" w:line="240" w:lineRule="auto"/>
      <w:ind w:firstLine="312"/>
      <w:jc w:val="both"/>
    </w:pPr>
    <w:rPr>
      <w:rFonts w:ascii="TimesLT" w:eastAsia="Times New Roman" w:hAnsi="TimesLT" w:cs="Times New Roman"/>
      <w:sz w:val="20"/>
      <w:szCs w:val="20"/>
      <w:lang w:val="en-US"/>
    </w:rPr>
  </w:style>
  <w:style w:type="paragraph" w:customStyle="1" w:styleId="font8">
    <w:name w:val="font8"/>
    <w:basedOn w:val="Normal"/>
    <w:rsid w:val="0086636E"/>
    <w:pPr>
      <w:spacing w:before="100" w:beforeAutospacing="1" w:after="100" w:afterAutospacing="1" w:line="240" w:lineRule="auto"/>
    </w:pPr>
    <w:rPr>
      <w:rFonts w:ascii="Times New Roman" w:eastAsia="Times New Roman" w:hAnsi="Times New Roman" w:cs="Times New Roman"/>
      <w:color w:val="000000"/>
      <w:sz w:val="16"/>
      <w:szCs w:val="16"/>
      <w:lang w:eastAsia="lt-LT"/>
    </w:rPr>
  </w:style>
  <w:style w:type="paragraph" w:customStyle="1" w:styleId="font9">
    <w:name w:val="font9"/>
    <w:basedOn w:val="Normal"/>
    <w:rsid w:val="0086636E"/>
    <w:pPr>
      <w:spacing w:before="100" w:beforeAutospacing="1" w:after="100" w:afterAutospacing="1" w:line="240" w:lineRule="auto"/>
    </w:pPr>
    <w:rPr>
      <w:rFonts w:ascii="Symbol" w:eastAsia="Times New Roman" w:hAnsi="Symbol" w:cs="Times New Roman"/>
      <w:color w:val="000000"/>
      <w:sz w:val="16"/>
      <w:szCs w:val="16"/>
      <w:lang w:eastAsia="lt-LT"/>
    </w:rPr>
  </w:style>
  <w:style w:type="paragraph" w:customStyle="1" w:styleId="font10">
    <w:name w:val="font10"/>
    <w:basedOn w:val="Normal"/>
    <w:rsid w:val="0086636E"/>
    <w:pPr>
      <w:spacing w:before="100" w:beforeAutospacing="1" w:after="100" w:afterAutospacing="1" w:line="240" w:lineRule="auto"/>
    </w:pPr>
    <w:rPr>
      <w:rFonts w:ascii="Times New Roman" w:eastAsia="Times New Roman" w:hAnsi="Times New Roman" w:cs="Times New Roman"/>
      <w:color w:val="FF0000"/>
      <w:sz w:val="16"/>
      <w:szCs w:val="16"/>
      <w:lang w:eastAsia="lt-LT"/>
    </w:rPr>
  </w:style>
  <w:style w:type="numbering" w:customStyle="1" w:styleId="Sraonra5">
    <w:name w:val="Sąrašo nėra5"/>
    <w:next w:val="NoList"/>
    <w:uiPriority w:val="99"/>
    <w:semiHidden/>
    <w:unhideWhenUsed/>
    <w:rsid w:val="0086636E"/>
  </w:style>
  <w:style w:type="paragraph" w:customStyle="1" w:styleId="SUTARTIESSK">
    <w:name w:val="SUTARTIES SK"/>
    <w:basedOn w:val="Normal"/>
    <w:link w:val="SUTARTIESSKDiagrama"/>
    <w:qFormat/>
    <w:rsid w:val="0086636E"/>
    <w:pPr>
      <w:keepNext/>
      <w:suppressLineNumbers/>
      <w:suppressAutoHyphens/>
      <w:spacing w:before="240" w:after="120" w:line="240" w:lineRule="auto"/>
      <w:jc w:val="center"/>
    </w:pPr>
    <w:rPr>
      <w:rFonts w:ascii="Times New Roman" w:eastAsia="Times New Roman" w:hAnsi="Times New Roman" w:cs="Times New Roman"/>
      <w:b/>
      <w:color w:val="000000"/>
      <w:lang w:eastAsia="en-US"/>
    </w:rPr>
  </w:style>
  <w:style w:type="character" w:customStyle="1" w:styleId="SUTARTIESSKDiagrama">
    <w:name w:val="SUTARTIES SK Diagrama"/>
    <w:basedOn w:val="DefaultParagraphFont"/>
    <w:link w:val="SUTARTIESSK"/>
    <w:rsid w:val="0086636E"/>
    <w:rPr>
      <w:rFonts w:ascii="Times New Roman" w:eastAsia="Times New Roman" w:hAnsi="Times New Roman" w:cs="Times New Roman"/>
      <w:b/>
      <w:color w:val="000000"/>
    </w:rPr>
  </w:style>
  <w:style w:type="character" w:customStyle="1" w:styleId="Neapdorotaspaminjimas1">
    <w:name w:val="Neapdorotas paminėjimas1"/>
    <w:basedOn w:val="DefaultParagraphFont"/>
    <w:uiPriority w:val="99"/>
    <w:semiHidden/>
    <w:unhideWhenUsed/>
    <w:rsid w:val="0086636E"/>
    <w:rPr>
      <w:color w:val="605E5C"/>
      <w:shd w:val="clear" w:color="auto" w:fill="E1DFDD"/>
    </w:rPr>
  </w:style>
  <w:style w:type="table" w:customStyle="1" w:styleId="prastojilentel1">
    <w:name w:val="Įprastoji lentelė1"/>
    <w:uiPriority w:val="99"/>
    <w:semiHidden/>
    <w:rsid w:val="0086636E"/>
    <w:pPr>
      <w:spacing w:after="0" w:line="240" w:lineRule="auto"/>
    </w:pPr>
    <w:rPr>
      <w:rFonts w:ascii="Times New Roman" w:eastAsia="Times New Roman" w:hAnsi="Times New Roman" w:cs="Times New Roman"/>
      <w:sz w:val="24"/>
      <w:szCs w:val="20"/>
    </w:rPr>
    <w:tblPr>
      <w:tblCellMar>
        <w:top w:w="0" w:type="dxa"/>
        <w:left w:w="108" w:type="dxa"/>
        <w:bottom w:w="0" w:type="dxa"/>
        <w:right w:w="108" w:type="dxa"/>
      </w:tblCellMar>
    </w:tblPr>
  </w:style>
  <w:style w:type="character" w:customStyle="1" w:styleId="Paminjimas1">
    <w:name w:val="Paminėjimas1"/>
    <w:basedOn w:val="DefaultParagraphFont"/>
    <w:uiPriority w:val="99"/>
    <w:unhideWhenUsed/>
    <w:rsid w:val="0086636E"/>
    <w:rPr>
      <w:color w:val="2B579A"/>
      <w:shd w:val="clear" w:color="auto" w:fill="E1DFDD"/>
    </w:rPr>
  </w:style>
  <w:style w:type="numbering" w:customStyle="1" w:styleId="NoList3">
    <w:name w:val="No List3"/>
    <w:next w:val="NoList"/>
    <w:uiPriority w:val="99"/>
    <w:semiHidden/>
    <w:unhideWhenUsed/>
    <w:rsid w:val="003C377C"/>
  </w:style>
  <w:style w:type="table" w:customStyle="1" w:styleId="TableGrid1">
    <w:name w:val="Table Grid1"/>
    <w:next w:val="TableGrid"/>
    <w:uiPriority w:val="39"/>
    <w:rsid w:val="003C377C"/>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NoList"/>
    <w:rsid w:val="003C377C"/>
  </w:style>
  <w:style w:type="numbering" w:customStyle="1" w:styleId="Sraonra11">
    <w:name w:val="Sąrašo nėra11"/>
    <w:next w:val="NoList"/>
    <w:uiPriority w:val="99"/>
    <w:semiHidden/>
    <w:unhideWhenUsed/>
    <w:rsid w:val="003C377C"/>
  </w:style>
  <w:style w:type="numbering" w:customStyle="1" w:styleId="NoList12">
    <w:name w:val="No List12"/>
    <w:next w:val="NoList"/>
    <w:semiHidden/>
    <w:rsid w:val="003C377C"/>
  </w:style>
  <w:style w:type="numbering" w:customStyle="1" w:styleId="NoList21">
    <w:name w:val="No List21"/>
    <w:next w:val="NoList"/>
    <w:uiPriority w:val="99"/>
    <w:semiHidden/>
    <w:rsid w:val="003C377C"/>
  </w:style>
  <w:style w:type="table" w:customStyle="1" w:styleId="Lentelstinklelis13">
    <w:name w:val="Lentelės tinklelis13"/>
    <w:next w:val="TableGrid"/>
    <w:rsid w:val="003C377C"/>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viesussraas11">
    <w:name w:val="Šviesus sąrašas11"/>
    <w:basedOn w:val="TableNormal"/>
    <w:uiPriority w:val="61"/>
    <w:rsid w:val="003C377C"/>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entelstinklelis112">
    <w:name w:val="Lentelės tinklelis112"/>
    <w:basedOn w:val="TableNormal"/>
    <w:next w:val="TableGrid"/>
    <w:rsid w:val="003C377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TableNormal"/>
    <w:next w:val="TableGrid"/>
    <w:uiPriority w:val="59"/>
    <w:rsid w:val="003C37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1">
    <w:name w:val="Sąrašo nėra21"/>
    <w:next w:val="NoList"/>
    <w:uiPriority w:val="99"/>
    <w:semiHidden/>
    <w:unhideWhenUsed/>
    <w:rsid w:val="003C377C"/>
  </w:style>
  <w:style w:type="table" w:customStyle="1" w:styleId="Lentelstinklelis32">
    <w:name w:val="Lentelės tinklelis32"/>
    <w:next w:val="TableGrid"/>
    <w:rsid w:val="003C377C"/>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1">
    <w:name w:val="Lentelės tinklelis121"/>
    <w:basedOn w:val="TableNormal"/>
    <w:next w:val="TableGrid"/>
    <w:rsid w:val="003C377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2">
    <w:name w:val="Lentelės tinklelis212"/>
    <w:basedOn w:val="TableNormal"/>
    <w:next w:val="TableGrid"/>
    <w:uiPriority w:val="59"/>
    <w:rsid w:val="003C37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1">
    <w:name w:val="Lentelės tinklelis311"/>
    <w:next w:val="TableGrid"/>
    <w:rsid w:val="003C377C"/>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1">
    <w:name w:val="Stilius111"/>
    <w:rsid w:val="003C377C"/>
  </w:style>
  <w:style w:type="numbering" w:customStyle="1" w:styleId="Stilius211">
    <w:name w:val="Stilius211"/>
    <w:rsid w:val="003C377C"/>
  </w:style>
  <w:style w:type="table" w:customStyle="1" w:styleId="Lentelstinklelis1112">
    <w:name w:val="Lentelės tinklelis1112"/>
    <w:next w:val="TableGrid"/>
    <w:rsid w:val="003C377C"/>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1">
    <w:name w:val="Lentelės tinklelis11111"/>
    <w:basedOn w:val="TableNormal"/>
    <w:next w:val="TableGrid"/>
    <w:rsid w:val="003C377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1">
    <w:name w:val="Lentelės tinklelis2111"/>
    <w:basedOn w:val="TableNormal"/>
    <w:next w:val="TableGrid"/>
    <w:uiPriority w:val="59"/>
    <w:rsid w:val="003C37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next w:val="TableGrid"/>
    <w:rsid w:val="003C377C"/>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raonra31">
    <w:name w:val="Sąrašo nėra31"/>
    <w:next w:val="NoList"/>
    <w:uiPriority w:val="99"/>
    <w:semiHidden/>
    <w:unhideWhenUsed/>
    <w:rsid w:val="003C377C"/>
  </w:style>
  <w:style w:type="numbering" w:customStyle="1" w:styleId="Sraonra41">
    <w:name w:val="Sąrašo nėra41"/>
    <w:next w:val="NoList"/>
    <w:uiPriority w:val="99"/>
    <w:semiHidden/>
    <w:unhideWhenUsed/>
    <w:rsid w:val="003C377C"/>
  </w:style>
  <w:style w:type="numbering" w:customStyle="1" w:styleId="NoList112">
    <w:name w:val="No List112"/>
    <w:next w:val="NoList"/>
    <w:semiHidden/>
    <w:rsid w:val="003C377C"/>
  </w:style>
  <w:style w:type="numbering" w:customStyle="1" w:styleId="Punktai1">
    <w:name w:val="Punktai1"/>
    <w:basedOn w:val="NoList"/>
    <w:rsid w:val="003C377C"/>
  </w:style>
  <w:style w:type="numbering" w:customStyle="1" w:styleId="Sraonra51">
    <w:name w:val="Sąrašo nėra51"/>
    <w:next w:val="NoList"/>
    <w:uiPriority w:val="99"/>
    <w:semiHidden/>
    <w:unhideWhenUsed/>
    <w:rsid w:val="003C377C"/>
  </w:style>
  <w:style w:type="table" w:customStyle="1" w:styleId="prastojilentel11">
    <w:name w:val="Įprastoji lentelė11"/>
    <w:uiPriority w:val="99"/>
    <w:semiHidden/>
    <w:rsid w:val="003C377C"/>
    <w:pPr>
      <w:spacing w:after="0" w:line="240" w:lineRule="auto"/>
    </w:pPr>
    <w:rPr>
      <w:rFonts w:ascii="Times New Roman" w:eastAsia="Times New Roman" w:hAnsi="Times New Roman" w:cs="Times New Roman"/>
      <w:sz w:val="24"/>
      <w:szCs w:val="20"/>
    </w:rPr>
    <w:tblPr>
      <w:tblCellMar>
        <w:top w:w="0" w:type="dxa"/>
        <w:left w:w="108" w:type="dxa"/>
        <w:bottom w:w="0" w:type="dxa"/>
        <w:right w:w="108" w:type="dxa"/>
      </w:tblCellMar>
    </w:tblPr>
  </w:style>
  <w:style w:type="paragraph" w:customStyle="1" w:styleId="HeadingUnnumbered">
    <w:name w:val="Heading Unnumbered"/>
    <w:basedOn w:val="Normal"/>
    <w:next w:val="Normal"/>
    <w:autoRedefine/>
    <w:qFormat/>
    <w:rsid w:val="003C377C"/>
    <w:pPr>
      <w:spacing w:before="360" w:after="240" w:line="240" w:lineRule="auto"/>
      <w:ind w:left="576"/>
    </w:pPr>
    <w:rPr>
      <w:rFonts w:ascii="Times New Roman Bold" w:hAnsi="Times New Roman Bold"/>
      <w:b/>
      <w:color w:val="002060"/>
      <w:sz w:val="32"/>
      <w:lang w:val="en-GB"/>
    </w:rPr>
  </w:style>
  <w:style w:type="paragraph" w:customStyle="1" w:styleId="EBRDSectionVheading">
    <w:name w:val="EBRD Section V heading"/>
    <w:basedOn w:val="Normal"/>
    <w:qFormat/>
    <w:rsid w:val="003C377C"/>
    <w:pPr>
      <w:framePr w:hSpace="180" w:wrap="around" w:vAnchor="text" w:hAnchor="text" w:xAlign="right" w:y="1"/>
      <w:spacing w:before="120" w:after="120"/>
      <w:suppressOverlap/>
      <w:jc w:val="center"/>
    </w:pPr>
    <w:rPr>
      <w:b/>
      <w:color w:val="000000"/>
      <w:sz w:val="28"/>
      <w:szCs w:val="28"/>
    </w:rPr>
  </w:style>
  <w:style w:type="character" w:customStyle="1" w:styleId="UnresolvedMention1">
    <w:name w:val="Unresolved Mention1"/>
    <w:basedOn w:val="DefaultParagraphFont"/>
    <w:uiPriority w:val="99"/>
    <w:semiHidden/>
    <w:unhideWhenUsed/>
    <w:rsid w:val="003C377C"/>
    <w:rPr>
      <w:color w:val="605E5C"/>
      <w:shd w:val="clear" w:color="auto" w:fill="E1DFDD"/>
    </w:rPr>
  </w:style>
  <w:style w:type="character" w:customStyle="1" w:styleId="Neapdorotaspaminjimas10">
    <w:name w:val="Neapdorotas paminėjimas10"/>
    <w:basedOn w:val="DefaultParagraphFont"/>
    <w:uiPriority w:val="99"/>
    <w:semiHidden/>
    <w:unhideWhenUsed/>
    <w:rsid w:val="003C377C"/>
    <w:rPr>
      <w:color w:val="605E5C"/>
      <w:shd w:val="clear" w:color="auto" w:fill="E1DFDD"/>
    </w:rPr>
  </w:style>
  <w:style w:type="character" w:customStyle="1" w:styleId="UnresolvedMention2">
    <w:name w:val="Unresolved Mention2"/>
    <w:basedOn w:val="DefaultParagraphFont"/>
    <w:uiPriority w:val="99"/>
    <w:semiHidden/>
    <w:unhideWhenUsed/>
    <w:rsid w:val="003C377C"/>
    <w:rPr>
      <w:color w:val="605E5C"/>
      <w:shd w:val="clear" w:color="auto" w:fill="E1DFDD"/>
    </w:rPr>
  </w:style>
  <w:style w:type="table" w:customStyle="1" w:styleId="TableGrid11">
    <w:name w:val="Table Grid11"/>
    <w:basedOn w:val="TableNormal"/>
    <w:next w:val="TableGrid"/>
    <w:uiPriority w:val="39"/>
    <w:rsid w:val="003C37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
    <w:name w:val="Neapdorotas paminėjimas2"/>
    <w:basedOn w:val="DefaultParagraphFont"/>
    <w:uiPriority w:val="99"/>
    <w:semiHidden/>
    <w:unhideWhenUsed/>
    <w:rsid w:val="003C377C"/>
    <w:rPr>
      <w:color w:val="605E5C"/>
      <w:shd w:val="clear" w:color="auto" w:fill="E1DFDD"/>
    </w:rPr>
  </w:style>
  <w:style w:type="character" w:styleId="Emphasis">
    <w:name w:val="Emphasis"/>
    <w:basedOn w:val="DefaultParagraphFont"/>
    <w:qFormat/>
    <w:rsid w:val="003C377C"/>
    <w:rPr>
      <w:i/>
      <w:iCs/>
    </w:rPr>
  </w:style>
  <w:style w:type="table" w:customStyle="1" w:styleId="prastojilentel10">
    <w:name w:val="Įprastoji lentelė10"/>
    <w:uiPriority w:val="99"/>
    <w:semiHidden/>
    <w:rsid w:val="003C377C"/>
    <w:pPr>
      <w:spacing w:after="0" w:line="240" w:lineRule="auto"/>
    </w:pPr>
    <w:rPr>
      <w:rFonts w:ascii="Times New Roman" w:eastAsia="Times New Roman" w:hAnsi="Times New Roman" w:cs="Times New Roman"/>
      <w:sz w:val="24"/>
      <w:szCs w:val="20"/>
    </w:rPr>
    <w:tblPr>
      <w:tblCellMar>
        <w:top w:w="0" w:type="dxa"/>
        <w:left w:w="108" w:type="dxa"/>
        <w:bottom w:w="0" w:type="dxa"/>
        <w:right w:w="108" w:type="dxa"/>
      </w:tblCellMar>
    </w:tblPr>
  </w:style>
  <w:style w:type="numbering" w:customStyle="1" w:styleId="NoList4">
    <w:name w:val="No List4"/>
    <w:next w:val="NoList"/>
    <w:uiPriority w:val="99"/>
    <w:semiHidden/>
    <w:unhideWhenUsed/>
    <w:rsid w:val="00155652"/>
  </w:style>
  <w:style w:type="numbering" w:customStyle="1" w:styleId="e2">
    <w:name w:val="e2"/>
    <w:basedOn w:val="NoList"/>
    <w:rsid w:val="00155652"/>
  </w:style>
  <w:style w:type="numbering" w:customStyle="1" w:styleId="Sraonra12">
    <w:name w:val="Sąrašo nėra12"/>
    <w:next w:val="NoList"/>
    <w:uiPriority w:val="99"/>
    <w:semiHidden/>
    <w:unhideWhenUsed/>
    <w:rsid w:val="00155652"/>
  </w:style>
  <w:style w:type="numbering" w:customStyle="1" w:styleId="NoList13">
    <w:name w:val="No List13"/>
    <w:next w:val="NoList"/>
    <w:semiHidden/>
    <w:rsid w:val="00155652"/>
  </w:style>
  <w:style w:type="numbering" w:customStyle="1" w:styleId="NoList22">
    <w:name w:val="No List22"/>
    <w:next w:val="NoList"/>
    <w:uiPriority w:val="99"/>
    <w:semiHidden/>
    <w:rsid w:val="00155652"/>
  </w:style>
  <w:style w:type="numbering" w:customStyle="1" w:styleId="Sraonra22">
    <w:name w:val="Sąrašo nėra22"/>
    <w:next w:val="NoList"/>
    <w:uiPriority w:val="99"/>
    <w:semiHidden/>
    <w:unhideWhenUsed/>
    <w:rsid w:val="00155652"/>
  </w:style>
  <w:style w:type="numbering" w:customStyle="1" w:styleId="Stilius112">
    <w:name w:val="Stilius112"/>
    <w:rsid w:val="00155652"/>
  </w:style>
  <w:style w:type="numbering" w:customStyle="1" w:styleId="Stilius212">
    <w:name w:val="Stilius212"/>
    <w:rsid w:val="00155652"/>
  </w:style>
  <w:style w:type="numbering" w:customStyle="1" w:styleId="Sraonra32">
    <w:name w:val="Sąrašo nėra32"/>
    <w:next w:val="NoList"/>
    <w:uiPriority w:val="99"/>
    <w:semiHidden/>
    <w:unhideWhenUsed/>
    <w:rsid w:val="00155652"/>
  </w:style>
  <w:style w:type="numbering" w:customStyle="1" w:styleId="Sraonra42">
    <w:name w:val="Sąrašo nėra42"/>
    <w:next w:val="NoList"/>
    <w:uiPriority w:val="99"/>
    <w:semiHidden/>
    <w:unhideWhenUsed/>
    <w:rsid w:val="00155652"/>
  </w:style>
  <w:style w:type="numbering" w:customStyle="1" w:styleId="NoList113">
    <w:name w:val="No List113"/>
    <w:next w:val="NoList"/>
    <w:semiHidden/>
    <w:rsid w:val="00155652"/>
  </w:style>
  <w:style w:type="numbering" w:customStyle="1" w:styleId="Punktai2">
    <w:name w:val="Punktai2"/>
    <w:basedOn w:val="NoList"/>
    <w:rsid w:val="00155652"/>
  </w:style>
  <w:style w:type="numbering" w:customStyle="1" w:styleId="Sraonra52">
    <w:name w:val="Sąrašo nėra52"/>
    <w:next w:val="NoList"/>
    <w:uiPriority w:val="99"/>
    <w:semiHidden/>
    <w:unhideWhenUsed/>
    <w:rsid w:val="00155652"/>
  </w:style>
  <w:style w:type="table" w:customStyle="1" w:styleId="TableGrid12">
    <w:name w:val="Table Grid12"/>
    <w:basedOn w:val="TableNormal"/>
    <w:next w:val="TableGrid"/>
    <w:uiPriority w:val="39"/>
    <w:rsid w:val="0015565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eveloper.mobotix.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luminator.com/en-uk/service/request-information.html"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35</Pages>
  <Words>51941</Words>
  <Characters>29607</Characters>
  <Application>Microsoft Office Word</Application>
  <DocSecurity>0</DocSecurity>
  <Lines>246</Lines>
  <Paragraphs>162</Paragraphs>
  <ScaleCrop>false</ScaleCrop>
  <Company/>
  <LinksUpToDate>false</LinksUpToDate>
  <CharactersWithSpaces>81386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Gaudenis Sadaunykas</dc:creator>
  <cp:keywords/>
  <dc:description/>
  <cp:lastModifiedBy>Denis Sosunov</cp:lastModifiedBy>
  <cp:revision>30</cp:revision>
  <dcterms:created xsi:type="dcterms:W3CDTF">2025-06-06T08:51:00Z</dcterms:created>
  <dcterms:modified xsi:type="dcterms:W3CDTF">2025-08-26T11:36:00Z</dcterms:modified>
</cp:coreProperties>
</file>