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F1B50" w14:textId="7A9DFA7E" w:rsidR="00F145AC" w:rsidRPr="00F52F12" w:rsidRDefault="00371A40" w:rsidP="00F52F12">
      <w:pPr>
        <w:pStyle w:val="Antrat2"/>
        <w:spacing w:before="0"/>
        <w:ind w:left="7920"/>
        <w:jc w:val="both"/>
        <w:rPr>
          <w:rFonts w:ascii="Times New Roman" w:eastAsia="Calibri" w:hAnsi="Times New Roman" w:cs="Times New Roman"/>
          <w:color w:val="auto"/>
          <w:sz w:val="24"/>
          <w:szCs w:val="24"/>
        </w:rPr>
      </w:pPr>
      <w:bookmarkStart w:id="0" w:name="_Hlk120708715"/>
      <w:bookmarkStart w:id="1" w:name="_Ref38291223"/>
      <w:bookmarkStart w:id="2" w:name="_Ref38291334"/>
      <w:bookmarkStart w:id="3" w:name="_Ref38533412"/>
      <w:bookmarkStart w:id="4" w:name="_Toc48053187"/>
      <w:r>
        <w:rPr>
          <w:rFonts w:ascii="Times New Roman" w:eastAsia="Calibri" w:hAnsi="Times New Roman" w:cs="Times New Roman"/>
          <w:color w:val="auto"/>
          <w:sz w:val="24"/>
          <w:szCs w:val="24"/>
        </w:rPr>
        <w:t>5</w:t>
      </w:r>
      <w:r w:rsidR="00F145AC" w:rsidRPr="00F52F12">
        <w:rPr>
          <w:rFonts w:ascii="Times New Roman" w:eastAsia="Calibri" w:hAnsi="Times New Roman" w:cs="Times New Roman"/>
          <w:color w:val="auto"/>
          <w:sz w:val="24"/>
          <w:szCs w:val="24"/>
        </w:rPr>
        <w:t xml:space="preserve"> priedas </w:t>
      </w:r>
      <w:bookmarkEnd w:id="0"/>
      <w:r w:rsidR="00F145AC" w:rsidRPr="00F52F12">
        <w:rPr>
          <w:rFonts w:ascii="Times New Roman" w:eastAsia="Calibri" w:hAnsi="Times New Roman" w:cs="Times New Roman"/>
          <w:color w:val="auto"/>
          <w:sz w:val="24"/>
          <w:szCs w:val="24"/>
        </w:rPr>
        <w:t>„Tiekėjų kvalifikacijos reikalavimai ir reikalaujami kokybės bei aplinkos apsaugos vadybos sistemų standartai“</w:t>
      </w:r>
      <w:bookmarkEnd w:id="1"/>
      <w:bookmarkEnd w:id="2"/>
      <w:bookmarkEnd w:id="3"/>
      <w:bookmarkEnd w:id="4"/>
    </w:p>
    <w:p w14:paraId="456F1B53" w14:textId="77777777" w:rsidR="00DE437E" w:rsidRPr="00F52F12" w:rsidRDefault="00DE437E" w:rsidP="00F52F12">
      <w:pPr>
        <w:pStyle w:val="BodyA"/>
        <w:spacing w:line="240" w:lineRule="auto"/>
        <w:jc w:val="both"/>
        <w:rPr>
          <w:rFonts w:ascii="Times New Roman" w:eastAsia="Times New Roman" w:hAnsi="Times New Roman" w:cs="Times New Roman"/>
          <w:color w:val="auto"/>
          <w:sz w:val="24"/>
          <w:szCs w:val="24"/>
          <w:lang w:val="lt-LT"/>
        </w:rPr>
      </w:pPr>
    </w:p>
    <w:p w14:paraId="381B8E85" w14:textId="77777777" w:rsidR="00367AB0" w:rsidRPr="003D066A" w:rsidRDefault="00367AB0" w:rsidP="00367AB0">
      <w:pPr>
        <w:jc w:val="center"/>
        <w:rPr>
          <w:b/>
          <w:bCs/>
          <w:color w:val="000000"/>
          <w:sz w:val="24"/>
          <w:szCs w:val="24"/>
        </w:rPr>
      </w:pPr>
      <w:r w:rsidRPr="003D066A">
        <w:rPr>
          <w:b/>
          <w:bCs/>
          <w:color w:val="000000" w:themeColor="text1"/>
          <w:sz w:val="24"/>
          <w:szCs w:val="24"/>
        </w:rPr>
        <w:t>TIEKĖJŲ KVALIFIKACIJOS REIKALAVIMAI</w:t>
      </w:r>
    </w:p>
    <w:p w14:paraId="456F1B55" w14:textId="2B3E4411" w:rsidR="00293B74" w:rsidRPr="006954E9" w:rsidRDefault="00293B74" w:rsidP="008A14FA">
      <w:pPr>
        <w:pBdr>
          <w:top w:val="none" w:sz="0" w:space="0" w:color="auto"/>
          <w:left w:val="none" w:sz="0" w:space="0" w:color="auto"/>
          <w:bottom w:val="none" w:sz="0" w:space="0" w:color="auto"/>
          <w:right w:val="none" w:sz="0" w:space="0" w:color="auto"/>
          <w:between w:val="none" w:sz="0" w:space="0" w:color="auto"/>
          <w:bar w:val="none" w:sz="0" w:color="auto"/>
        </w:pBdr>
        <w:ind w:firstLine="1276"/>
        <w:contextualSpacing/>
        <w:rPr>
          <w:rFonts w:eastAsiaTheme="minorHAnsi"/>
          <w:sz w:val="24"/>
          <w:szCs w:val="24"/>
          <w:lang w:eastAsia="en-GB"/>
        </w:rPr>
      </w:pPr>
      <w:r w:rsidRPr="006954E9">
        <w:rPr>
          <w:rFonts w:eastAsiaTheme="minorHAnsi"/>
          <w:sz w:val="24"/>
          <w:szCs w:val="24"/>
          <w:lang w:eastAsia="en-GB"/>
        </w:rPr>
        <w:t xml:space="preserve">1. Tiekėjams nustatomi kvalifikacijos reikalavimai ir (arba) </w:t>
      </w:r>
      <w:r w:rsidRPr="006954E9">
        <w:rPr>
          <w:sz w:val="24"/>
          <w:szCs w:val="24"/>
          <w:lang w:eastAsia="en-GB"/>
        </w:rPr>
        <w:t>reikalavimai dėl kokybės vadybos sistemos ir (arba) aplinkos apsaugos vadybos sistemos standartų laikymosi</w:t>
      </w:r>
      <w:r w:rsidRPr="006954E9">
        <w:rPr>
          <w:rFonts w:eastAsiaTheme="minorHAnsi"/>
          <w:sz w:val="24"/>
          <w:szCs w:val="24"/>
          <w:lang w:eastAsia="en-GB"/>
        </w:rPr>
        <w:t xml:space="preserve"> ir jų atitiktį patvirtinantys dokumentai nurodyti šiame Pirkimo </w:t>
      </w:r>
      <w:r w:rsidR="00F23769" w:rsidRPr="006954E9">
        <w:rPr>
          <w:rFonts w:eastAsiaTheme="minorHAnsi"/>
          <w:sz w:val="24"/>
          <w:szCs w:val="24"/>
          <w:lang w:eastAsia="en-GB"/>
        </w:rPr>
        <w:t>sąlygų</w:t>
      </w:r>
      <w:r w:rsidRPr="006954E9">
        <w:rPr>
          <w:rFonts w:eastAsiaTheme="minorHAnsi"/>
          <w:sz w:val="24"/>
          <w:szCs w:val="24"/>
          <w:lang w:eastAsia="en-GB"/>
        </w:rPr>
        <w:t xml:space="preserve"> priede. Tiekėjas, teikdamas pasiūlymą, perkančiajai organizacijai įsipareigoja, kad sutartį vykdys tik teisę verstis atitinkama veikla turintys asmenys.</w:t>
      </w:r>
    </w:p>
    <w:p w14:paraId="456F1B56" w14:textId="6ECAC3F5" w:rsidR="00293B74" w:rsidRPr="006954E9" w:rsidRDefault="00293B74" w:rsidP="008A14FA">
      <w:pPr>
        <w:suppressAutoHyphens/>
        <w:ind w:firstLine="1276"/>
        <w:rPr>
          <w:sz w:val="24"/>
          <w:szCs w:val="24"/>
          <w:lang w:eastAsia="lt-LT"/>
        </w:rPr>
      </w:pPr>
      <w:r w:rsidRPr="006954E9">
        <w:rPr>
          <w:bCs/>
          <w:iCs/>
          <w:sz w:val="24"/>
          <w:szCs w:val="24"/>
          <w:lang w:eastAsia="lt-LT"/>
        </w:rPr>
        <w:t xml:space="preserve">2. </w:t>
      </w:r>
      <w:r w:rsidRPr="006954E9">
        <w:rPr>
          <w:sz w:val="24"/>
          <w:szCs w:val="24"/>
          <w:lang w:eastAsia="lt-LT"/>
        </w:rPr>
        <w:t xml:space="preserve">Tiekėjas, teikdamas pasiūlymą, turi pateikti </w:t>
      </w:r>
      <w:r w:rsidRPr="006954E9">
        <w:rPr>
          <w:sz w:val="24"/>
          <w:szCs w:val="24"/>
          <w:shd w:val="clear" w:color="auto" w:fill="FFFFFF"/>
        </w:rPr>
        <w:t>Europos bendrąjį viešųjų pirkimų dokumentą (toliau –</w:t>
      </w:r>
      <w:r w:rsidRPr="006954E9">
        <w:rPr>
          <w:sz w:val="24"/>
          <w:szCs w:val="24"/>
        </w:rPr>
        <w:t xml:space="preserve"> EBVPD) </w:t>
      </w:r>
      <w:r w:rsidRPr="006954E9">
        <w:rPr>
          <w:sz w:val="24"/>
          <w:szCs w:val="24"/>
          <w:lang w:eastAsia="lt-LT"/>
        </w:rPr>
        <w:t xml:space="preserve">(aktualią deklaraciją, pakeičiančią kompetentingų institucijų išduodamus dokumentus ir preliminariai patvirtinančią,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ir (arba) aplinkos apsaugos vadybos sistemos standartų laikymosi (toliau visi kartu – reikalavimai). </w:t>
      </w:r>
      <w:r w:rsidRPr="006954E9">
        <w:rPr>
          <w:bCs/>
          <w:iCs/>
          <w:color w:val="000000"/>
          <w:sz w:val="24"/>
          <w:szCs w:val="24"/>
          <w:lang w:eastAsia="lt-LT"/>
        </w:rPr>
        <w:t xml:space="preserve">EBVPD pildomas jį įkėlus į svetainę </w:t>
      </w:r>
      <w:hyperlink r:id="rId8" w:history="1">
        <w:r w:rsidRPr="006954E9">
          <w:rPr>
            <w:bCs/>
            <w:iCs/>
            <w:color w:val="0000FF"/>
            <w:sz w:val="24"/>
            <w:szCs w:val="24"/>
            <w:u w:val="single"/>
            <w:lang w:eastAsia="lt-LT"/>
          </w:rPr>
          <w:t>http://ebvpd.eviesiejipirkimai.lt/espd-web/</w:t>
        </w:r>
      </w:hyperlink>
      <w:r w:rsidRPr="006954E9">
        <w:rPr>
          <w:bCs/>
          <w:iCs/>
          <w:color w:val="000000"/>
          <w:sz w:val="24"/>
          <w:szCs w:val="24"/>
          <w:lang w:eastAsia="lt-LT"/>
        </w:rPr>
        <w:t xml:space="preserve">ir užpildžius bei atsisiuntus pateikiamas su pasiūlymu. </w:t>
      </w:r>
      <w:r w:rsidRPr="006954E9">
        <w:rPr>
          <w:bCs/>
          <w:iCs/>
          <w:sz w:val="24"/>
          <w:szCs w:val="24"/>
          <w:lang w:eastAsia="lt-LT"/>
        </w:rPr>
        <w:t xml:space="preserve">EBVPD forma pateikiama </w:t>
      </w:r>
      <w:r w:rsidR="00B45F08" w:rsidRPr="006954E9">
        <w:rPr>
          <w:bCs/>
          <w:iCs/>
          <w:sz w:val="24"/>
          <w:szCs w:val="24"/>
          <w:lang w:eastAsia="lt-LT"/>
        </w:rPr>
        <w:t xml:space="preserve">Pirkimo sąlygų </w:t>
      </w:r>
      <w:r w:rsidR="009C6E72">
        <w:rPr>
          <w:bCs/>
          <w:iCs/>
          <w:sz w:val="24"/>
          <w:szCs w:val="24"/>
          <w:lang w:eastAsia="lt-LT"/>
        </w:rPr>
        <w:t>_</w:t>
      </w:r>
      <w:r w:rsidRPr="006954E9">
        <w:rPr>
          <w:bCs/>
          <w:iCs/>
          <w:sz w:val="24"/>
          <w:szCs w:val="24"/>
          <w:lang w:eastAsia="lt-LT"/>
        </w:rPr>
        <w:t xml:space="preserve"> priede</w:t>
      </w:r>
      <w:r w:rsidR="00B45F08" w:rsidRPr="006954E9">
        <w:rPr>
          <w:bCs/>
          <w:iCs/>
          <w:sz w:val="24"/>
          <w:szCs w:val="24"/>
          <w:lang w:eastAsia="lt-LT"/>
        </w:rPr>
        <w:t xml:space="preserve"> „EBVPD“</w:t>
      </w:r>
      <w:r w:rsidRPr="006954E9">
        <w:rPr>
          <w:bCs/>
          <w:iCs/>
          <w:sz w:val="24"/>
          <w:szCs w:val="24"/>
          <w:lang w:eastAsia="lt-LT"/>
        </w:rPr>
        <w:t>.</w:t>
      </w:r>
    </w:p>
    <w:p w14:paraId="456F1B57" w14:textId="77777777" w:rsidR="00293B74" w:rsidRPr="00F93B8F" w:rsidRDefault="00293B74" w:rsidP="008A14FA">
      <w:pPr>
        <w:suppressAutoHyphens/>
        <w:ind w:firstLine="1276"/>
        <w:rPr>
          <w:bCs/>
          <w:iCs/>
          <w:color w:val="000000" w:themeColor="text1"/>
          <w:sz w:val="24"/>
          <w:szCs w:val="24"/>
          <w:u w:val="single"/>
          <w:lang w:eastAsia="lt-LT"/>
        </w:rPr>
      </w:pPr>
      <w:r w:rsidRPr="00F93B8F">
        <w:rPr>
          <w:bCs/>
          <w:iCs/>
          <w:color w:val="000000" w:themeColor="text1"/>
          <w:sz w:val="24"/>
          <w:szCs w:val="24"/>
          <w:lang w:eastAsia="lt-LT"/>
        </w:rPr>
        <w:t xml:space="preserve">3. Su pasiūlymu teikiamas tik EBVPD. Perkančioji organizacija su pasiūlymu </w:t>
      </w:r>
      <w:r w:rsidRPr="00F93B8F">
        <w:rPr>
          <w:bCs/>
          <w:iCs/>
          <w:color w:val="000000" w:themeColor="text1"/>
          <w:sz w:val="24"/>
          <w:szCs w:val="24"/>
          <w:u w:val="single"/>
          <w:lang w:eastAsia="lt-LT"/>
        </w:rPr>
        <w:t>nereikalauja</w:t>
      </w:r>
      <w:r w:rsidRPr="00F93B8F">
        <w:rPr>
          <w:bCs/>
          <w:iCs/>
          <w:color w:val="000000" w:themeColor="text1"/>
          <w:sz w:val="24"/>
          <w:szCs w:val="24"/>
          <w:lang w:eastAsia="lt-LT"/>
        </w:rPr>
        <w:t xml:space="preserve"> pateikti lentelėse nurodytų aktualių dokumentų, patvirtinančių kvalifikacijos reikalavimų </w:t>
      </w:r>
      <w:r w:rsidRPr="00F93B8F">
        <w:rPr>
          <w:rFonts w:eastAsiaTheme="minorHAnsi"/>
          <w:color w:val="000000" w:themeColor="text1"/>
          <w:sz w:val="24"/>
          <w:szCs w:val="24"/>
        </w:rPr>
        <w:t xml:space="preserve">ir (arba) </w:t>
      </w:r>
      <w:r w:rsidRPr="00F93B8F">
        <w:rPr>
          <w:color w:val="000000" w:themeColor="text1"/>
          <w:sz w:val="24"/>
          <w:szCs w:val="24"/>
        </w:rPr>
        <w:t>reikalavimų dėl kokybės vadybos sistemos ir (arba) aplinkos apsaugos vadybos sistemos standartų laikymosi</w:t>
      </w:r>
      <w:r w:rsidRPr="00F93B8F">
        <w:rPr>
          <w:bCs/>
          <w:iCs/>
          <w:color w:val="000000" w:themeColor="text1"/>
          <w:sz w:val="24"/>
          <w:szCs w:val="24"/>
          <w:lang w:eastAsia="lt-LT"/>
        </w:rPr>
        <w:t xml:space="preserve"> atitikimą. Perkančioji organizacija aktualių dokumentų, patvirtinančių kvalifikacijos reikalavimų atitikimą, reikalaus pateikti </w:t>
      </w:r>
      <w:r w:rsidRPr="00F93B8F">
        <w:rPr>
          <w:bCs/>
          <w:iCs/>
          <w:color w:val="000000" w:themeColor="text1"/>
          <w:sz w:val="24"/>
          <w:szCs w:val="24"/>
          <w:u w:val="single"/>
          <w:lang w:eastAsia="lt-LT"/>
        </w:rPr>
        <w:t>tik iš ekonomiškai naudingiausią pasiūlymą pateikusio tiekėjo prieš nustatant laimėjusį pasiūlymą.</w:t>
      </w:r>
    </w:p>
    <w:p w14:paraId="597E0EB1" w14:textId="70C8B4DA" w:rsidR="00713D37" w:rsidRPr="003C6CE4" w:rsidRDefault="00713D37" w:rsidP="008A14FA">
      <w:pPr>
        <w:suppressAutoHyphens/>
        <w:ind w:firstLine="1276"/>
        <w:rPr>
          <w:b/>
          <w:iCs/>
          <w:color w:val="0070C0"/>
          <w:sz w:val="24"/>
          <w:szCs w:val="24"/>
          <w:lang w:eastAsia="lt-LT"/>
        </w:rPr>
      </w:pPr>
      <w:r w:rsidRPr="003C6CE4">
        <w:rPr>
          <w:b/>
          <w:iCs/>
          <w:color w:val="0070C0"/>
          <w:sz w:val="24"/>
          <w:szCs w:val="24"/>
          <w:lang w:eastAsia="lt-LT"/>
        </w:rPr>
        <w:t xml:space="preserve">4. </w:t>
      </w:r>
      <w:r w:rsidR="00DE0DD4" w:rsidRPr="003C6CE4">
        <w:rPr>
          <w:b/>
          <w:iCs/>
          <w:color w:val="0070C0"/>
          <w:sz w:val="24"/>
          <w:szCs w:val="24"/>
          <w:lang w:eastAsia="lt-LT"/>
        </w:rPr>
        <w:t xml:space="preserve">SVARBU: </w:t>
      </w:r>
    </w:p>
    <w:p w14:paraId="109D4AF6" w14:textId="6BFF6FFF" w:rsidR="00CC2335" w:rsidRPr="003C6CE4" w:rsidRDefault="00DE0DD4" w:rsidP="008A14FA">
      <w:pPr>
        <w:suppressAutoHyphens/>
        <w:ind w:firstLine="1276"/>
        <w:rPr>
          <w:bCs/>
          <w:iCs/>
          <w:color w:val="8F2618" w:themeColor="accent5" w:themeShade="80"/>
          <w:sz w:val="24"/>
          <w:szCs w:val="24"/>
          <w:lang w:eastAsia="lt-LT"/>
        </w:rPr>
      </w:pPr>
      <w:r w:rsidRPr="003C6CE4">
        <w:rPr>
          <w:bCs/>
          <w:iCs/>
          <w:color w:val="8F2618" w:themeColor="accent5" w:themeShade="80"/>
          <w:sz w:val="24"/>
          <w:szCs w:val="24"/>
          <w:lang w:eastAsia="lt-LT"/>
        </w:rPr>
        <w:t>4.1. Vadovaujantis</w:t>
      </w:r>
      <w:r w:rsidR="000A0B2D" w:rsidRPr="003C6CE4">
        <w:rPr>
          <w:bCs/>
          <w:iCs/>
          <w:color w:val="8F2618" w:themeColor="accent5" w:themeShade="80"/>
          <w:sz w:val="24"/>
          <w:szCs w:val="24"/>
          <w:lang w:eastAsia="lt-LT"/>
        </w:rPr>
        <w:t xml:space="preserve"> </w:t>
      </w:r>
      <w:r w:rsidRPr="003C6CE4">
        <w:rPr>
          <w:bCs/>
          <w:iCs/>
          <w:color w:val="8F2618" w:themeColor="accent5" w:themeShade="80"/>
          <w:sz w:val="24"/>
          <w:szCs w:val="24"/>
          <w:lang w:eastAsia="lt-LT"/>
        </w:rPr>
        <w:t>Lietuvos Aukščiausiojo Teismo 2022 m. spalio 6 d. nutarti</w:t>
      </w:r>
      <w:r w:rsidR="000A0B2D" w:rsidRPr="003C6CE4">
        <w:rPr>
          <w:bCs/>
          <w:iCs/>
          <w:color w:val="8F2618" w:themeColor="accent5" w:themeShade="80"/>
          <w:sz w:val="24"/>
          <w:szCs w:val="24"/>
          <w:lang w:eastAsia="lt-LT"/>
        </w:rPr>
        <w:t xml:space="preserve">mi </w:t>
      </w:r>
      <w:r w:rsidRPr="003C6CE4">
        <w:rPr>
          <w:bCs/>
          <w:iCs/>
          <w:color w:val="8F2618" w:themeColor="accent5" w:themeShade="80"/>
          <w:sz w:val="24"/>
          <w:szCs w:val="24"/>
          <w:lang w:eastAsia="lt-LT"/>
        </w:rPr>
        <w:t xml:space="preserve">civilinėje byloje Nr. e3K-3-328-469/2022, Viešųjų pirkimų tarnybos direktoriaus 2022 m. gruodžio 30 d. įsakymu Nr. 1S-240 patvirtintomis Pasiūlymo patikslinimo, papildymo ar paaiškinimo taisyklėmis, tiekėjas galės tikslinti </w:t>
      </w:r>
      <w:r w:rsidRPr="003C6CE4">
        <w:rPr>
          <w:bCs/>
          <w:iCs/>
          <w:color w:val="8F2618" w:themeColor="accent5" w:themeShade="80"/>
          <w:sz w:val="24"/>
          <w:szCs w:val="24"/>
          <w:u w:val="single"/>
          <w:lang w:eastAsia="lt-LT"/>
        </w:rPr>
        <w:t>tik pradinius kvalifikacijos duomenis</w:t>
      </w:r>
      <w:r w:rsidRPr="003C6CE4">
        <w:rPr>
          <w:bCs/>
          <w:iCs/>
          <w:color w:val="8F2618" w:themeColor="accent5" w:themeShade="80"/>
          <w:sz w:val="24"/>
          <w:szCs w:val="24"/>
          <w:lang w:eastAsia="lt-LT"/>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45FF2B4A" w14:textId="1058C932" w:rsidR="00DE0DD4" w:rsidRPr="003C6CE4" w:rsidRDefault="00CC2335" w:rsidP="008A14FA">
      <w:pPr>
        <w:suppressAutoHyphens/>
        <w:ind w:firstLine="1276"/>
        <w:rPr>
          <w:bCs/>
          <w:iCs/>
          <w:color w:val="8F2618" w:themeColor="accent5" w:themeShade="80"/>
          <w:sz w:val="24"/>
          <w:szCs w:val="24"/>
          <w:lang w:eastAsia="lt-LT"/>
        </w:rPr>
      </w:pPr>
      <w:r w:rsidRPr="003C6CE4">
        <w:rPr>
          <w:bCs/>
          <w:iCs/>
          <w:color w:val="8F2618" w:themeColor="accent5" w:themeShade="80"/>
          <w:sz w:val="24"/>
          <w:szCs w:val="24"/>
          <w:lang w:eastAsia="lt-LT"/>
        </w:rPr>
        <w:t xml:space="preserve">4.2. </w:t>
      </w:r>
      <w:r w:rsidR="004A00BB" w:rsidRPr="003C6CE4">
        <w:rPr>
          <w:bCs/>
          <w:iCs/>
          <w:color w:val="8F2618" w:themeColor="accent5" w:themeShade="80"/>
          <w:sz w:val="24"/>
          <w:szCs w:val="24"/>
          <w:lang w:eastAsia="lt-LT"/>
        </w:rPr>
        <w:t>Prašome</w:t>
      </w:r>
      <w:r w:rsidR="004A00BB" w:rsidRPr="003C6CE4">
        <w:rPr>
          <w:bCs/>
          <w:i/>
          <w:color w:val="8F2618" w:themeColor="accent5" w:themeShade="80"/>
          <w:sz w:val="24"/>
          <w:szCs w:val="24"/>
          <w:lang w:eastAsia="lt-LT"/>
        </w:rPr>
        <w:t xml:space="preserve"> </w:t>
      </w:r>
      <w:r w:rsidRPr="003C6CE4">
        <w:rPr>
          <w:bCs/>
          <w:iCs/>
          <w:color w:val="8F2618" w:themeColor="accent5" w:themeShade="80"/>
          <w:sz w:val="24"/>
          <w:szCs w:val="24"/>
          <w:lang w:eastAsia="lt-LT"/>
        </w:rPr>
        <w:t xml:space="preserve">kvalifikacijos atitiktį patvirtinančius duomenis ir dokumentus </w:t>
      </w:r>
      <w:r w:rsidR="00DE0DD4" w:rsidRPr="003C6CE4">
        <w:rPr>
          <w:bCs/>
          <w:iCs/>
          <w:color w:val="8F2618" w:themeColor="accent5" w:themeShade="80"/>
          <w:sz w:val="24"/>
          <w:szCs w:val="24"/>
          <w:lang w:eastAsia="lt-LT"/>
        </w:rPr>
        <w:t xml:space="preserve">teikti </w:t>
      </w:r>
      <w:r w:rsidRPr="003C6CE4">
        <w:rPr>
          <w:bCs/>
          <w:iCs/>
          <w:color w:val="8F2618" w:themeColor="accent5" w:themeShade="80"/>
          <w:sz w:val="24"/>
          <w:szCs w:val="24"/>
          <w:lang w:eastAsia="lt-LT"/>
        </w:rPr>
        <w:t>ne kartu su pasiūlymu, o</w:t>
      </w:r>
      <w:r w:rsidR="00D72A77" w:rsidRPr="003C6CE4">
        <w:rPr>
          <w:bCs/>
          <w:iCs/>
          <w:color w:val="8F2618" w:themeColor="accent5" w:themeShade="80"/>
          <w:sz w:val="24"/>
          <w:szCs w:val="24"/>
          <w:lang w:eastAsia="lt-LT"/>
        </w:rPr>
        <w:t xml:space="preserve"> tada, kai </w:t>
      </w:r>
      <w:r w:rsidR="004A00BB" w:rsidRPr="003C6CE4">
        <w:rPr>
          <w:bCs/>
          <w:iCs/>
          <w:color w:val="8F2618" w:themeColor="accent5" w:themeShade="80"/>
          <w:sz w:val="24"/>
          <w:szCs w:val="24"/>
          <w:lang w:eastAsia="lt-LT"/>
        </w:rPr>
        <w:t>bus gautas</w:t>
      </w:r>
      <w:r w:rsidR="00D72A77" w:rsidRPr="003C6CE4">
        <w:rPr>
          <w:bCs/>
          <w:iCs/>
          <w:color w:val="8F2618" w:themeColor="accent5" w:themeShade="80"/>
          <w:sz w:val="24"/>
          <w:szCs w:val="24"/>
          <w:lang w:eastAsia="lt-LT"/>
        </w:rPr>
        <w:t xml:space="preserve"> Perkančiosios organizacijos prašym</w:t>
      </w:r>
      <w:r w:rsidR="004A00BB" w:rsidRPr="003C6CE4">
        <w:rPr>
          <w:bCs/>
          <w:iCs/>
          <w:color w:val="8F2618" w:themeColor="accent5" w:themeShade="80"/>
          <w:sz w:val="24"/>
          <w:szCs w:val="24"/>
          <w:lang w:eastAsia="lt-LT"/>
        </w:rPr>
        <w:t>as</w:t>
      </w:r>
      <w:r w:rsidR="00D72A77" w:rsidRPr="003C6CE4">
        <w:rPr>
          <w:bCs/>
          <w:iCs/>
          <w:color w:val="8F2618" w:themeColor="accent5" w:themeShade="80"/>
          <w:sz w:val="24"/>
          <w:szCs w:val="24"/>
          <w:lang w:eastAsia="lt-LT"/>
        </w:rPr>
        <w:t xml:space="preserve"> </w:t>
      </w:r>
      <w:r w:rsidR="00FD5F56" w:rsidRPr="003C6CE4">
        <w:rPr>
          <w:bCs/>
          <w:iCs/>
          <w:color w:val="8F2618" w:themeColor="accent5" w:themeShade="80"/>
          <w:sz w:val="24"/>
          <w:szCs w:val="24"/>
          <w:lang w:eastAsia="lt-LT"/>
        </w:rPr>
        <w:t xml:space="preserve">iki nustatytos datos </w:t>
      </w:r>
      <w:r w:rsidR="00D72A77" w:rsidRPr="003C6CE4">
        <w:rPr>
          <w:bCs/>
          <w:iCs/>
          <w:color w:val="8F2618" w:themeColor="accent5" w:themeShade="80"/>
          <w:sz w:val="24"/>
          <w:szCs w:val="24"/>
          <w:lang w:eastAsia="lt-LT"/>
        </w:rPr>
        <w:t xml:space="preserve">pateikti </w:t>
      </w:r>
      <w:r w:rsidR="00FD5F56" w:rsidRPr="003C6CE4">
        <w:rPr>
          <w:bCs/>
          <w:iCs/>
          <w:color w:val="8F2618" w:themeColor="accent5" w:themeShade="80"/>
          <w:sz w:val="24"/>
          <w:szCs w:val="24"/>
          <w:lang w:eastAsia="lt-LT"/>
        </w:rPr>
        <w:t>kvalifikaciją patvirtinančius duomenis ir dokumentus.</w:t>
      </w:r>
    </w:p>
    <w:p w14:paraId="09518877" w14:textId="16503558" w:rsidR="000A0B2D" w:rsidRPr="003C6CE4" w:rsidRDefault="00FD5F56" w:rsidP="000A0B2D">
      <w:pPr>
        <w:suppressAutoHyphens/>
        <w:ind w:firstLine="1276"/>
        <w:rPr>
          <w:bCs/>
          <w:iCs/>
          <w:color w:val="8F2618" w:themeColor="accent5" w:themeShade="80"/>
          <w:sz w:val="24"/>
          <w:szCs w:val="24"/>
          <w:lang w:eastAsia="lt-LT"/>
        </w:rPr>
      </w:pPr>
      <w:r w:rsidRPr="003C6CE4">
        <w:rPr>
          <w:bCs/>
          <w:iCs/>
          <w:color w:val="8F2618" w:themeColor="accent5" w:themeShade="80"/>
          <w:sz w:val="24"/>
          <w:szCs w:val="24"/>
          <w:lang w:eastAsia="lt-LT"/>
        </w:rPr>
        <w:t>4.3.</w:t>
      </w:r>
      <w:r w:rsidR="000A0B2D" w:rsidRPr="003C6CE4">
        <w:rPr>
          <w:bCs/>
          <w:iCs/>
          <w:color w:val="8F2618" w:themeColor="accent5" w:themeShade="80"/>
          <w:sz w:val="24"/>
          <w:szCs w:val="24"/>
          <w:lang w:eastAsia="lt-LT"/>
        </w:rPr>
        <w:t xml:space="preserve"> Šiose pirkimo sąlygose yra nustatytas reikalavimas tiekėjui turėti konkrečios vertės patirties atliekant konkrečius darbus, todėl tiekėjas, kuris bus pripažintas pateikusiu ekonomiškai naudingiausią pasiūlymą, turės pateikti tik tokius duomenis atitinkančią informaciją;</w:t>
      </w:r>
    </w:p>
    <w:p w14:paraId="17ECF7E8" w14:textId="4D9E5A9D" w:rsidR="000A0B2D" w:rsidRPr="003C6CE4" w:rsidRDefault="000A0B2D" w:rsidP="000A0B2D">
      <w:pPr>
        <w:suppressAutoHyphens/>
        <w:ind w:firstLine="1276"/>
        <w:rPr>
          <w:bCs/>
          <w:iCs/>
          <w:color w:val="8F2618" w:themeColor="accent5" w:themeShade="80"/>
          <w:sz w:val="24"/>
          <w:szCs w:val="24"/>
          <w:lang w:eastAsia="lt-LT"/>
        </w:rPr>
      </w:pPr>
      <w:r w:rsidRPr="003C6CE4">
        <w:rPr>
          <w:bCs/>
          <w:iCs/>
          <w:color w:val="8F2618" w:themeColor="accent5" w:themeShade="80"/>
          <w:sz w:val="24"/>
          <w:szCs w:val="24"/>
          <w:lang w:eastAsia="lt-LT"/>
        </w:rPr>
        <w:t xml:space="preserve">4.4. 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w:t>
      </w:r>
      <w:r w:rsidRPr="003C6CE4">
        <w:rPr>
          <w:bCs/>
          <w:iCs/>
          <w:color w:val="8F2618" w:themeColor="accent5" w:themeShade="80"/>
          <w:sz w:val="24"/>
          <w:szCs w:val="24"/>
          <w:lang w:eastAsia="lt-LT"/>
        </w:rPr>
        <w:lastRenderedPageBreak/>
        <w:t>su tuo susijusią riziką dėl tokių duomenų teisingumo – net ir pateikiami reikalaujamą kvalifikaciją viršijantys duomenys turi būti teisingi ir atitikti to konkretaus kvalifikacijos reikalavimo kriterijus.</w:t>
      </w:r>
    </w:p>
    <w:p w14:paraId="2A2A4013" w14:textId="304C3238" w:rsidR="00FD5F56" w:rsidRPr="003C6CE4" w:rsidRDefault="000A0B2D" w:rsidP="000A0B2D">
      <w:pPr>
        <w:suppressAutoHyphens/>
        <w:ind w:firstLine="1276"/>
        <w:rPr>
          <w:bCs/>
          <w:iCs/>
          <w:color w:val="8F2618" w:themeColor="accent5" w:themeShade="80"/>
          <w:sz w:val="24"/>
          <w:szCs w:val="24"/>
          <w:lang w:eastAsia="lt-LT"/>
        </w:rPr>
      </w:pPr>
      <w:r w:rsidRPr="003C6CE4">
        <w:rPr>
          <w:bCs/>
          <w:iCs/>
          <w:color w:val="8F2618" w:themeColor="accent5" w:themeShade="80"/>
          <w:sz w:val="24"/>
          <w:szCs w:val="24"/>
          <w:lang w:eastAsia="lt-LT"/>
        </w:rPr>
        <w:t>4.5. Vadovaujantis Lietuvos Aukščiausiojo Teismo 2024 m. sausio 4 d. nutartimi civilinėje byloje Nr. e3K-3-65-381/2024 ir viešųjų pirkimų įstatymu, pažymėtina, jog jeigu tiekėjas siekia remtis sutartimi, kurią jis vykdė ne vienas, bet kartu su kitais ūkio subjektais, tiekėjas turi išskirti savo jėgomis vykdytus darbus, jeigu pats tiekėjas betarpiškai vykdė ne visą, bet tik konkrečią sutarties dalį, šiuo atveju bus vertinami būtent konkretaus ūkio subjekto, dalyvaujančio viešajame pirkime, atlikti darbai, jų apimtis, vertė, o ne visas vykdytos sutarties objektas.</w:t>
      </w:r>
    </w:p>
    <w:p w14:paraId="456F1C67" w14:textId="77777777" w:rsidR="00F57731" w:rsidRPr="003C6CE4" w:rsidRDefault="00F57731" w:rsidP="008A14FA">
      <w:pPr>
        <w:suppressAutoHyphens/>
        <w:rPr>
          <w:bCs/>
          <w:iCs/>
          <w:color w:val="0070C0"/>
          <w:sz w:val="24"/>
          <w:szCs w:val="24"/>
          <w:u w:color="000000"/>
          <w:lang w:eastAsia="en-GB"/>
        </w:rPr>
      </w:pPr>
    </w:p>
    <w:p w14:paraId="413EAE61" w14:textId="77777777" w:rsidR="006954E9" w:rsidRPr="00DD03B6" w:rsidRDefault="006954E9" w:rsidP="006954E9">
      <w:pPr>
        <w:suppressAutoHyphens/>
        <w:ind w:left="5204" w:firstLine="556"/>
        <w:rPr>
          <w:b/>
          <w:iCs/>
          <w:sz w:val="24"/>
          <w:szCs w:val="24"/>
          <w:bdr w:val="none" w:sz="0" w:space="0" w:color="auto" w:frame="1"/>
        </w:rPr>
      </w:pPr>
      <w:r w:rsidRPr="00DD03B6">
        <w:rPr>
          <w:b/>
          <w:iCs/>
          <w:sz w:val="24"/>
          <w:szCs w:val="24"/>
          <w:bdr w:val="none" w:sz="0" w:space="0" w:color="auto" w:frame="1"/>
        </w:rPr>
        <w:t>1 lentelė. Kvalifikacijos reikalavimai ir reikalavimus pagrindžiantys dokumentai</w:t>
      </w:r>
    </w:p>
    <w:p w14:paraId="1CB49436" w14:textId="77777777" w:rsidR="006954E9" w:rsidRPr="00DD03B6" w:rsidRDefault="006954E9" w:rsidP="006954E9">
      <w:pPr>
        <w:suppressAutoHyphens/>
        <w:rPr>
          <w:b/>
          <w:sz w:val="24"/>
          <w:szCs w:val="24"/>
          <w:bdr w:val="none" w:sz="0" w:space="0" w:color="auto" w:frame="1"/>
        </w:rPr>
      </w:pPr>
    </w:p>
    <w:tbl>
      <w:tblPr>
        <w:tblStyle w:val="Lentelstinklelis1"/>
        <w:tblW w:w="14714" w:type="dxa"/>
        <w:tblInd w:w="-5" w:type="dxa"/>
        <w:tblLayout w:type="fixed"/>
        <w:tblLook w:val="04A0" w:firstRow="1" w:lastRow="0" w:firstColumn="1" w:lastColumn="0" w:noHBand="0" w:noVBand="1"/>
      </w:tblPr>
      <w:tblGrid>
        <w:gridCol w:w="709"/>
        <w:gridCol w:w="5112"/>
        <w:gridCol w:w="4838"/>
        <w:gridCol w:w="4055"/>
      </w:tblGrid>
      <w:tr w:rsidR="006954E9" w:rsidRPr="00DD03B6" w14:paraId="4E995F9A" w14:textId="77777777" w:rsidTr="006954E9">
        <w:tc>
          <w:tcPr>
            <w:tcW w:w="709" w:type="dxa"/>
            <w:tcBorders>
              <w:top w:val="single" w:sz="4" w:space="0" w:color="auto"/>
              <w:left w:val="single" w:sz="4" w:space="0" w:color="auto"/>
              <w:bottom w:val="single" w:sz="4" w:space="0" w:color="auto"/>
              <w:right w:val="single" w:sz="4" w:space="0" w:color="auto"/>
            </w:tcBorders>
            <w:hideMark/>
          </w:tcPr>
          <w:p w14:paraId="56A68E58" w14:textId="77777777" w:rsidR="006954E9" w:rsidRPr="006954E9" w:rsidRDefault="006954E9" w:rsidP="007E2489">
            <w:pPr>
              <w:rPr>
                <w:rFonts w:eastAsia="Times New Roman"/>
                <w:b/>
                <w:bCs/>
                <w:sz w:val="24"/>
                <w:szCs w:val="24"/>
                <w:u w:color="000000"/>
              </w:rPr>
            </w:pPr>
            <w:r w:rsidRPr="006954E9">
              <w:rPr>
                <w:rFonts w:eastAsia="Times New Roman"/>
                <w:b/>
                <w:bCs/>
                <w:sz w:val="24"/>
                <w:szCs w:val="24"/>
                <w:u w:color="000000"/>
              </w:rPr>
              <w:t>Eil. Nr.</w:t>
            </w:r>
          </w:p>
        </w:tc>
        <w:tc>
          <w:tcPr>
            <w:tcW w:w="5112" w:type="dxa"/>
            <w:tcBorders>
              <w:top w:val="single" w:sz="4" w:space="0" w:color="auto"/>
              <w:left w:val="single" w:sz="4" w:space="0" w:color="auto"/>
              <w:bottom w:val="single" w:sz="4" w:space="0" w:color="auto"/>
              <w:right w:val="single" w:sz="4" w:space="0" w:color="auto"/>
            </w:tcBorders>
            <w:vAlign w:val="center"/>
            <w:hideMark/>
          </w:tcPr>
          <w:p w14:paraId="4EAF9EAF" w14:textId="77777777" w:rsidR="006954E9" w:rsidRPr="00DD03B6" w:rsidRDefault="006954E9" w:rsidP="007E2489">
            <w:pPr>
              <w:jc w:val="center"/>
              <w:rPr>
                <w:b/>
                <w:bCs/>
                <w:sz w:val="24"/>
                <w:szCs w:val="24"/>
              </w:rPr>
            </w:pPr>
            <w:r w:rsidRPr="00DD03B6">
              <w:rPr>
                <w:b/>
                <w:bCs/>
                <w:sz w:val="24"/>
                <w:szCs w:val="24"/>
              </w:rPr>
              <w:t>Kvalifikacinis reikalavimas</w:t>
            </w:r>
          </w:p>
        </w:tc>
        <w:tc>
          <w:tcPr>
            <w:tcW w:w="4838" w:type="dxa"/>
            <w:tcBorders>
              <w:top w:val="single" w:sz="4" w:space="0" w:color="auto"/>
              <w:left w:val="single" w:sz="4" w:space="0" w:color="auto"/>
              <w:bottom w:val="single" w:sz="4" w:space="0" w:color="auto"/>
              <w:right w:val="single" w:sz="4" w:space="0" w:color="auto"/>
            </w:tcBorders>
            <w:vAlign w:val="center"/>
            <w:hideMark/>
          </w:tcPr>
          <w:p w14:paraId="42677BD0" w14:textId="77777777" w:rsidR="006954E9" w:rsidRPr="00DD03B6" w:rsidRDefault="006954E9" w:rsidP="007E2489">
            <w:pPr>
              <w:jc w:val="center"/>
              <w:rPr>
                <w:rFonts w:eastAsia="Times New Roman"/>
                <w:b/>
                <w:bCs/>
                <w:sz w:val="24"/>
                <w:szCs w:val="24"/>
              </w:rPr>
            </w:pPr>
            <w:r w:rsidRPr="00DD03B6">
              <w:rPr>
                <w:b/>
                <w:bCs/>
                <w:sz w:val="24"/>
                <w:szCs w:val="24"/>
              </w:rPr>
              <w:t>Atitikį pagrindžiantys dokumentai</w:t>
            </w:r>
          </w:p>
        </w:tc>
        <w:tc>
          <w:tcPr>
            <w:tcW w:w="4055" w:type="dxa"/>
            <w:tcBorders>
              <w:top w:val="single" w:sz="4" w:space="0" w:color="auto"/>
              <w:left w:val="single" w:sz="4" w:space="0" w:color="auto"/>
              <w:bottom w:val="single" w:sz="4" w:space="0" w:color="auto"/>
              <w:right w:val="single" w:sz="4" w:space="0" w:color="auto"/>
            </w:tcBorders>
            <w:vAlign w:val="center"/>
            <w:hideMark/>
          </w:tcPr>
          <w:p w14:paraId="1705A50B" w14:textId="77777777" w:rsidR="006954E9" w:rsidRPr="00DD03B6" w:rsidRDefault="006954E9" w:rsidP="007E2489">
            <w:pPr>
              <w:jc w:val="center"/>
              <w:rPr>
                <w:rFonts w:eastAsia="Times New Roman"/>
                <w:b/>
                <w:bCs/>
                <w:sz w:val="24"/>
                <w:szCs w:val="24"/>
              </w:rPr>
            </w:pPr>
            <w:r w:rsidRPr="00DD03B6">
              <w:rPr>
                <w:b/>
                <w:bCs/>
                <w:sz w:val="24"/>
                <w:szCs w:val="24"/>
              </w:rPr>
              <w:t>Subjektas, kuris turi atitikti reikalavimą</w:t>
            </w:r>
          </w:p>
        </w:tc>
      </w:tr>
      <w:tr w:rsidR="006954E9" w:rsidRPr="00DD03B6" w14:paraId="669FCEE3" w14:textId="77777777" w:rsidTr="006954E9">
        <w:tc>
          <w:tcPr>
            <w:tcW w:w="709" w:type="dxa"/>
            <w:tcBorders>
              <w:top w:val="single" w:sz="4" w:space="0" w:color="auto"/>
              <w:left w:val="single" w:sz="4" w:space="0" w:color="auto"/>
              <w:bottom w:val="single" w:sz="4" w:space="0" w:color="auto"/>
              <w:right w:val="single" w:sz="4" w:space="0" w:color="auto"/>
            </w:tcBorders>
          </w:tcPr>
          <w:p w14:paraId="0D568822" w14:textId="77777777" w:rsidR="006954E9" w:rsidRPr="006954E9" w:rsidRDefault="006954E9" w:rsidP="006954E9">
            <w:pPr>
              <w:pStyle w:val="Sraopastraipa"/>
              <w:numPr>
                <w:ilvl w:val="0"/>
                <w:numId w:val="25"/>
              </w:numPr>
              <w:ind w:left="-108" w:firstLine="108"/>
              <w:jc w:val="right"/>
              <w:rPr>
                <w:rFonts w:eastAsia="Times New Roman"/>
                <w:b/>
                <w:bCs/>
                <w:sz w:val="24"/>
                <w:szCs w:val="24"/>
                <w:u w:color="000000"/>
              </w:rPr>
            </w:pPr>
          </w:p>
        </w:tc>
        <w:tc>
          <w:tcPr>
            <w:tcW w:w="14005" w:type="dxa"/>
            <w:gridSpan w:val="3"/>
            <w:tcBorders>
              <w:top w:val="single" w:sz="4" w:space="0" w:color="auto"/>
              <w:left w:val="single" w:sz="4" w:space="0" w:color="auto"/>
              <w:bottom w:val="single" w:sz="4" w:space="0" w:color="auto"/>
              <w:right w:val="single" w:sz="4" w:space="0" w:color="auto"/>
            </w:tcBorders>
            <w:vAlign w:val="center"/>
          </w:tcPr>
          <w:p w14:paraId="4BB129DD" w14:textId="77777777" w:rsidR="006954E9" w:rsidRPr="00DD03B6" w:rsidRDefault="006954E9" w:rsidP="007E2489">
            <w:pPr>
              <w:jc w:val="center"/>
              <w:rPr>
                <w:b/>
                <w:bCs/>
                <w:sz w:val="24"/>
                <w:szCs w:val="24"/>
              </w:rPr>
            </w:pPr>
            <w:r w:rsidRPr="00DD03B6">
              <w:rPr>
                <w:rFonts w:eastAsia="Times New Roman"/>
                <w:b/>
                <w:bCs/>
                <w:sz w:val="24"/>
                <w:szCs w:val="24"/>
              </w:rPr>
              <w:t>Techninis ir profesinis pajėgumas</w:t>
            </w:r>
          </w:p>
        </w:tc>
      </w:tr>
      <w:tr w:rsidR="006954E9" w:rsidRPr="00DD03B6" w14:paraId="323733C6" w14:textId="77777777" w:rsidTr="006954E9">
        <w:tc>
          <w:tcPr>
            <w:tcW w:w="14714" w:type="dxa"/>
            <w:gridSpan w:val="4"/>
            <w:tcBorders>
              <w:top w:val="single" w:sz="4" w:space="0" w:color="auto"/>
              <w:left w:val="single" w:sz="4" w:space="0" w:color="auto"/>
              <w:bottom w:val="single" w:sz="4" w:space="0" w:color="auto"/>
              <w:right w:val="single" w:sz="4" w:space="0" w:color="auto"/>
            </w:tcBorders>
          </w:tcPr>
          <w:p w14:paraId="1BD0BEDF" w14:textId="77777777" w:rsidR="006954E9" w:rsidRPr="00DD03B6" w:rsidRDefault="006954E9" w:rsidP="007E2489">
            <w:pPr>
              <w:jc w:val="center"/>
              <w:rPr>
                <w:b/>
                <w:bCs/>
                <w:sz w:val="24"/>
                <w:szCs w:val="24"/>
              </w:rPr>
            </w:pPr>
            <w:r w:rsidRPr="00DD03B6">
              <w:rPr>
                <w:rFonts w:eastAsia="Times New Roman"/>
                <w:i/>
                <w:iCs/>
                <w:sz w:val="24"/>
                <w:szCs w:val="24"/>
              </w:rPr>
              <w:t xml:space="preserve">Panašių </w:t>
            </w:r>
            <w:r>
              <w:rPr>
                <w:rFonts w:eastAsia="Times New Roman"/>
                <w:i/>
                <w:iCs/>
                <w:sz w:val="24"/>
                <w:szCs w:val="24"/>
              </w:rPr>
              <w:t>darbų</w:t>
            </w:r>
            <w:r w:rsidRPr="00DD03B6">
              <w:rPr>
                <w:rFonts w:eastAsia="Times New Roman"/>
                <w:i/>
                <w:iCs/>
                <w:sz w:val="24"/>
                <w:szCs w:val="24"/>
              </w:rPr>
              <w:t xml:space="preserve"> </w:t>
            </w:r>
            <w:r>
              <w:rPr>
                <w:rFonts w:eastAsia="Times New Roman"/>
                <w:i/>
                <w:iCs/>
                <w:sz w:val="24"/>
                <w:szCs w:val="24"/>
              </w:rPr>
              <w:t>atlikimo</w:t>
            </w:r>
            <w:r w:rsidRPr="00DD03B6">
              <w:rPr>
                <w:rFonts w:eastAsia="Times New Roman"/>
                <w:i/>
                <w:iCs/>
                <w:sz w:val="24"/>
                <w:szCs w:val="24"/>
              </w:rPr>
              <w:t xml:space="preserve"> patirtis (objektas dalus) (16.1 p.)</w:t>
            </w:r>
          </w:p>
        </w:tc>
      </w:tr>
      <w:tr w:rsidR="006954E9" w:rsidRPr="00DD03B6" w14:paraId="32168830" w14:textId="77777777" w:rsidTr="006954E9">
        <w:tc>
          <w:tcPr>
            <w:tcW w:w="709" w:type="dxa"/>
            <w:tcBorders>
              <w:top w:val="single" w:sz="4" w:space="0" w:color="auto"/>
              <w:left w:val="single" w:sz="4" w:space="0" w:color="auto"/>
              <w:bottom w:val="single" w:sz="4" w:space="0" w:color="auto"/>
              <w:right w:val="single" w:sz="4" w:space="0" w:color="auto"/>
            </w:tcBorders>
          </w:tcPr>
          <w:p w14:paraId="0ACA06B4" w14:textId="71E8223F" w:rsidR="006954E9" w:rsidRPr="006954E9" w:rsidRDefault="0028253E" w:rsidP="007E2489">
            <w:pPr>
              <w:rPr>
                <w:rFonts w:eastAsia="Times New Roman"/>
                <w:b/>
                <w:bCs/>
                <w:sz w:val="24"/>
                <w:szCs w:val="24"/>
                <w:u w:color="000000"/>
              </w:rPr>
            </w:pPr>
            <w:r>
              <w:rPr>
                <w:rFonts w:eastAsia="Times New Roman"/>
                <w:b/>
                <w:bCs/>
                <w:sz w:val="24"/>
                <w:szCs w:val="24"/>
                <w:u w:color="000000"/>
                <w:lang w:val="en-US"/>
              </w:rPr>
              <w:t>1</w:t>
            </w:r>
            <w:r w:rsidR="006954E9" w:rsidRPr="006954E9">
              <w:rPr>
                <w:rFonts w:eastAsia="Times New Roman"/>
                <w:b/>
                <w:bCs/>
                <w:sz w:val="24"/>
                <w:szCs w:val="24"/>
                <w:u w:color="000000"/>
              </w:rPr>
              <w:t>.1.</w:t>
            </w:r>
          </w:p>
        </w:tc>
        <w:tc>
          <w:tcPr>
            <w:tcW w:w="5112" w:type="dxa"/>
            <w:tcBorders>
              <w:top w:val="single" w:sz="4" w:space="0" w:color="auto"/>
              <w:left w:val="single" w:sz="4" w:space="0" w:color="auto"/>
              <w:bottom w:val="single" w:sz="4" w:space="0" w:color="auto"/>
              <w:right w:val="single" w:sz="4" w:space="0" w:color="auto"/>
            </w:tcBorders>
          </w:tcPr>
          <w:p w14:paraId="036FDDB8" w14:textId="1B71B404" w:rsidR="006954E9" w:rsidRPr="00F447FD" w:rsidRDefault="006954E9" w:rsidP="007E2489">
            <w:pPr>
              <w:rPr>
                <w:sz w:val="24"/>
                <w:szCs w:val="24"/>
              </w:rPr>
            </w:pPr>
            <w:bookmarkStart w:id="5" w:name="_Hlk201054083"/>
            <w:r w:rsidRPr="00064311">
              <w:rPr>
                <w:sz w:val="24"/>
                <w:szCs w:val="24"/>
              </w:rPr>
              <w:t>Tiekėjas</w:t>
            </w:r>
            <w:r>
              <w:rPr>
                <w:sz w:val="24"/>
                <w:szCs w:val="24"/>
              </w:rPr>
              <w:t xml:space="preserve"> </w:t>
            </w:r>
            <w:r w:rsidRPr="00064311">
              <w:rPr>
                <w:sz w:val="24"/>
                <w:szCs w:val="24"/>
              </w:rPr>
              <w:t xml:space="preserve">per paskutinius 5 metus iki pasiūlymo pateikimo termino pabaigos dienos pagal vieną ar </w:t>
            </w:r>
            <w:r w:rsidRPr="00EC34D6">
              <w:rPr>
                <w:sz w:val="24"/>
                <w:szCs w:val="24"/>
              </w:rPr>
              <w:t xml:space="preserve">daugiau įvykdytų ar tebevykdomų sutarčių yra </w:t>
            </w:r>
            <w:r w:rsidRPr="00EC34D6">
              <w:rPr>
                <w:b/>
                <w:bCs/>
                <w:sz w:val="24"/>
                <w:szCs w:val="24"/>
              </w:rPr>
              <w:t>savo jėgomis</w:t>
            </w:r>
            <w:r w:rsidRPr="00EC34D6">
              <w:rPr>
                <w:sz w:val="24"/>
                <w:szCs w:val="24"/>
              </w:rPr>
              <w:t xml:space="preserve"> tinkamai</w:t>
            </w:r>
            <w:r w:rsidRPr="00EC34D6">
              <w:rPr>
                <w:rStyle w:val="Puslapioinaosnuoroda"/>
                <w:sz w:val="24"/>
                <w:szCs w:val="24"/>
              </w:rPr>
              <w:footnoteReference w:id="1"/>
            </w:r>
            <w:r w:rsidRPr="00EC34D6">
              <w:rPr>
                <w:sz w:val="24"/>
                <w:szCs w:val="24"/>
              </w:rPr>
              <w:t xml:space="preserve"> </w:t>
            </w:r>
            <w:r w:rsidR="00925029" w:rsidRPr="00925029">
              <w:rPr>
                <w:sz w:val="24"/>
                <w:szCs w:val="24"/>
              </w:rPr>
              <w:t>atlikęs naujos statybos ir (ar) rekonstravimo ir (ar) kapitalinio remonto darbus negyvenamosios ir /arba gyvenamosios paskirties pastatuose</w:t>
            </w:r>
            <w:r w:rsidR="00F447FD" w:rsidRPr="005702CC">
              <w:rPr>
                <w:b/>
                <w:bCs/>
                <w:sz w:val="24"/>
                <w:szCs w:val="24"/>
              </w:rPr>
              <w:t>,</w:t>
            </w:r>
            <w:r w:rsidR="00F447FD">
              <w:rPr>
                <w:b/>
                <w:bCs/>
                <w:sz w:val="24"/>
                <w:szCs w:val="24"/>
              </w:rPr>
              <w:t xml:space="preserve"> </w:t>
            </w:r>
            <w:r w:rsidRPr="00573762">
              <w:rPr>
                <w:sz w:val="24"/>
                <w:szCs w:val="24"/>
              </w:rPr>
              <w:t xml:space="preserve">kurių vertė ne mažesnė kaip </w:t>
            </w:r>
            <w:r w:rsidR="00017EE8" w:rsidRPr="00525581">
              <w:rPr>
                <w:b/>
                <w:bCs/>
                <w:sz w:val="24"/>
                <w:szCs w:val="24"/>
              </w:rPr>
              <w:t>305 000,00</w:t>
            </w:r>
            <w:r w:rsidRPr="00573762">
              <w:rPr>
                <w:b/>
                <w:bCs/>
                <w:sz w:val="24"/>
                <w:szCs w:val="24"/>
              </w:rPr>
              <w:t xml:space="preserve"> Eur be PVM.</w:t>
            </w:r>
          </w:p>
          <w:bookmarkEnd w:id="5"/>
          <w:p w14:paraId="75998367" w14:textId="77777777" w:rsidR="006954E9" w:rsidRPr="00DD03B6" w:rsidRDefault="006954E9" w:rsidP="007E2489">
            <w:pPr>
              <w:rPr>
                <w:b/>
                <w:bCs/>
                <w:sz w:val="24"/>
                <w:szCs w:val="24"/>
              </w:rPr>
            </w:pPr>
          </w:p>
        </w:tc>
        <w:tc>
          <w:tcPr>
            <w:tcW w:w="4838" w:type="dxa"/>
            <w:tcBorders>
              <w:top w:val="single" w:sz="4" w:space="0" w:color="000000"/>
              <w:left w:val="single" w:sz="4" w:space="0" w:color="000000"/>
              <w:bottom w:val="single" w:sz="4" w:space="0" w:color="000000"/>
              <w:right w:val="single" w:sz="4" w:space="0" w:color="000000"/>
            </w:tcBorders>
          </w:tcPr>
          <w:p w14:paraId="1D530307" w14:textId="77777777" w:rsidR="006954E9" w:rsidRPr="0040102E" w:rsidRDefault="006954E9" w:rsidP="007E2489">
            <w:pPr>
              <w:rPr>
                <w:rFonts w:eastAsiaTheme="minorEastAsia"/>
                <w:b/>
                <w:iCs/>
                <w:sz w:val="24"/>
                <w:szCs w:val="24"/>
              </w:rPr>
            </w:pPr>
            <w:r w:rsidRPr="0040102E">
              <w:rPr>
                <w:b/>
                <w:iCs/>
                <w:sz w:val="24"/>
                <w:szCs w:val="24"/>
              </w:rPr>
              <w:lastRenderedPageBreak/>
              <w:t>Pateikiami atsakymai pildant EBVPD.</w:t>
            </w:r>
          </w:p>
          <w:p w14:paraId="14A7D9B8" w14:textId="77777777" w:rsidR="006954E9" w:rsidRDefault="006954E9" w:rsidP="007E2489">
            <w:pPr>
              <w:rPr>
                <w:b/>
                <w:iCs/>
                <w:sz w:val="24"/>
                <w:szCs w:val="24"/>
              </w:rPr>
            </w:pPr>
            <w:r w:rsidRPr="0040102E">
              <w:rPr>
                <w:b/>
                <w:iCs/>
                <w:sz w:val="24"/>
                <w:szCs w:val="24"/>
              </w:rPr>
              <w:t>Tiekėjas, kuris pagal vertinimo rezultatus galės būti pripažintas laimėjusiu, Perkančiajai organizacijai pareikalavus, turės pateikti:</w:t>
            </w:r>
          </w:p>
          <w:p w14:paraId="065827D6" w14:textId="77777777" w:rsidR="006954E9" w:rsidRPr="0040102E" w:rsidRDefault="006954E9" w:rsidP="007E2489">
            <w:pPr>
              <w:rPr>
                <w:b/>
                <w:iCs/>
                <w:sz w:val="24"/>
                <w:szCs w:val="24"/>
              </w:rPr>
            </w:pPr>
          </w:p>
          <w:p w14:paraId="7EFCF4DC" w14:textId="17EF4ADB" w:rsidR="006954E9" w:rsidRDefault="006954E9" w:rsidP="007E2489">
            <w:pPr>
              <w:rPr>
                <w:sz w:val="24"/>
                <w:szCs w:val="24"/>
              </w:rPr>
            </w:pPr>
            <w:r w:rsidRPr="0040102E">
              <w:rPr>
                <w:sz w:val="24"/>
                <w:szCs w:val="24"/>
              </w:rPr>
              <w:t xml:space="preserve">Per paskutinius 5 metus atliktų darbų </w:t>
            </w:r>
            <w:r w:rsidRPr="0040102E">
              <w:rPr>
                <w:sz w:val="24"/>
                <w:szCs w:val="24"/>
                <w:u w:val="single"/>
              </w:rPr>
              <w:t>sąrašą</w:t>
            </w:r>
            <w:r w:rsidRPr="0040102E">
              <w:rPr>
                <w:sz w:val="24"/>
                <w:szCs w:val="24"/>
              </w:rPr>
              <w:t xml:space="preserve"> </w:t>
            </w:r>
            <w:r w:rsidRPr="0040102E">
              <w:rPr>
                <w:bCs/>
                <w:iCs/>
                <w:sz w:val="24"/>
                <w:szCs w:val="24"/>
              </w:rPr>
              <w:t>(</w:t>
            </w:r>
            <w:r>
              <w:rPr>
                <w:bCs/>
                <w:i/>
                <w:color w:val="7030A0"/>
                <w:sz w:val="24"/>
                <w:szCs w:val="24"/>
              </w:rPr>
              <w:t>s</w:t>
            </w:r>
            <w:r w:rsidRPr="0040102E">
              <w:rPr>
                <w:bCs/>
                <w:i/>
                <w:color w:val="7030A0"/>
                <w:sz w:val="24"/>
                <w:szCs w:val="24"/>
              </w:rPr>
              <w:t xml:space="preserve">pecialiųjų pirkimo </w:t>
            </w:r>
            <w:r w:rsidRPr="00B329B2">
              <w:rPr>
                <w:bCs/>
                <w:i/>
                <w:color w:val="7030A0"/>
                <w:sz w:val="24"/>
                <w:szCs w:val="24"/>
              </w:rPr>
              <w:t xml:space="preserve">sąlygų </w:t>
            </w:r>
            <w:r w:rsidR="004B1014">
              <w:rPr>
                <w:bCs/>
                <w:i/>
                <w:color w:val="7030A0"/>
                <w:sz w:val="24"/>
                <w:szCs w:val="24"/>
              </w:rPr>
              <w:t>7</w:t>
            </w:r>
            <w:r w:rsidRPr="00B329B2">
              <w:rPr>
                <w:bCs/>
                <w:i/>
                <w:color w:val="7030A0"/>
                <w:sz w:val="24"/>
                <w:szCs w:val="24"/>
              </w:rPr>
              <w:t xml:space="preserve"> priedas</w:t>
            </w:r>
            <w:r>
              <w:rPr>
                <w:bCs/>
                <w:i/>
                <w:color w:val="7030A0"/>
                <w:sz w:val="24"/>
                <w:szCs w:val="24"/>
              </w:rPr>
              <w:t xml:space="preserve"> „Atliktų </w:t>
            </w:r>
            <w:r>
              <w:rPr>
                <w:bCs/>
                <w:i/>
                <w:color w:val="7030A0"/>
                <w:sz w:val="24"/>
                <w:szCs w:val="24"/>
              </w:rPr>
              <w:lastRenderedPageBreak/>
              <w:t>darbų sąrašas“</w:t>
            </w:r>
            <w:r w:rsidRPr="0040102E">
              <w:rPr>
                <w:bCs/>
                <w:iCs/>
                <w:sz w:val="24"/>
                <w:szCs w:val="24"/>
              </w:rPr>
              <w:t>)</w:t>
            </w:r>
            <w:r w:rsidRPr="0040102E">
              <w:rPr>
                <w:b/>
                <w:i/>
                <w:sz w:val="24"/>
                <w:szCs w:val="24"/>
              </w:rPr>
              <w:t xml:space="preserve"> </w:t>
            </w:r>
            <w:r w:rsidRPr="0040102E">
              <w:rPr>
                <w:sz w:val="24"/>
                <w:szCs w:val="24"/>
              </w:rPr>
              <w:t xml:space="preserve">kartu su </w:t>
            </w:r>
            <w:r w:rsidRPr="0040102E">
              <w:rPr>
                <w:sz w:val="24"/>
                <w:szCs w:val="24"/>
                <w:u w:val="single"/>
              </w:rPr>
              <w:t>užsakovų</w:t>
            </w:r>
            <w:r w:rsidRPr="0040102E">
              <w:rPr>
                <w:sz w:val="24"/>
                <w:szCs w:val="24"/>
              </w:rPr>
              <w:t xml:space="preserve"> </w:t>
            </w:r>
            <w:r w:rsidRPr="0040102E">
              <w:rPr>
                <w:bCs/>
                <w:sz w:val="24"/>
                <w:szCs w:val="24"/>
              </w:rPr>
              <w:t xml:space="preserve">(tiek viešųjų, tiek privačiųjų) </w:t>
            </w:r>
            <w:r w:rsidRPr="0040102E">
              <w:rPr>
                <w:sz w:val="24"/>
                <w:szCs w:val="24"/>
                <w:u w:val="single"/>
              </w:rPr>
              <w:t>pažymomis</w:t>
            </w:r>
            <w:r w:rsidRPr="0040102E">
              <w:rPr>
                <w:sz w:val="24"/>
                <w:szCs w:val="24"/>
              </w:rPr>
              <w:t xml:space="preserve"> apie tai, kad svarbiausių darbų atlikimas ir galutiniai rezultatai buvo tinkami.</w:t>
            </w:r>
          </w:p>
          <w:p w14:paraId="494A9DFF" w14:textId="77777777" w:rsidR="006954E9" w:rsidRPr="0040102E" w:rsidRDefault="006954E9" w:rsidP="007E2489">
            <w:pPr>
              <w:rPr>
                <w:sz w:val="24"/>
                <w:szCs w:val="24"/>
              </w:rPr>
            </w:pPr>
            <w:r w:rsidRPr="001A5E61">
              <w:rPr>
                <w:b/>
                <w:bCs/>
                <w:sz w:val="24"/>
                <w:szCs w:val="24"/>
              </w:rPr>
              <w:t>Atliktų d</w:t>
            </w:r>
            <w:r w:rsidRPr="0040102E">
              <w:rPr>
                <w:b/>
                <w:bCs/>
                <w:sz w:val="24"/>
                <w:szCs w:val="24"/>
              </w:rPr>
              <w:t>arbų sąraše pateikiama tik tokia informacija, kuri atitinka</w:t>
            </w:r>
            <w:r w:rsidRPr="0040102E">
              <w:rPr>
                <w:sz w:val="24"/>
                <w:szCs w:val="24"/>
              </w:rPr>
              <w:t xml:space="preserve"> kvalifikacijos reikalavime nurodytus kriterijus, t. y. įvykdytos (-ų)/ vykdomos (-ų) sutarties (-čių) pavadiniams, laikotarpis, statybos darbų rūšis, vertė, paties tiekėjo atlikti darbai, jei sutartį vykdė ne vienas, o su kitais ūkio subjektais,  užsakovas, jo kontaktai ir t.t. </w:t>
            </w:r>
          </w:p>
          <w:p w14:paraId="4E9C2610" w14:textId="77777777" w:rsidR="006954E9" w:rsidRPr="0040102E" w:rsidRDefault="006954E9" w:rsidP="007E2489">
            <w:pPr>
              <w:rPr>
                <w:sz w:val="24"/>
                <w:szCs w:val="24"/>
              </w:rPr>
            </w:pPr>
          </w:p>
          <w:p w14:paraId="576D1944" w14:textId="77777777" w:rsidR="006954E9" w:rsidRPr="00DD03B6" w:rsidRDefault="006954E9" w:rsidP="007E2489">
            <w:pPr>
              <w:jc w:val="center"/>
              <w:rPr>
                <w:b/>
                <w:bCs/>
                <w:sz w:val="24"/>
                <w:szCs w:val="24"/>
              </w:rPr>
            </w:pPr>
            <w:r w:rsidRPr="0040102E">
              <w:rPr>
                <w:i/>
                <w:sz w:val="24"/>
                <w:szCs w:val="24"/>
                <w:u w:val="single"/>
              </w:rPr>
              <w:t>CVP IS priemonėmis pateikiamos skaitmeninės dokumentų kopijos.</w:t>
            </w:r>
          </w:p>
        </w:tc>
        <w:tc>
          <w:tcPr>
            <w:tcW w:w="4055" w:type="dxa"/>
            <w:tcBorders>
              <w:top w:val="single" w:sz="4" w:space="0" w:color="auto"/>
              <w:left w:val="single" w:sz="4" w:space="0" w:color="auto"/>
              <w:bottom w:val="single" w:sz="4" w:space="0" w:color="auto"/>
              <w:right w:val="single" w:sz="4" w:space="0" w:color="auto"/>
            </w:tcBorders>
          </w:tcPr>
          <w:p w14:paraId="0F6F1D4C" w14:textId="0C0C3329" w:rsidR="006954E9" w:rsidRDefault="006954E9" w:rsidP="007E2489">
            <w:pPr>
              <w:rPr>
                <w:rFonts w:eastAsia="Times New Roman"/>
                <w:sz w:val="24"/>
                <w:szCs w:val="24"/>
              </w:rPr>
            </w:pPr>
            <w:r w:rsidRPr="006954E9">
              <w:rPr>
                <w:rFonts w:eastAsia="Times New Roman"/>
                <w:sz w:val="24"/>
                <w:szCs w:val="24"/>
              </w:rPr>
              <w:lastRenderedPageBreak/>
              <w:t>J</w:t>
            </w:r>
            <w:r w:rsidRPr="003F04B9">
              <w:rPr>
                <w:rFonts w:eastAsia="Times New Roman"/>
                <w:sz w:val="24"/>
                <w:szCs w:val="24"/>
              </w:rPr>
              <w:t>eigu pasiūlymą teikia ūkio subjektų grupė – reikalavimą turi atitikti visi ūkio subjektų grupės nariai kartu (ūkio subjektų grupės narių turima patirtis sumuojama), atsižvelgiant į jų prisiimamus įsipareigojimus</w:t>
            </w:r>
            <w:r w:rsidR="00BC5603">
              <w:rPr>
                <w:rFonts w:eastAsia="Times New Roman"/>
                <w:sz w:val="24"/>
                <w:szCs w:val="24"/>
              </w:rPr>
              <w:t>.</w:t>
            </w:r>
          </w:p>
          <w:p w14:paraId="34C3AD0C" w14:textId="77777777" w:rsidR="006954E9" w:rsidRDefault="006954E9" w:rsidP="007E2489">
            <w:pPr>
              <w:rPr>
                <w:rFonts w:eastAsia="Times New Roman"/>
                <w:sz w:val="24"/>
                <w:szCs w:val="24"/>
              </w:rPr>
            </w:pPr>
          </w:p>
          <w:p w14:paraId="51D2874A" w14:textId="534B18BD" w:rsidR="006954E9" w:rsidRPr="0040102E" w:rsidRDefault="006954E9" w:rsidP="007E2489">
            <w:pPr>
              <w:rPr>
                <w:rFonts w:eastAsia="Times New Roman"/>
                <w:color w:val="000000"/>
                <w:sz w:val="24"/>
                <w:szCs w:val="24"/>
              </w:rPr>
            </w:pPr>
            <w:r w:rsidRPr="0040102E">
              <w:rPr>
                <w:rFonts w:eastAsia="Times New Roman"/>
                <w:color w:val="000000"/>
                <w:sz w:val="24"/>
                <w:szCs w:val="24"/>
              </w:rPr>
              <w:lastRenderedPageBreak/>
              <w:t>Tiekėjas gali remtis kitų ūkio subjektų pajėgumais tik tuo atveju, jeigu tie subjektai patys vykdys tą pirkimo sutarties dalį, kuriai reikia jų turimų pajėgumų</w:t>
            </w:r>
            <w:r w:rsidR="00DA4916">
              <w:rPr>
                <w:rFonts w:eastAsia="Times New Roman"/>
                <w:color w:val="000000"/>
                <w:sz w:val="24"/>
                <w:szCs w:val="24"/>
              </w:rPr>
              <w:t>.</w:t>
            </w:r>
          </w:p>
          <w:p w14:paraId="6E8C4926" w14:textId="53A7FD7C" w:rsidR="00E10391" w:rsidRPr="0040102E" w:rsidRDefault="00E10391" w:rsidP="007E2489">
            <w:pPr>
              <w:rPr>
                <w:rFonts w:eastAsia="Times New Roman"/>
                <w:sz w:val="24"/>
                <w:szCs w:val="24"/>
              </w:rPr>
            </w:pPr>
            <w:r>
              <w:rPr>
                <w:rFonts w:eastAsia="Times New Roman"/>
                <w:sz w:val="24"/>
                <w:szCs w:val="24"/>
              </w:rPr>
              <w:t>S</w:t>
            </w:r>
            <w:r w:rsidRPr="00E10391">
              <w:rPr>
                <w:rFonts w:eastAsia="Times New Roman"/>
                <w:sz w:val="24"/>
                <w:szCs w:val="24"/>
              </w:rPr>
              <w:t>ubtiekėjams š</w:t>
            </w:r>
            <w:r>
              <w:rPr>
                <w:rFonts w:eastAsia="Times New Roman"/>
                <w:sz w:val="24"/>
                <w:szCs w:val="24"/>
              </w:rPr>
              <w:t>is reikalavimas nenustatomas.</w:t>
            </w:r>
          </w:p>
          <w:p w14:paraId="67C4BF1B" w14:textId="77777777" w:rsidR="006954E9" w:rsidRPr="0040102E" w:rsidRDefault="006954E9" w:rsidP="007E2489">
            <w:pPr>
              <w:rPr>
                <w:rFonts w:eastAsia="Times New Roman"/>
                <w:sz w:val="24"/>
                <w:szCs w:val="24"/>
              </w:rPr>
            </w:pPr>
            <w:r w:rsidRPr="0040102E">
              <w:rPr>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01E46580" w14:textId="77777777" w:rsidR="006954E9" w:rsidRPr="00DD03B6" w:rsidRDefault="006954E9" w:rsidP="007E2489">
            <w:pPr>
              <w:jc w:val="center"/>
              <w:rPr>
                <w:b/>
                <w:bCs/>
                <w:sz w:val="24"/>
                <w:szCs w:val="24"/>
              </w:rPr>
            </w:pPr>
          </w:p>
        </w:tc>
      </w:tr>
      <w:tr w:rsidR="006954E9" w:rsidRPr="00DD03B6" w14:paraId="56FB0BE9" w14:textId="77777777" w:rsidTr="006954E9">
        <w:tc>
          <w:tcPr>
            <w:tcW w:w="14714" w:type="dxa"/>
            <w:gridSpan w:val="4"/>
            <w:tcBorders>
              <w:top w:val="single" w:sz="4" w:space="0" w:color="auto"/>
              <w:left w:val="single" w:sz="4" w:space="0" w:color="auto"/>
              <w:bottom w:val="single" w:sz="4" w:space="0" w:color="auto"/>
              <w:right w:val="single" w:sz="4" w:space="0" w:color="auto"/>
            </w:tcBorders>
          </w:tcPr>
          <w:p w14:paraId="2573651F" w14:textId="77777777" w:rsidR="006954E9" w:rsidRPr="00DD03B6" w:rsidRDefault="006954E9" w:rsidP="007E2489">
            <w:pPr>
              <w:jc w:val="center"/>
              <w:rPr>
                <w:b/>
                <w:bCs/>
                <w:sz w:val="24"/>
                <w:szCs w:val="24"/>
              </w:rPr>
            </w:pPr>
            <w:r w:rsidRPr="006954E9">
              <w:rPr>
                <w:rFonts w:eastAsia="Times New Roman"/>
                <w:i/>
                <w:iCs/>
                <w:sz w:val="24"/>
                <w:szCs w:val="24"/>
                <w:u w:color="000000"/>
              </w:rPr>
              <w:lastRenderedPageBreak/>
              <w:t>Personalo išsilavinimas ir profesinė kvalifikacija (21 p.)</w:t>
            </w:r>
          </w:p>
        </w:tc>
      </w:tr>
      <w:tr w:rsidR="006954E9" w:rsidRPr="00DD03B6" w14:paraId="375C2A34" w14:textId="77777777" w:rsidTr="006954E9">
        <w:tc>
          <w:tcPr>
            <w:tcW w:w="709" w:type="dxa"/>
            <w:tcBorders>
              <w:top w:val="single" w:sz="4" w:space="0" w:color="auto"/>
              <w:left w:val="single" w:sz="4" w:space="0" w:color="auto"/>
              <w:bottom w:val="single" w:sz="4" w:space="0" w:color="auto"/>
              <w:right w:val="single" w:sz="4" w:space="0" w:color="auto"/>
            </w:tcBorders>
          </w:tcPr>
          <w:p w14:paraId="7804C594" w14:textId="6498C3E6" w:rsidR="006954E9" w:rsidRPr="006954E9" w:rsidRDefault="006155FF" w:rsidP="007E2489">
            <w:pPr>
              <w:rPr>
                <w:rFonts w:eastAsia="Times New Roman"/>
                <w:b/>
                <w:bCs/>
                <w:sz w:val="24"/>
                <w:szCs w:val="24"/>
                <w:u w:color="000000"/>
              </w:rPr>
            </w:pPr>
            <w:r>
              <w:rPr>
                <w:rFonts w:eastAsia="Times New Roman"/>
                <w:b/>
                <w:bCs/>
                <w:sz w:val="24"/>
                <w:szCs w:val="24"/>
                <w:u w:color="000000"/>
              </w:rPr>
              <w:t>2</w:t>
            </w:r>
            <w:r w:rsidR="006954E9" w:rsidRPr="006954E9">
              <w:rPr>
                <w:rFonts w:eastAsia="Times New Roman"/>
                <w:b/>
                <w:bCs/>
                <w:sz w:val="24"/>
                <w:szCs w:val="24"/>
                <w:u w:color="000000"/>
              </w:rPr>
              <w:t>.</w:t>
            </w:r>
            <w:r w:rsidR="00537E1A">
              <w:rPr>
                <w:rFonts w:eastAsia="Times New Roman"/>
                <w:b/>
                <w:bCs/>
                <w:sz w:val="24"/>
                <w:szCs w:val="24"/>
                <w:u w:color="000000"/>
              </w:rPr>
              <w:t>1</w:t>
            </w:r>
          </w:p>
        </w:tc>
        <w:tc>
          <w:tcPr>
            <w:tcW w:w="5112" w:type="dxa"/>
            <w:tcBorders>
              <w:top w:val="single" w:sz="4" w:space="0" w:color="auto"/>
              <w:left w:val="single" w:sz="4" w:space="0" w:color="auto"/>
              <w:bottom w:val="single" w:sz="4" w:space="0" w:color="auto"/>
              <w:right w:val="single" w:sz="4" w:space="0" w:color="auto"/>
            </w:tcBorders>
          </w:tcPr>
          <w:p w14:paraId="5FB582B0" w14:textId="7FB83434" w:rsidR="0065475F" w:rsidRPr="0065475F" w:rsidRDefault="0065475F" w:rsidP="0065475F">
            <w:pPr>
              <w:rPr>
                <w:sz w:val="24"/>
                <w:szCs w:val="24"/>
                <w:lang w:eastAsia="lt-LT"/>
              </w:rPr>
            </w:pPr>
            <w:r w:rsidRPr="0065475F">
              <w:rPr>
                <w:sz w:val="24"/>
                <w:szCs w:val="24"/>
                <w:lang w:eastAsia="lt-LT"/>
              </w:rPr>
              <w:t>Tiekėjas darbams atlikti privalo turėti pakankamai būtinų specialistų, turinčių teisę eiti priskirtas pareigas pagal STR 1.02.01:2017 „Statybos dalyvių atestavimo ir teisės pripažinimo tvarkos aprašas“, kad tinkamai įvykdytų pirkimo sutartį:</w:t>
            </w:r>
          </w:p>
          <w:p w14:paraId="120C4E17" w14:textId="77777777" w:rsidR="0065475F" w:rsidRDefault="0065475F" w:rsidP="007E2489">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4"/>
                <w:szCs w:val="24"/>
              </w:rPr>
            </w:pPr>
          </w:p>
          <w:p w14:paraId="6A1CBA18" w14:textId="3DEF1A8C" w:rsidR="006954E9" w:rsidRDefault="00356BB7" w:rsidP="007E2489">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bookmarkStart w:id="6" w:name="_Hlk201061412"/>
            <w:r>
              <w:rPr>
                <w:rFonts w:eastAsia="Times New Roman"/>
                <w:sz w:val="24"/>
                <w:szCs w:val="24"/>
                <w:lang w:val="en-US"/>
              </w:rPr>
              <w:t xml:space="preserve">1) </w:t>
            </w:r>
            <w:r>
              <w:rPr>
                <w:rFonts w:eastAsia="Times New Roman"/>
                <w:sz w:val="24"/>
                <w:szCs w:val="24"/>
              </w:rPr>
              <w:t>N</w:t>
            </w:r>
            <w:r w:rsidR="006954E9" w:rsidRPr="005234C9">
              <w:rPr>
                <w:rFonts w:eastAsia="Times New Roman"/>
                <w:sz w:val="24"/>
                <w:szCs w:val="24"/>
              </w:rPr>
              <w:t>e mažiau kaip</w:t>
            </w:r>
            <w:r w:rsidR="006954E9">
              <w:rPr>
                <w:rFonts w:eastAsia="Times New Roman"/>
                <w:sz w:val="24"/>
                <w:szCs w:val="24"/>
              </w:rPr>
              <w:t xml:space="preserve"> </w:t>
            </w:r>
            <w:r w:rsidR="006954E9" w:rsidRPr="005234C9">
              <w:rPr>
                <w:rFonts w:eastAsia="Times New Roman"/>
                <w:sz w:val="24"/>
                <w:szCs w:val="24"/>
              </w:rPr>
              <w:t>1 (vieną)</w:t>
            </w:r>
            <w:r w:rsidR="00E10391">
              <w:rPr>
                <w:rFonts w:eastAsia="Times New Roman"/>
                <w:sz w:val="24"/>
                <w:szCs w:val="24"/>
              </w:rPr>
              <w:t xml:space="preserve"> statinio</w:t>
            </w:r>
            <w:r w:rsidR="006954E9" w:rsidRPr="005234C9">
              <w:rPr>
                <w:rFonts w:eastAsia="Times New Roman"/>
                <w:sz w:val="24"/>
                <w:szCs w:val="24"/>
              </w:rPr>
              <w:t xml:space="preserve"> statybos darbų vadovą, </w:t>
            </w:r>
            <w:r w:rsidR="006954E9" w:rsidRPr="005234C9">
              <w:rPr>
                <w:sz w:val="24"/>
                <w:szCs w:val="24"/>
              </w:rPr>
              <w:t>turintį teisę eiti</w:t>
            </w:r>
            <w:r w:rsidR="006954E9">
              <w:rPr>
                <w:sz w:val="24"/>
                <w:szCs w:val="24"/>
              </w:rPr>
              <w:t xml:space="preserve"> </w:t>
            </w:r>
            <w:r w:rsidR="006954E9" w:rsidRPr="0065475F">
              <w:rPr>
                <w:sz w:val="24"/>
                <w:szCs w:val="24"/>
              </w:rPr>
              <w:t>neypatingojo statinio</w:t>
            </w:r>
            <w:r w:rsidR="006954E9" w:rsidRPr="005234C9">
              <w:rPr>
                <w:sz w:val="24"/>
                <w:szCs w:val="24"/>
              </w:rPr>
              <w:t xml:space="preserve"> statybos vadovo pareigas</w:t>
            </w:r>
            <w:r w:rsidR="0093730E">
              <w:rPr>
                <w:sz w:val="24"/>
                <w:szCs w:val="24"/>
              </w:rPr>
              <w:t>:</w:t>
            </w:r>
          </w:p>
          <w:bookmarkEnd w:id="6"/>
          <w:p w14:paraId="161EDA5C" w14:textId="3559773A" w:rsidR="00925029" w:rsidRDefault="00925029" w:rsidP="00925029">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sz w:val="24"/>
                <w:szCs w:val="24"/>
              </w:rPr>
            </w:pPr>
            <w:r w:rsidRPr="00925029">
              <w:rPr>
                <w:b/>
                <w:bCs/>
                <w:i/>
                <w:iCs/>
                <w:sz w:val="24"/>
                <w:szCs w:val="24"/>
              </w:rPr>
              <w:t>Objektas: neypatingas</w:t>
            </w:r>
            <w:r w:rsidR="007F737E">
              <w:rPr>
                <w:b/>
                <w:bCs/>
                <w:i/>
                <w:iCs/>
                <w:sz w:val="24"/>
                <w:szCs w:val="24"/>
              </w:rPr>
              <w:t>is</w:t>
            </w:r>
            <w:r w:rsidR="00484A36">
              <w:rPr>
                <w:b/>
                <w:bCs/>
                <w:i/>
                <w:iCs/>
                <w:sz w:val="24"/>
                <w:szCs w:val="24"/>
              </w:rPr>
              <w:t>,</w:t>
            </w:r>
            <w:r w:rsidRPr="00925029">
              <w:rPr>
                <w:b/>
                <w:bCs/>
                <w:i/>
                <w:iCs/>
                <w:sz w:val="24"/>
                <w:szCs w:val="24"/>
              </w:rPr>
              <w:t xml:space="preserve"> negyvenamasis gyvūnams auginti paskirties pastatas.</w:t>
            </w:r>
          </w:p>
          <w:p w14:paraId="639DDE41" w14:textId="77777777" w:rsidR="00D30525" w:rsidRDefault="00D30525" w:rsidP="007F737E">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US"/>
              </w:rPr>
            </w:pPr>
          </w:p>
          <w:p w14:paraId="618F0A97" w14:textId="76317D39" w:rsidR="007F737E" w:rsidRDefault="007F737E" w:rsidP="007F737E">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sz w:val="24"/>
                <w:szCs w:val="24"/>
              </w:rPr>
            </w:pPr>
            <w:r w:rsidRPr="007F737E">
              <w:rPr>
                <w:sz w:val="24"/>
                <w:szCs w:val="24"/>
                <w:lang w:val="en-US"/>
              </w:rPr>
              <w:t>2)</w:t>
            </w:r>
            <w:r>
              <w:rPr>
                <w:b/>
                <w:bCs/>
                <w:i/>
                <w:iCs/>
                <w:sz w:val="24"/>
                <w:szCs w:val="24"/>
                <w:lang w:val="en-US"/>
              </w:rPr>
              <w:t xml:space="preserve"> </w:t>
            </w:r>
            <w:r w:rsidRPr="007F737E">
              <w:rPr>
                <w:sz w:val="24"/>
                <w:szCs w:val="24"/>
                <w:lang w:val="en-US"/>
              </w:rPr>
              <w:t>Ne mažiau kaip 1 (vien</w:t>
            </w:r>
            <w:r w:rsidRPr="007F737E">
              <w:rPr>
                <w:sz w:val="24"/>
                <w:szCs w:val="24"/>
              </w:rPr>
              <w:t>ą) statinio statybos darbų vadova, turintį teisi eiti neypatingojo statinio statybos vadovo pareigas:</w:t>
            </w:r>
          </w:p>
          <w:p w14:paraId="1F91B7D2" w14:textId="0A156353" w:rsidR="007F737E" w:rsidRPr="007F737E" w:rsidRDefault="007F737E" w:rsidP="007F737E">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sz w:val="24"/>
                <w:szCs w:val="24"/>
              </w:rPr>
            </w:pPr>
            <w:r>
              <w:rPr>
                <w:b/>
                <w:bCs/>
                <w:i/>
                <w:iCs/>
                <w:sz w:val="24"/>
                <w:szCs w:val="24"/>
              </w:rPr>
              <w:t>Objektas: neypatingasis, kitas inžinerinis statinys, kitas transporto statinys.</w:t>
            </w:r>
          </w:p>
          <w:p w14:paraId="6C6FE509" w14:textId="77777777" w:rsidR="007F737E" w:rsidRDefault="007F737E" w:rsidP="00356BB7">
            <w:pPr>
              <w:autoSpaceDE w:val="0"/>
              <w:autoSpaceDN w:val="0"/>
              <w:adjustRightInd w:val="0"/>
              <w:rPr>
                <w:sz w:val="24"/>
                <w:szCs w:val="24"/>
              </w:rPr>
            </w:pPr>
          </w:p>
          <w:p w14:paraId="05E771D7" w14:textId="619BD731" w:rsidR="00356BB7" w:rsidRDefault="007F737E" w:rsidP="00356BB7">
            <w:pPr>
              <w:autoSpaceDE w:val="0"/>
              <w:autoSpaceDN w:val="0"/>
              <w:adjustRightInd w:val="0"/>
              <w:rPr>
                <w:rFonts w:eastAsia="Calibri"/>
                <w:sz w:val="24"/>
                <w:szCs w:val="24"/>
                <w:bdr w:val="none" w:sz="0" w:space="0" w:color="auto"/>
                <w:lang w:eastAsia="lt-LT"/>
              </w:rPr>
            </w:pPr>
            <w:r>
              <w:rPr>
                <w:sz w:val="24"/>
                <w:szCs w:val="24"/>
              </w:rPr>
              <w:t>3</w:t>
            </w:r>
            <w:r w:rsidR="00356BB7" w:rsidRPr="00356BB7">
              <w:rPr>
                <w:sz w:val="24"/>
                <w:szCs w:val="24"/>
              </w:rPr>
              <w:t xml:space="preserve">) Ne mažiau kaip </w:t>
            </w:r>
            <w:r w:rsidR="00356BB7" w:rsidRPr="00356BB7">
              <w:rPr>
                <w:sz w:val="24"/>
                <w:szCs w:val="24"/>
                <w:lang w:val="en-US"/>
              </w:rPr>
              <w:t>1 (</w:t>
            </w:r>
            <w:r w:rsidR="00356BB7" w:rsidRPr="00356BB7">
              <w:rPr>
                <w:sz w:val="24"/>
                <w:szCs w:val="24"/>
              </w:rPr>
              <w:t>vieną) specialistą į</w:t>
            </w:r>
            <w:r w:rsidR="00356BB7" w:rsidRPr="00356BB7">
              <w:rPr>
                <w:rFonts w:eastAsia="Calibri"/>
                <w:color w:val="000000"/>
                <w:sz w:val="24"/>
                <w:szCs w:val="24"/>
                <w:bdr w:val="none" w:sz="0" w:space="0" w:color="auto"/>
                <w:lang w:eastAsia="lt-LT"/>
              </w:rPr>
              <w:t xml:space="preserve">gijusį Statybos įstatymo 2 straipsnio 1 arba 92 dalyje nurodytą išsilavinimą </w:t>
            </w:r>
            <w:r w:rsidR="00356BB7" w:rsidRPr="00356BB7">
              <w:rPr>
                <w:sz w:val="24"/>
                <w:szCs w:val="24"/>
              </w:rPr>
              <w:t xml:space="preserve">turintį </w:t>
            </w:r>
            <w:r w:rsidR="00356BB7" w:rsidRPr="00356BB7">
              <w:rPr>
                <w:rFonts w:eastAsia="Calibri"/>
                <w:sz w:val="24"/>
                <w:szCs w:val="24"/>
                <w:bdr w:val="none" w:sz="0" w:space="0" w:color="auto"/>
                <w:lang w:eastAsia="lt-LT"/>
              </w:rPr>
              <w:t>teisę vadovauti nesudėtingojo statinio statybai.</w:t>
            </w:r>
          </w:p>
          <w:p w14:paraId="0F1A9F69" w14:textId="42FAC80B" w:rsidR="00356BB7" w:rsidRPr="00356BB7" w:rsidRDefault="00356BB7" w:rsidP="00356BB7">
            <w:pPr>
              <w:autoSpaceDE w:val="0"/>
              <w:autoSpaceDN w:val="0"/>
              <w:adjustRightInd w:val="0"/>
              <w:rPr>
                <w:rFonts w:eastAsia="Calibri"/>
                <w:i/>
                <w:iCs/>
                <w:color w:val="000000"/>
                <w:sz w:val="24"/>
                <w:szCs w:val="24"/>
                <w:bdr w:val="none" w:sz="0" w:space="0" w:color="auto"/>
                <w:lang w:eastAsia="lt-LT"/>
              </w:rPr>
            </w:pPr>
            <w:r w:rsidRPr="00356BB7">
              <w:rPr>
                <w:rFonts w:eastAsia="Calibri"/>
                <w:b/>
                <w:bCs/>
                <w:i/>
                <w:iCs/>
                <w:sz w:val="24"/>
                <w:szCs w:val="24"/>
                <w:bdr w:val="none" w:sz="0" w:space="0" w:color="auto"/>
                <w:lang w:eastAsia="lt-LT"/>
              </w:rPr>
              <w:t xml:space="preserve">Objektas: </w:t>
            </w:r>
            <w:r w:rsidR="00D22D6A">
              <w:rPr>
                <w:rFonts w:eastAsia="Calibri"/>
                <w:b/>
                <w:bCs/>
                <w:i/>
                <w:iCs/>
                <w:sz w:val="24"/>
                <w:szCs w:val="24"/>
                <w:bdr w:val="none" w:sz="0" w:space="0" w:color="auto"/>
                <w:lang w:eastAsia="lt-LT"/>
              </w:rPr>
              <w:t xml:space="preserve"> </w:t>
            </w:r>
            <w:r w:rsidRPr="00356BB7">
              <w:rPr>
                <w:rFonts w:eastAsia="Calibri"/>
                <w:b/>
                <w:bCs/>
                <w:i/>
                <w:iCs/>
                <w:sz w:val="24"/>
                <w:szCs w:val="24"/>
                <w:bdr w:val="none" w:sz="0" w:space="0" w:color="auto"/>
                <w:lang w:eastAsia="lt-LT"/>
              </w:rPr>
              <w:t>inžineriniai tinklai, vandentiekio tinkl</w:t>
            </w:r>
            <w:r w:rsidR="0093730E">
              <w:rPr>
                <w:rFonts w:eastAsia="Calibri"/>
                <w:b/>
                <w:bCs/>
                <w:i/>
                <w:iCs/>
                <w:sz w:val="24"/>
                <w:szCs w:val="24"/>
                <w:bdr w:val="none" w:sz="0" w:space="0" w:color="auto"/>
                <w:lang w:eastAsia="lt-LT"/>
              </w:rPr>
              <w:t>ų statinys.</w:t>
            </w:r>
          </w:p>
          <w:p w14:paraId="23DE4B06" w14:textId="77777777" w:rsidR="00356BB7" w:rsidRPr="00925029" w:rsidRDefault="00356BB7" w:rsidP="00925029">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iCs/>
                <w:sz w:val="24"/>
                <w:szCs w:val="24"/>
              </w:rPr>
            </w:pPr>
          </w:p>
          <w:p w14:paraId="20D27B3C" w14:textId="02ECF850" w:rsidR="0028253E" w:rsidRDefault="0028253E" w:rsidP="0028253E">
            <w:pPr>
              <w:pStyle w:val="Pagrindinistekstas"/>
              <w:rPr>
                <w:i/>
                <w:iCs/>
                <w:sz w:val="24"/>
                <w:szCs w:val="28"/>
              </w:rPr>
            </w:pPr>
            <w:r w:rsidRPr="00D30525">
              <w:rPr>
                <w:b/>
                <w:bCs/>
                <w:i/>
                <w:iCs/>
                <w:color w:val="EE0000"/>
                <w:sz w:val="24"/>
                <w:szCs w:val="28"/>
              </w:rPr>
              <w:t>*</w:t>
            </w:r>
            <w:r w:rsidRPr="0028253E">
              <w:rPr>
                <w:i/>
                <w:iCs/>
                <w:sz w:val="24"/>
                <w:szCs w:val="28"/>
              </w:rPr>
              <w:t>Asmenys, turintys teisę eiti ypatingojo statybos darbų vadovo pareigas, turi teisę eiti neypatingojo statybos darbų vadovo pareigas.</w:t>
            </w:r>
          </w:p>
          <w:p w14:paraId="3E8141BE" w14:textId="5610ADAF" w:rsidR="00D30525" w:rsidRPr="00D30525" w:rsidRDefault="00D30525" w:rsidP="0028253E">
            <w:pPr>
              <w:pStyle w:val="Pagrindinistekstas"/>
              <w:rPr>
                <w:i/>
                <w:iCs/>
                <w:sz w:val="24"/>
                <w:szCs w:val="28"/>
                <w:lang w:val="en-US"/>
              </w:rPr>
            </w:pPr>
            <w:r w:rsidRPr="00D30525">
              <w:rPr>
                <w:b/>
                <w:bCs/>
                <w:i/>
                <w:iCs/>
                <w:color w:val="EE0000"/>
                <w:sz w:val="24"/>
                <w:szCs w:val="28"/>
                <w:lang w:val="en-US"/>
              </w:rPr>
              <w:t>*</w:t>
            </w:r>
            <w:r w:rsidRPr="00D30525">
              <w:rPr>
                <w:b/>
                <w:bCs/>
                <w:i/>
                <w:iCs/>
                <w:color w:val="EE0000"/>
                <w:sz w:val="24"/>
                <w:szCs w:val="24"/>
              </w:rPr>
              <w:t>*</w:t>
            </w:r>
            <w:r w:rsidRPr="00BB1482">
              <w:rPr>
                <w:i/>
                <w:iCs/>
                <w:sz w:val="24"/>
                <w:szCs w:val="24"/>
              </w:rPr>
              <w:t>Tas pats specialistas gali būti siūlomas kelioms pareigoms, jeigu turi atitinkamą kvalifikaciją.</w:t>
            </w:r>
          </w:p>
          <w:p w14:paraId="6B1C2A52" w14:textId="69CE8475" w:rsidR="006954E9" w:rsidRPr="005134B8" w:rsidRDefault="006954E9" w:rsidP="007E2489">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32907271" w14:textId="77777777" w:rsidR="006954E9" w:rsidRDefault="006954E9" w:rsidP="007E2489">
            <w:pPr>
              <w:rPr>
                <w:sz w:val="24"/>
                <w:szCs w:val="24"/>
              </w:rPr>
            </w:pPr>
          </w:p>
          <w:p w14:paraId="029E6634" w14:textId="77777777" w:rsidR="006954E9" w:rsidRPr="00DD03B6" w:rsidRDefault="006954E9" w:rsidP="0028253E">
            <w:pPr>
              <w:rPr>
                <w:b/>
                <w:bCs/>
                <w:sz w:val="24"/>
                <w:szCs w:val="24"/>
              </w:rPr>
            </w:pPr>
          </w:p>
        </w:tc>
        <w:tc>
          <w:tcPr>
            <w:tcW w:w="4838" w:type="dxa"/>
            <w:tcBorders>
              <w:top w:val="single" w:sz="4" w:space="0" w:color="auto"/>
              <w:left w:val="single" w:sz="4" w:space="0" w:color="auto"/>
              <w:bottom w:val="single" w:sz="4" w:space="0" w:color="auto"/>
              <w:right w:val="single" w:sz="4" w:space="0" w:color="auto"/>
            </w:tcBorders>
          </w:tcPr>
          <w:p w14:paraId="11C38AA5" w14:textId="77777777" w:rsidR="006954E9" w:rsidRPr="00DD03B6" w:rsidRDefault="006954E9" w:rsidP="007E2489">
            <w:pPr>
              <w:rPr>
                <w:b/>
                <w:iCs/>
                <w:sz w:val="24"/>
                <w:szCs w:val="24"/>
              </w:rPr>
            </w:pPr>
            <w:r w:rsidRPr="00DD03B6">
              <w:rPr>
                <w:b/>
                <w:iCs/>
                <w:sz w:val="24"/>
                <w:szCs w:val="24"/>
              </w:rPr>
              <w:lastRenderedPageBreak/>
              <w:t>Pateikiami atsakymai pildant EBVPD.</w:t>
            </w:r>
          </w:p>
          <w:p w14:paraId="15AAA6CD" w14:textId="77777777" w:rsidR="006954E9" w:rsidRPr="00DD03B6" w:rsidRDefault="006954E9" w:rsidP="007E2489">
            <w:pPr>
              <w:rPr>
                <w:b/>
                <w:iCs/>
                <w:sz w:val="24"/>
                <w:szCs w:val="24"/>
              </w:rPr>
            </w:pPr>
            <w:r w:rsidRPr="00DD03B6">
              <w:rPr>
                <w:b/>
                <w:iCs/>
                <w:sz w:val="24"/>
                <w:szCs w:val="24"/>
              </w:rPr>
              <w:t>Tiekėjas, kuris pagal vertinimo rezultatus galės būti pripažintas laimėjusiu, Perkančiajai organizacijai pareikalavus, turės pateikti:</w:t>
            </w:r>
          </w:p>
          <w:p w14:paraId="4ECDBC32" w14:textId="77777777" w:rsidR="006954E9" w:rsidRPr="00DD03B6" w:rsidRDefault="006954E9" w:rsidP="007E2489">
            <w:pPr>
              <w:rPr>
                <w:sz w:val="24"/>
                <w:szCs w:val="24"/>
              </w:rPr>
            </w:pPr>
          </w:p>
          <w:p w14:paraId="45B9AD12" w14:textId="6731B1EE" w:rsidR="006954E9" w:rsidRPr="00DD03B6" w:rsidRDefault="006954E9" w:rsidP="007E2489">
            <w:pPr>
              <w:rPr>
                <w:sz w:val="24"/>
                <w:szCs w:val="24"/>
              </w:rPr>
            </w:pPr>
            <w:r w:rsidRPr="00DD03B6">
              <w:rPr>
                <w:sz w:val="24"/>
                <w:szCs w:val="24"/>
              </w:rPr>
              <w:t xml:space="preserve">1) Už sutarties vykdymą atsakingų specialistų sąrašą </w:t>
            </w:r>
            <w:r w:rsidRPr="00673152">
              <w:rPr>
                <w:bCs/>
                <w:i/>
                <w:color w:val="7030A0"/>
                <w:sz w:val="24"/>
                <w:szCs w:val="24"/>
              </w:rPr>
              <w:t xml:space="preserve">(specialiųjų pirkimo sąlygų </w:t>
            </w:r>
            <w:r w:rsidR="004B1014">
              <w:rPr>
                <w:bCs/>
                <w:i/>
                <w:color w:val="7030A0"/>
                <w:sz w:val="24"/>
                <w:szCs w:val="24"/>
              </w:rPr>
              <w:t>8</w:t>
            </w:r>
            <w:r w:rsidRPr="00673152">
              <w:rPr>
                <w:bCs/>
                <w:i/>
                <w:color w:val="7030A0"/>
                <w:sz w:val="24"/>
                <w:szCs w:val="24"/>
              </w:rPr>
              <w:t xml:space="preserve"> priedas „Specialistų sąrašas“)</w:t>
            </w:r>
            <w:r>
              <w:rPr>
                <w:bCs/>
                <w:i/>
                <w:color w:val="7030A0"/>
                <w:sz w:val="24"/>
                <w:szCs w:val="24"/>
              </w:rPr>
              <w:t xml:space="preserve">. </w:t>
            </w:r>
          </w:p>
          <w:p w14:paraId="08559185" w14:textId="77777777" w:rsidR="0065475F" w:rsidRPr="0065475F" w:rsidRDefault="006954E9" w:rsidP="0065475F">
            <w:pPr>
              <w:rPr>
                <w:sz w:val="24"/>
                <w:szCs w:val="24"/>
              </w:rPr>
            </w:pPr>
            <w:r w:rsidRPr="00DD03B6">
              <w:rPr>
                <w:sz w:val="24"/>
                <w:szCs w:val="24"/>
              </w:rPr>
              <w:t xml:space="preserve">2) </w:t>
            </w:r>
            <w:r w:rsidR="0065475F" w:rsidRPr="0065475F">
              <w:rPr>
                <w:sz w:val="24"/>
                <w:szCs w:val="24"/>
              </w:rPr>
              <w:t xml:space="preserve">Lietuvos Respublikos ar trečiųjų šalių piliečiams ar kitiems fiziniams asmenims (išskyrus užsienio šalies specialistus***) viešosios įstaigos „Statybos sektoriaus vystymo agentūra“ (iki 2022 m. balandžio 30 d. valstybės įmonės „Statybos produkcijos sertifikavimo centras“) ar kitos kompetentingos institucijos išduoti kvalifikacijos atestatai ar kiti lygiaverčiai </w:t>
            </w:r>
            <w:r w:rsidR="0065475F" w:rsidRPr="0065475F">
              <w:rPr>
                <w:sz w:val="24"/>
                <w:szCs w:val="24"/>
              </w:rPr>
              <w:lastRenderedPageBreak/>
              <w:t>dokumentai ar užsienio šalies specialistams*** išduoti teisės pripažinimo dokumentai, arba užsienio šalies specialistams*** išduoti dokumentai, patvirtinantys turimą kvalifikaciją kilmės šalyje.</w:t>
            </w:r>
          </w:p>
          <w:p w14:paraId="36AB7673" w14:textId="77777777" w:rsidR="0065475F" w:rsidRPr="0065475F" w:rsidRDefault="0065475F" w:rsidP="0065475F">
            <w:pPr>
              <w:rPr>
                <w:bCs/>
                <w:i/>
                <w:iCs/>
                <w:sz w:val="24"/>
                <w:szCs w:val="24"/>
              </w:rPr>
            </w:pPr>
            <w:r w:rsidRPr="0065475F">
              <w:rPr>
                <w:bCs/>
                <w:i/>
                <w:iCs/>
                <w:sz w:val="24"/>
                <w:szCs w:val="24"/>
              </w:rPr>
              <w:t>PASTABOS:</w:t>
            </w:r>
          </w:p>
          <w:p w14:paraId="6AEBF0C4" w14:textId="77777777" w:rsidR="0065475F" w:rsidRPr="0065475F" w:rsidRDefault="0065475F" w:rsidP="0065475F">
            <w:pPr>
              <w:rPr>
                <w:i/>
                <w:iCs/>
                <w:sz w:val="24"/>
                <w:szCs w:val="24"/>
              </w:rPr>
            </w:pPr>
            <w:r w:rsidRPr="0065475F">
              <w:rPr>
                <w:i/>
                <w:iCs/>
                <w:sz w:val="24"/>
                <w:szCs w:val="24"/>
              </w:rPr>
              <w:t>Perkančioji organizacija nereikalauja pateikti nurodyto kvalifikacijos atestato, jeigu naudodamasi viešosios įstaigos „Statybos sektoriaus vystymo agentūra“ (</w:t>
            </w:r>
            <w:hyperlink r:id="rId9" w:history="1">
              <w:r w:rsidRPr="0065475F">
                <w:rPr>
                  <w:rStyle w:val="Hipersaitas"/>
                  <w:i/>
                  <w:iCs/>
                  <w:sz w:val="24"/>
                  <w:szCs w:val="24"/>
                </w:rPr>
                <w:t>http://www.ssva.lt/cms/registrai</w:t>
              </w:r>
            </w:hyperlink>
            <w:r w:rsidRPr="0065475F">
              <w:rPr>
                <w:i/>
                <w:iCs/>
                <w:sz w:val="24"/>
                <w:szCs w:val="24"/>
              </w:rPr>
              <w:t>) duomenų registrais, galės patikrinti siūlomo specialisto atitiktį nustatytam kvalifikacijos reikalavimui. Jeigu dėl viešosios įstaigos „Statybos sektoriaus vystymo agentūra“ (</w:t>
            </w:r>
            <w:hyperlink r:id="rId10" w:history="1">
              <w:r w:rsidRPr="0065475F">
                <w:rPr>
                  <w:rStyle w:val="Hipersaitas"/>
                  <w:i/>
                  <w:iCs/>
                  <w:sz w:val="24"/>
                  <w:szCs w:val="24"/>
                </w:rPr>
                <w:t>http://www.ssva.lt/cms/registrai</w:t>
              </w:r>
            </w:hyperlink>
            <w:r w:rsidRPr="0065475F">
              <w:rPr>
                <w:i/>
                <w:iCs/>
                <w:sz w:val="24"/>
                <w:szCs w:val="24"/>
              </w:rPr>
              <w:t>)  duomenų registro techninių trikdžių ar kitų priežasčių perkančioji organizacija neturės galimybės patikrinti neatlygintinai prieinamų duomenų, ji turės teisę prašyti tiekėjo pateikti nurodytą kvalifikacijos atestatą.</w:t>
            </w:r>
          </w:p>
          <w:p w14:paraId="78808AFB" w14:textId="77777777" w:rsidR="0065475F" w:rsidRPr="0065475F" w:rsidRDefault="0065475F" w:rsidP="0065475F">
            <w:pPr>
              <w:rPr>
                <w:sz w:val="24"/>
                <w:szCs w:val="24"/>
              </w:rPr>
            </w:pPr>
          </w:p>
          <w:p w14:paraId="7660C215" w14:textId="77777777" w:rsidR="0065475F" w:rsidRPr="0065475F" w:rsidRDefault="0065475F" w:rsidP="0065475F">
            <w:pPr>
              <w:rPr>
                <w:i/>
                <w:iCs/>
                <w:sz w:val="24"/>
                <w:szCs w:val="24"/>
              </w:rPr>
            </w:pPr>
            <w:r w:rsidRPr="0065475F">
              <w:rPr>
                <w:i/>
                <w:iCs/>
                <w:sz w:val="24"/>
                <w:szCs w:val="24"/>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14:paraId="197110E1" w14:textId="77777777" w:rsidR="006954E9" w:rsidRPr="005341E3" w:rsidRDefault="006954E9" w:rsidP="007E2489">
            <w:pPr>
              <w:pStyle w:val="BodyA"/>
              <w:spacing w:line="240" w:lineRule="auto"/>
              <w:jc w:val="both"/>
              <w:rPr>
                <w:rFonts w:ascii="Times New Roman" w:hAnsi="Times New Roman" w:cs="Times New Roman"/>
                <w:b/>
                <w:bCs/>
                <w:color w:val="auto"/>
                <w:sz w:val="24"/>
                <w:szCs w:val="24"/>
                <w:lang w:val="lt-LT"/>
              </w:rPr>
            </w:pPr>
            <w:r w:rsidRPr="005341E3">
              <w:rPr>
                <w:rFonts w:ascii="Times New Roman" w:eastAsia="Times New Roman" w:hAnsi="Times New Roman" w:cs="Times New Roman"/>
                <w:color w:val="auto"/>
                <w:sz w:val="24"/>
                <w:szCs w:val="24"/>
                <w:lang w:val="lt-LT"/>
              </w:rPr>
              <w:t xml:space="preserve">3) </w:t>
            </w:r>
            <w:r w:rsidRPr="005341E3">
              <w:rPr>
                <w:rFonts w:ascii="Times New Roman" w:hAnsi="Times New Roman" w:cs="Times New Roman"/>
                <w:color w:val="auto"/>
                <w:sz w:val="24"/>
                <w:szCs w:val="24"/>
                <w:lang w:val="lt-LT"/>
              </w:rPr>
              <w:t xml:space="preserve">Darbo arba kitos sutarties išrašą (ar kitus dokumentus, kuriuose nurodyta sutarties sudarymo data, darbdavio ir darbuotojo identifikavimo duomenys (darbdavio pavadinimas, darbuotojo vardas, pavardė, pagal </w:t>
            </w:r>
            <w:r w:rsidRPr="005341E3">
              <w:rPr>
                <w:rFonts w:ascii="Times New Roman" w:hAnsi="Times New Roman" w:cs="Times New Roman"/>
                <w:color w:val="auto"/>
                <w:sz w:val="24"/>
                <w:szCs w:val="24"/>
                <w:lang w:val="lt-LT"/>
              </w:rPr>
              <w:lastRenderedPageBreak/>
              <w:t xml:space="preserve">sutartį nustatytos darbo funkcijos). Šiame punkte nurodytas dokumentas teikiamas tuo atveju, </w:t>
            </w:r>
            <w:r w:rsidRPr="005341E3">
              <w:rPr>
                <w:rFonts w:ascii="Times New Roman" w:hAnsi="Times New Roman" w:cs="Times New Roman"/>
                <w:b/>
                <w:bCs/>
                <w:color w:val="auto"/>
                <w:sz w:val="24"/>
                <w:szCs w:val="24"/>
                <w:lang w:val="lt-LT"/>
              </w:rPr>
              <w:t>jeigu siūlomas specialistas yra</w:t>
            </w:r>
            <w:r w:rsidRPr="005341E3">
              <w:rPr>
                <w:rFonts w:ascii="Times New Roman" w:hAnsi="Times New Roman" w:cs="Times New Roman"/>
                <w:b/>
                <w:bCs/>
                <w:i/>
                <w:iCs/>
                <w:color w:val="auto"/>
                <w:sz w:val="24"/>
                <w:szCs w:val="24"/>
                <w:lang w:val="lt-LT"/>
              </w:rPr>
              <w:t xml:space="preserve"> </w:t>
            </w:r>
            <w:r w:rsidRPr="005341E3">
              <w:rPr>
                <w:rFonts w:ascii="Times New Roman" w:hAnsi="Times New Roman" w:cs="Times New Roman"/>
                <w:b/>
                <w:bCs/>
                <w:color w:val="auto"/>
                <w:sz w:val="24"/>
                <w:szCs w:val="24"/>
                <w:lang w:val="lt-LT" w:eastAsia="en-US"/>
              </w:rPr>
              <w:t xml:space="preserve"> </w:t>
            </w:r>
            <w:r w:rsidRPr="005341E3">
              <w:rPr>
                <w:rFonts w:ascii="Times New Roman" w:hAnsi="Times New Roman" w:cs="Times New Roman"/>
                <w:color w:val="auto"/>
                <w:sz w:val="24"/>
                <w:szCs w:val="24"/>
                <w:lang w:val="lt-LT" w:eastAsia="en-US"/>
              </w:rPr>
              <w:t>Tiekėjo arba ūkio subjektų grupės nario (-ių) darbuotojas, jeigu pasiūlymą teikia ūkio subjektų grupė, arba kito ūkio subjekto, kurio pajėgumais remiasi tiekėjas,</w:t>
            </w:r>
            <w:r w:rsidRPr="005341E3">
              <w:rPr>
                <w:rFonts w:ascii="Times New Roman" w:hAnsi="Times New Roman" w:cs="Times New Roman"/>
                <w:color w:val="auto"/>
                <w:sz w:val="24"/>
                <w:szCs w:val="24"/>
                <w:lang w:val="lt-LT"/>
              </w:rPr>
              <w:t xml:space="preserve"> </w:t>
            </w:r>
            <w:r w:rsidRPr="005341E3">
              <w:rPr>
                <w:rFonts w:ascii="Times New Roman" w:hAnsi="Times New Roman" w:cs="Times New Roman"/>
                <w:b/>
                <w:bCs/>
                <w:color w:val="auto"/>
                <w:sz w:val="24"/>
                <w:szCs w:val="24"/>
                <w:lang w:val="lt-LT"/>
              </w:rPr>
              <w:t>darbuotojas.</w:t>
            </w:r>
          </w:p>
          <w:p w14:paraId="21A14DB9" w14:textId="77777777" w:rsidR="006954E9" w:rsidRPr="005341E3" w:rsidRDefault="006954E9" w:rsidP="007E2489">
            <w:pPr>
              <w:rPr>
                <w:i/>
                <w:iCs/>
                <w:sz w:val="24"/>
                <w:szCs w:val="24"/>
              </w:rPr>
            </w:pPr>
          </w:p>
          <w:p w14:paraId="442F7EB5" w14:textId="77777777" w:rsidR="006954E9" w:rsidRPr="003F27B0" w:rsidRDefault="006954E9" w:rsidP="007E2489">
            <w:pPr>
              <w:pStyle w:val="BodyA"/>
              <w:spacing w:line="240" w:lineRule="auto"/>
              <w:jc w:val="both"/>
              <w:rPr>
                <w:rFonts w:ascii="Times New Roman" w:eastAsia="Times New Roman" w:hAnsi="Times New Roman" w:cs="Times New Roman"/>
                <w:color w:val="auto"/>
                <w:sz w:val="24"/>
                <w:szCs w:val="24"/>
                <w:lang w:val="lt-LT"/>
              </w:rPr>
            </w:pPr>
            <w:r w:rsidRPr="0065475F">
              <w:rPr>
                <w:rFonts w:ascii="Times New Roman" w:hAnsi="Times New Roman" w:cs="Times New Roman"/>
                <w:color w:val="auto"/>
                <w:sz w:val="24"/>
                <w:szCs w:val="24"/>
                <w:lang w:val="lt-LT"/>
              </w:rPr>
              <w:t>4)</w:t>
            </w:r>
            <w:r w:rsidRPr="003F27B0">
              <w:rPr>
                <w:rFonts w:hAnsi="Times New Roman" w:cs="Times New Roman"/>
                <w:color w:val="auto"/>
                <w:sz w:val="24"/>
                <w:szCs w:val="24"/>
                <w:lang w:val="lt-LT"/>
              </w:rPr>
              <w:t xml:space="preserve"> J</w:t>
            </w:r>
            <w:r w:rsidRPr="003F27B0">
              <w:rPr>
                <w:rFonts w:ascii="Times New Roman" w:eastAsia="Times New Roman" w:hAnsi="Times New Roman" w:cs="Times New Roman"/>
                <w:color w:val="auto"/>
                <w:sz w:val="24"/>
                <w:szCs w:val="24"/>
                <w:lang w:val="lt-LT"/>
              </w:rPr>
              <w:t>eigu specialistas nėra tiekėjo darbuotojas, pateikiamas specialisto pasirašytas sutikimas eiti siūlomas/numatytas pareigas, jeigu tiekėjas laimės viešąjį pirkimą ir bus pasirašyta pirkimo sutartis.</w:t>
            </w:r>
            <w:r>
              <w:rPr>
                <w:rFonts w:ascii="Times New Roman" w:eastAsia="Times New Roman" w:hAnsi="Times New Roman" w:cs="Times New Roman"/>
                <w:color w:val="auto"/>
                <w:sz w:val="24"/>
                <w:szCs w:val="24"/>
                <w:lang w:val="lt-LT"/>
              </w:rPr>
              <w:t xml:space="preserve"> </w:t>
            </w:r>
          </w:p>
          <w:p w14:paraId="6D1CD10C" w14:textId="77777777" w:rsidR="006954E9" w:rsidRPr="00DD03B6" w:rsidRDefault="006954E9" w:rsidP="007E2489">
            <w:pPr>
              <w:jc w:val="center"/>
              <w:rPr>
                <w:b/>
                <w:bCs/>
                <w:sz w:val="24"/>
                <w:szCs w:val="24"/>
              </w:rPr>
            </w:pPr>
            <w:r w:rsidRPr="00DD03B6">
              <w:rPr>
                <w:i/>
                <w:iCs/>
                <w:sz w:val="24"/>
                <w:szCs w:val="24"/>
                <w:u w:val="single"/>
              </w:rPr>
              <w:t>CVP IS priemonėmis pateikiamos skaitmeninės dokumentų kopijos.</w:t>
            </w:r>
          </w:p>
        </w:tc>
        <w:tc>
          <w:tcPr>
            <w:tcW w:w="4055" w:type="dxa"/>
            <w:tcBorders>
              <w:top w:val="single" w:sz="4" w:space="0" w:color="auto"/>
              <w:left w:val="single" w:sz="4" w:space="0" w:color="auto"/>
              <w:bottom w:val="single" w:sz="4" w:space="0" w:color="auto"/>
              <w:right w:val="single" w:sz="4" w:space="0" w:color="auto"/>
            </w:tcBorders>
          </w:tcPr>
          <w:p w14:paraId="058CBDC3" w14:textId="77777777" w:rsidR="006954E9" w:rsidRPr="006954E9" w:rsidRDefault="006954E9" w:rsidP="007E2489">
            <w:pPr>
              <w:rPr>
                <w:rFonts w:eastAsia="Times New Roman"/>
                <w:sz w:val="24"/>
                <w:szCs w:val="24"/>
                <w:u w:color="000000"/>
              </w:rPr>
            </w:pPr>
            <w:r w:rsidRPr="006954E9">
              <w:rPr>
                <w:rFonts w:eastAsia="Times New Roman"/>
                <w:sz w:val="24"/>
                <w:szCs w:val="24"/>
                <w:u w:color="000000"/>
              </w:rPr>
              <w:lastRenderedPageBreak/>
              <w:t>Jeigu pasiūlymą teikia ūkio subjektų grupė – reikalavimą turi atitikti ūkio subjektų grupės nario (-ių) specialistai, atsižvelgiant į jų prisiimamus įsipareigojimus pirkimo sutarčiai vykdyti.</w:t>
            </w:r>
          </w:p>
          <w:p w14:paraId="035893D2" w14:textId="77777777" w:rsidR="006954E9" w:rsidRPr="006954E9" w:rsidRDefault="006954E9" w:rsidP="007E2489">
            <w:pPr>
              <w:rPr>
                <w:rFonts w:eastAsia="Times New Roman"/>
                <w:sz w:val="24"/>
                <w:szCs w:val="24"/>
                <w:u w:color="000000"/>
              </w:rPr>
            </w:pPr>
            <w:r w:rsidRPr="006954E9">
              <w:rPr>
                <w:rFonts w:eastAsia="Times New Roman"/>
                <w:sz w:val="24"/>
                <w:szCs w:val="24"/>
                <w:u w:color="000000"/>
              </w:rPr>
              <w:t>Tiekėjas gali remtis kitų ūkio subjektų pajėgumais tik tuo atveju, jeigu tie subjektai (jų darbuotojai) patys vykdys tą pirkimo sutarties dalį, kuriai reikia jų turimų pajėgumų.</w:t>
            </w:r>
          </w:p>
          <w:p w14:paraId="782B98AE" w14:textId="77777777" w:rsidR="006954E9" w:rsidRPr="006954E9" w:rsidRDefault="006954E9" w:rsidP="007E2489">
            <w:pPr>
              <w:rPr>
                <w:rFonts w:eastAsia="Times New Roman"/>
                <w:sz w:val="24"/>
                <w:szCs w:val="24"/>
                <w:u w:color="000000"/>
              </w:rPr>
            </w:pPr>
          </w:p>
          <w:p w14:paraId="3B8D50A9" w14:textId="77777777" w:rsidR="006954E9" w:rsidRPr="003D6A2D" w:rsidRDefault="006954E9" w:rsidP="007E2489">
            <w:pPr>
              <w:rPr>
                <w:sz w:val="24"/>
                <w:szCs w:val="24"/>
              </w:rPr>
            </w:pPr>
            <w:r w:rsidRPr="00917F12">
              <w:rPr>
                <w:sz w:val="24"/>
                <w:szCs w:val="24"/>
              </w:rPr>
              <w:t xml:space="preserve">Subtiekėjai – jei tiekėjas (jo pasitelkiami specialistai) pats atitinka nustatytą reikalavimą, tačiau ketina pasitelkti subtiekėjus (jo specialistus), subtiekėjų specialistai privalo atitikti </w:t>
            </w:r>
            <w:r w:rsidRPr="00917F12">
              <w:rPr>
                <w:sz w:val="24"/>
                <w:szCs w:val="24"/>
              </w:rPr>
              <w:lastRenderedPageBreak/>
              <w:t>nustatytus reikalavimus, jeigu subtiekėjai (jų darbuotojai) patys vykdys tą pirkimo sutarties dalį, kuriai reikia nustatytos kvalifikacijos.</w:t>
            </w:r>
          </w:p>
        </w:tc>
      </w:tr>
    </w:tbl>
    <w:p w14:paraId="684CA437" w14:textId="77777777" w:rsidR="006954E9" w:rsidRPr="006954E9" w:rsidRDefault="006954E9" w:rsidP="006954E9">
      <w:pPr>
        <w:rPr>
          <w:rFonts w:eastAsia="Times New Roman"/>
          <w:color w:val="000000"/>
          <w:sz w:val="24"/>
          <w:szCs w:val="24"/>
          <w:u w:color="000000"/>
          <w:lang w:eastAsia="en-GB"/>
        </w:rPr>
      </w:pPr>
    </w:p>
    <w:p w14:paraId="5F44C718" w14:textId="77777777" w:rsidR="006954E9" w:rsidRPr="006954E9" w:rsidRDefault="006954E9" w:rsidP="006954E9">
      <w:pPr>
        <w:jc w:val="center"/>
        <w:rPr>
          <w:b/>
          <w:bCs/>
          <w:spacing w:val="3"/>
          <w:sz w:val="24"/>
          <w:szCs w:val="24"/>
          <w:u w:color="444444"/>
          <w:lang w:eastAsia="en-GB"/>
        </w:rPr>
      </w:pPr>
      <w:r w:rsidRPr="006954E9">
        <w:rPr>
          <w:b/>
          <w:bCs/>
          <w:spacing w:val="3"/>
          <w:sz w:val="24"/>
          <w:szCs w:val="24"/>
          <w:u w:color="444444"/>
          <w:lang w:eastAsia="en-GB"/>
        </w:rPr>
        <w:t>VADYBOS SISTEMŲ STANDARTŲ REIKALAVIMAI</w:t>
      </w:r>
    </w:p>
    <w:p w14:paraId="6C96B9E2" w14:textId="77777777" w:rsidR="006954E9" w:rsidRPr="006954E9" w:rsidRDefault="006954E9" w:rsidP="006954E9">
      <w:pPr>
        <w:suppressAutoHyphens/>
        <w:rPr>
          <w:color w:val="000000"/>
          <w:sz w:val="24"/>
          <w:szCs w:val="24"/>
          <w:u w:color="000000"/>
          <w:lang w:eastAsia="en-GB"/>
        </w:rPr>
      </w:pPr>
    </w:p>
    <w:p w14:paraId="6D660EF5" w14:textId="77777777" w:rsidR="006954E9" w:rsidRDefault="006954E9" w:rsidP="006954E9">
      <w:pPr>
        <w:suppressAutoHyphens/>
        <w:ind w:left="3600"/>
        <w:rPr>
          <w:b/>
          <w:iCs/>
          <w:sz w:val="24"/>
          <w:szCs w:val="24"/>
        </w:rPr>
      </w:pPr>
      <w:r w:rsidRPr="00DD03B6">
        <w:rPr>
          <w:b/>
          <w:iCs/>
          <w:sz w:val="24"/>
          <w:szCs w:val="24"/>
        </w:rPr>
        <w:t>2 lentelė. Aplinkos apsaugos vadybos sistemų reikalavimai ir reikalavimus pagrindžiantys dokumentai</w:t>
      </w:r>
    </w:p>
    <w:p w14:paraId="7F58B094" w14:textId="77777777" w:rsidR="006954E9" w:rsidRPr="006B45D3" w:rsidRDefault="006954E9" w:rsidP="006954E9">
      <w:pPr>
        <w:suppressAutoHyphens/>
        <w:rPr>
          <w:b/>
          <w:iCs/>
          <w:sz w:val="24"/>
          <w:szCs w:val="24"/>
        </w:rPr>
      </w:pPr>
    </w:p>
    <w:tbl>
      <w:tblPr>
        <w:tblStyle w:val="Lentelstinklelis1"/>
        <w:tblW w:w="14601" w:type="dxa"/>
        <w:tblInd w:w="-5" w:type="dxa"/>
        <w:tblLayout w:type="fixed"/>
        <w:tblLook w:val="04A0" w:firstRow="1" w:lastRow="0" w:firstColumn="1" w:lastColumn="0" w:noHBand="0" w:noVBand="1"/>
      </w:tblPr>
      <w:tblGrid>
        <w:gridCol w:w="517"/>
        <w:gridCol w:w="192"/>
        <w:gridCol w:w="4773"/>
        <w:gridCol w:w="48"/>
        <w:gridCol w:w="4961"/>
        <w:gridCol w:w="14"/>
        <w:gridCol w:w="4096"/>
      </w:tblGrid>
      <w:tr w:rsidR="006954E9" w:rsidRPr="00DD03B6" w14:paraId="69A02C61" w14:textId="77777777" w:rsidTr="007E2489">
        <w:tc>
          <w:tcPr>
            <w:tcW w:w="709" w:type="dxa"/>
            <w:gridSpan w:val="2"/>
            <w:tcBorders>
              <w:top w:val="single" w:sz="4" w:space="0" w:color="auto"/>
              <w:left w:val="single" w:sz="4" w:space="0" w:color="auto"/>
              <w:bottom w:val="single" w:sz="4" w:space="0" w:color="auto"/>
              <w:right w:val="single" w:sz="4" w:space="0" w:color="auto"/>
            </w:tcBorders>
            <w:hideMark/>
          </w:tcPr>
          <w:p w14:paraId="087B2D68" w14:textId="77777777" w:rsidR="006954E9" w:rsidRPr="006954E9" w:rsidRDefault="006954E9" w:rsidP="007E2489">
            <w:pPr>
              <w:jc w:val="center"/>
              <w:rPr>
                <w:rFonts w:eastAsia="Times New Roman"/>
                <w:b/>
                <w:bCs/>
                <w:sz w:val="24"/>
                <w:szCs w:val="24"/>
                <w:u w:color="000000"/>
              </w:rPr>
            </w:pPr>
            <w:r w:rsidRPr="006954E9">
              <w:rPr>
                <w:rFonts w:eastAsia="Times New Roman"/>
                <w:b/>
                <w:bCs/>
                <w:sz w:val="24"/>
                <w:szCs w:val="24"/>
                <w:u w:color="000000"/>
              </w:rPr>
              <w:t>Eil. Nr.</w:t>
            </w:r>
          </w:p>
        </w:tc>
        <w:tc>
          <w:tcPr>
            <w:tcW w:w="4821" w:type="dxa"/>
            <w:gridSpan w:val="2"/>
            <w:tcBorders>
              <w:top w:val="single" w:sz="4" w:space="0" w:color="auto"/>
              <w:left w:val="single" w:sz="4" w:space="0" w:color="auto"/>
              <w:bottom w:val="single" w:sz="4" w:space="0" w:color="auto"/>
              <w:right w:val="single" w:sz="4" w:space="0" w:color="auto"/>
            </w:tcBorders>
            <w:vAlign w:val="center"/>
            <w:hideMark/>
          </w:tcPr>
          <w:p w14:paraId="7889AA32" w14:textId="77777777" w:rsidR="006954E9" w:rsidRPr="00DD03B6" w:rsidRDefault="006954E9" w:rsidP="007E2489">
            <w:pPr>
              <w:jc w:val="center"/>
              <w:rPr>
                <w:b/>
                <w:bCs/>
                <w:sz w:val="24"/>
                <w:szCs w:val="24"/>
              </w:rPr>
            </w:pPr>
            <w:r w:rsidRPr="00DD03B6">
              <w:rPr>
                <w:b/>
                <w:iCs/>
                <w:sz w:val="24"/>
                <w:szCs w:val="24"/>
              </w:rPr>
              <w:t>Aplinkos apsaugos vadybos sistemų reikalavimai</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45341F0" w14:textId="77777777" w:rsidR="006954E9" w:rsidRPr="00DD03B6" w:rsidRDefault="006954E9" w:rsidP="007E2489">
            <w:pPr>
              <w:jc w:val="center"/>
              <w:rPr>
                <w:rFonts w:eastAsia="Times New Roman"/>
                <w:b/>
                <w:bCs/>
                <w:sz w:val="24"/>
                <w:szCs w:val="24"/>
              </w:rPr>
            </w:pPr>
            <w:r w:rsidRPr="00DD03B6">
              <w:rPr>
                <w:b/>
                <w:bCs/>
                <w:sz w:val="24"/>
                <w:szCs w:val="24"/>
              </w:rPr>
              <w:t>Atitikį pagrindžiantys dokumentai</w:t>
            </w:r>
          </w:p>
        </w:tc>
        <w:tc>
          <w:tcPr>
            <w:tcW w:w="4110" w:type="dxa"/>
            <w:gridSpan w:val="2"/>
            <w:tcBorders>
              <w:top w:val="single" w:sz="4" w:space="0" w:color="auto"/>
              <w:left w:val="single" w:sz="4" w:space="0" w:color="auto"/>
              <w:bottom w:val="single" w:sz="4" w:space="0" w:color="auto"/>
              <w:right w:val="single" w:sz="4" w:space="0" w:color="auto"/>
            </w:tcBorders>
            <w:vAlign w:val="center"/>
            <w:hideMark/>
          </w:tcPr>
          <w:p w14:paraId="1915851B" w14:textId="77777777" w:rsidR="006954E9" w:rsidRPr="00DD03B6" w:rsidRDefault="006954E9" w:rsidP="007E2489">
            <w:pPr>
              <w:jc w:val="center"/>
              <w:rPr>
                <w:rFonts w:eastAsia="Times New Roman"/>
                <w:b/>
                <w:bCs/>
                <w:sz w:val="24"/>
                <w:szCs w:val="24"/>
              </w:rPr>
            </w:pPr>
            <w:r w:rsidRPr="00DD03B6">
              <w:rPr>
                <w:b/>
                <w:bCs/>
                <w:sz w:val="24"/>
                <w:szCs w:val="24"/>
              </w:rPr>
              <w:t>Subjektas, kuris turi atitikti reikalavimą</w:t>
            </w:r>
          </w:p>
        </w:tc>
      </w:tr>
      <w:tr w:rsidR="006954E9" w:rsidRPr="00DD03B6" w14:paraId="0D235831" w14:textId="77777777" w:rsidTr="007E2489">
        <w:tc>
          <w:tcPr>
            <w:tcW w:w="14601" w:type="dxa"/>
            <w:gridSpan w:val="7"/>
            <w:tcBorders>
              <w:top w:val="single" w:sz="4" w:space="0" w:color="auto"/>
              <w:left w:val="single" w:sz="4" w:space="0" w:color="auto"/>
              <w:bottom w:val="single" w:sz="4" w:space="0" w:color="auto"/>
              <w:right w:val="single" w:sz="4" w:space="0" w:color="auto"/>
            </w:tcBorders>
            <w:hideMark/>
          </w:tcPr>
          <w:p w14:paraId="40D381B2" w14:textId="109BAFAB" w:rsidR="006954E9" w:rsidRPr="006954E9" w:rsidRDefault="006954E9" w:rsidP="007E2489">
            <w:pPr>
              <w:jc w:val="center"/>
              <w:rPr>
                <w:rFonts w:eastAsia="Times New Roman"/>
                <w:b/>
                <w:bCs/>
                <w:i/>
                <w:iCs/>
                <w:sz w:val="24"/>
                <w:szCs w:val="24"/>
                <w:u w:color="000000"/>
              </w:rPr>
            </w:pPr>
            <w:r w:rsidRPr="00D938BB">
              <w:rPr>
                <w:i/>
                <w:iCs/>
                <w:sz w:val="24"/>
                <w:szCs w:val="24"/>
              </w:rPr>
              <w:t>Aplinkos apsaugos vadybos sistemos (</w:t>
            </w:r>
            <w:r w:rsidR="00925029">
              <w:rPr>
                <w:i/>
                <w:iCs/>
                <w:sz w:val="24"/>
                <w:szCs w:val="24"/>
              </w:rPr>
              <w:t>supaprastintas</w:t>
            </w:r>
            <w:r w:rsidRPr="00D938BB">
              <w:rPr>
                <w:i/>
                <w:iCs/>
                <w:sz w:val="24"/>
                <w:szCs w:val="24"/>
              </w:rPr>
              <w:t xml:space="preserve"> pirkimas, išskyrus VPĮ 2 priede nurodytas specialiąsias paslaugas)</w:t>
            </w:r>
          </w:p>
        </w:tc>
      </w:tr>
      <w:tr w:rsidR="006954E9" w:rsidRPr="00DD03B6" w14:paraId="0E87A2BF" w14:textId="77777777" w:rsidTr="007E2489">
        <w:tc>
          <w:tcPr>
            <w:tcW w:w="517" w:type="dxa"/>
            <w:tcBorders>
              <w:top w:val="single" w:sz="4" w:space="0" w:color="auto"/>
              <w:left w:val="single" w:sz="4" w:space="0" w:color="auto"/>
              <w:bottom w:val="single" w:sz="4" w:space="0" w:color="auto"/>
              <w:right w:val="single" w:sz="4" w:space="0" w:color="auto"/>
            </w:tcBorders>
            <w:hideMark/>
          </w:tcPr>
          <w:p w14:paraId="1FFB1111" w14:textId="77777777" w:rsidR="006954E9" w:rsidRPr="00DD03B6" w:rsidRDefault="006954E9" w:rsidP="007E2489">
            <w:pPr>
              <w:tabs>
                <w:tab w:val="left" w:pos="1560"/>
              </w:tabs>
              <w:rPr>
                <w:rFonts w:eastAsia="Times New Roman"/>
                <w:sz w:val="24"/>
                <w:szCs w:val="24"/>
              </w:rPr>
            </w:pPr>
            <w:r w:rsidRPr="00DD03B6">
              <w:rPr>
                <w:rFonts w:eastAsia="Times New Roman"/>
                <w:sz w:val="24"/>
                <w:szCs w:val="24"/>
              </w:rPr>
              <w:t>1.</w:t>
            </w:r>
          </w:p>
        </w:tc>
        <w:tc>
          <w:tcPr>
            <w:tcW w:w="4965" w:type="dxa"/>
            <w:gridSpan w:val="2"/>
            <w:tcBorders>
              <w:top w:val="single" w:sz="4" w:space="0" w:color="000000"/>
              <w:left w:val="single" w:sz="4" w:space="0" w:color="000000"/>
              <w:bottom w:val="single" w:sz="4" w:space="0" w:color="auto"/>
              <w:right w:val="single" w:sz="4" w:space="0" w:color="000000"/>
            </w:tcBorders>
          </w:tcPr>
          <w:p w14:paraId="7DCA74AA" w14:textId="452A66FF" w:rsidR="006954E9" w:rsidRPr="00DD03B6" w:rsidRDefault="0005468A" w:rsidP="007E2489">
            <w:pPr>
              <w:tabs>
                <w:tab w:val="left" w:pos="1560"/>
              </w:tabs>
              <w:rPr>
                <w:rFonts w:eastAsia="Times New Roman"/>
                <w:b/>
                <w:iCs/>
                <w:sz w:val="24"/>
                <w:szCs w:val="24"/>
              </w:rPr>
            </w:pPr>
            <w:r>
              <w:rPr>
                <w:sz w:val="24"/>
                <w:szCs w:val="24"/>
              </w:rPr>
              <w:t>T</w:t>
            </w:r>
            <w:r w:rsidRPr="0005468A">
              <w:rPr>
                <w:sz w:val="24"/>
                <w:szCs w:val="24"/>
              </w:rPr>
              <w:t xml:space="preserve">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w:t>
            </w:r>
            <w:r w:rsidRPr="0005468A">
              <w:rPr>
                <w:sz w:val="24"/>
                <w:szCs w:val="24"/>
              </w:rPr>
              <w:lastRenderedPageBreak/>
              <w:t>nepriklausančių objektyvių priežasčių negali pateikti sertifikatų per nustatytą laiką)</w:t>
            </w:r>
            <w:r>
              <w:rPr>
                <w:sz w:val="24"/>
                <w:szCs w:val="24"/>
              </w:rPr>
              <w:t>.</w:t>
            </w:r>
          </w:p>
        </w:tc>
        <w:tc>
          <w:tcPr>
            <w:tcW w:w="5023" w:type="dxa"/>
            <w:gridSpan w:val="3"/>
            <w:tcBorders>
              <w:top w:val="single" w:sz="4" w:space="0" w:color="000000"/>
              <w:left w:val="single" w:sz="4" w:space="0" w:color="000000"/>
              <w:bottom w:val="single" w:sz="4" w:space="0" w:color="000000"/>
              <w:right w:val="single" w:sz="4" w:space="0" w:color="000000"/>
            </w:tcBorders>
          </w:tcPr>
          <w:p w14:paraId="5AEAA680" w14:textId="77777777" w:rsidR="006954E9" w:rsidRPr="009D3BAA" w:rsidRDefault="006954E9" w:rsidP="007E2489">
            <w:pPr>
              <w:tabs>
                <w:tab w:val="left" w:pos="1560"/>
              </w:tabs>
              <w:rPr>
                <w:rFonts w:eastAsia="Calibri"/>
                <w:b/>
                <w:bCs/>
                <w:sz w:val="24"/>
                <w:szCs w:val="24"/>
              </w:rPr>
            </w:pPr>
            <w:r w:rsidRPr="009D3BAA">
              <w:rPr>
                <w:rFonts w:eastAsia="Calibri"/>
                <w:b/>
                <w:bCs/>
                <w:sz w:val="24"/>
                <w:szCs w:val="24"/>
              </w:rPr>
              <w:lastRenderedPageBreak/>
              <w:t>Pateikiami atsakymai pildant EBVPD.</w:t>
            </w:r>
          </w:p>
          <w:p w14:paraId="7702695E" w14:textId="77777777" w:rsidR="006954E9" w:rsidRPr="009D3BAA" w:rsidRDefault="006954E9" w:rsidP="007E2489">
            <w:pPr>
              <w:tabs>
                <w:tab w:val="left" w:pos="1560"/>
              </w:tabs>
              <w:rPr>
                <w:rFonts w:eastAsia="Calibri"/>
                <w:b/>
                <w:bCs/>
                <w:sz w:val="24"/>
                <w:szCs w:val="24"/>
              </w:rPr>
            </w:pPr>
            <w:r w:rsidRPr="009D3BAA">
              <w:rPr>
                <w:rFonts w:eastAsia="Calibri"/>
                <w:b/>
                <w:bCs/>
                <w:sz w:val="24"/>
                <w:szCs w:val="24"/>
              </w:rPr>
              <w:t>Tiekėjas, kuris pagal vertinimo rezultatus galės būti pripažintas laimėjusiu, Perkančiajai organizacijai pareikalavus, turės pateikti:</w:t>
            </w:r>
          </w:p>
          <w:p w14:paraId="3291386E" w14:textId="77777777" w:rsidR="006954E9" w:rsidRPr="009D3BAA" w:rsidRDefault="006954E9" w:rsidP="007E2489">
            <w:pPr>
              <w:autoSpaceDE w:val="0"/>
              <w:autoSpaceDN w:val="0"/>
              <w:adjustRightInd w:val="0"/>
              <w:rPr>
                <w:color w:val="000000"/>
                <w:sz w:val="24"/>
                <w:szCs w:val="24"/>
              </w:rPr>
            </w:pPr>
          </w:p>
          <w:p w14:paraId="082EA26A" w14:textId="77777777" w:rsidR="006954E9" w:rsidRPr="009D3BAA" w:rsidRDefault="006954E9" w:rsidP="007E2489">
            <w:pPr>
              <w:autoSpaceDE w:val="0"/>
              <w:autoSpaceDN w:val="0"/>
              <w:adjustRightInd w:val="0"/>
              <w:rPr>
                <w:color w:val="000000"/>
                <w:sz w:val="24"/>
                <w:szCs w:val="24"/>
              </w:rPr>
            </w:pPr>
            <w:r w:rsidRPr="009D3BAA">
              <w:rPr>
                <w:color w:val="000000"/>
                <w:sz w:val="24"/>
                <w:szCs w:val="24"/>
              </w:rPr>
              <w:t xml:space="preserve">Nepriklausomos įstaigos išduoto </w:t>
            </w:r>
            <w:r w:rsidRPr="009D3BAA">
              <w:rPr>
                <w:color w:val="000000"/>
                <w:sz w:val="24"/>
                <w:szCs w:val="24"/>
                <w:u w:val="single"/>
              </w:rPr>
              <w:t>galiojančio</w:t>
            </w:r>
            <w:r w:rsidRPr="009D3BAA">
              <w:rPr>
                <w:color w:val="000000"/>
                <w:sz w:val="24"/>
                <w:szCs w:val="24"/>
              </w:rPr>
              <w:t xml:space="preserve"> sertifikato, patvirtinančio, kad tiekėjas laikosi reikalaujamos aplinkos apsaugos vadybos sistemos standartų, skaitmeninė kopija.</w:t>
            </w:r>
          </w:p>
          <w:p w14:paraId="001976CE" w14:textId="77777777" w:rsidR="006954E9" w:rsidRPr="009D3BAA" w:rsidRDefault="006954E9" w:rsidP="007E2489">
            <w:pPr>
              <w:autoSpaceDE w:val="0"/>
              <w:autoSpaceDN w:val="0"/>
              <w:adjustRightInd w:val="0"/>
              <w:rPr>
                <w:color w:val="000000"/>
                <w:sz w:val="24"/>
                <w:szCs w:val="24"/>
              </w:rPr>
            </w:pPr>
          </w:p>
          <w:p w14:paraId="6BEF7C73" w14:textId="77777777" w:rsidR="006954E9" w:rsidRPr="009D3BAA" w:rsidRDefault="006954E9" w:rsidP="007E2489">
            <w:pPr>
              <w:autoSpaceDE w:val="0"/>
              <w:autoSpaceDN w:val="0"/>
              <w:adjustRightInd w:val="0"/>
              <w:rPr>
                <w:color w:val="000000"/>
                <w:sz w:val="24"/>
                <w:szCs w:val="24"/>
              </w:rPr>
            </w:pPr>
            <w:r w:rsidRPr="009D3BAA">
              <w:rPr>
                <w:color w:val="000000"/>
                <w:sz w:val="24"/>
                <w:szCs w:val="24"/>
              </w:rPr>
              <w:lastRenderedPageBreak/>
              <w:t xml:space="preserve">Perkančioji </w:t>
            </w:r>
            <w:r w:rsidRPr="00617151">
              <w:rPr>
                <w:color w:val="000000"/>
                <w:sz w:val="24"/>
                <w:szCs w:val="24"/>
              </w:rPr>
              <w:t>organizacija pripažįsta lygiaverčius</w:t>
            </w:r>
            <w:r w:rsidRPr="009D3BAA">
              <w:rPr>
                <w:color w:val="000000"/>
                <w:sz w:val="24"/>
                <w:szCs w:val="24"/>
              </w:rPr>
              <w:t xml:space="preserve">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50ABCFA" w14:textId="77777777" w:rsidR="0005468A" w:rsidRDefault="0005468A" w:rsidP="007E2489">
            <w:pPr>
              <w:autoSpaceDE w:val="0"/>
              <w:autoSpaceDN w:val="0"/>
              <w:adjustRightInd w:val="0"/>
              <w:rPr>
                <w:color w:val="000000"/>
                <w:sz w:val="24"/>
                <w:szCs w:val="24"/>
              </w:rPr>
            </w:pPr>
          </w:p>
          <w:p w14:paraId="5C3BD18E" w14:textId="1D47A9F3" w:rsidR="0005468A" w:rsidRPr="0005468A" w:rsidRDefault="0005468A" w:rsidP="0005468A">
            <w:pPr>
              <w:autoSpaceDE w:val="0"/>
              <w:autoSpaceDN w:val="0"/>
              <w:adjustRightInd w:val="0"/>
              <w:rPr>
                <w:color w:val="000000"/>
                <w:sz w:val="24"/>
                <w:szCs w:val="24"/>
              </w:rPr>
            </w:pPr>
            <w:r w:rsidRPr="0005468A">
              <w:rPr>
                <w:color w:val="000000"/>
                <w:sz w:val="24"/>
                <w:szCs w:val="24"/>
              </w:rPr>
              <w:t>Jeigu tiekėjas pats atitinka šį reikalavimą, tačiau pasitelkia kitus ūkio subjektus – tiekėjų grupės narius, ūkio subjektus, kurių pajėgumais remiamasi, ar subtiekėjus  atitinkamiems pirkimo sutarties darbams vykdyti, kuriems (-ioms) taikomas šis reikalavimas, kartu su pasiūlymu turi būti pateikiamas:</w:t>
            </w:r>
          </w:p>
          <w:p w14:paraId="7DE31324" w14:textId="05F26DC4" w:rsidR="0005468A" w:rsidRPr="0005468A" w:rsidRDefault="0005468A" w:rsidP="0005468A">
            <w:pPr>
              <w:autoSpaceDE w:val="0"/>
              <w:autoSpaceDN w:val="0"/>
              <w:adjustRightInd w:val="0"/>
              <w:rPr>
                <w:color w:val="000000"/>
                <w:sz w:val="24"/>
                <w:szCs w:val="24"/>
              </w:rPr>
            </w:pPr>
            <w:r w:rsidRPr="0005468A">
              <w:rPr>
                <w:color w:val="000000"/>
                <w:sz w:val="24"/>
                <w:szCs w:val="24"/>
              </w:rPr>
              <w:t xml:space="preserve">tiekėjo vidaus dokumentas (pvz., įmonės patvirtinta aplinkos apsaugos politika ar kiti dokumentai), </w:t>
            </w:r>
            <w:r w:rsidRPr="0005468A">
              <w:rPr>
                <w:b/>
                <w:bCs/>
                <w:color w:val="000000"/>
                <w:sz w:val="24"/>
                <w:szCs w:val="24"/>
              </w:rPr>
              <w:t>arba</w:t>
            </w:r>
            <w:r w:rsidRPr="0005468A">
              <w:rPr>
                <w:color w:val="000000"/>
                <w:sz w:val="24"/>
                <w:szCs w:val="24"/>
              </w:rPr>
              <w:t xml:space="preserve"> su pasitelkiamu ūkio subjektu (tiekėjų grupės nariu, subtiekėju ar ūkio subjektu, kurio pajėgumais remiamasi) pasirašytas susitarimas, </w:t>
            </w:r>
            <w:r w:rsidRPr="0005468A">
              <w:rPr>
                <w:b/>
                <w:bCs/>
                <w:color w:val="000000"/>
                <w:sz w:val="24"/>
                <w:szCs w:val="24"/>
              </w:rPr>
              <w:t>arb</w:t>
            </w:r>
            <w:r w:rsidR="005D214C">
              <w:rPr>
                <w:b/>
                <w:bCs/>
                <w:color w:val="000000"/>
                <w:sz w:val="24"/>
                <w:szCs w:val="24"/>
              </w:rPr>
              <w:t xml:space="preserve">a </w:t>
            </w:r>
            <w:r w:rsidRPr="0005468A">
              <w:rPr>
                <w:color w:val="000000"/>
                <w:sz w:val="24"/>
                <w:szCs w:val="24"/>
              </w:rPr>
              <w:t>kitas dokumentas, kuriame aiškiai nurodyta, kad šis subjektas įsipareigoja taikyti tiekėjo turimą aplinkos apsaugos vadybos sistemą tiek, kiek tai yra aktualu pagal jo prisiimtus įsipareigojimus vykdant sutartį.</w:t>
            </w:r>
          </w:p>
          <w:p w14:paraId="0B625520" w14:textId="77777777" w:rsidR="0005468A" w:rsidRPr="0005468A" w:rsidRDefault="0005468A" w:rsidP="0005468A">
            <w:pPr>
              <w:autoSpaceDE w:val="0"/>
              <w:autoSpaceDN w:val="0"/>
              <w:adjustRightInd w:val="0"/>
              <w:rPr>
                <w:color w:val="000000"/>
                <w:sz w:val="24"/>
                <w:szCs w:val="24"/>
              </w:rPr>
            </w:pPr>
            <w:r w:rsidRPr="0005468A">
              <w:rPr>
                <w:color w:val="000000"/>
                <w:sz w:val="24"/>
                <w:szCs w:val="24"/>
              </w:rPr>
              <w:t>Taip pat turi būti aiškiai nustatyta tiekėjo (ar kito atsakingo subjekto) atsakomybė užtikrinti, kad šie ūkio subjektai realiai laikytųsi aplinkos apsaugos vadybos standarto.</w:t>
            </w:r>
          </w:p>
          <w:p w14:paraId="566868A4" w14:textId="43E785CF" w:rsidR="0005468A" w:rsidRPr="0005468A" w:rsidRDefault="0005468A" w:rsidP="0005468A">
            <w:pPr>
              <w:autoSpaceDE w:val="0"/>
              <w:autoSpaceDN w:val="0"/>
              <w:adjustRightInd w:val="0"/>
              <w:rPr>
                <w:color w:val="000000"/>
                <w:sz w:val="24"/>
                <w:szCs w:val="24"/>
              </w:rPr>
            </w:pPr>
            <w:r w:rsidRPr="0005468A">
              <w:rPr>
                <w:b/>
                <w:bCs/>
                <w:color w:val="000000"/>
                <w:sz w:val="24"/>
                <w:szCs w:val="24"/>
              </w:rPr>
              <w:t>Pažymėtina,</w:t>
            </w:r>
            <w:r w:rsidRPr="0005468A">
              <w:rPr>
                <w:color w:val="000000"/>
                <w:sz w:val="24"/>
                <w:szCs w:val="24"/>
              </w:rPr>
              <w:t xml:space="preserve"> kad aplinkos apsaugos vadybos sistemos sertifikatas ar kitas lygiavertis dokumentas, kaip reikalavimo atitikimo įrodymas, </w:t>
            </w:r>
            <w:r w:rsidRPr="0005468A">
              <w:rPr>
                <w:b/>
                <w:bCs/>
                <w:color w:val="000000"/>
                <w:sz w:val="24"/>
                <w:szCs w:val="24"/>
              </w:rPr>
              <w:t>negali būti naudojamas tik formaliai</w:t>
            </w:r>
            <w:r w:rsidRPr="0005468A">
              <w:rPr>
                <w:color w:val="000000"/>
                <w:sz w:val="24"/>
                <w:szCs w:val="24"/>
              </w:rPr>
              <w:t xml:space="preserve"> jis turi būti </w:t>
            </w:r>
            <w:r w:rsidRPr="0005468A">
              <w:rPr>
                <w:color w:val="000000"/>
                <w:sz w:val="24"/>
                <w:szCs w:val="24"/>
              </w:rPr>
              <w:lastRenderedPageBreak/>
              <w:t xml:space="preserve">taikomas </w:t>
            </w:r>
            <w:r w:rsidRPr="0005468A">
              <w:rPr>
                <w:b/>
                <w:bCs/>
                <w:color w:val="000000"/>
                <w:sz w:val="24"/>
                <w:szCs w:val="24"/>
              </w:rPr>
              <w:t>to subjekto, kuris tiesiogiai vykdo sutarties dalį, kurioje šis standartas taikytinas</w:t>
            </w:r>
            <w:r w:rsidRPr="0005468A">
              <w:rPr>
                <w:color w:val="000000"/>
                <w:sz w:val="24"/>
                <w:szCs w:val="24"/>
              </w:rPr>
              <w:t>.</w:t>
            </w:r>
          </w:p>
          <w:p w14:paraId="7EFDDBC2" w14:textId="77777777" w:rsidR="0005468A" w:rsidRPr="006B45D3" w:rsidRDefault="0005468A" w:rsidP="007E2489">
            <w:pPr>
              <w:autoSpaceDE w:val="0"/>
              <w:autoSpaceDN w:val="0"/>
              <w:adjustRightInd w:val="0"/>
              <w:rPr>
                <w:color w:val="000000"/>
                <w:sz w:val="24"/>
                <w:szCs w:val="24"/>
              </w:rPr>
            </w:pPr>
          </w:p>
        </w:tc>
        <w:tc>
          <w:tcPr>
            <w:tcW w:w="4096" w:type="dxa"/>
            <w:tcBorders>
              <w:top w:val="single" w:sz="4" w:space="0" w:color="000000"/>
              <w:left w:val="single" w:sz="4" w:space="0" w:color="000000"/>
              <w:bottom w:val="single" w:sz="4" w:space="0" w:color="auto"/>
              <w:right w:val="single" w:sz="4" w:space="0" w:color="000000"/>
            </w:tcBorders>
          </w:tcPr>
          <w:p w14:paraId="6BE49636" w14:textId="32CA5484" w:rsidR="006954E9" w:rsidRDefault="006954E9" w:rsidP="007E2489">
            <w:pPr>
              <w:autoSpaceDE w:val="0"/>
              <w:autoSpaceDN w:val="0"/>
              <w:adjustRightInd w:val="0"/>
              <w:rPr>
                <w:rFonts w:eastAsia="Calibri"/>
                <w:sz w:val="24"/>
                <w:szCs w:val="24"/>
              </w:rPr>
            </w:pPr>
            <w:r w:rsidRPr="006F0571">
              <w:rPr>
                <w:rFonts w:eastAsia="Calibri"/>
                <w:sz w:val="24"/>
                <w:szCs w:val="24"/>
              </w:rPr>
              <w:lastRenderedPageBreak/>
              <w:t xml:space="preserve">Jeigu tiekėjas pats atitinka šį reikalavimą, tačiau pasitelkia subtiekėjus nurodytiems darbams atlikti kuriems yra nustatomas šis reikalavimas, tokiu atveju subtiekėjai </w:t>
            </w:r>
            <w:r w:rsidR="0005468A">
              <w:rPr>
                <w:rFonts w:eastAsia="Calibri"/>
                <w:sz w:val="24"/>
                <w:szCs w:val="24"/>
              </w:rPr>
              <w:t xml:space="preserve">ir ūkio subjektai </w:t>
            </w:r>
            <w:r w:rsidRPr="006F0571">
              <w:rPr>
                <w:rFonts w:eastAsia="Calibri"/>
                <w:sz w:val="24"/>
                <w:szCs w:val="24"/>
              </w:rPr>
              <w:t>turi laikytis reikalaujamo aplinkos apsaugos vadybos standarto, atsižvelgiant į jų prisiimamus įsipareigojimus pirkimo sutarčiai vykdyti.</w:t>
            </w:r>
          </w:p>
          <w:p w14:paraId="3B6395D2" w14:textId="77777777" w:rsidR="006954E9" w:rsidRDefault="006954E9" w:rsidP="007E2489">
            <w:pPr>
              <w:autoSpaceDE w:val="0"/>
              <w:autoSpaceDN w:val="0"/>
              <w:adjustRightInd w:val="0"/>
              <w:rPr>
                <w:rFonts w:eastAsia="Calibri"/>
                <w:sz w:val="24"/>
                <w:szCs w:val="24"/>
              </w:rPr>
            </w:pPr>
          </w:p>
          <w:p w14:paraId="76776B08" w14:textId="77777777" w:rsidR="006954E9" w:rsidRPr="006954E9" w:rsidRDefault="006954E9" w:rsidP="007E2489">
            <w:pPr>
              <w:autoSpaceDE w:val="0"/>
              <w:autoSpaceDN w:val="0"/>
              <w:adjustRightInd w:val="0"/>
              <w:rPr>
                <w:rFonts w:eastAsia="Times New Roman"/>
                <w:i/>
                <w:iCs/>
                <w:color w:val="0070C0"/>
                <w:sz w:val="24"/>
                <w:szCs w:val="24"/>
                <w:u w:color="000000"/>
              </w:rPr>
            </w:pPr>
          </w:p>
          <w:p w14:paraId="5E5218A0" w14:textId="77777777" w:rsidR="006954E9" w:rsidRPr="006E6929" w:rsidRDefault="006954E9" w:rsidP="007E2489">
            <w:pPr>
              <w:rPr>
                <w:rFonts w:eastAsia="Times New Roman"/>
                <w:sz w:val="24"/>
                <w:szCs w:val="24"/>
              </w:rPr>
            </w:pPr>
          </w:p>
        </w:tc>
      </w:tr>
    </w:tbl>
    <w:p w14:paraId="456F1C68" w14:textId="77777777" w:rsidR="00F57731" w:rsidRPr="001277CE" w:rsidRDefault="00F57731" w:rsidP="008A14FA">
      <w:pPr>
        <w:tabs>
          <w:tab w:val="center" w:pos="4513"/>
          <w:tab w:val="right" w:pos="9026"/>
        </w:tabs>
        <w:ind w:firstLine="1276"/>
        <w:rPr>
          <w:b/>
          <w:color w:val="000000" w:themeColor="text1"/>
          <w:sz w:val="24"/>
          <w:szCs w:val="24"/>
        </w:rPr>
      </w:pPr>
      <w:r w:rsidRPr="001277CE">
        <w:rPr>
          <w:b/>
          <w:color w:val="000000" w:themeColor="text1"/>
          <w:sz w:val="24"/>
          <w:szCs w:val="24"/>
        </w:rPr>
        <w:lastRenderedPageBreak/>
        <w:t>Pastabos:</w:t>
      </w:r>
    </w:p>
    <w:p w14:paraId="456F1C69" w14:textId="77777777" w:rsidR="00F57731" w:rsidRPr="001277CE" w:rsidRDefault="00F57731" w:rsidP="008A14FA">
      <w:pPr>
        <w:ind w:firstLine="1276"/>
        <w:rPr>
          <w:rFonts w:eastAsia="Calibri"/>
          <w:color w:val="000000" w:themeColor="text1"/>
          <w:sz w:val="24"/>
          <w:szCs w:val="24"/>
          <w:lang w:eastAsia="lt-LT"/>
        </w:rPr>
      </w:pPr>
      <w:r w:rsidRPr="001277CE">
        <w:rPr>
          <w:rFonts w:eastAsia="Calibri"/>
          <w:color w:val="000000" w:themeColor="text1"/>
          <w:sz w:val="24"/>
          <w:szCs w:val="24"/>
          <w:lang w:eastAsia="lt-LT"/>
        </w:rPr>
        <w:t>(i)</w:t>
      </w:r>
      <w:r w:rsidRPr="001277CE">
        <w:rPr>
          <w:rFonts w:eastAsia="Calibri"/>
          <w:b/>
          <w:i/>
          <w:color w:val="000000" w:themeColor="text1"/>
          <w:sz w:val="24"/>
          <w:szCs w:val="24"/>
          <w:lang w:eastAsia="lt-LT"/>
        </w:rPr>
        <w:t xml:space="preserve"> </w:t>
      </w:r>
      <w:r w:rsidRPr="001277CE">
        <w:rPr>
          <w:rFonts w:eastAsia="Calibri"/>
          <w:color w:val="000000" w:themeColor="text1"/>
          <w:sz w:val="24"/>
          <w:szCs w:val="24"/>
          <w:lang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456F1C6A" w14:textId="54ECF890" w:rsidR="00F57731" w:rsidRPr="001277CE" w:rsidRDefault="00F57731" w:rsidP="008A14FA">
      <w:pPr>
        <w:tabs>
          <w:tab w:val="left" w:pos="1276"/>
        </w:tabs>
        <w:ind w:firstLine="1276"/>
        <w:rPr>
          <w:rFonts w:eastAsia="Calibri"/>
          <w:color w:val="000000" w:themeColor="text1"/>
          <w:sz w:val="24"/>
          <w:szCs w:val="24"/>
        </w:rPr>
      </w:pPr>
      <w:r w:rsidRPr="001277CE">
        <w:rPr>
          <w:rFonts w:eastAsia="Calibri"/>
          <w:color w:val="000000" w:themeColor="text1"/>
          <w:sz w:val="24"/>
          <w:szCs w:val="24"/>
        </w:rPr>
        <w:t>(ii)</w:t>
      </w:r>
      <w:r w:rsidRPr="001277CE">
        <w:rPr>
          <w:rFonts w:eastAsia="Calibri"/>
          <w:b/>
          <w:color w:val="000000" w:themeColor="text1"/>
          <w:sz w:val="24"/>
          <w:szCs w:val="24"/>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1277CE">
        <w:rPr>
          <w:rFonts w:eastAsia="Calibri"/>
          <w:color w:val="000000" w:themeColor="text1"/>
          <w:sz w:val="24"/>
          <w:szCs w:val="24"/>
        </w:rPr>
        <w:t xml:space="preserve">. </w:t>
      </w:r>
    </w:p>
    <w:p w14:paraId="456F1C6B" w14:textId="77777777" w:rsidR="00F57731" w:rsidRPr="001277CE" w:rsidRDefault="00F57731" w:rsidP="008A14FA">
      <w:pPr>
        <w:tabs>
          <w:tab w:val="left" w:pos="1276"/>
        </w:tabs>
        <w:ind w:firstLine="1276"/>
        <w:rPr>
          <w:rFonts w:eastAsia="Calibri"/>
          <w:color w:val="000000" w:themeColor="text1"/>
          <w:sz w:val="24"/>
          <w:szCs w:val="24"/>
        </w:rPr>
      </w:pPr>
      <w:r w:rsidRPr="001277CE">
        <w:rPr>
          <w:rFonts w:eastAsia="Calibri"/>
          <w:color w:val="000000" w:themeColor="text1"/>
          <w:sz w:val="24"/>
          <w:szCs w:val="24"/>
        </w:rPr>
        <w:t xml:space="preserve">(iii) Jeigu tiekėjo kvalifikacijos atitiktį nustatytiems reikalavimams pagrindžiantys dokumentai (informacija) skelbiami viešai elektroninėse duomenų bazėse ir (ar) yra teikiami nemokamai, tokiu atveju </w:t>
      </w:r>
      <w:r w:rsidRPr="001277CE">
        <w:rPr>
          <w:rFonts w:eastAsia="Calibri"/>
          <w:b/>
          <w:color w:val="000000" w:themeColor="text1"/>
          <w:sz w:val="24"/>
          <w:szCs w:val="24"/>
        </w:rPr>
        <w:t>pateikiama nuoroda į informacijos šaltinį</w:t>
      </w:r>
      <w:r w:rsidRPr="001277CE">
        <w:rPr>
          <w:rFonts w:eastAsia="Calibri"/>
          <w:color w:val="000000" w:themeColor="text1"/>
          <w:sz w:val="24"/>
          <w:szCs w:val="24"/>
        </w:rPr>
        <w:t>.</w:t>
      </w:r>
    </w:p>
    <w:p w14:paraId="456F1C6C" w14:textId="77777777" w:rsidR="00F57731" w:rsidRPr="001277CE" w:rsidRDefault="00F57731" w:rsidP="008A14FA">
      <w:pPr>
        <w:tabs>
          <w:tab w:val="left" w:pos="1276"/>
        </w:tabs>
        <w:ind w:firstLine="1276"/>
        <w:rPr>
          <w:rFonts w:eastAsia="Calibri"/>
          <w:color w:val="000000" w:themeColor="text1"/>
          <w:sz w:val="24"/>
          <w:szCs w:val="24"/>
        </w:rPr>
      </w:pPr>
      <w:r w:rsidRPr="001277CE">
        <w:rPr>
          <w:rFonts w:eastAsia="Calibri"/>
          <w:color w:val="000000" w:themeColor="text1"/>
          <w:sz w:val="24"/>
          <w:szCs w:val="24"/>
        </w:rPr>
        <w:t xml:space="preserve">(iv)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https://eimin.lrv.lt/lt/veiklos-sritys/verslo-aplinka/reglamentuojamu-profesiniu-kvalifikaciju-pripazinimas). Atitinkamai, šie dokumentai turės būti pateikti iki pirkimo sutarties pasirašymo. </w:t>
      </w:r>
    </w:p>
    <w:p w14:paraId="456F1C6D" w14:textId="77777777" w:rsidR="00F57731" w:rsidRPr="001277CE" w:rsidRDefault="00F57731" w:rsidP="008A14FA">
      <w:pPr>
        <w:tabs>
          <w:tab w:val="left" w:pos="1276"/>
        </w:tabs>
        <w:ind w:firstLine="1276"/>
        <w:rPr>
          <w:rFonts w:eastAsia="Calibri"/>
          <w:color w:val="000000" w:themeColor="text1"/>
          <w:sz w:val="24"/>
          <w:szCs w:val="24"/>
        </w:rPr>
      </w:pPr>
      <w:r w:rsidRPr="001277CE">
        <w:rPr>
          <w:rFonts w:eastAsia="Calibri"/>
          <w:color w:val="000000" w:themeColor="text1"/>
          <w:sz w:val="24"/>
          <w:szCs w:val="24"/>
        </w:rPr>
        <w:t>(v)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56F1CF7" w14:textId="762C8B66" w:rsidR="00B83137" w:rsidRPr="00FA7B1B" w:rsidRDefault="00F57731" w:rsidP="00173575">
      <w:pPr>
        <w:jc w:val="center"/>
        <w:rPr>
          <w:rFonts w:ascii="Calibri" w:hAnsi="Calibri" w:cs="Calibri"/>
        </w:rPr>
      </w:pPr>
      <w:r w:rsidRPr="00FA7B1B">
        <w:rPr>
          <w:rFonts w:ascii="Calibri" w:eastAsia="Times New Roman" w:hAnsi="Calibri" w:cs="Calibri"/>
          <w:color w:val="000000"/>
          <w:u w:color="000000"/>
          <w:lang w:eastAsia="en-GB"/>
        </w:rPr>
        <w:t>_____________________________________</w:t>
      </w:r>
    </w:p>
    <w:sectPr w:rsidR="00B83137" w:rsidRPr="00FA7B1B" w:rsidSect="00D26A96">
      <w:footerReference w:type="default" r:id="rId11"/>
      <w:pgSz w:w="16840" w:h="11900" w:orient="landscape"/>
      <w:pgMar w:top="1134" w:right="851"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08E94" w14:textId="77777777" w:rsidR="00B142CB" w:rsidRDefault="00B142CB" w:rsidP="00992543">
      <w:r>
        <w:separator/>
      </w:r>
    </w:p>
  </w:endnote>
  <w:endnote w:type="continuationSeparator" w:id="0">
    <w:p w14:paraId="7357257A" w14:textId="77777777" w:rsidR="00B142CB" w:rsidRDefault="00B142C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00000003" w:usb1="500079DB" w:usb2="0000001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1D08" w14:textId="037D52B6" w:rsidR="00786C94" w:rsidRPr="0014612C" w:rsidRDefault="00786C94">
    <w:pPr>
      <w:pStyle w:val="HeaderFooterA"/>
      <w:tabs>
        <w:tab w:val="clear" w:pos="9020"/>
        <w:tab w:val="center" w:pos="4750"/>
        <w:tab w:val="right" w:pos="9480"/>
      </w:tabs>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12FF0" w14:textId="77777777" w:rsidR="00B142CB" w:rsidRDefault="00B142CB" w:rsidP="00992543">
      <w:r>
        <w:separator/>
      </w:r>
    </w:p>
  </w:footnote>
  <w:footnote w:type="continuationSeparator" w:id="0">
    <w:p w14:paraId="67792C77" w14:textId="77777777" w:rsidR="00B142CB" w:rsidRDefault="00B142CB" w:rsidP="00992543">
      <w:r>
        <w:continuationSeparator/>
      </w:r>
    </w:p>
  </w:footnote>
  <w:footnote w:id="1">
    <w:p w14:paraId="764147E3" w14:textId="77777777" w:rsidR="006954E9" w:rsidRDefault="006954E9" w:rsidP="006954E9">
      <w:pPr>
        <w:pStyle w:val="Puslapioinaostekstas"/>
        <w:spacing w:after="0" w:line="240" w:lineRule="auto"/>
        <w:jc w:val="both"/>
        <w:rPr>
          <w:rFonts w:ascii="Times New Roman" w:hAnsi="Times New Roman" w:cs="Times New Roman"/>
          <w:i/>
          <w:iCs/>
          <w:sz w:val="24"/>
          <w:szCs w:val="24"/>
        </w:rPr>
      </w:pPr>
      <w:r w:rsidRPr="00E87556">
        <w:rPr>
          <w:rStyle w:val="Puslapioinaosnuoroda"/>
        </w:rPr>
        <w:footnoteRef/>
      </w:r>
      <w:r w:rsidRPr="00E87556">
        <w:t xml:space="preserve"> </w:t>
      </w:r>
      <w:r w:rsidRPr="00E87556">
        <w:rPr>
          <w:rFonts w:ascii="Times New Roman" w:hAnsi="Times New Roman" w:cs="Times New Roman"/>
          <w:i/>
          <w:iCs/>
          <w:sz w:val="24"/>
          <w:szCs w:val="24"/>
        </w:rPr>
        <w:t>Tinkamai atliktus darbus paprastai įrodo užsakovo pažyma. Tai reiškia, kad buvę užsakovai išduodamose pažymose turi ne tik patvirtinti tiekėjo pasiūlyme nurodytą informaciją, kad buvo atlikti tam tikri darbai, bet jose užsakovai turi pateikti papildomą informaciją, papildomą įvertinimą dėl tinkamai atliktų 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paprastai būtų galima laikyti lygiaverčiais dokumentais užsakovų pažymoms tik tada, jei juose būtų pateiktas papildomas užsakovo vertinimas dėl tinkamai atliktų darbų. Papildomai atkreiptinas dėmesys į LAT išaiškinimus (LAT 2022 m. spalio 6 d. priimta nutartis civilinėje byloje Nr. e3K-3-328-469/2022) dėl tinkamai įvykdytos sutarties sampratos. Pažymėtina, kad vertinama tik ta atliktų darbų dalis, kurią tiekėjas, tiekėjo grupės partneriai, ūkio subjektai, kurių pajėgumais tiekėjas remiasi, atliko patys, t. y., turi būti vertinami būtent konkretaus ūkio subjekto, dalyvaujančio viešajame pirkime, atlikti darbai, jų apimtis, kiekiai, o ne visas vykdytos sutarties objektas (t. y., ne visi pagal sutartį atlikti darbai, visa sutarties apimtis, kiekiai). Kiekvienu konkrečiu atveju tiekėjas turi įrodyti, kad yra įgijęs reikalaujamos patirties, o pirkimo vykdytojas vertins tiekėjo pateiktą informaciją ir dokumentus.</w:t>
      </w:r>
    </w:p>
    <w:p w14:paraId="416FB452" w14:textId="77777777" w:rsidR="006954E9" w:rsidRPr="00B96358" w:rsidRDefault="006954E9" w:rsidP="006954E9">
      <w:pPr>
        <w:pStyle w:val="Puslapioinaostekstas"/>
        <w:spacing w:after="0" w:line="240" w:lineRule="auto"/>
        <w:jc w:val="both"/>
        <w:rPr>
          <w:rFonts w:ascii="Times New Roman" w:hAnsi="Times New Roman" w:cs="Times New Roman"/>
          <w:i/>
          <w:iCs/>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12FC"/>
    <w:multiLevelType w:val="multilevel"/>
    <w:tmpl w:val="A360319E"/>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55407AE"/>
    <w:multiLevelType w:val="hybridMultilevel"/>
    <w:tmpl w:val="2F043A90"/>
    <w:lvl w:ilvl="0" w:tplc="78EC72A2">
      <w:start w:val="1"/>
      <w:numFmt w:val="decimal"/>
      <w:lvlText w:val="%1)"/>
      <w:lvlJc w:val="left"/>
      <w:pPr>
        <w:ind w:left="454" w:hanging="432"/>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 w15:restartNumberingAfterBreak="0">
    <w:nsid w:val="07F573DC"/>
    <w:multiLevelType w:val="multilevel"/>
    <w:tmpl w:val="4DF4DF8E"/>
    <w:lvl w:ilvl="0">
      <w:start w:val="6"/>
      <w:numFmt w:val="decimal"/>
      <w:lvlText w:val="%1."/>
      <w:lvlJc w:val="left"/>
      <w:pPr>
        <w:ind w:left="360" w:hanging="360"/>
      </w:pPr>
      <w:rPr>
        <w:rFonts w:hint="default"/>
        <w:color w:val="000000"/>
      </w:rPr>
    </w:lvl>
    <w:lvl w:ilvl="1">
      <w:start w:val="1"/>
      <w:numFmt w:val="decimal"/>
      <w:lvlText w:val="%2."/>
      <w:lvlJc w:val="left"/>
      <w:pPr>
        <w:ind w:left="360" w:hanging="360"/>
      </w:pPr>
      <w:rPr>
        <w:rFonts w:ascii="Times New Roman" w:eastAsia="Arial Unicode MS" w:hAnsi="Times New Roman" w:cs="Calibri"/>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9871EBA"/>
    <w:multiLevelType w:val="hybridMultilevel"/>
    <w:tmpl w:val="E8F2121C"/>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1AA14465"/>
    <w:multiLevelType w:val="hybridMultilevel"/>
    <w:tmpl w:val="384C422C"/>
    <w:lvl w:ilvl="0" w:tplc="EC8A29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2506D"/>
    <w:multiLevelType w:val="hybridMultilevel"/>
    <w:tmpl w:val="529C915A"/>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6" w15:restartNumberingAfterBreak="0">
    <w:nsid w:val="2281738B"/>
    <w:multiLevelType w:val="hybridMultilevel"/>
    <w:tmpl w:val="3746E3A6"/>
    <w:lvl w:ilvl="0" w:tplc="1AEC18E4">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8F31375"/>
    <w:multiLevelType w:val="hybridMultilevel"/>
    <w:tmpl w:val="6DFA7FEA"/>
    <w:lvl w:ilvl="0" w:tplc="AE9ACD6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1733BB"/>
    <w:multiLevelType w:val="hybridMultilevel"/>
    <w:tmpl w:val="09F41F9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82D1ADF"/>
    <w:multiLevelType w:val="hybridMultilevel"/>
    <w:tmpl w:val="34CA8D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C1C0473"/>
    <w:multiLevelType w:val="hybridMultilevel"/>
    <w:tmpl w:val="5E5EC2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451F02"/>
    <w:multiLevelType w:val="hybridMultilevel"/>
    <w:tmpl w:val="C9648DE6"/>
    <w:lvl w:ilvl="0" w:tplc="FB54751A">
      <w:start w:val="16"/>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5BB3AA6"/>
    <w:multiLevelType w:val="hybridMultilevel"/>
    <w:tmpl w:val="6EDA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E17EE1"/>
    <w:multiLevelType w:val="multilevel"/>
    <w:tmpl w:val="A360319E"/>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5ECE601E"/>
    <w:multiLevelType w:val="multilevel"/>
    <w:tmpl w:val="5614AC00"/>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60DC2278"/>
    <w:multiLevelType w:val="hybridMultilevel"/>
    <w:tmpl w:val="93A6E41E"/>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37420FA"/>
    <w:multiLevelType w:val="hybridMultilevel"/>
    <w:tmpl w:val="492A2A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F267B3"/>
    <w:multiLevelType w:val="hybridMultilevel"/>
    <w:tmpl w:val="C482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42613B"/>
    <w:multiLevelType w:val="hybridMultilevel"/>
    <w:tmpl w:val="064E3B4A"/>
    <w:lvl w:ilvl="0" w:tplc="B0D467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E5731F"/>
    <w:multiLevelType w:val="hybridMultilevel"/>
    <w:tmpl w:val="E31C3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2F7E40"/>
    <w:multiLevelType w:val="multilevel"/>
    <w:tmpl w:val="F49226C2"/>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76A3269C"/>
    <w:multiLevelType w:val="multilevel"/>
    <w:tmpl w:val="859AFC48"/>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76F1F17"/>
    <w:multiLevelType w:val="multilevel"/>
    <w:tmpl w:val="4DC63C70"/>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7870280E"/>
    <w:multiLevelType w:val="hybridMultilevel"/>
    <w:tmpl w:val="1D489B82"/>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5" w15:restartNumberingAfterBreak="0">
    <w:nsid w:val="79AA4BE5"/>
    <w:multiLevelType w:val="multilevel"/>
    <w:tmpl w:val="A360319E"/>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687172890">
    <w:abstractNumId w:val="22"/>
  </w:num>
  <w:num w:numId="2" w16cid:durableId="1479227713">
    <w:abstractNumId w:val="4"/>
  </w:num>
  <w:num w:numId="3" w16cid:durableId="1529635462">
    <w:abstractNumId w:val="8"/>
  </w:num>
  <w:num w:numId="4" w16cid:durableId="1806459234">
    <w:abstractNumId w:val="6"/>
  </w:num>
  <w:num w:numId="5" w16cid:durableId="595409620">
    <w:abstractNumId w:val="19"/>
  </w:num>
  <w:num w:numId="6" w16cid:durableId="1423070090">
    <w:abstractNumId w:val="13"/>
  </w:num>
  <w:num w:numId="7" w16cid:durableId="417140447">
    <w:abstractNumId w:val="20"/>
  </w:num>
  <w:num w:numId="8" w16cid:durableId="1408308432">
    <w:abstractNumId w:val="3"/>
  </w:num>
  <w:num w:numId="9" w16cid:durableId="948779499">
    <w:abstractNumId w:val="5"/>
  </w:num>
  <w:num w:numId="10" w16cid:durableId="2147158538">
    <w:abstractNumId w:val="18"/>
  </w:num>
  <w:num w:numId="11" w16cid:durableId="1831561693">
    <w:abstractNumId w:val="14"/>
  </w:num>
  <w:num w:numId="12" w16cid:durableId="775516350">
    <w:abstractNumId w:val="24"/>
  </w:num>
  <w:num w:numId="13" w16cid:durableId="1722289404">
    <w:abstractNumId w:val="25"/>
  </w:num>
  <w:num w:numId="14" w16cid:durableId="734821463">
    <w:abstractNumId w:val="9"/>
  </w:num>
  <w:num w:numId="15" w16cid:durableId="744836347">
    <w:abstractNumId w:val="10"/>
  </w:num>
  <w:num w:numId="16" w16cid:durableId="1523320066">
    <w:abstractNumId w:val="21"/>
  </w:num>
  <w:num w:numId="17" w16cid:durableId="1047485331">
    <w:abstractNumId w:val="0"/>
  </w:num>
  <w:num w:numId="18" w16cid:durableId="1436318926">
    <w:abstractNumId w:val="17"/>
  </w:num>
  <w:num w:numId="19" w16cid:durableId="1227834692">
    <w:abstractNumId w:val="2"/>
  </w:num>
  <w:num w:numId="20" w16cid:durableId="1094982200">
    <w:abstractNumId w:val="1"/>
  </w:num>
  <w:num w:numId="21" w16cid:durableId="215556964">
    <w:abstractNumId w:val="12"/>
  </w:num>
  <w:num w:numId="22" w16cid:durableId="1980301340">
    <w:abstractNumId w:val="15"/>
  </w:num>
  <w:num w:numId="23" w16cid:durableId="1955210516">
    <w:abstractNumId w:val="7"/>
  </w:num>
  <w:num w:numId="24" w16cid:durableId="7585252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8187111">
    <w:abstractNumId w:val="23"/>
  </w:num>
  <w:num w:numId="26" w16cid:durableId="2070569421">
    <w:abstractNumId w:val="11"/>
  </w:num>
  <w:num w:numId="27" w16cid:durableId="18213887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2B33"/>
    <w:rsid w:val="00007D78"/>
    <w:rsid w:val="00010FCA"/>
    <w:rsid w:val="00011144"/>
    <w:rsid w:val="00014F0D"/>
    <w:rsid w:val="000154BA"/>
    <w:rsid w:val="0001589B"/>
    <w:rsid w:val="000166DA"/>
    <w:rsid w:val="0001674C"/>
    <w:rsid w:val="000169AA"/>
    <w:rsid w:val="00017EE8"/>
    <w:rsid w:val="00031639"/>
    <w:rsid w:val="00033AC3"/>
    <w:rsid w:val="00035499"/>
    <w:rsid w:val="000355A6"/>
    <w:rsid w:val="000405CE"/>
    <w:rsid w:val="000450BD"/>
    <w:rsid w:val="0005037F"/>
    <w:rsid w:val="00051122"/>
    <w:rsid w:val="0005468A"/>
    <w:rsid w:val="0005640D"/>
    <w:rsid w:val="00060967"/>
    <w:rsid w:val="00060BA1"/>
    <w:rsid w:val="00063C48"/>
    <w:rsid w:val="00072BD2"/>
    <w:rsid w:val="0007571B"/>
    <w:rsid w:val="00076C9E"/>
    <w:rsid w:val="00076EE8"/>
    <w:rsid w:val="000825BF"/>
    <w:rsid w:val="0008653E"/>
    <w:rsid w:val="00091FBB"/>
    <w:rsid w:val="00092FE6"/>
    <w:rsid w:val="00093D31"/>
    <w:rsid w:val="000945F3"/>
    <w:rsid w:val="0009563B"/>
    <w:rsid w:val="00096683"/>
    <w:rsid w:val="000A0B2D"/>
    <w:rsid w:val="000A1D6F"/>
    <w:rsid w:val="000A41A9"/>
    <w:rsid w:val="000A7DD4"/>
    <w:rsid w:val="000B2EED"/>
    <w:rsid w:val="000B7F26"/>
    <w:rsid w:val="000C0415"/>
    <w:rsid w:val="000C1D1A"/>
    <w:rsid w:val="000C45A5"/>
    <w:rsid w:val="000D07A9"/>
    <w:rsid w:val="000D0BD0"/>
    <w:rsid w:val="000D2367"/>
    <w:rsid w:val="000D2566"/>
    <w:rsid w:val="000D3F57"/>
    <w:rsid w:val="000E59A3"/>
    <w:rsid w:val="000E5A5D"/>
    <w:rsid w:val="000E644B"/>
    <w:rsid w:val="000E6B97"/>
    <w:rsid w:val="000F1C5C"/>
    <w:rsid w:val="000F2BCD"/>
    <w:rsid w:val="000F4F85"/>
    <w:rsid w:val="000F634B"/>
    <w:rsid w:val="001006A8"/>
    <w:rsid w:val="001013DE"/>
    <w:rsid w:val="00101590"/>
    <w:rsid w:val="001024AB"/>
    <w:rsid w:val="001070B5"/>
    <w:rsid w:val="00110A3E"/>
    <w:rsid w:val="0011358E"/>
    <w:rsid w:val="00114EB7"/>
    <w:rsid w:val="0011576E"/>
    <w:rsid w:val="001159E2"/>
    <w:rsid w:val="0011714A"/>
    <w:rsid w:val="00120136"/>
    <w:rsid w:val="00122DFC"/>
    <w:rsid w:val="00123127"/>
    <w:rsid w:val="0012320D"/>
    <w:rsid w:val="001250A8"/>
    <w:rsid w:val="00127147"/>
    <w:rsid w:val="001277CE"/>
    <w:rsid w:val="00127A46"/>
    <w:rsid w:val="00127E98"/>
    <w:rsid w:val="00130EC0"/>
    <w:rsid w:val="00133293"/>
    <w:rsid w:val="001340FE"/>
    <w:rsid w:val="00134EF7"/>
    <w:rsid w:val="0014078B"/>
    <w:rsid w:val="00142503"/>
    <w:rsid w:val="00142C48"/>
    <w:rsid w:val="0014612C"/>
    <w:rsid w:val="00147AD5"/>
    <w:rsid w:val="00153B5C"/>
    <w:rsid w:val="0015495C"/>
    <w:rsid w:val="00160661"/>
    <w:rsid w:val="00161E8D"/>
    <w:rsid w:val="00162016"/>
    <w:rsid w:val="001632C1"/>
    <w:rsid w:val="00164579"/>
    <w:rsid w:val="001657E9"/>
    <w:rsid w:val="00165DDF"/>
    <w:rsid w:val="001671EB"/>
    <w:rsid w:val="00167D8F"/>
    <w:rsid w:val="00173575"/>
    <w:rsid w:val="001764F1"/>
    <w:rsid w:val="00177E09"/>
    <w:rsid w:val="00177F1E"/>
    <w:rsid w:val="00181B72"/>
    <w:rsid w:val="00192BEA"/>
    <w:rsid w:val="00195B02"/>
    <w:rsid w:val="001A2A12"/>
    <w:rsid w:val="001A6895"/>
    <w:rsid w:val="001B12F1"/>
    <w:rsid w:val="001B2314"/>
    <w:rsid w:val="001B4FD3"/>
    <w:rsid w:val="001B6354"/>
    <w:rsid w:val="001B7943"/>
    <w:rsid w:val="001B7A62"/>
    <w:rsid w:val="001C23CA"/>
    <w:rsid w:val="001C3209"/>
    <w:rsid w:val="001C3737"/>
    <w:rsid w:val="001C3892"/>
    <w:rsid w:val="001C4593"/>
    <w:rsid w:val="001C51D8"/>
    <w:rsid w:val="001C6C10"/>
    <w:rsid w:val="001C7104"/>
    <w:rsid w:val="001D39D8"/>
    <w:rsid w:val="001D6A0D"/>
    <w:rsid w:val="001E166E"/>
    <w:rsid w:val="001E1CCB"/>
    <w:rsid w:val="001E1EAC"/>
    <w:rsid w:val="001E53BD"/>
    <w:rsid w:val="001E6524"/>
    <w:rsid w:val="001E67CB"/>
    <w:rsid w:val="001E70C5"/>
    <w:rsid w:val="001F17E3"/>
    <w:rsid w:val="001F435A"/>
    <w:rsid w:val="001F5A7C"/>
    <w:rsid w:val="00201073"/>
    <w:rsid w:val="002010A7"/>
    <w:rsid w:val="00202DBE"/>
    <w:rsid w:val="00204B9E"/>
    <w:rsid w:val="00207E8C"/>
    <w:rsid w:val="00214AA3"/>
    <w:rsid w:val="002215C6"/>
    <w:rsid w:val="002352E8"/>
    <w:rsid w:val="00237D2E"/>
    <w:rsid w:val="002435FE"/>
    <w:rsid w:val="0024666B"/>
    <w:rsid w:val="00246DC7"/>
    <w:rsid w:val="0025225F"/>
    <w:rsid w:val="00252A06"/>
    <w:rsid w:val="00255CB3"/>
    <w:rsid w:val="002572F9"/>
    <w:rsid w:val="0025797B"/>
    <w:rsid w:val="00260ADC"/>
    <w:rsid w:val="00263B52"/>
    <w:rsid w:val="002645A9"/>
    <w:rsid w:val="00264DCF"/>
    <w:rsid w:val="00265865"/>
    <w:rsid w:val="00270DE1"/>
    <w:rsid w:val="002775EE"/>
    <w:rsid w:val="0027767B"/>
    <w:rsid w:val="00280A92"/>
    <w:rsid w:val="00281083"/>
    <w:rsid w:val="00281218"/>
    <w:rsid w:val="0028253E"/>
    <w:rsid w:val="0028517C"/>
    <w:rsid w:val="00285274"/>
    <w:rsid w:val="00286EB2"/>
    <w:rsid w:val="00287EAC"/>
    <w:rsid w:val="00290375"/>
    <w:rsid w:val="00291163"/>
    <w:rsid w:val="002917D8"/>
    <w:rsid w:val="00292F75"/>
    <w:rsid w:val="00293B74"/>
    <w:rsid w:val="00293DDB"/>
    <w:rsid w:val="00295E68"/>
    <w:rsid w:val="002A200D"/>
    <w:rsid w:val="002A2591"/>
    <w:rsid w:val="002A47FE"/>
    <w:rsid w:val="002B170F"/>
    <w:rsid w:val="002B1D2B"/>
    <w:rsid w:val="002B785D"/>
    <w:rsid w:val="002C3AE3"/>
    <w:rsid w:val="002D0329"/>
    <w:rsid w:val="002D0DAE"/>
    <w:rsid w:val="002D2E0B"/>
    <w:rsid w:val="002D3F39"/>
    <w:rsid w:val="002D4461"/>
    <w:rsid w:val="002D50BC"/>
    <w:rsid w:val="002D5B61"/>
    <w:rsid w:val="002D7D46"/>
    <w:rsid w:val="002E0D8E"/>
    <w:rsid w:val="002E309E"/>
    <w:rsid w:val="002E401E"/>
    <w:rsid w:val="002E5E95"/>
    <w:rsid w:val="002F158C"/>
    <w:rsid w:val="002F17E3"/>
    <w:rsid w:val="002F2FC9"/>
    <w:rsid w:val="002F3B02"/>
    <w:rsid w:val="00300946"/>
    <w:rsid w:val="00304414"/>
    <w:rsid w:val="003049FF"/>
    <w:rsid w:val="003073DA"/>
    <w:rsid w:val="0030779C"/>
    <w:rsid w:val="003128B5"/>
    <w:rsid w:val="00312BA8"/>
    <w:rsid w:val="003136A7"/>
    <w:rsid w:val="00313950"/>
    <w:rsid w:val="00314D9F"/>
    <w:rsid w:val="0031507E"/>
    <w:rsid w:val="003151B3"/>
    <w:rsid w:val="00316631"/>
    <w:rsid w:val="00320872"/>
    <w:rsid w:val="0032251B"/>
    <w:rsid w:val="00323BD4"/>
    <w:rsid w:val="003243DC"/>
    <w:rsid w:val="003367A0"/>
    <w:rsid w:val="00342306"/>
    <w:rsid w:val="003424F3"/>
    <w:rsid w:val="00343B83"/>
    <w:rsid w:val="003449DF"/>
    <w:rsid w:val="003462AA"/>
    <w:rsid w:val="00351FA0"/>
    <w:rsid w:val="00352D72"/>
    <w:rsid w:val="00354FA9"/>
    <w:rsid w:val="00356BB7"/>
    <w:rsid w:val="003573F7"/>
    <w:rsid w:val="00361341"/>
    <w:rsid w:val="00362B03"/>
    <w:rsid w:val="00363F1B"/>
    <w:rsid w:val="00364AE3"/>
    <w:rsid w:val="00367AB0"/>
    <w:rsid w:val="003705A8"/>
    <w:rsid w:val="00371A40"/>
    <w:rsid w:val="00371D72"/>
    <w:rsid w:val="003734C7"/>
    <w:rsid w:val="00374679"/>
    <w:rsid w:val="0037533A"/>
    <w:rsid w:val="00376CD3"/>
    <w:rsid w:val="00376FF8"/>
    <w:rsid w:val="003829A6"/>
    <w:rsid w:val="003854E0"/>
    <w:rsid w:val="00385D55"/>
    <w:rsid w:val="00385F56"/>
    <w:rsid w:val="00386566"/>
    <w:rsid w:val="003867B4"/>
    <w:rsid w:val="00391118"/>
    <w:rsid w:val="00392E95"/>
    <w:rsid w:val="00393DA8"/>
    <w:rsid w:val="003A1BE0"/>
    <w:rsid w:val="003A242E"/>
    <w:rsid w:val="003A48B1"/>
    <w:rsid w:val="003A65B7"/>
    <w:rsid w:val="003A7364"/>
    <w:rsid w:val="003B060C"/>
    <w:rsid w:val="003B1635"/>
    <w:rsid w:val="003B2DFF"/>
    <w:rsid w:val="003B66C4"/>
    <w:rsid w:val="003C612C"/>
    <w:rsid w:val="003C6CE4"/>
    <w:rsid w:val="003C6D7E"/>
    <w:rsid w:val="003D42C5"/>
    <w:rsid w:val="003E0060"/>
    <w:rsid w:val="003E0C88"/>
    <w:rsid w:val="003E31BA"/>
    <w:rsid w:val="003E6F22"/>
    <w:rsid w:val="003E78DF"/>
    <w:rsid w:val="003F12BF"/>
    <w:rsid w:val="003F604D"/>
    <w:rsid w:val="003F71A8"/>
    <w:rsid w:val="00403336"/>
    <w:rsid w:val="004055F3"/>
    <w:rsid w:val="00405912"/>
    <w:rsid w:val="00405F30"/>
    <w:rsid w:val="004076EB"/>
    <w:rsid w:val="00407D71"/>
    <w:rsid w:val="00417051"/>
    <w:rsid w:val="00422611"/>
    <w:rsid w:val="00423851"/>
    <w:rsid w:val="00425F8F"/>
    <w:rsid w:val="00430DA6"/>
    <w:rsid w:val="004313F1"/>
    <w:rsid w:val="00433422"/>
    <w:rsid w:val="004341A3"/>
    <w:rsid w:val="00434BB5"/>
    <w:rsid w:val="0043579E"/>
    <w:rsid w:val="004374D7"/>
    <w:rsid w:val="00437D7F"/>
    <w:rsid w:val="0044467A"/>
    <w:rsid w:val="00444DD7"/>
    <w:rsid w:val="004455E6"/>
    <w:rsid w:val="00446764"/>
    <w:rsid w:val="00447AED"/>
    <w:rsid w:val="0045003E"/>
    <w:rsid w:val="004530D7"/>
    <w:rsid w:val="00453C58"/>
    <w:rsid w:val="00454142"/>
    <w:rsid w:val="00456ACB"/>
    <w:rsid w:val="004607CD"/>
    <w:rsid w:val="00461825"/>
    <w:rsid w:val="00465613"/>
    <w:rsid w:val="00470BF0"/>
    <w:rsid w:val="004714D1"/>
    <w:rsid w:val="00475588"/>
    <w:rsid w:val="00475A68"/>
    <w:rsid w:val="0047612C"/>
    <w:rsid w:val="00477236"/>
    <w:rsid w:val="00477BCF"/>
    <w:rsid w:val="004835BD"/>
    <w:rsid w:val="00484A36"/>
    <w:rsid w:val="00485772"/>
    <w:rsid w:val="004863F6"/>
    <w:rsid w:val="004869FD"/>
    <w:rsid w:val="00490D19"/>
    <w:rsid w:val="00492E6B"/>
    <w:rsid w:val="00493BD3"/>
    <w:rsid w:val="00495FA7"/>
    <w:rsid w:val="004A00BB"/>
    <w:rsid w:val="004A0839"/>
    <w:rsid w:val="004A2C9F"/>
    <w:rsid w:val="004A305A"/>
    <w:rsid w:val="004A4084"/>
    <w:rsid w:val="004A4239"/>
    <w:rsid w:val="004A4E69"/>
    <w:rsid w:val="004A532A"/>
    <w:rsid w:val="004A69BE"/>
    <w:rsid w:val="004B1014"/>
    <w:rsid w:val="004B10D1"/>
    <w:rsid w:val="004B2152"/>
    <w:rsid w:val="004B3EF7"/>
    <w:rsid w:val="004B4664"/>
    <w:rsid w:val="004B595B"/>
    <w:rsid w:val="004B722B"/>
    <w:rsid w:val="004C07A5"/>
    <w:rsid w:val="004C0A61"/>
    <w:rsid w:val="004C0A90"/>
    <w:rsid w:val="004C3DC0"/>
    <w:rsid w:val="004C533E"/>
    <w:rsid w:val="004D5071"/>
    <w:rsid w:val="004D51E6"/>
    <w:rsid w:val="004E34D3"/>
    <w:rsid w:val="004F4898"/>
    <w:rsid w:val="005017E5"/>
    <w:rsid w:val="00501C0E"/>
    <w:rsid w:val="00501FDD"/>
    <w:rsid w:val="00506E84"/>
    <w:rsid w:val="005072A5"/>
    <w:rsid w:val="00510C52"/>
    <w:rsid w:val="005115D0"/>
    <w:rsid w:val="005203F4"/>
    <w:rsid w:val="00525581"/>
    <w:rsid w:val="00530AF3"/>
    <w:rsid w:val="00534B4E"/>
    <w:rsid w:val="005361B5"/>
    <w:rsid w:val="00537E1A"/>
    <w:rsid w:val="00537F47"/>
    <w:rsid w:val="0054181F"/>
    <w:rsid w:val="00542822"/>
    <w:rsid w:val="00543BB3"/>
    <w:rsid w:val="00544A11"/>
    <w:rsid w:val="00551C26"/>
    <w:rsid w:val="00554500"/>
    <w:rsid w:val="005566AF"/>
    <w:rsid w:val="00556786"/>
    <w:rsid w:val="00565E3E"/>
    <w:rsid w:val="00567191"/>
    <w:rsid w:val="005702CC"/>
    <w:rsid w:val="0057083E"/>
    <w:rsid w:val="00573762"/>
    <w:rsid w:val="00576D64"/>
    <w:rsid w:val="00577E34"/>
    <w:rsid w:val="005812EF"/>
    <w:rsid w:val="005814E8"/>
    <w:rsid w:val="00581B8A"/>
    <w:rsid w:val="00584B4A"/>
    <w:rsid w:val="00592CF7"/>
    <w:rsid w:val="0059465A"/>
    <w:rsid w:val="005A1324"/>
    <w:rsid w:val="005A570C"/>
    <w:rsid w:val="005A6CBD"/>
    <w:rsid w:val="005B0FD4"/>
    <w:rsid w:val="005B2903"/>
    <w:rsid w:val="005B379E"/>
    <w:rsid w:val="005C2283"/>
    <w:rsid w:val="005C2499"/>
    <w:rsid w:val="005C6BB5"/>
    <w:rsid w:val="005C779C"/>
    <w:rsid w:val="005C790A"/>
    <w:rsid w:val="005D1F8F"/>
    <w:rsid w:val="005D214C"/>
    <w:rsid w:val="005D3B40"/>
    <w:rsid w:val="005D688A"/>
    <w:rsid w:val="005E1721"/>
    <w:rsid w:val="005E4C58"/>
    <w:rsid w:val="005E7B23"/>
    <w:rsid w:val="005F2101"/>
    <w:rsid w:val="005F2613"/>
    <w:rsid w:val="005F337A"/>
    <w:rsid w:val="00601FD8"/>
    <w:rsid w:val="00602D74"/>
    <w:rsid w:val="006113BB"/>
    <w:rsid w:val="00611AF9"/>
    <w:rsid w:val="00611EB5"/>
    <w:rsid w:val="0061314B"/>
    <w:rsid w:val="006155FF"/>
    <w:rsid w:val="006156DF"/>
    <w:rsid w:val="00616303"/>
    <w:rsid w:val="00616A58"/>
    <w:rsid w:val="006234FB"/>
    <w:rsid w:val="006241DC"/>
    <w:rsid w:val="0062442F"/>
    <w:rsid w:val="00624792"/>
    <w:rsid w:val="0062662A"/>
    <w:rsid w:val="00627E8A"/>
    <w:rsid w:val="00630D93"/>
    <w:rsid w:val="00644A76"/>
    <w:rsid w:val="00645430"/>
    <w:rsid w:val="0065316F"/>
    <w:rsid w:val="00653446"/>
    <w:rsid w:val="0065475F"/>
    <w:rsid w:val="0066039A"/>
    <w:rsid w:val="006618AE"/>
    <w:rsid w:val="006618C3"/>
    <w:rsid w:val="0066630E"/>
    <w:rsid w:val="00666635"/>
    <w:rsid w:val="006713B2"/>
    <w:rsid w:val="0067161B"/>
    <w:rsid w:val="006841DC"/>
    <w:rsid w:val="00687AB3"/>
    <w:rsid w:val="00691D75"/>
    <w:rsid w:val="00692214"/>
    <w:rsid w:val="006932C5"/>
    <w:rsid w:val="006954E9"/>
    <w:rsid w:val="006974B4"/>
    <w:rsid w:val="006A04EF"/>
    <w:rsid w:val="006A063A"/>
    <w:rsid w:val="006A0E0B"/>
    <w:rsid w:val="006A3984"/>
    <w:rsid w:val="006A63B7"/>
    <w:rsid w:val="006A70E8"/>
    <w:rsid w:val="006B1C42"/>
    <w:rsid w:val="006B2C39"/>
    <w:rsid w:val="006B6834"/>
    <w:rsid w:val="006B7018"/>
    <w:rsid w:val="006C1ED8"/>
    <w:rsid w:val="006C4000"/>
    <w:rsid w:val="006D2825"/>
    <w:rsid w:val="006D4073"/>
    <w:rsid w:val="006D4C64"/>
    <w:rsid w:val="006E16AC"/>
    <w:rsid w:val="006E4690"/>
    <w:rsid w:val="006E4BC8"/>
    <w:rsid w:val="006E4D7A"/>
    <w:rsid w:val="006F045F"/>
    <w:rsid w:val="006F0641"/>
    <w:rsid w:val="006F303E"/>
    <w:rsid w:val="006F3500"/>
    <w:rsid w:val="00700130"/>
    <w:rsid w:val="007004B0"/>
    <w:rsid w:val="007015FC"/>
    <w:rsid w:val="007039D5"/>
    <w:rsid w:val="00704724"/>
    <w:rsid w:val="00704A06"/>
    <w:rsid w:val="00705177"/>
    <w:rsid w:val="0070641A"/>
    <w:rsid w:val="007065A2"/>
    <w:rsid w:val="00710C65"/>
    <w:rsid w:val="00713455"/>
    <w:rsid w:val="00713D37"/>
    <w:rsid w:val="007140BC"/>
    <w:rsid w:val="00716157"/>
    <w:rsid w:val="007164CC"/>
    <w:rsid w:val="00717C66"/>
    <w:rsid w:val="0072184D"/>
    <w:rsid w:val="00724244"/>
    <w:rsid w:val="0072488A"/>
    <w:rsid w:val="0072493C"/>
    <w:rsid w:val="00732B3D"/>
    <w:rsid w:val="00733AEE"/>
    <w:rsid w:val="00733CDA"/>
    <w:rsid w:val="00734F4B"/>
    <w:rsid w:val="0073665F"/>
    <w:rsid w:val="00745E59"/>
    <w:rsid w:val="00751C4D"/>
    <w:rsid w:val="00756883"/>
    <w:rsid w:val="00756F08"/>
    <w:rsid w:val="00757E51"/>
    <w:rsid w:val="00761BE1"/>
    <w:rsid w:val="007628A5"/>
    <w:rsid w:val="00764166"/>
    <w:rsid w:val="00770C91"/>
    <w:rsid w:val="00770CA0"/>
    <w:rsid w:val="007745DA"/>
    <w:rsid w:val="00776EF1"/>
    <w:rsid w:val="007775B5"/>
    <w:rsid w:val="007809E9"/>
    <w:rsid w:val="00782161"/>
    <w:rsid w:val="00786C94"/>
    <w:rsid w:val="007871A2"/>
    <w:rsid w:val="00787898"/>
    <w:rsid w:val="00790455"/>
    <w:rsid w:val="00790500"/>
    <w:rsid w:val="007919A6"/>
    <w:rsid w:val="00795163"/>
    <w:rsid w:val="00795395"/>
    <w:rsid w:val="007A0942"/>
    <w:rsid w:val="007A6CDB"/>
    <w:rsid w:val="007B3C45"/>
    <w:rsid w:val="007B52B4"/>
    <w:rsid w:val="007B5AAB"/>
    <w:rsid w:val="007B7DCF"/>
    <w:rsid w:val="007C1F6A"/>
    <w:rsid w:val="007C2B04"/>
    <w:rsid w:val="007C307B"/>
    <w:rsid w:val="007C5174"/>
    <w:rsid w:val="007D01EE"/>
    <w:rsid w:val="007D080C"/>
    <w:rsid w:val="007D3B4A"/>
    <w:rsid w:val="007D4BE4"/>
    <w:rsid w:val="007D6750"/>
    <w:rsid w:val="007E0089"/>
    <w:rsid w:val="007E1C0C"/>
    <w:rsid w:val="007E296F"/>
    <w:rsid w:val="007E396E"/>
    <w:rsid w:val="007E491A"/>
    <w:rsid w:val="007E51D9"/>
    <w:rsid w:val="007F2FEE"/>
    <w:rsid w:val="007F30CA"/>
    <w:rsid w:val="007F677B"/>
    <w:rsid w:val="007F737E"/>
    <w:rsid w:val="00804D5E"/>
    <w:rsid w:val="00805393"/>
    <w:rsid w:val="0080738D"/>
    <w:rsid w:val="008119F4"/>
    <w:rsid w:val="008122F1"/>
    <w:rsid w:val="00812B50"/>
    <w:rsid w:val="008136F2"/>
    <w:rsid w:val="0081649B"/>
    <w:rsid w:val="00825C09"/>
    <w:rsid w:val="00826AA1"/>
    <w:rsid w:val="0082763F"/>
    <w:rsid w:val="00830E40"/>
    <w:rsid w:val="00835052"/>
    <w:rsid w:val="00835719"/>
    <w:rsid w:val="008379AE"/>
    <w:rsid w:val="00841A08"/>
    <w:rsid w:val="00841F13"/>
    <w:rsid w:val="008426D4"/>
    <w:rsid w:val="00842B10"/>
    <w:rsid w:val="00847948"/>
    <w:rsid w:val="00853A42"/>
    <w:rsid w:val="008560C8"/>
    <w:rsid w:val="00861D73"/>
    <w:rsid w:val="0086619D"/>
    <w:rsid w:val="0086682A"/>
    <w:rsid w:val="008706A8"/>
    <w:rsid w:val="00870D35"/>
    <w:rsid w:val="00871188"/>
    <w:rsid w:val="008728BE"/>
    <w:rsid w:val="00872DC7"/>
    <w:rsid w:val="00872E91"/>
    <w:rsid w:val="0087431E"/>
    <w:rsid w:val="00875C48"/>
    <w:rsid w:val="00876B40"/>
    <w:rsid w:val="00881800"/>
    <w:rsid w:val="00881860"/>
    <w:rsid w:val="00882F2D"/>
    <w:rsid w:val="0088315A"/>
    <w:rsid w:val="008867D3"/>
    <w:rsid w:val="00892130"/>
    <w:rsid w:val="008932D0"/>
    <w:rsid w:val="008970A1"/>
    <w:rsid w:val="008A11FA"/>
    <w:rsid w:val="008A1394"/>
    <w:rsid w:val="008A14FA"/>
    <w:rsid w:val="008A2296"/>
    <w:rsid w:val="008A2C3E"/>
    <w:rsid w:val="008A6599"/>
    <w:rsid w:val="008A7B74"/>
    <w:rsid w:val="008B6068"/>
    <w:rsid w:val="008C333C"/>
    <w:rsid w:val="008C3E9C"/>
    <w:rsid w:val="008C5786"/>
    <w:rsid w:val="008D0815"/>
    <w:rsid w:val="008D16DE"/>
    <w:rsid w:val="008D295D"/>
    <w:rsid w:val="008D4A2E"/>
    <w:rsid w:val="008E70B3"/>
    <w:rsid w:val="008F0C06"/>
    <w:rsid w:val="008F4D2E"/>
    <w:rsid w:val="008F705A"/>
    <w:rsid w:val="009139BE"/>
    <w:rsid w:val="00925029"/>
    <w:rsid w:val="00927667"/>
    <w:rsid w:val="00927856"/>
    <w:rsid w:val="00931810"/>
    <w:rsid w:val="0093730E"/>
    <w:rsid w:val="00937540"/>
    <w:rsid w:val="00937B6A"/>
    <w:rsid w:val="00940251"/>
    <w:rsid w:val="009466AB"/>
    <w:rsid w:val="0094676D"/>
    <w:rsid w:val="0095445A"/>
    <w:rsid w:val="00956B2D"/>
    <w:rsid w:val="00956E68"/>
    <w:rsid w:val="009572AA"/>
    <w:rsid w:val="009612B4"/>
    <w:rsid w:val="0097654E"/>
    <w:rsid w:val="009774D9"/>
    <w:rsid w:val="00982BE5"/>
    <w:rsid w:val="00982F9D"/>
    <w:rsid w:val="00983694"/>
    <w:rsid w:val="009853AB"/>
    <w:rsid w:val="0098584D"/>
    <w:rsid w:val="0099191E"/>
    <w:rsid w:val="009920BB"/>
    <w:rsid w:val="00992159"/>
    <w:rsid w:val="00992543"/>
    <w:rsid w:val="009955E8"/>
    <w:rsid w:val="009A0E7A"/>
    <w:rsid w:val="009A5FE6"/>
    <w:rsid w:val="009A65FE"/>
    <w:rsid w:val="009B4BA0"/>
    <w:rsid w:val="009B5BAB"/>
    <w:rsid w:val="009C1B09"/>
    <w:rsid w:val="009C344C"/>
    <w:rsid w:val="009C3ACA"/>
    <w:rsid w:val="009C6E72"/>
    <w:rsid w:val="009D0B80"/>
    <w:rsid w:val="009D170D"/>
    <w:rsid w:val="009D23CD"/>
    <w:rsid w:val="009D34F0"/>
    <w:rsid w:val="009D3AB8"/>
    <w:rsid w:val="009D3D0C"/>
    <w:rsid w:val="009D62F3"/>
    <w:rsid w:val="009D645F"/>
    <w:rsid w:val="009E060E"/>
    <w:rsid w:val="009E0AA1"/>
    <w:rsid w:val="009E467E"/>
    <w:rsid w:val="009F0664"/>
    <w:rsid w:val="009F16AF"/>
    <w:rsid w:val="009F33FF"/>
    <w:rsid w:val="009F7885"/>
    <w:rsid w:val="009F79CC"/>
    <w:rsid w:val="009F7F4A"/>
    <w:rsid w:val="00A00BA9"/>
    <w:rsid w:val="00A156F1"/>
    <w:rsid w:val="00A24FD5"/>
    <w:rsid w:val="00A3171E"/>
    <w:rsid w:val="00A31DA9"/>
    <w:rsid w:val="00A32CD0"/>
    <w:rsid w:val="00A3339A"/>
    <w:rsid w:val="00A35381"/>
    <w:rsid w:val="00A3685B"/>
    <w:rsid w:val="00A37EBE"/>
    <w:rsid w:val="00A40A1E"/>
    <w:rsid w:val="00A40E4C"/>
    <w:rsid w:val="00A42221"/>
    <w:rsid w:val="00A463DA"/>
    <w:rsid w:val="00A46F49"/>
    <w:rsid w:val="00A50037"/>
    <w:rsid w:val="00A5331E"/>
    <w:rsid w:val="00A53C67"/>
    <w:rsid w:val="00A54EC6"/>
    <w:rsid w:val="00A57AD6"/>
    <w:rsid w:val="00A60CDA"/>
    <w:rsid w:val="00A657C8"/>
    <w:rsid w:val="00A66625"/>
    <w:rsid w:val="00A6741F"/>
    <w:rsid w:val="00A67EDF"/>
    <w:rsid w:val="00A7141D"/>
    <w:rsid w:val="00A741EF"/>
    <w:rsid w:val="00A7676D"/>
    <w:rsid w:val="00A77C0E"/>
    <w:rsid w:val="00A803DA"/>
    <w:rsid w:val="00A82A9E"/>
    <w:rsid w:val="00A83534"/>
    <w:rsid w:val="00A85333"/>
    <w:rsid w:val="00A87B63"/>
    <w:rsid w:val="00A90FCF"/>
    <w:rsid w:val="00A96B1F"/>
    <w:rsid w:val="00AA3D75"/>
    <w:rsid w:val="00AA59D9"/>
    <w:rsid w:val="00AB0703"/>
    <w:rsid w:val="00AB0DB3"/>
    <w:rsid w:val="00AB0E13"/>
    <w:rsid w:val="00AB1DAF"/>
    <w:rsid w:val="00AB28D1"/>
    <w:rsid w:val="00AB460B"/>
    <w:rsid w:val="00AB6A40"/>
    <w:rsid w:val="00AB7740"/>
    <w:rsid w:val="00AC0648"/>
    <w:rsid w:val="00AC3683"/>
    <w:rsid w:val="00AC4158"/>
    <w:rsid w:val="00AD6CF7"/>
    <w:rsid w:val="00AE4D31"/>
    <w:rsid w:val="00AF31AB"/>
    <w:rsid w:val="00AF417A"/>
    <w:rsid w:val="00AF4225"/>
    <w:rsid w:val="00AF72E0"/>
    <w:rsid w:val="00B008A4"/>
    <w:rsid w:val="00B01D95"/>
    <w:rsid w:val="00B01EFF"/>
    <w:rsid w:val="00B06C0B"/>
    <w:rsid w:val="00B07CBF"/>
    <w:rsid w:val="00B142CB"/>
    <w:rsid w:val="00B179F3"/>
    <w:rsid w:val="00B315E0"/>
    <w:rsid w:val="00B33E98"/>
    <w:rsid w:val="00B43B97"/>
    <w:rsid w:val="00B44BE0"/>
    <w:rsid w:val="00B45F08"/>
    <w:rsid w:val="00B52287"/>
    <w:rsid w:val="00B52873"/>
    <w:rsid w:val="00B546C4"/>
    <w:rsid w:val="00B57603"/>
    <w:rsid w:val="00B62BBC"/>
    <w:rsid w:val="00B6437E"/>
    <w:rsid w:val="00B65368"/>
    <w:rsid w:val="00B66DF8"/>
    <w:rsid w:val="00B721BA"/>
    <w:rsid w:val="00B722C6"/>
    <w:rsid w:val="00B72C0E"/>
    <w:rsid w:val="00B746AB"/>
    <w:rsid w:val="00B75F0F"/>
    <w:rsid w:val="00B76A13"/>
    <w:rsid w:val="00B8071E"/>
    <w:rsid w:val="00B83137"/>
    <w:rsid w:val="00B83646"/>
    <w:rsid w:val="00B846D2"/>
    <w:rsid w:val="00B867A7"/>
    <w:rsid w:val="00B93576"/>
    <w:rsid w:val="00B94A3A"/>
    <w:rsid w:val="00B976F2"/>
    <w:rsid w:val="00B97947"/>
    <w:rsid w:val="00B97C52"/>
    <w:rsid w:val="00BA1737"/>
    <w:rsid w:val="00BA2BE9"/>
    <w:rsid w:val="00BA37B3"/>
    <w:rsid w:val="00BA3E8B"/>
    <w:rsid w:val="00BA54B6"/>
    <w:rsid w:val="00BA6C35"/>
    <w:rsid w:val="00BB0535"/>
    <w:rsid w:val="00BB4912"/>
    <w:rsid w:val="00BB6E45"/>
    <w:rsid w:val="00BB7536"/>
    <w:rsid w:val="00BC1031"/>
    <w:rsid w:val="00BC14DF"/>
    <w:rsid w:val="00BC1AAB"/>
    <w:rsid w:val="00BC3683"/>
    <w:rsid w:val="00BC5603"/>
    <w:rsid w:val="00BC6F39"/>
    <w:rsid w:val="00BD1658"/>
    <w:rsid w:val="00BD20FC"/>
    <w:rsid w:val="00BD40A5"/>
    <w:rsid w:val="00BD5CBB"/>
    <w:rsid w:val="00BE0099"/>
    <w:rsid w:val="00BE060F"/>
    <w:rsid w:val="00BE1512"/>
    <w:rsid w:val="00BF27E4"/>
    <w:rsid w:val="00BF48A9"/>
    <w:rsid w:val="00BF594C"/>
    <w:rsid w:val="00C007CA"/>
    <w:rsid w:val="00C075D3"/>
    <w:rsid w:val="00C107BB"/>
    <w:rsid w:val="00C1172A"/>
    <w:rsid w:val="00C150F4"/>
    <w:rsid w:val="00C168B7"/>
    <w:rsid w:val="00C174AC"/>
    <w:rsid w:val="00C20463"/>
    <w:rsid w:val="00C2217F"/>
    <w:rsid w:val="00C254C0"/>
    <w:rsid w:val="00C25E6C"/>
    <w:rsid w:val="00C300FF"/>
    <w:rsid w:val="00C316FD"/>
    <w:rsid w:val="00C35FBD"/>
    <w:rsid w:val="00C3635C"/>
    <w:rsid w:val="00C3714A"/>
    <w:rsid w:val="00C51983"/>
    <w:rsid w:val="00C53914"/>
    <w:rsid w:val="00C5684A"/>
    <w:rsid w:val="00C5766E"/>
    <w:rsid w:val="00C6556B"/>
    <w:rsid w:val="00C74FD5"/>
    <w:rsid w:val="00C77BD7"/>
    <w:rsid w:val="00C920EB"/>
    <w:rsid w:val="00C942BD"/>
    <w:rsid w:val="00C948F3"/>
    <w:rsid w:val="00C959EE"/>
    <w:rsid w:val="00C95A67"/>
    <w:rsid w:val="00C95B37"/>
    <w:rsid w:val="00CA2DEF"/>
    <w:rsid w:val="00CA3F29"/>
    <w:rsid w:val="00CA4EEE"/>
    <w:rsid w:val="00CA7C88"/>
    <w:rsid w:val="00CB682B"/>
    <w:rsid w:val="00CB7B0C"/>
    <w:rsid w:val="00CC113A"/>
    <w:rsid w:val="00CC150C"/>
    <w:rsid w:val="00CC1749"/>
    <w:rsid w:val="00CC1D3A"/>
    <w:rsid w:val="00CC2335"/>
    <w:rsid w:val="00CC23E4"/>
    <w:rsid w:val="00CC3105"/>
    <w:rsid w:val="00CC36B1"/>
    <w:rsid w:val="00CC3D52"/>
    <w:rsid w:val="00CC4DD9"/>
    <w:rsid w:val="00CC7791"/>
    <w:rsid w:val="00CC784E"/>
    <w:rsid w:val="00CD0CC2"/>
    <w:rsid w:val="00CD0EA9"/>
    <w:rsid w:val="00CD3D7C"/>
    <w:rsid w:val="00CD3ED2"/>
    <w:rsid w:val="00CE0D61"/>
    <w:rsid w:val="00CE3710"/>
    <w:rsid w:val="00CE4569"/>
    <w:rsid w:val="00CE4E54"/>
    <w:rsid w:val="00CF1040"/>
    <w:rsid w:val="00CF2B40"/>
    <w:rsid w:val="00CF3ECD"/>
    <w:rsid w:val="00CF4CBA"/>
    <w:rsid w:val="00CF4EB9"/>
    <w:rsid w:val="00CF7014"/>
    <w:rsid w:val="00CF72F4"/>
    <w:rsid w:val="00D00883"/>
    <w:rsid w:val="00D021F7"/>
    <w:rsid w:val="00D0331E"/>
    <w:rsid w:val="00D07B98"/>
    <w:rsid w:val="00D07DEB"/>
    <w:rsid w:val="00D10110"/>
    <w:rsid w:val="00D103FB"/>
    <w:rsid w:val="00D11212"/>
    <w:rsid w:val="00D119B8"/>
    <w:rsid w:val="00D20441"/>
    <w:rsid w:val="00D20646"/>
    <w:rsid w:val="00D22D6A"/>
    <w:rsid w:val="00D25820"/>
    <w:rsid w:val="00D26A96"/>
    <w:rsid w:val="00D30525"/>
    <w:rsid w:val="00D359FA"/>
    <w:rsid w:val="00D3675B"/>
    <w:rsid w:val="00D37C4F"/>
    <w:rsid w:val="00D46169"/>
    <w:rsid w:val="00D50F5E"/>
    <w:rsid w:val="00D50F93"/>
    <w:rsid w:val="00D570E8"/>
    <w:rsid w:val="00D572F9"/>
    <w:rsid w:val="00D621DA"/>
    <w:rsid w:val="00D634E7"/>
    <w:rsid w:val="00D71B9E"/>
    <w:rsid w:val="00D72A77"/>
    <w:rsid w:val="00D82D0C"/>
    <w:rsid w:val="00D8645F"/>
    <w:rsid w:val="00D86CD3"/>
    <w:rsid w:val="00D8782E"/>
    <w:rsid w:val="00D90867"/>
    <w:rsid w:val="00D9086E"/>
    <w:rsid w:val="00D90A96"/>
    <w:rsid w:val="00D910A7"/>
    <w:rsid w:val="00D92340"/>
    <w:rsid w:val="00D92621"/>
    <w:rsid w:val="00D93375"/>
    <w:rsid w:val="00D94EB0"/>
    <w:rsid w:val="00D9504E"/>
    <w:rsid w:val="00D97B75"/>
    <w:rsid w:val="00D97C3F"/>
    <w:rsid w:val="00DA4916"/>
    <w:rsid w:val="00DC40AF"/>
    <w:rsid w:val="00DC673B"/>
    <w:rsid w:val="00DD01A2"/>
    <w:rsid w:val="00DD15B7"/>
    <w:rsid w:val="00DD19A9"/>
    <w:rsid w:val="00DD64D6"/>
    <w:rsid w:val="00DE0DD4"/>
    <w:rsid w:val="00DE1299"/>
    <w:rsid w:val="00DE18FB"/>
    <w:rsid w:val="00DE437E"/>
    <w:rsid w:val="00DE594A"/>
    <w:rsid w:val="00DE745C"/>
    <w:rsid w:val="00DF36BF"/>
    <w:rsid w:val="00DF456E"/>
    <w:rsid w:val="00E008A2"/>
    <w:rsid w:val="00E04AC9"/>
    <w:rsid w:val="00E06DF7"/>
    <w:rsid w:val="00E10391"/>
    <w:rsid w:val="00E120F8"/>
    <w:rsid w:val="00E149D4"/>
    <w:rsid w:val="00E15971"/>
    <w:rsid w:val="00E20C1A"/>
    <w:rsid w:val="00E234B6"/>
    <w:rsid w:val="00E26D07"/>
    <w:rsid w:val="00E31D0D"/>
    <w:rsid w:val="00E31D90"/>
    <w:rsid w:val="00E31FAD"/>
    <w:rsid w:val="00E33E6A"/>
    <w:rsid w:val="00E362D2"/>
    <w:rsid w:val="00E3740B"/>
    <w:rsid w:val="00E37A67"/>
    <w:rsid w:val="00E37E9A"/>
    <w:rsid w:val="00E445A0"/>
    <w:rsid w:val="00E4542F"/>
    <w:rsid w:val="00E46103"/>
    <w:rsid w:val="00E55091"/>
    <w:rsid w:val="00E56129"/>
    <w:rsid w:val="00E56D18"/>
    <w:rsid w:val="00E64BA5"/>
    <w:rsid w:val="00E66152"/>
    <w:rsid w:val="00E66BBF"/>
    <w:rsid w:val="00E6728E"/>
    <w:rsid w:val="00E7071D"/>
    <w:rsid w:val="00E721D2"/>
    <w:rsid w:val="00E72DD9"/>
    <w:rsid w:val="00E75CA1"/>
    <w:rsid w:val="00E764CA"/>
    <w:rsid w:val="00E80075"/>
    <w:rsid w:val="00E80A06"/>
    <w:rsid w:val="00E86B85"/>
    <w:rsid w:val="00E91E9F"/>
    <w:rsid w:val="00E96F76"/>
    <w:rsid w:val="00EA18DD"/>
    <w:rsid w:val="00EA234F"/>
    <w:rsid w:val="00EA36BE"/>
    <w:rsid w:val="00EA4A20"/>
    <w:rsid w:val="00EB3951"/>
    <w:rsid w:val="00EB5048"/>
    <w:rsid w:val="00EC04B7"/>
    <w:rsid w:val="00EC0983"/>
    <w:rsid w:val="00EC208F"/>
    <w:rsid w:val="00EC7DAF"/>
    <w:rsid w:val="00ED16FE"/>
    <w:rsid w:val="00ED4A36"/>
    <w:rsid w:val="00EE0C7D"/>
    <w:rsid w:val="00EE2FC6"/>
    <w:rsid w:val="00EE348A"/>
    <w:rsid w:val="00EE4C3A"/>
    <w:rsid w:val="00EE63B2"/>
    <w:rsid w:val="00EF1716"/>
    <w:rsid w:val="00EF1AA0"/>
    <w:rsid w:val="00EF3AE3"/>
    <w:rsid w:val="00EF3B21"/>
    <w:rsid w:val="00EF58F8"/>
    <w:rsid w:val="00EF5F54"/>
    <w:rsid w:val="00F003A9"/>
    <w:rsid w:val="00F13152"/>
    <w:rsid w:val="00F145AC"/>
    <w:rsid w:val="00F1485E"/>
    <w:rsid w:val="00F14DC6"/>
    <w:rsid w:val="00F219E6"/>
    <w:rsid w:val="00F23407"/>
    <w:rsid w:val="00F23769"/>
    <w:rsid w:val="00F25546"/>
    <w:rsid w:val="00F26359"/>
    <w:rsid w:val="00F26FDA"/>
    <w:rsid w:val="00F2700C"/>
    <w:rsid w:val="00F34837"/>
    <w:rsid w:val="00F34D91"/>
    <w:rsid w:val="00F362D7"/>
    <w:rsid w:val="00F4058E"/>
    <w:rsid w:val="00F40705"/>
    <w:rsid w:val="00F42422"/>
    <w:rsid w:val="00F444CC"/>
    <w:rsid w:val="00F447FD"/>
    <w:rsid w:val="00F50F31"/>
    <w:rsid w:val="00F52F12"/>
    <w:rsid w:val="00F55033"/>
    <w:rsid w:val="00F559B1"/>
    <w:rsid w:val="00F576E6"/>
    <w:rsid w:val="00F57731"/>
    <w:rsid w:val="00F57CEC"/>
    <w:rsid w:val="00F61239"/>
    <w:rsid w:val="00F618E8"/>
    <w:rsid w:val="00F625FF"/>
    <w:rsid w:val="00F63DFB"/>
    <w:rsid w:val="00F65BBE"/>
    <w:rsid w:val="00F74B6B"/>
    <w:rsid w:val="00F76B3A"/>
    <w:rsid w:val="00F8362E"/>
    <w:rsid w:val="00F84B2C"/>
    <w:rsid w:val="00F84D2B"/>
    <w:rsid w:val="00F90678"/>
    <w:rsid w:val="00F93B8F"/>
    <w:rsid w:val="00F944EF"/>
    <w:rsid w:val="00F95453"/>
    <w:rsid w:val="00F9697A"/>
    <w:rsid w:val="00FA3FBE"/>
    <w:rsid w:val="00FA4650"/>
    <w:rsid w:val="00FA4BA7"/>
    <w:rsid w:val="00FA7B1B"/>
    <w:rsid w:val="00FB04E2"/>
    <w:rsid w:val="00FB10B7"/>
    <w:rsid w:val="00FB6D0E"/>
    <w:rsid w:val="00FB6D82"/>
    <w:rsid w:val="00FC07BE"/>
    <w:rsid w:val="00FC5F9B"/>
    <w:rsid w:val="00FC5FD5"/>
    <w:rsid w:val="00FC71F3"/>
    <w:rsid w:val="00FD0FE9"/>
    <w:rsid w:val="00FD1FCC"/>
    <w:rsid w:val="00FD2B56"/>
    <w:rsid w:val="00FD46C9"/>
    <w:rsid w:val="00FD4BD7"/>
    <w:rsid w:val="00FD5B0C"/>
    <w:rsid w:val="00FD5F56"/>
    <w:rsid w:val="00FD7061"/>
    <w:rsid w:val="00FD791E"/>
    <w:rsid w:val="00FE2B2B"/>
    <w:rsid w:val="00FE6289"/>
    <w:rsid w:val="00FF2A41"/>
    <w:rsid w:val="00FF3996"/>
    <w:rsid w:val="00FF5203"/>
    <w:rsid w:val="00FF5599"/>
    <w:rsid w:val="00FF6C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F1B50"/>
  <w15:docId w15:val="{F25BF2BE-1912-473F-8D23-ADBDC481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val="lt-LT" w:eastAsia="en-US"/>
    </w:rPr>
  </w:style>
  <w:style w:type="paragraph" w:styleId="Antrat2">
    <w:name w:val="heading 2"/>
    <w:basedOn w:val="prastasis"/>
    <w:next w:val="prastasis"/>
    <w:link w:val="Antrat2Diagrama"/>
    <w:uiPriority w:val="9"/>
    <w:unhideWhenUsed/>
    <w:qFormat/>
    <w:rsid w:val="00F145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jc w:val="left"/>
      <w:outlineLvl w:val="1"/>
    </w:pPr>
    <w:rPr>
      <w:rFonts w:asciiTheme="majorHAnsi" w:eastAsiaTheme="majorEastAsia" w:hAnsiTheme="majorHAnsi" w:cstheme="majorBidi"/>
      <w:color w:val="93B06D" w:themeColor="accent2"/>
      <w:sz w:val="36"/>
      <w:szCs w:val="36"/>
      <w:bdr w:val="none" w:sz="0" w:space="0" w:color="auto"/>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37E9A"/>
    <w:rPr>
      <w:u w:val="single"/>
    </w:rPr>
  </w:style>
  <w:style w:type="paragraph" w:customStyle="1" w:styleId="Body">
    <w:name w:val="Body"/>
    <w:rsid w:val="00E37E9A"/>
    <w:rPr>
      <w:rFonts w:cs="Arial Unicode MS"/>
      <w:color w:val="000000"/>
      <w:sz w:val="24"/>
      <w:szCs w:val="24"/>
      <w:u w:color="000000"/>
    </w:rPr>
  </w:style>
  <w:style w:type="paragraph" w:customStyle="1" w:styleId="HeaderFooterA">
    <w:name w:val="Header &amp; Footer A"/>
    <w:rsid w:val="00E37E9A"/>
    <w:pPr>
      <w:tabs>
        <w:tab w:val="right" w:pos="9020"/>
      </w:tabs>
      <w:spacing w:line="288" w:lineRule="auto"/>
    </w:pPr>
    <w:rPr>
      <w:rFonts w:ascii="Helvetica Neue Medium" w:hAnsi="Helvetica Neue Medium" w:cs="Arial Unicode MS"/>
      <w:color w:val="606060"/>
      <w:u w:color="606060"/>
      <w:lang w:val="en-US"/>
    </w:rPr>
  </w:style>
  <w:style w:type="paragraph" w:customStyle="1" w:styleId="Heading">
    <w:name w:val="Heading"/>
    <w:next w:val="Body2"/>
    <w:rsid w:val="00E37E9A"/>
    <w:pPr>
      <w:outlineLvl w:val="0"/>
    </w:pPr>
    <w:rPr>
      <w:rFonts w:cs="Arial Unicode MS"/>
      <w:b/>
      <w:bCs/>
      <w:caps/>
      <w:color w:val="444444"/>
      <w:spacing w:val="3"/>
      <w:sz w:val="22"/>
      <w:szCs w:val="22"/>
      <w:u w:color="444444"/>
      <w:lang w:val="en-US"/>
    </w:rPr>
  </w:style>
  <w:style w:type="paragraph" w:customStyle="1" w:styleId="Body2">
    <w:name w:val="Body 2"/>
    <w:rsid w:val="00E37E9A"/>
    <w:pPr>
      <w:suppressAutoHyphens/>
      <w:spacing w:after="40"/>
      <w:jc w:val="both"/>
    </w:pPr>
    <w:rPr>
      <w:rFonts w:cs="Arial Unicode MS"/>
      <w:color w:val="000000"/>
      <w:sz w:val="22"/>
      <w:szCs w:val="22"/>
      <w:u w:color="000000"/>
      <w:lang w:val="en-US"/>
    </w:rPr>
  </w:style>
  <w:style w:type="paragraph" w:customStyle="1" w:styleId="BodyA">
    <w:name w:val="Body A"/>
    <w:rsid w:val="00E37E9A"/>
    <w:pPr>
      <w:spacing w:line="312" w:lineRule="auto"/>
    </w:pPr>
    <w:rPr>
      <w:rFonts w:ascii="Helvetica Neue Light" w:eastAsia="Helvetica Neue Light" w:hAnsi="Helvetica Neue Light" w:cs="Helvetica Neue Light"/>
      <w:color w:val="000000"/>
      <w:u w:color="000000"/>
      <w:lang w:val="en-US"/>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nhideWhenUsed/>
    <w:rsid w:val="00207E8C"/>
    <w:rPr>
      <w:sz w:val="20"/>
      <w:szCs w:val="20"/>
    </w:rPr>
  </w:style>
  <w:style w:type="character" w:customStyle="1" w:styleId="KomentarotekstasDiagrama">
    <w:name w:val="Komentaro tekstas Diagrama"/>
    <w:basedOn w:val="Numatytasispastraiposriftas"/>
    <w:link w:val="Komentarotekstas"/>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character" w:customStyle="1" w:styleId="Neapdorotaspaminjimas1">
    <w:name w:val="Neapdorotas paminėjimas1"/>
    <w:basedOn w:val="Numatytasispastraiposriftas"/>
    <w:uiPriority w:val="99"/>
    <w:semiHidden/>
    <w:unhideWhenUsed/>
    <w:rsid w:val="00461825"/>
    <w:rPr>
      <w:color w:val="605E5C"/>
      <w:shd w:val="clear" w:color="auto" w:fill="E1DFDD"/>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625FF"/>
    <w:pPr>
      <w:pBdr>
        <w:top w:val="none" w:sz="0" w:space="0" w:color="auto"/>
        <w:left w:val="none" w:sz="0" w:space="0" w:color="auto"/>
        <w:bottom w:val="none" w:sz="0" w:space="0" w:color="auto"/>
        <w:right w:val="none" w:sz="0" w:space="0" w:color="auto"/>
        <w:between w:val="none" w:sz="0" w:space="0" w:color="auto"/>
        <w:bar w:val="none" w:sz="0" w:color="auto"/>
      </w:pBdr>
      <w:ind w:left="720" w:firstLine="720"/>
      <w:contextualSpacing/>
    </w:pPr>
    <w:rPr>
      <w:rFonts w:ascii="Calibri" w:eastAsia="Calibri" w:hAnsi="Calibri"/>
      <w:bdr w:val="none" w:sz="0" w:space="0" w:color="auto"/>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F625FF"/>
    <w:rPr>
      <w:rFonts w:ascii="Calibri" w:eastAsia="Calibri" w:hAnsi="Calibri"/>
      <w:sz w:val="22"/>
      <w:szCs w:val="22"/>
      <w:bdr w:val="none" w:sz="0" w:space="0" w:color="auto"/>
      <w:lang w:val="lt-LT" w:eastAsia="en-US"/>
    </w:rPr>
  </w:style>
  <w:style w:type="paragraph" w:styleId="Pagrindinistekstas">
    <w:name w:val="Body Text"/>
    <w:basedOn w:val="prastasis"/>
    <w:link w:val="PagrindinistekstasDiagrama"/>
    <w:uiPriority w:val="99"/>
    <w:semiHidden/>
    <w:unhideWhenUsed/>
    <w:rsid w:val="001C7104"/>
    <w:pPr>
      <w:spacing w:after="120"/>
    </w:pPr>
  </w:style>
  <w:style w:type="character" w:customStyle="1" w:styleId="PagrindinistekstasDiagrama">
    <w:name w:val="Pagrindinis tekstas Diagrama"/>
    <w:basedOn w:val="Numatytasispastraiposriftas"/>
    <w:link w:val="Pagrindinistekstas"/>
    <w:uiPriority w:val="99"/>
    <w:semiHidden/>
    <w:rsid w:val="001C7104"/>
    <w:rPr>
      <w:sz w:val="22"/>
      <w:szCs w:val="22"/>
      <w:lang w:val="lt-LT" w:eastAsia="en-US"/>
    </w:rPr>
  </w:style>
  <w:style w:type="character" w:styleId="Perirtashipersaitas">
    <w:name w:val="FollowedHyperlink"/>
    <w:basedOn w:val="Numatytasispastraiposriftas"/>
    <w:uiPriority w:val="99"/>
    <w:semiHidden/>
    <w:unhideWhenUsed/>
    <w:rsid w:val="00C5684A"/>
    <w:rPr>
      <w:color w:val="FF00FF" w:themeColor="followedHyperlink"/>
      <w:u w:val="single"/>
    </w:rPr>
  </w:style>
  <w:style w:type="character" w:customStyle="1" w:styleId="r-search-highlight">
    <w:name w:val="r-search-highlight"/>
    <w:basedOn w:val="Numatytasispastraiposriftas"/>
    <w:rsid w:val="00E56D18"/>
  </w:style>
  <w:style w:type="paragraph" w:customStyle="1" w:styleId="Section">
    <w:name w:val="Section"/>
    <w:basedOn w:val="prastasis"/>
    <w:rsid w:val="00B83137"/>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exact"/>
      <w:jc w:val="center"/>
    </w:pPr>
    <w:rPr>
      <w:rFonts w:ascii="Arial" w:eastAsia="Times New Roman" w:hAnsi="Arial"/>
      <w:b/>
      <w:sz w:val="32"/>
      <w:szCs w:val="20"/>
      <w:bdr w:val="none" w:sz="0" w:space="0" w:color="auto"/>
      <w:lang w:val="cs-CZ"/>
    </w:rPr>
  </w:style>
  <w:style w:type="paragraph" w:customStyle="1" w:styleId="tabulka">
    <w:name w:val="tabulka"/>
    <w:basedOn w:val="prastasis"/>
    <w:rsid w:val="00B8313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exact"/>
      <w:jc w:val="center"/>
    </w:pPr>
    <w:rPr>
      <w:rFonts w:ascii="Arial" w:eastAsia="Times New Roman" w:hAnsi="Arial"/>
      <w:sz w:val="20"/>
      <w:szCs w:val="20"/>
      <w:bdr w:val="none" w:sz="0" w:space="0" w:color="auto"/>
      <w:lang w:val="cs-CZ"/>
    </w:rPr>
  </w:style>
  <w:style w:type="paragraph" w:customStyle="1" w:styleId="text">
    <w:name w:val="text"/>
    <w:rsid w:val="00B83137"/>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line="240" w:lineRule="exact"/>
      <w:jc w:val="both"/>
    </w:pPr>
    <w:rPr>
      <w:rFonts w:ascii="Arial" w:eastAsia="Times New Roman" w:hAnsi="Arial"/>
      <w:sz w:val="24"/>
      <w:bdr w:val="none" w:sz="0" w:space="0" w:color="auto"/>
      <w:lang w:val="cs-CZ" w:eastAsia="en-US"/>
    </w:rPr>
  </w:style>
  <w:style w:type="character" w:customStyle="1" w:styleId="Antrat2Diagrama">
    <w:name w:val="Antraštė 2 Diagrama"/>
    <w:basedOn w:val="Numatytasispastraiposriftas"/>
    <w:link w:val="Antrat2"/>
    <w:uiPriority w:val="9"/>
    <w:rsid w:val="00F145AC"/>
    <w:rPr>
      <w:rFonts w:asciiTheme="majorHAnsi" w:eastAsiaTheme="majorEastAsia" w:hAnsiTheme="majorHAnsi" w:cstheme="majorBidi"/>
      <w:color w:val="93B06D" w:themeColor="accent2"/>
      <w:sz w:val="36"/>
      <w:szCs w:val="36"/>
      <w:bdr w:val="none" w:sz="0" w:space="0" w:color="auto"/>
      <w:lang w:val="lt-LT" w:eastAsia="lt-LT"/>
    </w:rPr>
  </w:style>
  <w:style w:type="paragraph" w:styleId="Puslapioinaostekstas">
    <w:name w:val="footnote text"/>
    <w:aliases w:val="Diagrama1, Diagrama1"/>
    <w:basedOn w:val="prastasis"/>
    <w:link w:val="PuslapioinaostekstasDiagrama"/>
    <w:uiPriority w:val="99"/>
    <w:unhideWhenUsed/>
    <w:rsid w:val="006954E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pPr>
    <w:rPr>
      <w:rFonts w:asciiTheme="minorHAnsi" w:eastAsiaTheme="minorEastAsia" w:hAnsiTheme="minorHAnsi" w:cstheme="minorBidi"/>
      <w:sz w:val="20"/>
      <w:szCs w:val="20"/>
      <w:bdr w:val="none" w:sz="0" w:space="0" w:color="auto"/>
      <w:lang w:eastAsia="lt-LT"/>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6954E9"/>
    <w:rPr>
      <w:rFonts w:asciiTheme="minorHAnsi" w:eastAsiaTheme="minorEastAsia" w:hAnsiTheme="minorHAnsi" w:cstheme="minorBidi"/>
      <w:bdr w:val="none" w:sz="0" w:space="0" w:color="auto"/>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6954E9"/>
    <w:rPr>
      <w:vertAlign w:val="superscript"/>
    </w:rPr>
  </w:style>
  <w:style w:type="table" w:customStyle="1" w:styleId="Lentelstinklelis1">
    <w:name w:val="Lentelės tinklelis1"/>
    <w:basedOn w:val="prastojilentel"/>
    <w:next w:val="Lentelstinklelis"/>
    <w:uiPriority w:val="39"/>
    <w:rsid w:val="006954E9"/>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4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07185940">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72880622">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155089">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34345730">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65264245">
          <w:marLeft w:val="0"/>
          <w:marRight w:val="0"/>
          <w:marTop w:val="0"/>
          <w:marBottom w:val="0"/>
          <w:divBdr>
            <w:top w:val="none" w:sz="0" w:space="0" w:color="auto"/>
            <w:left w:val="none" w:sz="0" w:space="0" w:color="auto"/>
            <w:bottom w:val="none" w:sz="0" w:space="0" w:color="auto"/>
            <w:right w:val="none" w:sz="0" w:space="0" w:color="auto"/>
          </w:divBdr>
        </w:div>
        <w:div w:id="1233392513">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75451452">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54858101">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1096679511">
          <w:marLeft w:val="0"/>
          <w:marRight w:val="0"/>
          <w:marTop w:val="0"/>
          <w:marBottom w:val="0"/>
          <w:divBdr>
            <w:top w:val="none" w:sz="0" w:space="0" w:color="auto"/>
            <w:left w:val="none" w:sz="0" w:space="0" w:color="auto"/>
            <w:bottom w:val="none" w:sz="0" w:space="0" w:color="auto"/>
            <w:right w:val="none" w:sz="0" w:space="0" w:color="auto"/>
          </w:divBdr>
        </w:div>
        <w:div w:id="48775142">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sva.lt/cms/registrai" TargetMode="External"/><Relationship Id="rId4" Type="http://schemas.openxmlformats.org/officeDocument/2006/relationships/settings" Target="settings.xml"/><Relationship Id="rId9" Type="http://schemas.openxmlformats.org/officeDocument/2006/relationships/hyperlink" Target="http://www.ssva.lt/cms/registrai"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EE67F-3168-4667-835A-22FEED80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10982</Words>
  <Characters>6261</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Gintautas Kovzonas</dc:creator>
  <cp:lastModifiedBy>Aurimas Baigys</cp:lastModifiedBy>
  <cp:revision>8</cp:revision>
  <dcterms:created xsi:type="dcterms:W3CDTF">2025-07-30T13:55:00Z</dcterms:created>
  <dcterms:modified xsi:type="dcterms:W3CDTF">2025-09-23T12:31:00Z</dcterms:modified>
</cp:coreProperties>
</file>