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FF9D" w14:textId="77777777" w:rsidR="00FE3D7C" w:rsidRPr="00147A02" w:rsidRDefault="00FE3D7C" w:rsidP="00FE3D7C">
      <w:pPr>
        <w:jc w:val="center"/>
        <w:rPr>
          <w:rFonts w:ascii="Aptos" w:hAnsi="Aptos"/>
          <w:b/>
          <w:sz w:val="24"/>
          <w:szCs w:val="24"/>
        </w:rPr>
      </w:pPr>
    </w:p>
    <w:p w14:paraId="5D3ED609" w14:textId="627F213F" w:rsidR="00203725" w:rsidRPr="00147A02" w:rsidRDefault="00FE3D7C" w:rsidP="1A0B4457">
      <w:pPr>
        <w:pStyle w:val="Subtitle"/>
        <w:jc w:val="center"/>
        <w:rPr>
          <w:rFonts w:ascii="Times New Roman" w:eastAsia="Times New Roman" w:hAnsi="Times New Roman" w:cs="Times New Roman"/>
          <w:smallCaps/>
          <w:sz w:val="22"/>
          <w:szCs w:val="22"/>
        </w:rPr>
      </w:pPr>
      <w:r w:rsidRPr="1A0B4457">
        <w:rPr>
          <w:rFonts w:ascii="Times New Roman" w:eastAsia="Times New Roman" w:hAnsi="Times New Roman" w:cs="Times New Roman"/>
        </w:rPr>
        <w:t>PASIŪLYMŲ VERTINIMO KRITERIJAI</w:t>
      </w:r>
      <w:r w:rsidR="00031A62" w:rsidRPr="1A0B4457">
        <w:rPr>
          <w:rFonts w:ascii="Times New Roman" w:eastAsia="Times New Roman" w:hAnsi="Times New Roman" w:cs="Times New Roman"/>
        </w:rPr>
        <w:t xml:space="preserve"> ir Sąlygos</w:t>
      </w:r>
    </w:p>
    <w:p w14:paraId="2A953AEC" w14:textId="77777777" w:rsidR="00210870" w:rsidRPr="00147A02" w:rsidRDefault="00210870" w:rsidP="1A0B4457">
      <w:pPr>
        <w:spacing w:line="240" w:lineRule="auto"/>
        <w:ind w:left="7314"/>
        <w:rPr>
          <w:rFonts w:ascii="Times New Roman" w:eastAsia="Times New Roman" w:hAnsi="Times New Roman" w:cs="Times New Roman"/>
        </w:rPr>
      </w:pPr>
    </w:p>
    <w:p w14:paraId="073A3DA1" w14:textId="750118AD" w:rsidR="004D6C38" w:rsidRPr="00147A02" w:rsidRDefault="00C94294" w:rsidP="1A0B4457">
      <w:pPr>
        <w:spacing w:after="0" w:line="240" w:lineRule="auto"/>
        <w:ind w:firstLine="567"/>
        <w:jc w:val="both"/>
        <w:rPr>
          <w:rFonts w:ascii="Times New Roman" w:eastAsia="Times New Roman" w:hAnsi="Times New Roman" w:cs="Times New Roman"/>
          <w:sz w:val="22"/>
          <w:szCs w:val="22"/>
        </w:rPr>
      </w:pPr>
      <w:r w:rsidRPr="1A0B4457">
        <w:rPr>
          <w:rFonts w:ascii="Times New Roman" w:eastAsia="Times New Roman" w:hAnsi="Times New Roman" w:cs="Times New Roman"/>
          <w:sz w:val="22"/>
          <w:szCs w:val="22"/>
        </w:rPr>
        <w:t xml:space="preserve">11.1. </w:t>
      </w:r>
      <w:r w:rsidR="004D6C38" w:rsidRPr="1A0B4457">
        <w:rPr>
          <w:rFonts w:ascii="Times New Roman" w:eastAsia="Times New Roman" w:hAnsi="Times New Roman" w:cs="Times New Roman"/>
          <w:sz w:val="22"/>
          <w:szCs w:val="22"/>
        </w:rPr>
        <w:t>Vertinami ir palyginami tik tie Pasiūlymai, kurie atitinka Pirkimo sąlygose nurodytus reikalavimus.</w:t>
      </w:r>
    </w:p>
    <w:p w14:paraId="355B3DA1" w14:textId="0CE348FD" w:rsidR="003E3C4F" w:rsidRPr="00147A02" w:rsidRDefault="00C94294" w:rsidP="1A0B4457">
      <w:pPr>
        <w:spacing w:after="0" w:line="240" w:lineRule="auto"/>
        <w:ind w:firstLine="567"/>
        <w:jc w:val="both"/>
        <w:rPr>
          <w:rFonts w:ascii="Times New Roman" w:eastAsia="Times New Roman" w:hAnsi="Times New Roman" w:cs="Times New Roman"/>
        </w:rPr>
      </w:pPr>
      <w:r w:rsidRPr="1A0B4457">
        <w:rPr>
          <w:rFonts w:ascii="Times New Roman" w:eastAsia="Times New Roman" w:hAnsi="Times New Roman" w:cs="Times New Roman"/>
          <w:sz w:val="22"/>
          <w:szCs w:val="22"/>
        </w:rPr>
        <w:t xml:space="preserve">11.2. </w:t>
      </w:r>
      <w:r w:rsidR="00517EF5" w:rsidRPr="1A0B4457">
        <w:rPr>
          <w:rFonts w:ascii="Times New Roman" w:eastAsia="Times New Roman" w:hAnsi="Times New Roman" w:cs="Times New Roman"/>
          <w:sz w:val="22"/>
          <w:szCs w:val="22"/>
        </w:rPr>
        <w:t xml:space="preserve">Perkančioji organizacija ekonomiškai naudingiausią pasiūlymą išrenka pagal kainos ir kokybės santykį. Ekonomiškai naudingiausiu pasiūlymu bus išrenkamas pagal šiuos vertinimo kriterijus: </w:t>
      </w:r>
    </w:p>
    <w:p w14:paraId="33B3FA0A" w14:textId="548BD4A8" w:rsidR="00105D53" w:rsidRPr="00147A02" w:rsidRDefault="00105D53" w:rsidP="1A0B4457">
      <w:pPr>
        <w:tabs>
          <w:tab w:val="left" w:pos="180"/>
          <w:tab w:val="left" w:pos="1134"/>
        </w:tabs>
        <w:suppressAutoHyphens/>
        <w:spacing w:after="0" w:line="240" w:lineRule="auto"/>
        <w:jc w:val="both"/>
        <w:rPr>
          <w:rFonts w:ascii="Times New Roman" w:eastAsia="Times New Roman" w:hAnsi="Times New Roman" w:cs="Times New Roman"/>
          <w:sz w:val="22"/>
          <w:szCs w:val="22"/>
        </w:rPr>
      </w:pPr>
    </w:p>
    <w:p w14:paraId="0A7EF0C8" w14:textId="717CA8C4" w:rsidR="00502ADE" w:rsidRPr="00147A02" w:rsidRDefault="00502ADE" w:rsidP="1A0B4457">
      <w:pPr>
        <w:spacing w:after="0" w:line="240" w:lineRule="auto"/>
        <w:jc w:val="center"/>
        <w:rPr>
          <w:rFonts w:ascii="Times New Roman" w:eastAsia="Times New Roman" w:hAnsi="Times New Roman" w:cs="Times New Roman"/>
          <w:highlight w:val="yellow"/>
        </w:rPr>
      </w:pPr>
    </w:p>
    <w:tbl>
      <w:tblPr>
        <w:tblW w:w="5000" w:type="pct"/>
        <w:tblCellMar>
          <w:left w:w="10" w:type="dxa"/>
          <w:right w:w="10" w:type="dxa"/>
        </w:tblCellMar>
        <w:tblLook w:val="04A0" w:firstRow="1" w:lastRow="0" w:firstColumn="1" w:lastColumn="0" w:noHBand="0" w:noVBand="1"/>
      </w:tblPr>
      <w:tblGrid>
        <w:gridCol w:w="663"/>
        <w:gridCol w:w="5646"/>
        <w:gridCol w:w="1702"/>
        <w:gridCol w:w="1951"/>
      </w:tblGrid>
      <w:tr w:rsidR="00536F75" w:rsidRPr="00147A02" w14:paraId="3227EF06" w14:textId="77777777" w:rsidTr="00D96A49">
        <w:trPr>
          <w:cantSplit/>
          <w:tblHeader/>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9411C1" w14:textId="77777777" w:rsidR="00536F75" w:rsidRPr="00147A02" w:rsidRDefault="00536F75" w:rsidP="1A0B4457">
            <w:pPr>
              <w:shd w:val="clear" w:color="auto" w:fill="FFFFFF" w:themeFill="background1"/>
              <w:contextualSpacing/>
              <w:rPr>
                <w:rFonts w:ascii="Times New Roman" w:eastAsia="Times New Roman" w:hAnsi="Times New Roman" w:cs="Times New Roman"/>
                <w:b/>
                <w:bCs/>
              </w:rPr>
            </w:pPr>
            <w:r w:rsidRPr="1A0B4457">
              <w:rPr>
                <w:rFonts w:ascii="Times New Roman" w:eastAsia="Times New Roman" w:hAnsi="Times New Roman" w:cs="Times New Roman"/>
                <w:b/>
                <w:bCs/>
              </w:rPr>
              <w:t>Vertinimo kriterijai</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79E0BE"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b/>
                <w:bCs/>
              </w:rPr>
            </w:pPr>
            <w:r w:rsidRPr="1A0B4457">
              <w:rPr>
                <w:rFonts w:ascii="Times New Roman" w:eastAsia="Times New Roman" w:hAnsi="Times New Roman" w:cs="Times New Roman"/>
                <w:b/>
                <w:bCs/>
              </w:rPr>
              <w:t>Kriterijaus funkcinio parametro lyginamasis svoris</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AFCBBD"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b/>
                <w:bCs/>
              </w:rPr>
            </w:pPr>
            <w:r w:rsidRPr="1A0B4457">
              <w:rPr>
                <w:rFonts w:ascii="Times New Roman" w:eastAsia="Times New Roman" w:hAnsi="Times New Roman" w:cs="Times New Roman"/>
                <w:b/>
                <w:bCs/>
              </w:rPr>
              <w:t>Lyginamasis svoris ekonominio naudingumo įvertinime</w:t>
            </w:r>
          </w:p>
        </w:tc>
      </w:tr>
      <w:tr w:rsidR="00536F75" w:rsidRPr="00147A02" w14:paraId="0A339C8B" w14:textId="77777777" w:rsidTr="00D96A49">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97918" w14:textId="77777777" w:rsidR="00536F75" w:rsidRPr="00147A02" w:rsidRDefault="00536F75" w:rsidP="1A0B4457">
            <w:pPr>
              <w:pStyle w:val="Header"/>
              <w:shd w:val="clear" w:color="auto" w:fill="FFFFFF" w:themeFill="background1"/>
              <w:spacing w:after="0"/>
              <w:contextualSpacing/>
              <w:rPr>
                <w:rFonts w:ascii="Times New Roman" w:eastAsia="Times New Roman" w:hAnsi="Times New Roman" w:cs="Times New Roman"/>
                <w:b/>
                <w:bCs/>
              </w:rPr>
            </w:pPr>
            <w:r w:rsidRPr="1A0B4457">
              <w:rPr>
                <w:rFonts w:ascii="Times New Roman" w:eastAsia="Times New Roman" w:hAnsi="Times New Roman" w:cs="Times New Roman"/>
              </w:rPr>
              <w:t xml:space="preserve">PIRMAS KRITERIJUS – </w:t>
            </w:r>
            <w:r w:rsidRPr="1A0B4457">
              <w:rPr>
                <w:rFonts w:ascii="Times New Roman" w:eastAsia="Times New Roman" w:hAnsi="Times New Roman" w:cs="Times New Roman"/>
                <w:b/>
                <w:bCs/>
              </w:rPr>
              <w:t>Paslaugų kaina (C)</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7653D"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738EA2" w14:textId="04B24BB8"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X=60</w:t>
            </w:r>
          </w:p>
        </w:tc>
      </w:tr>
      <w:tr w:rsidR="00536F75" w:rsidRPr="00147A02" w14:paraId="00681080" w14:textId="77777777" w:rsidTr="00D96A49">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9431B" w14:textId="536BE02D" w:rsidR="00536F75" w:rsidRPr="00147A02" w:rsidRDefault="00536F75" w:rsidP="1A0B4457">
            <w:pPr>
              <w:shd w:val="clear" w:color="auto" w:fill="FFFFFF" w:themeFill="background1"/>
              <w:contextualSpacing/>
              <w:rPr>
                <w:rFonts w:ascii="Times New Roman" w:eastAsia="Times New Roman" w:hAnsi="Times New Roman" w:cs="Times New Roman"/>
              </w:rPr>
            </w:pPr>
            <w:r w:rsidRPr="1A0B4457">
              <w:rPr>
                <w:rFonts w:ascii="Times New Roman" w:eastAsia="Times New Roman" w:hAnsi="Times New Roman" w:cs="Times New Roman"/>
              </w:rPr>
              <w:t xml:space="preserve">ANTRAS KRITERIJUS – </w:t>
            </w:r>
            <w:r w:rsidR="009C106E" w:rsidRPr="1A0B4457">
              <w:rPr>
                <w:rFonts w:ascii="Times New Roman" w:eastAsia="Times New Roman" w:hAnsi="Times New Roman" w:cs="Times New Roman"/>
                <w:b/>
                <w:bCs/>
              </w:rPr>
              <w:t>Paslaugų kokybė (Užduoties atlikimas)</w:t>
            </w:r>
            <w:r w:rsidRPr="1A0B4457">
              <w:rPr>
                <w:rFonts w:ascii="Times New Roman" w:eastAsia="Times New Roman" w:hAnsi="Times New Roman" w:cs="Times New Roman"/>
                <w:b/>
                <w:bCs/>
              </w:rPr>
              <w:t xml:space="preserve"> (T)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604F01"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C3BE4A" w14:textId="24F1193D"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Y=40</w:t>
            </w:r>
          </w:p>
        </w:tc>
      </w:tr>
      <w:tr w:rsidR="00536F75" w:rsidRPr="00147A02" w14:paraId="3FC28D19"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DBC64" w14:textId="77777777" w:rsidR="00536F75" w:rsidRPr="00147A02" w:rsidRDefault="00536F75" w:rsidP="6C3B124B">
            <w:pPr>
              <w:shd w:val="clear" w:color="auto" w:fill="FFFFFF" w:themeFill="background1"/>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color w:val="000000" w:themeColor="text1"/>
              </w:rPr>
              <w:t>1.</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12384" w14:textId="5F377966" w:rsidR="00536F75" w:rsidRPr="00147A02" w:rsidRDefault="00536F75" w:rsidP="6C3B124B">
            <w:pPr>
              <w:shd w:val="clear" w:color="auto" w:fill="FFFFFF" w:themeFill="background1"/>
              <w:contextualSpacing/>
              <w:jc w:val="both"/>
              <w:rPr>
                <w:rFonts w:ascii="Times New Roman" w:eastAsia="Times New Roman" w:hAnsi="Times New Roman" w:cs="Times New Roman"/>
                <w:color w:val="000000" w:themeColor="text1"/>
              </w:rPr>
            </w:pPr>
            <w:r w:rsidRPr="6C3B124B">
              <w:rPr>
                <w:rFonts w:ascii="Times New Roman" w:eastAsia="Times New Roman" w:hAnsi="Times New Roman" w:cs="Times New Roman"/>
                <w:i/>
                <w:iCs/>
                <w:color w:val="000000" w:themeColor="text1"/>
              </w:rPr>
              <w:t xml:space="preserve">Pirmas parametras </w:t>
            </w:r>
            <w:r w:rsidRPr="6C3B124B">
              <w:rPr>
                <w:rFonts w:ascii="Times New Roman" w:eastAsia="Times New Roman" w:hAnsi="Times New Roman" w:cs="Times New Roman"/>
                <w:color w:val="000000" w:themeColor="text1"/>
              </w:rPr>
              <w:t>(P</w:t>
            </w:r>
            <w:r w:rsidRPr="6C3B124B">
              <w:rPr>
                <w:rFonts w:ascii="Times New Roman" w:eastAsia="Times New Roman" w:hAnsi="Times New Roman" w:cs="Times New Roman"/>
                <w:color w:val="000000" w:themeColor="text1"/>
                <w:vertAlign w:val="subscript"/>
              </w:rPr>
              <w:t>1</w:t>
            </w:r>
            <w:r w:rsidRPr="6C3B124B">
              <w:rPr>
                <w:rFonts w:ascii="Times New Roman" w:eastAsia="Times New Roman" w:hAnsi="Times New Roman" w:cs="Times New Roman"/>
                <w:color w:val="000000" w:themeColor="text1"/>
              </w:rPr>
              <w:t xml:space="preserve">) – </w:t>
            </w:r>
            <w:r w:rsidR="0C003F6F" w:rsidRPr="6C3B124B">
              <w:rPr>
                <w:rFonts w:ascii="Times New Roman" w:eastAsia="Times New Roman" w:hAnsi="Times New Roman" w:cs="Times New Roman"/>
                <w:color w:val="000000" w:themeColor="text1"/>
              </w:rPr>
              <w:t>k</w:t>
            </w:r>
            <w:r w:rsidR="009C106E" w:rsidRPr="6C3B124B">
              <w:rPr>
                <w:rFonts w:ascii="Times New Roman" w:eastAsia="Times New Roman" w:hAnsi="Times New Roman" w:cs="Times New Roman"/>
                <w:color w:val="000000" w:themeColor="text1"/>
              </w:rPr>
              <w:t>ampanijos tikslin</w:t>
            </w:r>
            <w:r w:rsidR="6C00B825" w:rsidRPr="6C3B124B">
              <w:rPr>
                <w:rFonts w:ascii="Times New Roman" w:eastAsia="Times New Roman" w:hAnsi="Times New Roman" w:cs="Times New Roman"/>
                <w:color w:val="000000" w:themeColor="text1"/>
              </w:rPr>
              <w:t>ių</w:t>
            </w:r>
            <w:r w:rsidR="009C106E" w:rsidRPr="6C3B124B">
              <w:rPr>
                <w:rFonts w:ascii="Times New Roman" w:eastAsia="Times New Roman" w:hAnsi="Times New Roman" w:cs="Times New Roman"/>
                <w:color w:val="000000" w:themeColor="text1"/>
              </w:rPr>
              <w:t xml:space="preserve"> </w:t>
            </w:r>
            <w:r w:rsidR="1C3CAA7F" w:rsidRPr="6C3B124B">
              <w:rPr>
                <w:rFonts w:ascii="Times New Roman" w:eastAsia="Times New Roman" w:hAnsi="Times New Roman" w:cs="Times New Roman"/>
                <w:color w:val="000000" w:themeColor="text1"/>
              </w:rPr>
              <w:t xml:space="preserve">ir konkurentų </w:t>
            </w:r>
            <w:r w:rsidR="009C106E" w:rsidRPr="6C3B124B">
              <w:rPr>
                <w:rFonts w:ascii="Times New Roman" w:eastAsia="Times New Roman" w:hAnsi="Times New Roman" w:cs="Times New Roman"/>
                <w:color w:val="000000" w:themeColor="text1"/>
              </w:rPr>
              <w:t>auditorij</w:t>
            </w:r>
            <w:r w:rsidR="0809AB67" w:rsidRPr="6C3B124B">
              <w:rPr>
                <w:rFonts w:ascii="Times New Roman" w:eastAsia="Times New Roman" w:hAnsi="Times New Roman" w:cs="Times New Roman"/>
                <w:color w:val="000000" w:themeColor="text1"/>
              </w:rPr>
              <w:t>ų</w:t>
            </w:r>
            <w:r w:rsidR="009C106E" w:rsidRPr="6C3B124B">
              <w:rPr>
                <w:rFonts w:ascii="Times New Roman" w:eastAsia="Times New Roman" w:hAnsi="Times New Roman" w:cs="Times New Roman"/>
                <w:color w:val="000000" w:themeColor="text1"/>
              </w:rPr>
              <w:t xml:space="preserve"> analizė</w:t>
            </w:r>
            <w:r w:rsidRPr="6C3B124B">
              <w:rPr>
                <w:rFonts w:ascii="Times New Roman" w:eastAsia="Times New Roman" w:hAnsi="Times New Roman" w:cs="Times New Roman"/>
                <w:color w:val="000000" w:themeColor="text1"/>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FC695B" w14:textId="2D63067F"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6C3B124B">
              <w:rPr>
                <w:rFonts w:ascii="Times New Roman" w:eastAsia="Times New Roman" w:hAnsi="Times New Roman" w:cs="Times New Roman"/>
              </w:rPr>
              <w:t>L</w:t>
            </w:r>
            <w:r w:rsidRPr="6C3B124B">
              <w:rPr>
                <w:rFonts w:ascii="Times New Roman" w:eastAsia="Times New Roman" w:hAnsi="Times New Roman" w:cs="Times New Roman"/>
                <w:vertAlign w:val="subscript"/>
              </w:rPr>
              <w:t>1</w:t>
            </w:r>
            <w:r w:rsidRPr="6C3B124B">
              <w:rPr>
                <w:rFonts w:ascii="Times New Roman" w:eastAsia="Times New Roman" w:hAnsi="Times New Roman" w:cs="Times New Roman"/>
              </w:rPr>
              <w:t>= 0,</w:t>
            </w:r>
            <w:r w:rsidR="1C460C64" w:rsidRPr="6C3B124B">
              <w:rPr>
                <w:rFonts w:ascii="Times New Roman" w:eastAsia="Times New Roman" w:hAnsi="Times New Roman" w:cs="Times New Roman"/>
              </w:rPr>
              <w:t>2</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6278D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6C126310"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BCC61" w14:textId="77777777" w:rsidR="00536F75" w:rsidRPr="00147A02" w:rsidRDefault="00536F75" w:rsidP="6C3B124B">
            <w:pPr>
              <w:shd w:val="clear" w:color="auto" w:fill="FFFFFF" w:themeFill="background1"/>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color w:val="000000" w:themeColor="text1"/>
              </w:rPr>
              <w:t>2.</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C65FA" w14:textId="73090202" w:rsidR="00536F75" w:rsidRPr="00147A02" w:rsidRDefault="00536F75" w:rsidP="6C3B124B">
            <w:pPr>
              <w:pStyle w:val="BodyText"/>
              <w:shd w:val="clear" w:color="auto" w:fill="FFFFFF" w:themeFill="background1"/>
              <w:spacing w:after="0"/>
              <w:ind w:firstLine="0"/>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i/>
                <w:iCs/>
                <w:color w:val="000000" w:themeColor="text1"/>
              </w:rPr>
              <w:t xml:space="preserve">Antras parametras </w:t>
            </w:r>
            <w:r w:rsidRPr="6C3B124B">
              <w:rPr>
                <w:rFonts w:ascii="Times New Roman" w:eastAsia="Times New Roman" w:hAnsi="Times New Roman" w:cs="Times New Roman"/>
                <w:color w:val="000000" w:themeColor="text1"/>
              </w:rPr>
              <w:t>(P</w:t>
            </w:r>
            <w:r w:rsidRPr="6C3B124B">
              <w:rPr>
                <w:rFonts w:ascii="Times New Roman" w:eastAsia="Times New Roman" w:hAnsi="Times New Roman" w:cs="Times New Roman"/>
                <w:color w:val="000000" w:themeColor="text1"/>
                <w:vertAlign w:val="subscript"/>
              </w:rPr>
              <w:t>2</w:t>
            </w:r>
            <w:r w:rsidRPr="6C3B124B">
              <w:rPr>
                <w:rFonts w:ascii="Times New Roman" w:eastAsia="Times New Roman" w:hAnsi="Times New Roman" w:cs="Times New Roman"/>
                <w:color w:val="000000" w:themeColor="text1"/>
              </w:rPr>
              <w:t>) –</w:t>
            </w:r>
            <w:r w:rsidR="15E2DFC7" w:rsidRPr="6C3B124B">
              <w:rPr>
                <w:rFonts w:ascii="Times New Roman" w:eastAsia="Times New Roman" w:hAnsi="Times New Roman" w:cs="Times New Roman"/>
                <w:color w:val="000000" w:themeColor="text1"/>
              </w:rPr>
              <w:t xml:space="preserve"> </w:t>
            </w:r>
            <w:r w:rsidR="1B3FACD7" w:rsidRPr="6C3B124B">
              <w:rPr>
                <w:rFonts w:ascii="Times New Roman" w:eastAsia="Times New Roman" w:hAnsi="Times New Roman" w:cs="Times New Roman"/>
                <w:color w:val="000000" w:themeColor="text1"/>
              </w:rPr>
              <w:t>reklamos kampanijo</w:t>
            </w:r>
            <w:r w:rsidR="15FB2302" w:rsidRPr="6C3B124B">
              <w:rPr>
                <w:rFonts w:ascii="Times New Roman" w:eastAsia="Times New Roman" w:hAnsi="Times New Roman" w:cs="Times New Roman"/>
                <w:color w:val="000000" w:themeColor="text1"/>
              </w:rPr>
              <w:t>s</w:t>
            </w:r>
            <w:r w:rsidR="1B3FACD7" w:rsidRPr="6C3B124B">
              <w:rPr>
                <w:rFonts w:ascii="Times New Roman" w:eastAsia="Times New Roman" w:hAnsi="Times New Roman" w:cs="Times New Roman"/>
                <w:color w:val="000000" w:themeColor="text1"/>
              </w:rPr>
              <w:t xml:space="preserve"> strategijos sukūrimas</w:t>
            </w:r>
            <w:r w:rsidR="1B371BD1" w:rsidRPr="6C3B124B">
              <w:rPr>
                <w:rFonts w:ascii="Times New Roman" w:eastAsia="Times New Roman" w:hAnsi="Times New Roman" w:cs="Times New Roman"/>
                <w:color w:val="000000" w:themeColor="text1"/>
              </w:rPr>
              <w:t xml:space="preserve"> ir </w:t>
            </w:r>
            <w:r w:rsidR="7FC07684" w:rsidRPr="6C3B124B">
              <w:rPr>
                <w:rFonts w:ascii="Times New Roman" w:eastAsia="Times New Roman" w:hAnsi="Times New Roman" w:cs="Times New Roman"/>
                <w:color w:val="000000" w:themeColor="text1"/>
              </w:rPr>
              <w:t>pasiektų tikslų (KPI) – rezultatų identifikavimas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70FF44" w14:textId="56A1FD8D"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5335F9AF">
              <w:rPr>
                <w:rFonts w:ascii="Times New Roman" w:eastAsia="Times New Roman" w:hAnsi="Times New Roman" w:cs="Times New Roman"/>
              </w:rPr>
              <w:t>L</w:t>
            </w:r>
            <w:r w:rsidRPr="5335F9AF">
              <w:rPr>
                <w:rFonts w:ascii="Times New Roman" w:eastAsia="Times New Roman" w:hAnsi="Times New Roman" w:cs="Times New Roman"/>
                <w:vertAlign w:val="subscript"/>
              </w:rPr>
              <w:t>2</w:t>
            </w:r>
            <w:r w:rsidRPr="5335F9AF">
              <w:rPr>
                <w:rFonts w:ascii="Times New Roman" w:eastAsia="Times New Roman" w:hAnsi="Times New Roman" w:cs="Times New Roman"/>
              </w:rPr>
              <w:t>= 0,</w:t>
            </w:r>
            <w:r w:rsidR="7E876C8B" w:rsidRPr="5335F9AF">
              <w:rPr>
                <w:rFonts w:ascii="Times New Roman" w:eastAsia="Times New Roman" w:hAnsi="Times New Roman" w:cs="Times New Roman"/>
              </w:rPr>
              <w:t>3</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D8634"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6C429A8E"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3003A" w14:textId="7CF41702" w:rsidR="00536F75" w:rsidRPr="00147A02" w:rsidRDefault="0070174E" w:rsidP="6C3B124B">
            <w:pPr>
              <w:shd w:val="clear" w:color="auto" w:fill="FFFFFF" w:themeFill="background1"/>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536F75" w:rsidRPr="6C3B124B">
              <w:rPr>
                <w:rFonts w:ascii="Times New Roman" w:eastAsia="Times New Roman" w:hAnsi="Times New Roman" w:cs="Times New Roman"/>
                <w:color w:val="000000" w:themeColor="text1"/>
              </w:rPr>
              <w:t>.</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C7363" w14:textId="7B6AC2DA" w:rsidR="00536F75" w:rsidRPr="00147A02" w:rsidRDefault="00D96A49" w:rsidP="6C3B124B">
            <w:pPr>
              <w:shd w:val="clear" w:color="auto" w:fill="FFFFFF" w:themeFill="background1"/>
              <w:tabs>
                <w:tab w:val="left" w:pos="3600"/>
              </w:tabs>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Tre</w:t>
            </w:r>
            <w:r w:rsidR="008A07FF">
              <w:rPr>
                <w:rFonts w:ascii="Times New Roman" w:eastAsia="Times New Roman" w:hAnsi="Times New Roman" w:cs="Times New Roman"/>
                <w:i/>
                <w:iCs/>
                <w:color w:val="000000" w:themeColor="text1"/>
              </w:rPr>
              <w:t>č</w:t>
            </w:r>
            <w:r>
              <w:rPr>
                <w:rFonts w:ascii="Times New Roman" w:eastAsia="Times New Roman" w:hAnsi="Times New Roman" w:cs="Times New Roman"/>
                <w:i/>
                <w:iCs/>
                <w:color w:val="000000" w:themeColor="text1"/>
              </w:rPr>
              <w:t>ias</w:t>
            </w:r>
            <w:r w:rsidR="009C106E" w:rsidRPr="6C3B124B">
              <w:rPr>
                <w:rFonts w:ascii="Times New Roman" w:eastAsia="Times New Roman" w:hAnsi="Times New Roman" w:cs="Times New Roman"/>
                <w:i/>
                <w:iCs/>
                <w:color w:val="000000" w:themeColor="text1"/>
              </w:rPr>
              <w:t xml:space="preserve"> parametras </w:t>
            </w:r>
            <w:r w:rsidR="009C106E" w:rsidRPr="6C3B124B">
              <w:rPr>
                <w:rFonts w:ascii="Times New Roman" w:eastAsia="Times New Roman" w:hAnsi="Times New Roman" w:cs="Times New Roman"/>
                <w:color w:val="000000" w:themeColor="text1"/>
              </w:rPr>
              <w:t>(P</w:t>
            </w:r>
            <w:r w:rsidRPr="00D96A49">
              <w:rPr>
                <w:rFonts w:ascii="Times New Roman" w:eastAsia="Times New Roman" w:hAnsi="Times New Roman" w:cs="Times New Roman"/>
                <w:color w:val="000000" w:themeColor="text1"/>
                <w:vertAlign w:val="subscript"/>
              </w:rPr>
              <w:t>3</w:t>
            </w:r>
            <w:r w:rsidR="009C106E" w:rsidRPr="6C3B124B">
              <w:rPr>
                <w:rFonts w:ascii="Times New Roman" w:eastAsia="Times New Roman" w:hAnsi="Times New Roman" w:cs="Times New Roman"/>
                <w:color w:val="000000" w:themeColor="text1"/>
              </w:rPr>
              <w:t>) –</w:t>
            </w:r>
            <w:r w:rsidR="70B1500D" w:rsidRPr="6C3B124B">
              <w:rPr>
                <w:rFonts w:ascii="Times New Roman" w:eastAsia="Times New Roman" w:hAnsi="Times New Roman" w:cs="Times New Roman"/>
                <w:color w:val="000000" w:themeColor="text1"/>
              </w:rPr>
              <w:t xml:space="preserve"> kampanijos kūrybinė koncepcija, kurioje turi būti integruoti tekstini</w:t>
            </w:r>
            <w:r w:rsidR="6C4811D1"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statini</w:t>
            </w:r>
            <w:r w:rsidR="0609FC41"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xml:space="preserve"> ir dinamini</w:t>
            </w:r>
            <w:r w:rsidR="64A3C1E5"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xml:space="preserve"> / video formatai</w:t>
            </w:r>
            <w:r w:rsidR="508AF878" w:rsidRPr="6C3B124B">
              <w:rPr>
                <w:rFonts w:ascii="Times New Roman" w:eastAsia="Times New Roman" w:hAnsi="Times New Roman" w:cs="Times New Roman"/>
                <w:color w:val="000000" w:themeColor="text1"/>
              </w:rPr>
              <w:t xml:space="preserve"> </w:t>
            </w:r>
            <w:r w:rsidR="7D734D22" w:rsidRPr="6C3B124B">
              <w:rPr>
                <w:rFonts w:ascii="Times New Roman" w:eastAsia="Times New Roman" w:hAnsi="Times New Roman" w:cs="Times New Roman"/>
                <w:color w:val="000000" w:themeColor="text1"/>
              </w:rPr>
              <w:t xml:space="preserve">(pasiūlymą iliustruojant 2-4 </w:t>
            </w:r>
            <w:r w:rsidR="07F13B23" w:rsidRPr="6C3B124B">
              <w:rPr>
                <w:rFonts w:ascii="Times New Roman" w:eastAsia="Times New Roman" w:hAnsi="Times New Roman" w:cs="Times New Roman"/>
                <w:color w:val="000000" w:themeColor="text1"/>
              </w:rPr>
              <w:t xml:space="preserve">šiai </w:t>
            </w:r>
            <w:r w:rsidR="7D734D22" w:rsidRPr="6C3B124B">
              <w:rPr>
                <w:rFonts w:ascii="Times New Roman" w:eastAsia="Times New Roman" w:hAnsi="Times New Roman" w:cs="Times New Roman"/>
                <w:color w:val="000000" w:themeColor="text1"/>
              </w:rPr>
              <w:t>užduočiai sukurtais pavyzdžiais)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346EC" w14:textId="5CF99563"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5335F9AF">
              <w:rPr>
                <w:rFonts w:ascii="Times New Roman" w:eastAsia="Times New Roman" w:hAnsi="Times New Roman" w:cs="Times New Roman"/>
              </w:rPr>
              <w:t>L</w:t>
            </w:r>
            <w:r w:rsidRPr="5335F9AF">
              <w:rPr>
                <w:rFonts w:ascii="Times New Roman" w:eastAsia="Times New Roman" w:hAnsi="Times New Roman" w:cs="Times New Roman"/>
                <w:vertAlign w:val="subscript"/>
              </w:rPr>
              <w:t>4</w:t>
            </w:r>
            <w:r w:rsidRPr="5335F9AF">
              <w:rPr>
                <w:rFonts w:ascii="Times New Roman" w:eastAsia="Times New Roman" w:hAnsi="Times New Roman" w:cs="Times New Roman"/>
              </w:rPr>
              <w:t>= 0,</w:t>
            </w:r>
            <w:r w:rsidR="7DB71B38" w:rsidRPr="5335F9AF">
              <w:rPr>
                <w:rFonts w:ascii="Times New Roman" w:eastAsia="Times New Roman" w:hAnsi="Times New Roman" w:cs="Times New Roman"/>
              </w:rPr>
              <w:t>4</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4C12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7BBB6E5A"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9DA95" w14:textId="60B1F56F" w:rsidR="00536F75" w:rsidRPr="00147A02" w:rsidRDefault="0070174E" w:rsidP="6C3B124B">
            <w:pPr>
              <w:shd w:val="clear" w:color="auto" w:fill="FFFFFF" w:themeFill="background1"/>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536F75" w:rsidRPr="6C3B124B">
              <w:rPr>
                <w:rFonts w:ascii="Times New Roman" w:eastAsia="Times New Roman" w:hAnsi="Times New Roman" w:cs="Times New Roman"/>
                <w:color w:val="000000" w:themeColor="text1"/>
              </w:rPr>
              <w:t xml:space="preserve">. </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36117" w14:textId="63C5C429" w:rsidR="00536F75" w:rsidRPr="00147A02" w:rsidRDefault="00D96A49" w:rsidP="6C3B124B">
            <w:pPr>
              <w:shd w:val="clear" w:color="auto" w:fill="FFFFFF" w:themeFill="background1"/>
              <w:tabs>
                <w:tab w:val="left" w:pos="3600"/>
              </w:tabs>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Ketvirtas</w:t>
            </w:r>
            <w:r w:rsidR="009C106E" w:rsidRPr="6C3B124B">
              <w:rPr>
                <w:rFonts w:ascii="Times New Roman" w:eastAsia="Times New Roman" w:hAnsi="Times New Roman" w:cs="Times New Roman"/>
                <w:i/>
                <w:iCs/>
                <w:color w:val="000000" w:themeColor="text1"/>
              </w:rPr>
              <w:t xml:space="preserve"> parametras </w:t>
            </w:r>
            <w:r w:rsidR="009C106E" w:rsidRPr="6C3B124B">
              <w:rPr>
                <w:rFonts w:ascii="Times New Roman" w:eastAsia="Times New Roman" w:hAnsi="Times New Roman" w:cs="Times New Roman"/>
                <w:color w:val="000000" w:themeColor="text1"/>
              </w:rPr>
              <w:t>(P</w:t>
            </w:r>
            <w:r w:rsidRPr="00D96A49">
              <w:rPr>
                <w:rFonts w:ascii="Times New Roman" w:eastAsia="Times New Roman" w:hAnsi="Times New Roman" w:cs="Times New Roman"/>
                <w:color w:val="000000" w:themeColor="text1"/>
                <w:vertAlign w:val="subscript"/>
              </w:rPr>
              <w:t>4</w:t>
            </w:r>
            <w:r w:rsidR="009C106E" w:rsidRPr="6C3B124B">
              <w:rPr>
                <w:rFonts w:ascii="Times New Roman" w:eastAsia="Times New Roman" w:hAnsi="Times New Roman" w:cs="Times New Roman"/>
                <w:color w:val="000000" w:themeColor="text1"/>
              </w:rPr>
              <w:t xml:space="preserve">) – </w:t>
            </w:r>
            <w:r w:rsidR="7067C67C" w:rsidRPr="6C3B124B">
              <w:rPr>
                <w:rFonts w:ascii="Times New Roman" w:eastAsia="Times New Roman" w:hAnsi="Times New Roman" w:cs="Times New Roman"/>
                <w:color w:val="000000" w:themeColor="text1"/>
              </w:rPr>
              <w:t>k</w:t>
            </w:r>
            <w:r w:rsidR="009C106E" w:rsidRPr="6C3B124B">
              <w:rPr>
                <w:rFonts w:ascii="Times New Roman" w:eastAsia="Times New Roman" w:hAnsi="Times New Roman" w:cs="Times New Roman"/>
                <w:color w:val="000000" w:themeColor="text1"/>
              </w:rPr>
              <w:t xml:space="preserve">onkurso dalyvio sukurtų sėkmingų </w:t>
            </w:r>
            <w:r w:rsidR="3C35772D" w:rsidRPr="6C3B124B">
              <w:rPr>
                <w:rFonts w:ascii="Times New Roman" w:eastAsia="Times New Roman" w:hAnsi="Times New Roman" w:cs="Times New Roman"/>
                <w:color w:val="000000" w:themeColor="text1"/>
              </w:rPr>
              <w:t xml:space="preserve">reklamos kampanijų </w:t>
            </w:r>
            <w:r w:rsidR="009C106E" w:rsidRPr="6C3B124B">
              <w:rPr>
                <w:rFonts w:ascii="Times New Roman" w:eastAsia="Times New Roman" w:hAnsi="Times New Roman" w:cs="Times New Roman"/>
                <w:color w:val="000000" w:themeColor="text1"/>
              </w:rPr>
              <w:t>pavyzdžių pateikimas</w:t>
            </w:r>
            <w:r w:rsidR="5DFA1863" w:rsidRPr="6C3B124B">
              <w:rPr>
                <w:rFonts w:ascii="Times New Roman" w:eastAsia="Times New Roman" w:hAnsi="Times New Roman" w:cs="Times New Roman"/>
                <w:color w:val="000000" w:themeColor="text1"/>
              </w:rPr>
              <w:t xml:space="preserve"> (3-5 skirtingų kampanijų pavyzdžių (pavyzdžiai gali, bet ne</w:t>
            </w:r>
            <w:r w:rsidR="4699B6E4" w:rsidRPr="6C3B124B">
              <w:rPr>
                <w:rFonts w:ascii="Times New Roman" w:eastAsia="Times New Roman" w:hAnsi="Times New Roman" w:cs="Times New Roman"/>
                <w:color w:val="000000" w:themeColor="text1"/>
              </w:rPr>
              <w:t>privalo būti susiję su švietimo sektoriumi</w:t>
            </w:r>
            <w:r w:rsidR="5DFA1863" w:rsidRPr="6C3B124B">
              <w:rPr>
                <w:rFonts w:ascii="Times New Roman" w:eastAsia="Times New Roman" w:hAnsi="Times New Roman" w:cs="Times New Roman"/>
                <w:color w:val="000000" w:themeColor="text1"/>
              </w:rPr>
              <w:t>)</w:t>
            </w:r>
            <w:r w:rsidR="57CDB2BC" w:rsidRPr="6C3B124B">
              <w:rPr>
                <w:rFonts w:ascii="Times New Roman" w:eastAsia="Times New Roman" w:hAnsi="Times New Roman" w:cs="Times New Roman"/>
                <w:color w:val="000000" w:themeColor="text1"/>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09CD3" w14:textId="54CEA785"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L</w:t>
            </w:r>
            <w:r w:rsidRPr="1A0B4457">
              <w:rPr>
                <w:rFonts w:ascii="Times New Roman" w:eastAsia="Times New Roman" w:hAnsi="Times New Roman" w:cs="Times New Roman"/>
                <w:vertAlign w:val="subscript"/>
              </w:rPr>
              <w:t>6</w:t>
            </w:r>
            <w:r w:rsidRPr="1A0B4457">
              <w:rPr>
                <w:rFonts w:ascii="Times New Roman" w:eastAsia="Times New Roman" w:hAnsi="Times New Roman" w:cs="Times New Roman"/>
              </w:rPr>
              <w:t>= 0,</w:t>
            </w:r>
            <w:r w:rsidR="009C106E" w:rsidRPr="1A0B4457">
              <w:rPr>
                <w:rFonts w:ascii="Times New Roman" w:eastAsia="Times New Roman" w:hAnsi="Times New Roman" w:cs="Times New Roman"/>
              </w:rPr>
              <w:t>1</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D330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bl>
    <w:p w14:paraId="7F341B80" w14:textId="0D0FF70A" w:rsidR="00A66AD7" w:rsidRPr="00147A02" w:rsidRDefault="00A66AD7" w:rsidP="1A0B4457">
      <w:pPr>
        <w:spacing w:after="0" w:line="240" w:lineRule="auto"/>
        <w:jc w:val="both"/>
        <w:rPr>
          <w:rFonts w:ascii="Times New Roman" w:eastAsia="Times New Roman" w:hAnsi="Times New Roman" w:cs="Times New Roman"/>
          <w:b/>
          <w:bCs/>
        </w:rPr>
      </w:pPr>
    </w:p>
    <w:p w14:paraId="3884DFB9" w14:textId="77777777" w:rsidR="00A66AD7" w:rsidRPr="00147A02" w:rsidRDefault="00A66AD7" w:rsidP="1A0B4457">
      <w:pPr>
        <w:spacing w:after="0" w:line="240" w:lineRule="auto"/>
        <w:ind w:firstLine="851"/>
        <w:jc w:val="both"/>
        <w:rPr>
          <w:rFonts w:ascii="Times New Roman" w:eastAsia="Times New Roman" w:hAnsi="Times New Roman" w:cs="Times New Roman"/>
          <w:b/>
          <w:bCs/>
        </w:rPr>
      </w:pPr>
    </w:p>
    <w:p w14:paraId="5CAFB9E8" w14:textId="79CF2D50" w:rsidR="00326360" w:rsidRPr="00147A02" w:rsidRDefault="00326360" w:rsidP="1A0B4457">
      <w:pPr>
        <w:tabs>
          <w:tab w:val="left" w:pos="1440"/>
        </w:tabs>
        <w:ind w:firstLine="851"/>
        <w:jc w:val="both"/>
        <w:rPr>
          <w:rFonts w:ascii="Times New Roman" w:eastAsia="Times New Roman" w:hAnsi="Times New Roman" w:cs="Times New Roman"/>
        </w:rPr>
      </w:pPr>
      <w:r w:rsidRPr="1A0B4457">
        <w:rPr>
          <w:rFonts w:ascii="Times New Roman" w:eastAsia="Times New Roman" w:hAnsi="Times New Roman" w:cs="Times New Roman"/>
          <w:color w:val="000000" w:themeColor="text1"/>
          <w:lang w:bidi="hi-IN"/>
        </w:rPr>
        <w:t>11.</w:t>
      </w:r>
      <w:r w:rsidR="00C41674" w:rsidRPr="1A0B4457">
        <w:rPr>
          <w:rFonts w:ascii="Times New Roman" w:eastAsia="Times New Roman" w:hAnsi="Times New Roman" w:cs="Times New Roman"/>
          <w:color w:val="000000" w:themeColor="text1"/>
          <w:lang w:bidi="hi-IN"/>
        </w:rPr>
        <w:t>3</w:t>
      </w:r>
      <w:r w:rsidRPr="1A0B4457">
        <w:rPr>
          <w:rFonts w:ascii="Times New Roman" w:eastAsia="Times New Roman" w:hAnsi="Times New Roman" w:cs="Times New Roman"/>
          <w:color w:val="000000" w:themeColor="text1"/>
          <w:lang w:bidi="hi-IN"/>
        </w:rPr>
        <w:t>.Vertinami ir palyginami tik tie Pasiūlymai, kurie atitinka Pirkimo sąlygose nurodytus reikalavimus.</w:t>
      </w:r>
    </w:p>
    <w:p w14:paraId="5C7BE327" w14:textId="6F077E1C" w:rsidR="00326360" w:rsidRPr="00147A02" w:rsidRDefault="00326360" w:rsidP="1A0B4457">
      <w:pPr>
        <w:pStyle w:val="ListParagraph"/>
        <w:numPr>
          <w:ilvl w:val="1"/>
          <w:numId w:val="9"/>
        </w:numPr>
        <w:spacing w:after="0" w:line="240" w:lineRule="auto"/>
        <w:ind w:left="0" w:firstLine="851"/>
        <w:jc w:val="both"/>
        <w:rPr>
          <w:rFonts w:ascii="Times New Roman" w:eastAsia="Times New Roman" w:hAnsi="Times New Roman" w:cs="Times New Roman"/>
        </w:rPr>
      </w:pPr>
      <w:r w:rsidRPr="1A0B4457">
        <w:rPr>
          <w:rFonts w:ascii="Times New Roman" w:eastAsia="Times New Roman" w:hAnsi="Times New Roman" w:cs="Times New Roman"/>
        </w:rPr>
        <w:t>Ekonomiškai naudingiausiu pasiūlymu išrenkamas pi</w:t>
      </w:r>
      <w:r w:rsidRPr="1A0B4457">
        <w:rPr>
          <w:rFonts w:ascii="Times New Roman" w:eastAsia="Times New Roman" w:hAnsi="Times New Roman" w:cs="Times New Roman"/>
          <w:color w:val="000000" w:themeColor="text1"/>
          <w:lang w:bidi="hi-IN"/>
        </w:rPr>
        <w:t xml:space="preserve">rkimo dokumentuose nustatytus reikalavimus atitinkantis </w:t>
      </w:r>
      <w:r w:rsidRPr="1A0B4457">
        <w:rPr>
          <w:rFonts w:ascii="Times New Roman" w:eastAsia="Times New Roman" w:hAnsi="Times New Roman" w:cs="Times New Roman"/>
        </w:rPr>
        <w:t xml:space="preserve">pasiūlymas, įvertinus ekonominio naudingumo kriterijaus </w:t>
      </w:r>
      <w:r w:rsidRPr="1A0B4457">
        <w:rPr>
          <w:rFonts w:ascii="Times New Roman" w:eastAsia="Times New Roman" w:hAnsi="Times New Roman" w:cs="Times New Roman"/>
          <w:color w:val="000000" w:themeColor="text1"/>
          <w:lang w:bidi="hi-IN"/>
        </w:rPr>
        <w:t xml:space="preserve">(S) </w:t>
      </w:r>
      <w:r w:rsidRPr="1A0B4457">
        <w:rPr>
          <w:rFonts w:ascii="Times New Roman" w:eastAsia="Times New Roman" w:hAnsi="Times New Roman" w:cs="Times New Roman"/>
        </w:rPr>
        <w:t xml:space="preserve">balą. </w:t>
      </w:r>
    </w:p>
    <w:p w14:paraId="17C64243" w14:textId="69E5F28B" w:rsidR="00326360" w:rsidRPr="00147A02" w:rsidRDefault="00326360" w:rsidP="1A0B4457">
      <w:pPr>
        <w:pStyle w:val="ListParagraph"/>
        <w:numPr>
          <w:ilvl w:val="1"/>
          <w:numId w:val="9"/>
        </w:numPr>
        <w:spacing w:after="0" w:line="240" w:lineRule="auto"/>
        <w:rPr>
          <w:rFonts w:ascii="Times New Roman" w:eastAsia="Times New Roman" w:hAnsi="Times New Roman" w:cs="Times New Roman"/>
        </w:rPr>
      </w:pPr>
      <w:r w:rsidRPr="1A0B4457">
        <w:rPr>
          <w:rFonts w:ascii="Times New Roman" w:eastAsia="Times New Roman" w:hAnsi="Times New Roman" w:cs="Times New Roman"/>
        </w:rPr>
        <w:t xml:space="preserve"> Pasiūlymuose nurodytos kainos bus vertinamos eurais.</w:t>
      </w:r>
    </w:p>
    <w:p w14:paraId="7BB83221" w14:textId="683FF6B3" w:rsidR="00326360" w:rsidRPr="00147A02" w:rsidRDefault="00326360" w:rsidP="1A0B4457">
      <w:pPr>
        <w:pStyle w:val="ListParagraph"/>
        <w:numPr>
          <w:ilvl w:val="1"/>
          <w:numId w:val="9"/>
        </w:numPr>
        <w:spacing w:after="0" w:line="240" w:lineRule="auto"/>
        <w:ind w:left="0" w:firstLine="851"/>
        <w:rPr>
          <w:rFonts w:ascii="Times New Roman" w:eastAsia="Times New Roman" w:hAnsi="Times New Roman" w:cs="Times New Roman"/>
        </w:rPr>
      </w:pPr>
      <w:r w:rsidRPr="1A0B4457">
        <w:rPr>
          <w:rFonts w:ascii="Times New Roman" w:eastAsia="Times New Roman" w:hAnsi="Times New Roman" w:cs="Times New Roman"/>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4681153" w14:textId="35110DC8" w:rsidR="00326360" w:rsidRPr="00147A02" w:rsidRDefault="00326360" w:rsidP="1A0B4457">
      <w:pPr>
        <w:pStyle w:val="ListParagraph"/>
        <w:keepNext/>
        <w:tabs>
          <w:tab w:val="left" w:pos="284"/>
          <w:tab w:val="left" w:pos="784"/>
        </w:tabs>
        <w:suppressAutoHyphens/>
        <w:autoSpaceDN w:val="0"/>
        <w:ind w:left="0"/>
        <w:jc w:val="both"/>
        <w:textAlignment w:val="baseline"/>
        <w:rPr>
          <w:rFonts w:ascii="Times New Roman" w:eastAsia="Times New Roman" w:hAnsi="Times New Roman" w:cs="Times New Roman"/>
        </w:rPr>
      </w:pPr>
      <w:commentRangeStart w:id="0"/>
      <w:r w:rsidRPr="00147A02">
        <w:rPr>
          <w:rFonts w:ascii="Aptos" w:hAnsi="Aptos"/>
          <w:bCs/>
          <w:iCs/>
          <w:szCs w:val="24"/>
        </w:rPr>
        <w:lastRenderedPageBreak/>
        <w:tab/>
      </w:r>
      <w:r w:rsidRPr="00147A02">
        <w:rPr>
          <w:rFonts w:ascii="Aptos" w:hAnsi="Aptos"/>
          <w:bCs/>
          <w:iCs/>
          <w:szCs w:val="24"/>
        </w:rPr>
        <w:tab/>
      </w:r>
      <w:r w:rsidRPr="00147A02">
        <w:rPr>
          <w:rFonts w:ascii="Aptos" w:hAnsi="Aptos"/>
          <w:bCs/>
          <w:iCs/>
          <w:szCs w:val="24"/>
        </w:rPr>
        <w:tab/>
      </w:r>
      <w:r w:rsidRPr="1A0B4457">
        <w:rPr>
          <w:rFonts w:ascii="Times New Roman" w:eastAsia="Times New Roman" w:hAnsi="Times New Roman" w:cs="Times New Roman"/>
        </w:rPr>
        <w:t>11.</w:t>
      </w:r>
      <w:r w:rsidR="00C41674" w:rsidRPr="1A0B4457">
        <w:rPr>
          <w:rFonts w:ascii="Times New Roman" w:eastAsia="Times New Roman" w:hAnsi="Times New Roman" w:cs="Times New Roman"/>
        </w:rPr>
        <w:t>7</w:t>
      </w:r>
      <w:r w:rsidRPr="1A0B4457">
        <w:rPr>
          <w:rFonts w:ascii="Times New Roman" w:eastAsia="Times New Roman" w:hAnsi="Times New Roman" w:cs="Times New Roman"/>
        </w:rPr>
        <w:t xml:space="preserve">. Pasiūlymo ekonominio naudingumo balai (S) apskaičiuojami sudedant </w:t>
      </w:r>
      <w:r w:rsidR="23BA07AD" w:rsidRPr="1A0B4457">
        <w:rPr>
          <w:rFonts w:ascii="Times New Roman" w:eastAsia="Times New Roman" w:hAnsi="Times New Roman" w:cs="Times New Roman"/>
        </w:rPr>
        <w:t>Bendros p</w:t>
      </w:r>
      <w:r w:rsidRPr="1A0B4457">
        <w:rPr>
          <w:rFonts w:ascii="Times New Roman" w:eastAsia="Times New Roman" w:hAnsi="Times New Roman" w:cs="Times New Roman"/>
        </w:rPr>
        <w:t>asiūlymo kainos (C) ir Paslaugų kokybės (T) balus:</w:t>
      </w:r>
    </w:p>
    <w:p w14:paraId="076D8861" w14:textId="77777777" w:rsidR="00326360" w:rsidRPr="00147A02" w:rsidRDefault="00326360" w:rsidP="1A0B4457">
      <w:pPr>
        <w:pStyle w:val="ListParagraph"/>
        <w:keepNext/>
        <w:tabs>
          <w:tab w:val="left" w:pos="426"/>
        </w:tabs>
        <w:ind w:left="0"/>
        <w:jc w:val="both"/>
        <w:outlineLvl w:val="1"/>
        <w:rPr>
          <w:rFonts w:ascii="Times New Roman" w:eastAsia="Times New Roman" w:hAnsi="Times New Roman" w:cs="Times New Roman"/>
        </w:rPr>
      </w:pPr>
    </w:p>
    <w:p w14:paraId="1015A1F2" w14:textId="77777777" w:rsidR="00326360" w:rsidRPr="00147A02" w:rsidRDefault="00326360" w:rsidP="1A0B4457">
      <w:pPr>
        <w:keepNext/>
        <w:tabs>
          <w:tab w:val="left" w:pos="284"/>
          <w:tab w:val="left" w:pos="426"/>
          <w:tab w:val="left" w:pos="709"/>
          <w:tab w:val="left" w:pos="851"/>
        </w:tabs>
        <w:ind w:firstLine="1134"/>
        <w:jc w:val="center"/>
        <w:outlineLvl w:val="1"/>
        <w:rPr>
          <w:rFonts w:ascii="Times New Roman" w:eastAsia="Times New Roman" w:hAnsi="Times New Roman" w:cs="Times New Roman"/>
        </w:rPr>
      </w:pPr>
      <m:oMathPara>
        <m:oMathParaPr>
          <m:jc m:val="center"/>
        </m:oMathParaPr>
        <m:oMath>
          <m:r>
            <w:rPr>
              <w:rFonts w:ascii="Cambria Math" w:hAnsi="Cambria Math"/>
              <w:szCs w:val="24"/>
            </w:rPr>
            <m:t>S=C+T</m:t>
          </m:r>
        </m:oMath>
      </m:oMathPara>
    </w:p>
    <w:p w14:paraId="28F276F0" w14:textId="77777777" w:rsidR="00326360" w:rsidRPr="00147A02" w:rsidRDefault="00326360" w:rsidP="1A0B4457">
      <w:pPr>
        <w:keepNext/>
        <w:tabs>
          <w:tab w:val="left" w:pos="284"/>
          <w:tab w:val="left" w:pos="426"/>
          <w:tab w:val="left" w:pos="709"/>
          <w:tab w:val="left" w:pos="851"/>
        </w:tabs>
        <w:jc w:val="both"/>
        <w:outlineLvl w:val="1"/>
        <w:rPr>
          <w:rFonts w:ascii="Times New Roman" w:eastAsia="Times New Roman" w:hAnsi="Times New Roman" w:cs="Times New Roman"/>
        </w:rPr>
      </w:pPr>
    </w:p>
    <w:p w14:paraId="78C9AD9A" w14:textId="77EEB503" w:rsidR="00326360" w:rsidRPr="00147A02" w:rsidRDefault="00326360" w:rsidP="1A0B4457">
      <w:pPr>
        <w:keepNext/>
        <w:tabs>
          <w:tab w:val="left" w:pos="567"/>
        </w:tabs>
        <w:jc w:val="both"/>
        <w:outlineLvl w:val="1"/>
        <w:rPr>
          <w:rFonts w:ascii="Times New Roman" w:eastAsia="Times New Roman" w:hAnsi="Times New Roman" w:cs="Times New Roman"/>
        </w:rPr>
      </w:pPr>
      <w:r w:rsidRPr="1A0B4457">
        <w:rPr>
          <w:rFonts w:ascii="Times New Roman" w:eastAsia="Times New Roman" w:hAnsi="Times New Roman" w:cs="Times New Roman"/>
        </w:rPr>
        <w:t>Pasiūlymo kainos kriterijaus (C) balai apskaičiuojami mažiausios</w:t>
      </w:r>
      <w:r w:rsidR="6AB332FF" w:rsidRPr="1A0B4457">
        <w:rPr>
          <w:rFonts w:ascii="Times New Roman" w:eastAsia="Times New Roman" w:hAnsi="Times New Roman" w:cs="Times New Roman"/>
        </w:rPr>
        <w:t xml:space="preserve"> Bendros</w:t>
      </w:r>
      <w:r w:rsidRPr="1A0B4457">
        <w:rPr>
          <w:rFonts w:ascii="Times New Roman" w:eastAsia="Times New Roman" w:hAnsi="Times New Roman" w:cs="Times New Roman"/>
        </w:rPr>
        <w:t xml:space="preserve"> pasiūlytos kainos (C</w:t>
      </w:r>
      <w:r w:rsidRPr="1A0B4457">
        <w:rPr>
          <w:rFonts w:ascii="Times New Roman" w:eastAsia="Times New Roman" w:hAnsi="Times New Roman" w:cs="Times New Roman"/>
          <w:vertAlign w:val="subscript"/>
        </w:rPr>
        <w:t>min</w:t>
      </w:r>
      <w:r w:rsidRPr="1A0B4457">
        <w:rPr>
          <w:rFonts w:ascii="Times New Roman" w:eastAsia="Times New Roman" w:hAnsi="Times New Roman" w:cs="Times New Roman"/>
        </w:rPr>
        <w:t xml:space="preserve">) ir vertinamame pasiūlyme </w:t>
      </w:r>
      <w:r w:rsidR="7EF7FAF3" w:rsidRPr="1A0B4457">
        <w:rPr>
          <w:rFonts w:ascii="Times New Roman" w:eastAsia="Times New Roman" w:hAnsi="Times New Roman" w:cs="Times New Roman"/>
        </w:rPr>
        <w:t xml:space="preserve">3 lentelėje </w:t>
      </w:r>
      <w:r w:rsidRPr="1A0B4457">
        <w:rPr>
          <w:rFonts w:ascii="Times New Roman" w:eastAsia="Times New Roman" w:hAnsi="Times New Roman" w:cs="Times New Roman"/>
        </w:rPr>
        <w:t xml:space="preserve">nurodytos </w:t>
      </w:r>
      <w:r w:rsidR="4A4D374C" w:rsidRPr="1A0B4457">
        <w:rPr>
          <w:rFonts w:ascii="Times New Roman" w:eastAsia="Times New Roman" w:hAnsi="Times New Roman" w:cs="Times New Roman"/>
        </w:rPr>
        <w:t>Bendros p</w:t>
      </w:r>
      <w:r w:rsidRPr="1A0B4457">
        <w:rPr>
          <w:rFonts w:ascii="Times New Roman" w:eastAsia="Times New Roman" w:hAnsi="Times New Roman" w:cs="Times New Roman"/>
        </w:rPr>
        <w:t>asiūlymo kainos (C</w:t>
      </w:r>
      <w:r w:rsidRPr="1A0B4457">
        <w:rPr>
          <w:rFonts w:ascii="Times New Roman" w:eastAsia="Times New Roman" w:hAnsi="Times New Roman" w:cs="Times New Roman"/>
          <w:vertAlign w:val="subscript"/>
        </w:rPr>
        <w:t>p</w:t>
      </w:r>
      <w:r w:rsidRPr="1A0B4457">
        <w:rPr>
          <w:rFonts w:ascii="Times New Roman" w:eastAsia="Times New Roman" w:hAnsi="Times New Roman" w:cs="Times New Roman"/>
        </w:rPr>
        <w:t>) (pateikiama užpildant Pasiūlymo formoje esančią lentelę) santykį padauginant iš kainos kriterijaus lyginamojo svorio (X):</w:t>
      </w:r>
      <w:commentRangeEnd w:id="0"/>
      <w:r>
        <w:rPr>
          <w:rStyle w:val="CommentReference"/>
        </w:rPr>
        <w:commentReference w:id="0"/>
      </w:r>
    </w:p>
    <w:p w14:paraId="6C15D3AB" w14:textId="77777777" w:rsidR="00326360" w:rsidRPr="00147A02" w:rsidRDefault="00326360" w:rsidP="1A0B4457">
      <w:pPr>
        <w:keepNext/>
        <w:tabs>
          <w:tab w:val="left" w:pos="567"/>
        </w:tabs>
        <w:jc w:val="both"/>
        <w:outlineLvl w:val="1"/>
        <w:rPr>
          <w:rFonts w:ascii="Times New Roman" w:eastAsia="Times New Roman" w:hAnsi="Times New Roman" w:cs="Times New Roman"/>
        </w:rPr>
      </w:pPr>
    </w:p>
    <w:p w14:paraId="1C664886" w14:textId="77777777" w:rsidR="00326360" w:rsidRPr="00147A02" w:rsidRDefault="00326360" w:rsidP="1A0B4457">
      <w:pPr>
        <w:tabs>
          <w:tab w:val="left" w:pos="284"/>
          <w:tab w:val="left" w:pos="709"/>
        </w:tabs>
        <w:ind w:firstLine="1134"/>
        <w:jc w:val="center"/>
        <w:rPr>
          <w:rFonts w:ascii="Times New Roman" w:eastAsia="Times New Roman" w:hAnsi="Times New Roman" w:cs="Times New Roman"/>
        </w:rPr>
      </w:pPr>
      <m:oMathPara>
        <m:oMathParaPr>
          <m:jc m:val="center"/>
        </m:oMathParaPr>
        <m:oMath>
          <m:r>
            <w:rPr>
              <w:rFonts w:ascii="Cambria Math" w:hAnsi="Cambria Math"/>
              <w:szCs w:val="24"/>
            </w:rPr>
            <m:t>C=</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C</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C</m:t>
                  </m:r>
                </m:e>
                <m:sub>
                  <m:r>
                    <w:rPr>
                      <w:rFonts w:ascii="Cambria Math" w:hAnsi="Cambria Math"/>
                      <w:szCs w:val="24"/>
                    </w:rPr>
                    <m:t>p</m:t>
                  </m:r>
                </m:sub>
              </m:sSub>
            </m:den>
          </m:f>
          <m:r>
            <w:rPr>
              <w:rFonts w:ascii="Cambria Math" w:hAnsi="Cambria Math"/>
              <w:szCs w:val="24"/>
            </w:rPr>
            <m:t>⋅X</m:t>
          </m:r>
        </m:oMath>
      </m:oMathPara>
    </w:p>
    <w:p w14:paraId="1AF90AD5" w14:textId="77777777" w:rsidR="00326360" w:rsidRPr="00147A02" w:rsidRDefault="00326360" w:rsidP="1A0B4457">
      <w:pPr>
        <w:tabs>
          <w:tab w:val="left" w:pos="567"/>
        </w:tabs>
        <w:jc w:val="both"/>
        <w:rPr>
          <w:rFonts w:ascii="Times New Roman" w:eastAsia="Times New Roman" w:hAnsi="Times New Roman" w:cs="Times New Roman"/>
        </w:rPr>
      </w:pPr>
    </w:p>
    <w:p w14:paraId="5F215229" w14:textId="77777777" w:rsidR="00326360" w:rsidRPr="00147A02" w:rsidRDefault="00326360" w:rsidP="1A0B4457">
      <w:pPr>
        <w:tabs>
          <w:tab w:val="left" w:pos="567"/>
        </w:tabs>
        <w:jc w:val="both"/>
        <w:rPr>
          <w:rFonts w:ascii="Times New Roman" w:eastAsia="Times New Roman" w:hAnsi="Times New Roman" w:cs="Times New Roman"/>
        </w:rPr>
      </w:pPr>
      <w:r w:rsidRPr="1A0B4457">
        <w:rPr>
          <w:rFonts w:ascii="Times New Roman" w:eastAsia="Times New Roman" w:hAnsi="Times New Roman" w:cs="Times New Roman"/>
        </w:rPr>
        <w:t>Kriterijaus (</w:t>
      </w:r>
      <m:oMath>
        <m:r>
          <m:rPr>
            <m:sty m:val="p"/>
          </m:rPr>
          <w:rPr>
            <w:rFonts w:ascii="Cambria Math" w:hAnsi="Cambria Math"/>
            <w:szCs w:val="24"/>
          </w:rPr>
          <m:t>T</m:t>
        </m:r>
      </m:oMath>
      <w:r w:rsidRPr="1A0B4457">
        <w:rPr>
          <w:rFonts w:ascii="Times New Roman" w:eastAsia="Times New Roman" w:hAnsi="Times New Roman" w:cs="Times New Roman"/>
        </w:rPr>
        <w:t>) balai apskaičiuojami vertinamų kriterijų parametrų įvertinimų sumą padauginant iš vertinamo kriterijaus lyginamojo svorio (</w:t>
      </w:r>
      <m:oMath>
        <m:r>
          <m:rPr>
            <m:sty m:val="p"/>
          </m:rPr>
          <w:rPr>
            <w:rFonts w:ascii="Cambria Math" w:hAnsi="Cambria Math"/>
            <w:szCs w:val="24"/>
          </w:rPr>
          <m:t>Y</m:t>
        </m:r>
      </m:oMath>
      <w:r w:rsidRPr="1A0B4457">
        <w:rPr>
          <w:rFonts w:ascii="Times New Roman" w:eastAsia="Times New Roman" w:hAnsi="Times New Roman" w:cs="Times New Roman"/>
        </w:rPr>
        <w:t>):</w:t>
      </w:r>
    </w:p>
    <w:p w14:paraId="3FC0B491" w14:textId="72409169" w:rsidR="00326360" w:rsidRPr="00147A02" w:rsidRDefault="00326360" w:rsidP="6C3B124B">
      <w:pPr>
        <w:tabs>
          <w:tab w:val="left" w:pos="567"/>
        </w:tabs>
        <w:jc w:val="center"/>
        <w:rPr>
          <w:rFonts w:ascii="Times New Roman" w:eastAsia="Times New Roman" w:hAnsi="Times New Roman" w:cs="Times New Roman"/>
          <w:sz w:val="28"/>
          <w:szCs w:val="28"/>
        </w:rPr>
      </w:pPr>
      <m:oMathPara>
        <m:oMath>
          <m:r>
            <w:rPr>
              <w:rFonts w:ascii="Cambria Math" w:hAnsi="Cambria Math"/>
            </w:rPr>
            <m:t>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4</m:t>
                  </m:r>
                </m:sub>
              </m:sSub>
            </m:e>
          </m:d>
          <m:r>
            <w:rPr>
              <w:rFonts w:ascii="Cambria Math" w:hAnsi="Cambria Math"/>
            </w:rPr>
            <m:t>∙Y</m:t>
          </m:r>
        </m:oMath>
      </m:oMathPara>
    </w:p>
    <w:p w14:paraId="5EDBF6B7" w14:textId="77777777" w:rsidR="00326360" w:rsidRPr="00147A02" w:rsidRDefault="00326360" w:rsidP="1A0B4457">
      <w:pPr>
        <w:tabs>
          <w:tab w:val="left" w:pos="567"/>
        </w:tabs>
        <w:jc w:val="both"/>
        <w:rPr>
          <w:rFonts w:ascii="Times New Roman" w:eastAsia="Times New Roman" w:hAnsi="Times New Roman" w:cs="Times New Roman"/>
        </w:rPr>
      </w:pPr>
    </w:p>
    <w:p w14:paraId="3794B4BB" w14:textId="603DDC14" w:rsidR="00326360" w:rsidRPr="00147A02" w:rsidRDefault="00326360" w:rsidP="1A0B4457">
      <w:pPr>
        <w:tabs>
          <w:tab w:val="left" w:pos="567"/>
        </w:tabs>
        <w:jc w:val="both"/>
        <w:rPr>
          <w:rFonts w:ascii="Times New Roman" w:eastAsia="Times New Roman" w:hAnsi="Times New Roman" w:cs="Times New Roman"/>
        </w:rPr>
      </w:pPr>
      <w:r w:rsidRPr="6C3B124B">
        <w:rPr>
          <w:rFonts w:ascii="Times New Roman" w:eastAsia="Times New Roman" w:hAnsi="Times New Roman" w:cs="Times New Roman"/>
        </w:rPr>
        <w:t>Kriterijaus parametrų įvertinimai (P</w:t>
      </w:r>
      <w:r w:rsidRPr="6C3B124B">
        <w:rPr>
          <w:rFonts w:ascii="Times New Roman" w:eastAsia="Times New Roman" w:hAnsi="Times New Roman" w:cs="Times New Roman"/>
          <w:vertAlign w:val="subscript"/>
        </w:rPr>
        <w:t>1</w:t>
      </w:r>
      <w:r w:rsidR="00716B5D" w:rsidRPr="6C3B124B">
        <w:rPr>
          <w:rFonts w:ascii="Times New Roman" w:eastAsia="Times New Roman" w:hAnsi="Times New Roman" w:cs="Times New Roman"/>
        </w:rPr>
        <w:t>;</w:t>
      </w:r>
      <w:r w:rsidRPr="6C3B124B">
        <w:rPr>
          <w:rFonts w:ascii="Times New Roman" w:eastAsia="Times New Roman" w:hAnsi="Times New Roman" w:cs="Times New Roman"/>
        </w:rPr>
        <w:t xml:space="preserve"> P</w:t>
      </w:r>
      <w:r w:rsidRPr="6C3B124B">
        <w:rPr>
          <w:rFonts w:ascii="Times New Roman" w:eastAsia="Times New Roman" w:hAnsi="Times New Roman" w:cs="Times New Roman"/>
          <w:vertAlign w:val="subscript"/>
        </w:rPr>
        <w:t>2</w:t>
      </w:r>
      <w:r w:rsidR="00716B5D" w:rsidRPr="6C3B124B">
        <w:rPr>
          <w:rFonts w:ascii="Times New Roman" w:eastAsia="Times New Roman" w:hAnsi="Times New Roman" w:cs="Times New Roman"/>
        </w:rPr>
        <w:t>; P</w:t>
      </w:r>
      <w:r w:rsidR="002A74B5" w:rsidRPr="6C3B124B">
        <w:rPr>
          <w:rFonts w:ascii="Times New Roman" w:eastAsia="Times New Roman" w:hAnsi="Times New Roman" w:cs="Times New Roman"/>
          <w:vertAlign w:val="subscript"/>
        </w:rPr>
        <w:t>3</w:t>
      </w:r>
      <w:r w:rsidR="00716B5D" w:rsidRPr="6C3B124B">
        <w:rPr>
          <w:rFonts w:ascii="Times New Roman" w:eastAsia="Times New Roman" w:hAnsi="Times New Roman" w:cs="Times New Roman"/>
        </w:rPr>
        <w:t>; P</w:t>
      </w:r>
      <w:r w:rsidR="002A74B5" w:rsidRPr="6C3B124B">
        <w:rPr>
          <w:rFonts w:ascii="Times New Roman" w:eastAsia="Times New Roman" w:hAnsi="Times New Roman" w:cs="Times New Roman"/>
          <w:vertAlign w:val="subscript"/>
        </w:rPr>
        <w:t>4</w:t>
      </w:r>
      <w:r w:rsidRPr="6C3B124B">
        <w:rPr>
          <w:rFonts w:ascii="Times New Roman" w:eastAsia="Times New Roman" w:hAnsi="Times New Roman" w:cs="Times New Roman"/>
        </w:rPr>
        <w:t>) apskaičiuojami atitinkamo vertinamo parametro balo (</w:t>
      </w:r>
      <w:bookmarkStart w:id="1" w:name="_Hlk128762071"/>
      <w:r w:rsidRPr="6C3B124B">
        <w:rPr>
          <w:rFonts w:ascii="Times New Roman" w:eastAsia="Times New Roman" w:hAnsi="Times New Roman" w:cs="Times New Roman"/>
        </w:rPr>
        <w:t>R</w:t>
      </w:r>
      <w:r w:rsidRPr="6C3B124B">
        <w:rPr>
          <w:rFonts w:ascii="Times New Roman" w:eastAsia="Times New Roman" w:hAnsi="Times New Roman" w:cs="Times New Roman"/>
          <w:vertAlign w:val="subscript"/>
        </w:rPr>
        <w:t>1</w:t>
      </w:r>
      <w:r w:rsidR="002A74B5" w:rsidRPr="6C3B124B">
        <w:rPr>
          <w:rFonts w:ascii="Times New Roman" w:eastAsia="Times New Roman" w:hAnsi="Times New Roman" w:cs="Times New Roman"/>
          <w:vertAlign w:val="subscript"/>
        </w:rPr>
        <w:t>;</w:t>
      </w:r>
      <w:r w:rsidRPr="6C3B124B">
        <w:rPr>
          <w:rFonts w:ascii="Times New Roman" w:eastAsia="Times New Roman" w:hAnsi="Times New Roman" w:cs="Times New Roman"/>
        </w:rPr>
        <w:t xml:space="preserve"> R</w:t>
      </w:r>
      <w:r w:rsidRPr="6C3B124B">
        <w:rPr>
          <w:rFonts w:ascii="Times New Roman" w:eastAsia="Times New Roman" w:hAnsi="Times New Roman" w:cs="Times New Roman"/>
          <w:vertAlign w:val="subscript"/>
        </w:rPr>
        <w:t>2</w:t>
      </w:r>
      <w:bookmarkEnd w:id="1"/>
      <w:r w:rsidR="002A74B5" w:rsidRPr="6C3B124B">
        <w:rPr>
          <w:rFonts w:ascii="Times New Roman" w:eastAsia="Times New Roman" w:hAnsi="Times New Roman" w:cs="Times New Roman"/>
          <w:vertAlign w:val="subscript"/>
        </w:rPr>
        <w:t>;</w:t>
      </w:r>
      <w:r w:rsidR="002A74B5" w:rsidRPr="6C3B124B">
        <w:rPr>
          <w:rFonts w:ascii="Times New Roman" w:eastAsia="Times New Roman" w:hAnsi="Times New Roman" w:cs="Times New Roman"/>
        </w:rPr>
        <w:t xml:space="preserve"> R</w:t>
      </w:r>
      <w:r w:rsidR="002A74B5" w:rsidRPr="6C3B124B">
        <w:rPr>
          <w:rFonts w:ascii="Times New Roman" w:eastAsia="Times New Roman" w:hAnsi="Times New Roman" w:cs="Times New Roman"/>
          <w:vertAlign w:val="subscript"/>
        </w:rPr>
        <w:t>3;</w:t>
      </w:r>
      <w:r w:rsidR="002A74B5" w:rsidRPr="6C3B124B">
        <w:rPr>
          <w:rFonts w:ascii="Times New Roman" w:eastAsia="Times New Roman" w:hAnsi="Times New Roman" w:cs="Times New Roman"/>
        </w:rPr>
        <w:t xml:space="preserve"> R</w:t>
      </w:r>
      <w:r w:rsidR="002A74B5" w:rsidRPr="6C3B124B">
        <w:rPr>
          <w:rFonts w:ascii="Times New Roman" w:eastAsia="Times New Roman" w:hAnsi="Times New Roman" w:cs="Times New Roman"/>
          <w:vertAlign w:val="subscript"/>
        </w:rPr>
        <w:t>4</w:t>
      </w:r>
      <w:r w:rsidR="002A74B5" w:rsidRPr="6C3B124B">
        <w:rPr>
          <w:rFonts w:ascii="Times New Roman" w:eastAsia="Times New Roman" w:hAnsi="Times New Roman" w:cs="Times New Roman"/>
        </w:rPr>
        <w:t>;</w:t>
      </w:r>
      <w:r w:rsidRPr="6C3B124B">
        <w:rPr>
          <w:rFonts w:ascii="Times New Roman" w:eastAsia="Times New Roman" w:hAnsi="Times New Roman" w:cs="Times New Roman"/>
        </w:rPr>
        <w:t>) ir maksimalaus įvertinimo balo (R</w:t>
      </w:r>
      <w:r w:rsidRPr="6C3B124B">
        <w:rPr>
          <w:rFonts w:ascii="Times New Roman" w:eastAsia="Times New Roman" w:hAnsi="Times New Roman" w:cs="Times New Roman"/>
          <w:vertAlign w:val="subscript"/>
        </w:rPr>
        <w:t>max</w:t>
      </w:r>
      <w:r w:rsidRPr="6C3B124B">
        <w:rPr>
          <w:rFonts w:ascii="Times New Roman" w:eastAsia="Times New Roman" w:hAnsi="Times New Roman" w:cs="Times New Roman"/>
        </w:rPr>
        <w:t>) santykį padauginant iš atitinkamo vertinamo kriterijaus parametro lyginamojo svorio (L</w:t>
      </w:r>
      <w:r w:rsidRPr="6C3B124B">
        <w:rPr>
          <w:rFonts w:ascii="Times New Roman" w:eastAsia="Times New Roman" w:hAnsi="Times New Roman" w:cs="Times New Roman"/>
          <w:vertAlign w:val="subscript"/>
        </w:rPr>
        <w:t>1</w:t>
      </w:r>
      <w:r w:rsidR="002A74B5" w:rsidRPr="6C3B124B">
        <w:rPr>
          <w:rFonts w:ascii="Times New Roman" w:eastAsia="Times New Roman" w:hAnsi="Times New Roman" w:cs="Times New Roman"/>
        </w:rPr>
        <w:t>;</w:t>
      </w:r>
      <w:r w:rsidRPr="6C3B124B">
        <w:rPr>
          <w:rFonts w:ascii="Times New Roman" w:eastAsia="Times New Roman" w:hAnsi="Times New Roman" w:cs="Times New Roman"/>
        </w:rPr>
        <w:t xml:space="preserve"> L</w:t>
      </w:r>
      <w:r w:rsidRPr="6C3B124B">
        <w:rPr>
          <w:rFonts w:ascii="Times New Roman" w:eastAsia="Times New Roman" w:hAnsi="Times New Roman" w:cs="Times New Roman"/>
          <w:vertAlign w:val="subscript"/>
        </w:rPr>
        <w:t>2</w:t>
      </w:r>
      <w:r w:rsidR="002A74B5" w:rsidRPr="6C3B124B">
        <w:rPr>
          <w:rFonts w:ascii="Times New Roman" w:eastAsia="Times New Roman" w:hAnsi="Times New Roman" w:cs="Times New Roman"/>
          <w:vertAlign w:val="subscript"/>
        </w:rPr>
        <w:t xml:space="preserve">; </w:t>
      </w:r>
      <w:r w:rsidR="002A74B5" w:rsidRPr="6C3B124B">
        <w:rPr>
          <w:rFonts w:ascii="Times New Roman" w:eastAsia="Times New Roman" w:hAnsi="Times New Roman" w:cs="Times New Roman"/>
        </w:rPr>
        <w:t>L</w:t>
      </w:r>
      <w:r w:rsidR="002A74B5" w:rsidRPr="6C3B124B">
        <w:rPr>
          <w:rFonts w:ascii="Times New Roman" w:eastAsia="Times New Roman" w:hAnsi="Times New Roman" w:cs="Times New Roman"/>
          <w:vertAlign w:val="subscript"/>
        </w:rPr>
        <w:t>3</w:t>
      </w:r>
      <w:r w:rsidR="002A74B5" w:rsidRPr="6C3B124B">
        <w:rPr>
          <w:rFonts w:ascii="Times New Roman" w:eastAsia="Times New Roman" w:hAnsi="Times New Roman" w:cs="Times New Roman"/>
        </w:rPr>
        <w:t>; L</w:t>
      </w:r>
      <w:r w:rsidR="002A74B5" w:rsidRPr="6C3B124B">
        <w:rPr>
          <w:rFonts w:ascii="Times New Roman" w:eastAsia="Times New Roman" w:hAnsi="Times New Roman" w:cs="Times New Roman"/>
          <w:vertAlign w:val="subscript"/>
        </w:rPr>
        <w:t>4</w:t>
      </w:r>
      <w:r w:rsidRPr="6C3B124B">
        <w:rPr>
          <w:rFonts w:ascii="Times New Roman" w:eastAsia="Times New Roman" w:hAnsi="Times New Roman" w:cs="Times New Roman"/>
        </w:rPr>
        <w:t>):</w:t>
      </w:r>
    </w:p>
    <w:p w14:paraId="5EE63323" w14:textId="77777777" w:rsidR="00326360" w:rsidRPr="00147A02" w:rsidRDefault="00326360" w:rsidP="1A0B4457">
      <w:pPr>
        <w:tabs>
          <w:tab w:val="left" w:pos="567"/>
        </w:tabs>
        <w:jc w:val="both"/>
        <w:rPr>
          <w:rFonts w:ascii="Times New Roman" w:eastAsia="Times New Roman" w:hAnsi="Times New Roman" w:cs="Times New Roman"/>
        </w:rPr>
      </w:pPr>
    </w:p>
    <w:p w14:paraId="26531D9C" w14:textId="0E2D638B" w:rsidR="00326360" w:rsidRPr="00147A02" w:rsidRDefault="00000000" w:rsidP="1A0B4457">
      <w:pPr>
        <w:tabs>
          <w:tab w:val="left" w:pos="567"/>
        </w:tabs>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1</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1</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1</m:t>
              </m:r>
            </m:sub>
          </m:sSub>
        </m:oMath>
      </m:oMathPara>
    </w:p>
    <w:p w14:paraId="5DA3B174" w14:textId="77777777" w:rsidR="00326360" w:rsidRPr="00147A02" w:rsidRDefault="00000000" w:rsidP="1A0B4457">
      <w:pPr>
        <w:tabs>
          <w:tab w:val="left" w:pos="567"/>
        </w:tabs>
        <w:jc w:val="center"/>
        <w:rPr>
          <w:rFonts w:ascii="Times New Roman" w:eastAsia="Times New Roman" w:hAnsi="Times New Roman" w:cs="Times New Roman"/>
        </w:rPr>
      </w:pPr>
      <m:oMathPara>
        <m:oMathParaPr>
          <m:jc m:val="center"/>
        </m:oMathParaPr>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2</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2</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2</m:t>
              </m:r>
            </m:sub>
          </m:sSub>
        </m:oMath>
      </m:oMathPara>
    </w:p>
    <w:p w14:paraId="6BDB896D" w14:textId="40991D16" w:rsidR="00326360" w:rsidRPr="00147A02" w:rsidRDefault="00000000" w:rsidP="1A0B4457">
      <w:pPr>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3</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3</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3</m:t>
              </m:r>
            </m:sub>
          </m:sSub>
        </m:oMath>
      </m:oMathPara>
    </w:p>
    <w:p w14:paraId="60341614" w14:textId="45908DA7" w:rsidR="00326360" w:rsidRPr="00147A02" w:rsidRDefault="00000000" w:rsidP="1A0B4457">
      <w:pPr>
        <w:widowControl w:val="0"/>
        <w:overflowPunct w:val="0"/>
        <w:autoSpaceDE w:val="0"/>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4</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4</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4</m:t>
              </m:r>
            </m:sub>
          </m:sSub>
        </m:oMath>
      </m:oMathPara>
    </w:p>
    <w:p w14:paraId="4E389E3B" w14:textId="77777777" w:rsidR="002A74B5" w:rsidRPr="00147A02" w:rsidRDefault="002A74B5" w:rsidP="1A0B4457">
      <w:pPr>
        <w:widowControl w:val="0"/>
        <w:overflowPunct w:val="0"/>
        <w:autoSpaceDE w:val="0"/>
        <w:jc w:val="both"/>
        <w:rPr>
          <w:rFonts w:ascii="Times New Roman" w:eastAsia="Times New Roman" w:hAnsi="Times New Roman" w:cs="Times New Roman"/>
        </w:rPr>
      </w:pPr>
    </w:p>
    <w:p w14:paraId="5EF827F3" w14:textId="7C168DD8" w:rsidR="004D6C38" w:rsidRPr="00147A02" w:rsidRDefault="00326360" w:rsidP="1A0B4457">
      <w:pPr>
        <w:widowControl w:val="0"/>
        <w:tabs>
          <w:tab w:val="left" w:pos="284"/>
          <w:tab w:val="left" w:pos="709"/>
        </w:tabs>
        <w:suppressAutoHyphens/>
        <w:overflowPunct w:val="0"/>
        <w:autoSpaceDE w:val="0"/>
        <w:autoSpaceDN w:val="0"/>
        <w:jc w:val="both"/>
        <w:textAlignment w:val="baseline"/>
        <w:rPr>
          <w:rFonts w:ascii="Times New Roman" w:eastAsia="Times New Roman" w:hAnsi="Times New Roman" w:cs="Times New Roman"/>
        </w:rPr>
      </w:pPr>
      <w:r w:rsidRPr="6C3B124B">
        <w:rPr>
          <w:rFonts w:ascii="Times New Roman" w:eastAsia="Times New Roman" w:hAnsi="Times New Roman" w:cs="Times New Roman"/>
        </w:rPr>
        <w:t>11.</w:t>
      </w:r>
      <w:r w:rsidR="00C41674" w:rsidRPr="6C3B124B">
        <w:rPr>
          <w:rFonts w:ascii="Times New Roman" w:eastAsia="Times New Roman" w:hAnsi="Times New Roman" w:cs="Times New Roman"/>
        </w:rPr>
        <w:t>8.</w:t>
      </w:r>
      <w:r w:rsidRPr="6C3B124B">
        <w:rPr>
          <w:rFonts w:ascii="Times New Roman" w:eastAsia="Times New Roman" w:hAnsi="Times New Roman" w:cs="Times New Roman"/>
        </w:rPr>
        <w:t xml:space="preserve"> Užduoties atlikimo kriterijaus parametrų (</w:t>
      </w:r>
      <w:r w:rsidR="002A74B5" w:rsidRPr="6C3B124B">
        <w:rPr>
          <w:rFonts w:ascii="Times New Roman" w:eastAsia="Times New Roman" w:hAnsi="Times New Roman" w:cs="Times New Roman"/>
        </w:rPr>
        <w:t>P</w:t>
      </w:r>
      <w:r w:rsidR="002A74B5" w:rsidRPr="6C3B124B">
        <w:rPr>
          <w:rFonts w:ascii="Times New Roman" w:eastAsia="Times New Roman" w:hAnsi="Times New Roman" w:cs="Times New Roman"/>
          <w:vertAlign w:val="subscript"/>
        </w:rPr>
        <w:t>1</w:t>
      </w:r>
      <w:r w:rsidR="002A74B5" w:rsidRPr="6C3B124B">
        <w:rPr>
          <w:rFonts w:ascii="Times New Roman" w:eastAsia="Times New Roman" w:hAnsi="Times New Roman" w:cs="Times New Roman"/>
        </w:rPr>
        <w:t>; P</w:t>
      </w:r>
      <w:r w:rsidR="002A74B5" w:rsidRPr="6C3B124B">
        <w:rPr>
          <w:rFonts w:ascii="Times New Roman" w:eastAsia="Times New Roman" w:hAnsi="Times New Roman" w:cs="Times New Roman"/>
          <w:vertAlign w:val="subscript"/>
        </w:rPr>
        <w:t>2</w:t>
      </w:r>
      <w:r w:rsidR="002A74B5" w:rsidRPr="6C3B124B">
        <w:rPr>
          <w:rFonts w:ascii="Times New Roman" w:eastAsia="Times New Roman" w:hAnsi="Times New Roman" w:cs="Times New Roman"/>
        </w:rPr>
        <w:t>; P</w:t>
      </w:r>
      <w:r w:rsidR="002A74B5" w:rsidRPr="6C3B124B">
        <w:rPr>
          <w:rFonts w:ascii="Times New Roman" w:eastAsia="Times New Roman" w:hAnsi="Times New Roman" w:cs="Times New Roman"/>
          <w:vertAlign w:val="subscript"/>
        </w:rPr>
        <w:t>3</w:t>
      </w:r>
      <w:r w:rsidR="002A74B5" w:rsidRPr="6C3B124B">
        <w:rPr>
          <w:rFonts w:ascii="Times New Roman" w:eastAsia="Times New Roman" w:hAnsi="Times New Roman" w:cs="Times New Roman"/>
        </w:rPr>
        <w:t>; P</w:t>
      </w:r>
      <w:r w:rsidR="002A74B5" w:rsidRPr="6C3B124B">
        <w:rPr>
          <w:rFonts w:ascii="Times New Roman" w:eastAsia="Times New Roman" w:hAnsi="Times New Roman" w:cs="Times New Roman"/>
          <w:vertAlign w:val="subscript"/>
        </w:rPr>
        <w:t>4</w:t>
      </w:r>
      <w:r w:rsidRPr="6C3B124B">
        <w:rPr>
          <w:rFonts w:ascii="Times New Roman" w:eastAsia="Times New Roman" w:hAnsi="Times New Roman" w:cs="Times New Roman"/>
        </w:rPr>
        <w:t xml:space="preserve">) reikšmės </w:t>
      </w:r>
      <w:r w:rsidR="002A74B5" w:rsidRPr="6C3B124B">
        <w:rPr>
          <w:rFonts w:ascii="Times New Roman" w:eastAsia="Times New Roman" w:hAnsi="Times New Roman" w:cs="Times New Roman"/>
        </w:rPr>
        <w:t>(R</w:t>
      </w:r>
      <w:r w:rsidR="002A74B5" w:rsidRPr="6C3B124B">
        <w:rPr>
          <w:rFonts w:ascii="Times New Roman" w:eastAsia="Times New Roman" w:hAnsi="Times New Roman" w:cs="Times New Roman"/>
          <w:vertAlign w:val="subscript"/>
        </w:rPr>
        <w:t>1;</w:t>
      </w:r>
      <w:r w:rsidR="002A74B5" w:rsidRPr="6C3B124B">
        <w:rPr>
          <w:rFonts w:ascii="Times New Roman" w:eastAsia="Times New Roman" w:hAnsi="Times New Roman" w:cs="Times New Roman"/>
        </w:rPr>
        <w:t xml:space="preserve"> R</w:t>
      </w:r>
      <w:r w:rsidR="002A74B5" w:rsidRPr="6C3B124B">
        <w:rPr>
          <w:rFonts w:ascii="Times New Roman" w:eastAsia="Times New Roman" w:hAnsi="Times New Roman" w:cs="Times New Roman"/>
          <w:vertAlign w:val="subscript"/>
        </w:rPr>
        <w:t>2;</w:t>
      </w:r>
      <w:r w:rsidR="002A74B5" w:rsidRPr="6C3B124B">
        <w:rPr>
          <w:rFonts w:ascii="Times New Roman" w:eastAsia="Times New Roman" w:hAnsi="Times New Roman" w:cs="Times New Roman"/>
        </w:rPr>
        <w:t xml:space="preserve"> R</w:t>
      </w:r>
      <w:r w:rsidR="002A74B5" w:rsidRPr="6C3B124B">
        <w:rPr>
          <w:rFonts w:ascii="Times New Roman" w:eastAsia="Times New Roman" w:hAnsi="Times New Roman" w:cs="Times New Roman"/>
          <w:vertAlign w:val="subscript"/>
        </w:rPr>
        <w:t>3;</w:t>
      </w:r>
      <w:r w:rsidR="002A74B5" w:rsidRPr="6C3B124B">
        <w:rPr>
          <w:rFonts w:ascii="Times New Roman" w:eastAsia="Times New Roman" w:hAnsi="Times New Roman" w:cs="Times New Roman"/>
        </w:rPr>
        <w:t xml:space="preserve"> R</w:t>
      </w:r>
      <w:r w:rsidR="002A74B5" w:rsidRPr="6C3B124B">
        <w:rPr>
          <w:rFonts w:ascii="Times New Roman" w:eastAsia="Times New Roman" w:hAnsi="Times New Roman" w:cs="Times New Roman"/>
          <w:vertAlign w:val="subscript"/>
        </w:rPr>
        <w:t>4</w:t>
      </w:r>
      <w:r w:rsidRPr="6C3B124B">
        <w:rPr>
          <w:rFonts w:ascii="Times New Roman" w:eastAsia="Times New Roman" w:hAnsi="Times New Roman" w:cs="Times New Roman"/>
        </w:rPr>
        <w:t>) apskaičiuojamos sudedant ekspertų balus kiekvienam parametrui, skirtus vertinant Dalyvių pateiktą informaciją, įvykdžius Pirkimo sąlygų priede pateiktą užduotį, ir gautą sumą padalinant iš vertinusių ekspertų skaičiaus, apvalinant gautą skaičių šimtųjų tikslumu.</w:t>
      </w:r>
    </w:p>
    <w:p w14:paraId="4F512CD4" w14:textId="4AB56B06" w:rsidR="00326360" w:rsidRPr="00147A02" w:rsidRDefault="00326360" w:rsidP="1A0B4457">
      <w:pPr>
        <w:widowControl w:val="0"/>
        <w:tabs>
          <w:tab w:val="left" w:pos="284"/>
          <w:tab w:val="left" w:pos="709"/>
        </w:tabs>
        <w:suppressAutoHyphens/>
        <w:overflowPunct w:val="0"/>
        <w:autoSpaceDE w:val="0"/>
        <w:autoSpaceDN w:val="0"/>
        <w:jc w:val="both"/>
        <w:textAlignment w:val="baseline"/>
        <w:rPr>
          <w:rFonts w:ascii="Times New Roman" w:eastAsia="Times New Roman" w:hAnsi="Times New Roman" w:cs="Times New Roman"/>
        </w:rPr>
      </w:pPr>
      <w:r w:rsidRPr="6C3B124B">
        <w:rPr>
          <w:rFonts w:ascii="Times New Roman" w:eastAsia="Times New Roman" w:hAnsi="Times New Roman" w:cs="Times New Roman"/>
        </w:rPr>
        <w:t>11.</w:t>
      </w:r>
      <w:r w:rsidR="00C41674" w:rsidRPr="6C3B124B">
        <w:rPr>
          <w:rFonts w:ascii="Times New Roman" w:eastAsia="Times New Roman" w:hAnsi="Times New Roman" w:cs="Times New Roman"/>
        </w:rPr>
        <w:t>9</w:t>
      </w:r>
      <w:r w:rsidRPr="6C3B124B">
        <w:rPr>
          <w:rFonts w:ascii="Times New Roman" w:eastAsia="Times New Roman" w:hAnsi="Times New Roman" w:cs="Times New Roman"/>
        </w:rPr>
        <w:t xml:space="preserve">.  Ekspertai, </w:t>
      </w:r>
      <w:r w:rsidR="00AE38B3" w:rsidRPr="6C3B124B">
        <w:rPr>
          <w:rFonts w:ascii="Times New Roman" w:eastAsia="Times New Roman" w:hAnsi="Times New Roman" w:cs="Times New Roman"/>
          <w:b/>
          <w:bCs/>
        </w:rPr>
        <w:t>vertindami tikslinės auditorijos</w:t>
      </w:r>
      <w:r w:rsidR="64113080" w:rsidRPr="6C3B124B">
        <w:rPr>
          <w:rFonts w:ascii="Times New Roman" w:eastAsia="Times New Roman" w:hAnsi="Times New Roman" w:cs="Times New Roman"/>
          <w:b/>
          <w:bCs/>
        </w:rPr>
        <w:t xml:space="preserve"> ir konkurentų</w:t>
      </w:r>
      <w:r w:rsidR="00AE38B3" w:rsidRPr="6C3B124B">
        <w:rPr>
          <w:rFonts w:ascii="Times New Roman" w:eastAsia="Times New Roman" w:hAnsi="Times New Roman" w:cs="Times New Roman"/>
          <w:b/>
          <w:bCs/>
        </w:rPr>
        <w:t xml:space="preserve"> analizę</w:t>
      </w:r>
      <w:r w:rsidRPr="6C3B124B">
        <w:rPr>
          <w:rFonts w:ascii="Times New Roman" w:eastAsia="Times New Roman" w:hAnsi="Times New Roman" w:cs="Times New Roman"/>
        </w:rPr>
        <w:t xml:space="preserve"> (P</w:t>
      </w:r>
      <w:r w:rsidRPr="6C3B124B">
        <w:rPr>
          <w:rFonts w:ascii="Times New Roman" w:eastAsia="Times New Roman" w:hAnsi="Times New Roman" w:cs="Times New Roman"/>
          <w:vertAlign w:val="subscript"/>
        </w:rPr>
        <w:t>1</w:t>
      </w:r>
      <w:r w:rsidRPr="6C3B124B">
        <w:rPr>
          <w:rFonts w:ascii="Times New Roman" w:eastAsia="Times New Roman" w:hAnsi="Times New Roman" w:cs="Times New Roman"/>
        </w:rPr>
        <w:t xml:space="preserve">), remiasi savo žiniomis ir patirtimi, balus skiria </w:t>
      </w:r>
      <w:r w:rsidR="002D26E3" w:rsidRPr="6C3B124B">
        <w:rPr>
          <w:rFonts w:ascii="Times New Roman" w:eastAsia="Times New Roman" w:hAnsi="Times New Roman" w:cs="Times New Roman"/>
        </w:rPr>
        <w:t>už i</w:t>
      </w:r>
      <w:r w:rsidR="00CE502A" w:rsidRPr="6C3B124B">
        <w:rPr>
          <w:rFonts w:ascii="Times New Roman" w:eastAsia="Times New Roman" w:hAnsi="Times New Roman" w:cs="Times New Roman"/>
        </w:rPr>
        <w:t>šsamiai</w:t>
      </w:r>
      <w:r w:rsidR="00F576D3" w:rsidRPr="6C3B124B">
        <w:rPr>
          <w:rFonts w:ascii="Times New Roman" w:eastAsia="Times New Roman" w:hAnsi="Times New Roman" w:cs="Times New Roman"/>
        </w:rPr>
        <w:t xml:space="preserve"> ir teisingai</w:t>
      </w:r>
      <w:r w:rsidR="00CE502A" w:rsidRPr="6C3B124B">
        <w:rPr>
          <w:rFonts w:ascii="Times New Roman" w:eastAsia="Times New Roman" w:hAnsi="Times New Roman" w:cs="Times New Roman"/>
        </w:rPr>
        <w:t xml:space="preserve"> išanalizuot</w:t>
      </w:r>
      <w:r w:rsidR="002D26E3" w:rsidRPr="6C3B124B">
        <w:rPr>
          <w:rFonts w:ascii="Times New Roman" w:eastAsia="Times New Roman" w:hAnsi="Times New Roman" w:cs="Times New Roman"/>
        </w:rPr>
        <w:t>ą</w:t>
      </w:r>
      <w:r w:rsidR="00CE502A" w:rsidRPr="6C3B124B">
        <w:rPr>
          <w:rFonts w:ascii="Times New Roman" w:eastAsia="Times New Roman" w:hAnsi="Times New Roman" w:cs="Times New Roman"/>
        </w:rPr>
        <w:t xml:space="preserve"> Pirkėjo tikslin</w:t>
      </w:r>
      <w:r w:rsidR="002D26E3" w:rsidRPr="6C3B124B">
        <w:rPr>
          <w:rFonts w:ascii="Times New Roman" w:eastAsia="Times New Roman" w:hAnsi="Times New Roman" w:cs="Times New Roman"/>
        </w:rPr>
        <w:t>ę</w:t>
      </w:r>
      <w:r w:rsidR="00CE502A" w:rsidRPr="6C3B124B">
        <w:rPr>
          <w:rFonts w:ascii="Times New Roman" w:eastAsia="Times New Roman" w:hAnsi="Times New Roman" w:cs="Times New Roman"/>
        </w:rPr>
        <w:t xml:space="preserve"> auditorij</w:t>
      </w:r>
      <w:r w:rsidR="002D26E3" w:rsidRPr="6C3B124B">
        <w:rPr>
          <w:rFonts w:ascii="Times New Roman" w:eastAsia="Times New Roman" w:hAnsi="Times New Roman" w:cs="Times New Roman"/>
        </w:rPr>
        <w:t>ą</w:t>
      </w:r>
      <w:r w:rsidR="20567EFD" w:rsidRPr="6C3B124B">
        <w:rPr>
          <w:rFonts w:ascii="Times New Roman" w:eastAsia="Times New Roman" w:hAnsi="Times New Roman" w:cs="Times New Roman"/>
        </w:rPr>
        <w:t xml:space="preserve"> bei konkurentus</w:t>
      </w:r>
      <w:r w:rsidR="00CE502A" w:rsidRPr="6C3B124B">
        <w:rPr>
          <w:rFonts w:ascii="Times New Roman" w:eastAsia="Times New Roman" w:hAnsi="Times New Roman" w:cs="Times New Roman"/>
        </w:rPr>
        <w:t>, pateik</w:t>
      </w:r>
      <w:r w:rsidR="3F0FD9A8" w:rsidRPr="6C3B124B">
        <w:rPr>
          <w:rFonts w:ascii="Times New Roman" w:eastAsia="Times New Roman" w:hAnsi="Times New Roman" w:cs="Times New Roman"/>
        </w:rPr>
        <w:t>iant siūlomai kampanijos strategijai aktualias įžvalgas</w:t>
      </w:r>
      <w:r w:rsidR="002D26E3" w:rsidRPr="6C3B124B">
        <w:rPr>
          <w:rFonts w:ascii="Times New Roman" w:eastAsia="Times New Roman" w:hAnsi="Times New Roman" w:cs="Times New Roman"/>
        </w:rPr>
        <w:t>.</w:t>
      </w:r>
    </w:p>
    <w:p w14:paraId="4876B124" w14:textId="2CC2D196" w:rsidR="002F2530" w:rsidRPr="006D5842" w:rsidRDefault="002F2530" w:rsidP="6C3B124B">
      <w:pPr>
        <w:widowControl w:val="0"/>
        <w:jc w:val="both"/>
        <w:rPr>
          <w:rFonts w:ascii="Times New Roman" w:eastAsia="Times New Roman" w:hAnsi="Times New Roman" w:cs="Times New Roman"/>
          <w:color w:val="000000" w:themeColor="text1"/>
        </w:rPr>
      </w:pPr>
      <w:r w:rsidRPr="6C3B124B">
        <w:rPr>
          <w:rFonts w:ascii="Times New Roman" w:eastAsia="Times New Roman" w:hAnsi="Times New Roman" w:cs="Times New Roman"/>
        </w:rPr>
        <w:t>11.</w:t>
      </w:r>
      <w:r w:rsidR="00C02AAA" w:rsidRPr="6C3B124B">
        <w:rPr>
          <w:rFonts w:ascii="Times New Roman" w:eastAsia="Times New Roman" w:hAnsi="Times New Roman" w:cs="Times New Roman"/>
        </w:rPr>
        <w:t>1</w:t>
      </w:r>
      <w:r w:rsidR="53B3BB49" w:rsidRPr="6C3B124B">
        <w:rPr>
          <w:rFonts w:ascii="Times New Roman" w:eastAsia="Times New Roman" w:hAnsi="Times New Roman" w:cs="Times New Roman"/>
        </w:rPr>
        <w:t>0</w:t>
      </w:r>
      <w:r w:rsidRPr="6C3B124B">
        <w:rPr>
          <w:rFonts w:ascii="Times New Roman" w:eastAsia="Times New Roman" w:hAnsi="Times New Roman" w:cs="Times New Roman"/>
        </w:rPr>
        <w:t xml:space="preserve">. Ekspertai, </w:t>
      </w:r>
      <w:r w:rsidR="7F81D00B" w:rsidRPr="6C3B124B">
        <w:rPr>
          <w:rFonts w:ascii="Times New Roman" w:eastAsia="Times New Roman" w:hAnsi="Times New Roman" w:cs="Times New Roman"/>
          <w:b/>
          <w:bCs/>
        </w:rPr>
        <w:t>vertindam</w:t>
      </w:r>
      <w:r w:rsidR="7F81D00B" w:rsidRPr="6C3B124B">
        <w:rPr>
          <w:rFonts w:ascii="Times New Roman" w:eastAsia="Times New Roman" w:hAnsi="Times New Roman" w:cs="Times New Roman"/>
        </w:rPr>
        <w:t xml:space="preserve">i </w:t>
      </w:r>
      <w:r w:rsidR="06309B33" w:rsidRPr="6C3B124B">
        <w:rPr>
          <w:rFonts w:ascii="Times New Roman" w:eastAsia="Times New Roman" w:hAnsi="Times New Roman" w:cs="Times New Roman"/>
          <w:b/>
          <w:bCs/>
        </w:rPr>
        <w:t>reklamos kampanijos strategijos sukūrimą ir pasiektų pasiektų tikslų (KPI) identifikavimą</w:t>
      </w:r>
      <w:r w:rsidRPr="6C3B124B">
        <w:rPr>
          <w:rFonts w:ascii="Times New Roman" w:eastAsia="Times New Roman" w:hAnsi="Times New Roman" w:cs="Times New Roman"/>
        </w:rPr>
        <w:t xml:space="preserve"> (P</w:t>
      </w:r>
      <w:r w:rsidR="109ACAE1" w:rsidRPr="6C3B124B">
        <w:rPr>
          <w:rFonts w:ascii="Times New Roman" w:eastAsia="Times New Roman" w:hAnsi="Times New Roman" w:cs="Times New Roman"/>
        </w:rPr>
        <w:t>2</w:t>
      </w:r>
      <w:r w:rsidRPr="6C3B124B">
        <w:rPr>
          <w:rFonts w:ascii="Times New Roman" w:eastAsia="Times New Roman" w:hAnsi="Times New Roman" w:cs="Times New Roman"/>
        </w:rPr>
        <w:t>), remiasi savo žiniomis ir patirtimi</w:t>
      </w:r>
      <w:r w:rsidR="7F4A3CEF" w:rsidRPr="6C3B124B">
        <w:rPr>
          <w:rFonts w:ascii="Times New Roman" w:eastAsia="Times New Roman" w:hAnsi="Times New Roman" w:cs="Times New Roman"/>
        </w:rPr>
        <w:t>.</w:t>
      </w:r>
      <w:r w:rsidRPr="6C3B124B">
        <w:rPr>
          <w:rFonts w:ascii="Times New Roman" w:eastAsia="Times New Roman" w:hAnsi="Times New Roman" w:cs="Times New Roman"/>
        </w:rPr>
        <w:t xml:space="preserve"> </w:t>
      </w:r>
      <w:r w:rsidR="4134148E" w:rsidRPr="6C3B124B">
        <w:rPr>
          <w:rFonts w:ascii="Times New Roman" w:eastAsia="Times New Roman" w:hAnsi="Times New Roman" w:cs="Times New Roman"/>
        </w:rPr>
        <w:t xml:space="preserve">Vertinimas atliekamas pagal pasiūlytą strateginę kampanijos </w:t>
      </w:r>
      <w:r w:rsidR="4134148E" w:rsidRPr="6C3B124B">
        <w:rPr>
          <w:rFonts w:ascii="Times New Roman" w:eastAsia="Times New Roman" w:hAnsi="Times New Roman" w:cs="Times New Roman"/>
        </w:rPr>
        <w:lastRenderedPageBreak/>
        <w:t xml:space="preserve">kryptį (-is) ir KPI rodiklius, kurie pagrindžia, kaip kampanija padės pasiekti tikslines auditorijas, atspindės jų elgseną, </w:t>
      </w:r>
      <w:r w:rsidR="4134148E" w:rsidRPr="006D5842">
        <w:rPr>
          <w:rFonts w:ascii="Times New Roman" w:eastAsia="Times New Roman" w:hAnsi="Times New Roman" w:cs="Times New Roman"/>
          <w:color w:val="000000" w:themeColor="text1"/>
        </w:rPr>
        <w:t>reklamos poveikį joms bei paskatins jas priimti sprendimą teikti prašymą stojimui į KTU MBA verslo administravimo studijas.</w:t>
      </w:r>
    </w:p>
    <w:p w14:paraId="0A10F1F4" w14:textId="65A362B1" w:rsidR="002D26E3" w:rsidRPr="006D5842" w:rsidRDefault="00C02AAA" w:rsidP="6C3B124B">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11.1</w:t>
      </w:r>
      <w:r w:rsidR="00A31F23" w:rsidRPr="006D5842">
        <w:rPr>
          <w:rFonts w:ascii="Times New Roman" w:eastAsia="Times New Roman" w:hAnsi="Times New Roman" w:cs="Times New Roman"/>
          <w:color w:val="000000" w:themeColor="text1"/>
        </w:rPr>
        <w:t>1</w:t>
      </w:r>
      <w:r w:rsidRPr="006D5842">
        <w:rPr>
          <w:rFonts w:ascii="Times New Roman" w:eastAsia="Times New Roman" w:hAnsi="Times New Roman" w:cs="Times New Roman"/>
          <w:color w:val="000000" w:themeColor="text1"/>
        </w:rPr>
        <w:t xml:space="preserve">. Ekspertai, </w:t>
      </w:r>
      <w:r w:rsidR="595E94D8" w:rsidRPr="006D5842">
        <w:rPr>
          <w:rFonts w:ascii="Times New Roman" w:eastAsia="Times New Roman" w:hAnsi="Times New Roman" w:cs="Times New Roman"/>
          <w:b/>
          <w:bCs/>
          <w:color w:val="000000" w:themeColor="text1"/>
        </w:rPr>
        <w:t>vertindami</w:t>
      </w:r>
      <w:r w:rsidR="595E94D8" w:rsidRPr="006D5842">
        <w:rPr>
          <w:rFonts w:ascii="Times New Roman" w:eastAsia="Times New Roman" w:hAnsi="Times New Roman" w:cs="Times New Roman"/>
          <w:color w:val="000000" w:themeColor="text1"/>
        </w:rPr>
        <w:t xml:space="preserve"> </w:t>
      </w:r>
      <w:r w:rsidR="61C3671D" w:rsidRPr="006D5842">
        <w:rPr>
          <w:rFonts w:ascii="Times New Roman" w:eastAsia="Times New Roman" w:hAnsi="Times New Roman" w:cs="Times New Roman"/>
          <w:b/>
          <w:bCs/>
          <w:color w:val="000000" w:themeColor="text1"/>
        </w:rPr>
        <w:t>kampanijos kūrybin</w:t>
      </w:r>
      <w:r w:rsidR="72CA3DA6" w:rsidRPr="006D5842">
        <w:rPr>
          <w:rFonts w:ascii="Times New Roman" w:eastAsia="Times New Roman" w:hAnsi="Times New Roman" w:cs="Times New Roman"/>
          <w:b/>
          <w:bCs/>
          <w:color w:val="000000" w:themeColor="text1"/>
        </w:rPr>
        <w:t>ę</w:t>
      </w:r>
      <w:r w:rsidR="61C3671D" w:rsidRPr="006D5842">
        <w:rPr>
          <w:rFonts w:ascii="Times New Roman" w:eastAsia="Times New Roman" w:hAnsi="Times New Roman" w:cs="Times New Roman"/>
          <w:b/>
          <w:bCs/>
          <w:color w:val="000000" w:themeColor="text1"/>
        </w:rPr>
        <w:t xml:space="preserve"> koncepcij</w:t>
      </w:r>
      <w:r w:rsidR="6DDF375B" w:rsidRPr="006D5842">
        <w:rPr>
          <w:rFonts w:ascii="Times New Roman" w:eastAsia="Times New Roman" w:hAnsi="Times New Roman" w:cs="Times New Roman"/>
          <w:b/>
          <w:bCs/>
          <w:color w:val="000000" w:themeColor="text1"/>
        </w:rPr>
        <w:t>ą</w:t>
      </w:r>
      <w:r w:rsidRPr="006D5842">
        <w:rPr>
          <w:rFonts w:ascii="Times New Roman" w:eastAsia="Times New Roman" w:hAnsi="Times New Roman" w:cs="Times New Roman"/>
          <w:b/>
          <w:bCs/>
          <w:color w:val="000000" w:themeColor="text1"/>
        </w:rPr>
        <w:t xml:space="preserve"> </w:t>
      </w:r>
      <w:r w:rsidRPr="006D5842">
        <w:rPr>
          <w:rFonts w:ascii="Times New Roman" w:eastAsia="Times New Roman" w:hAnsi="Times New Roman" w:cs="Times New Roman"/>
          <w:color w:val="000000" w:themeColor="text1"/>
        </w:rPr>
        <w:t>(P</w:t>
      </w:r>
      <w:r w:rsidR="006D5842" w:rsidRPr="006D5842">
        <w:rPr>
          <w:rFonts w:ascii="Times New Roman" w:eastAsia="Times New Roman" w:hAnsi="Times New Roman" w:cs="Times New Roman"/>
          <w:color w:val="000000" w:themeColor="text1"/>
          <w:vertAlign w:val="subscript"/>
        </w:rPr>
        <w:t>3</w:t>
      </w:r>
      <w:r w:rsidRPr="006D5842">
        <w:rPr>
          <w:rFonts w:ascii="Times New Roman" w:eastAsia="Times New Roman" w:hAnsi="Times New Roman" w:cs="Times New Roman"/>
          <w:color w:val="000000" w:themeColor="text1"/>
        </w:rPr>
        <w:t>), remiasi savo žiniomis ir patirtimi</w:t>
      </w:r>
      <w:r w:rsidR="0569292D" w:rsidRPr="006D5842">
        <w:rPr>
          <w:rFonts w:ascii="Times New Roman" w:eastAsia="Times New Roman" w:hAnsi="Times New Roman" w:cs="Times New Roman"/>
          <w:color w:val="000000" w:themeColor="text1"/>
        </w:rPr>
        <w:t xml:space="preserve">. Vertinimas atliekamas pagal </w:t>
      </w:r>
      <w:r w:rsidR="5C191A76" w:rsidRPr="006D5842">
        <w:rPr>
          <w:rFonts w:ascii="Times New Roman" w:eastAsia="Times New Roman" w:hAnsi="Times New Roman" w:cs="Times New Roman"/>
          <w:color w:val="000000" w:themeColor="text1"/>
        </w:rPr>
        <w:t>kūrybinę koncepciją iliustruojančius</w:t>
      </w:r>
      <w:r w:rsidR="0569292D" w:rsidRPr="006D5842">
        <w:rPr>
          <w:rFonts w:ascii="Times New Roman" w:eastAsia="Times New Roman" w:hAnsi="Times New Roman" w:cs="Times New Roman"/>
          <w:color w:val="000000" w:themeColor="text1"/>
        </w:rPr>
        <w:t xml:space="preserve"> tekstinius, statinius ir dinaminius / video pavyzdžius, </w:t>
      </w:r>
      <w:r w:rsidRPr="006D5842">
        <w:rPr>
          <w:rFonts w:ascii="Times New Roman" w:eastAsia="Times New Roman" w:hAnsi="Times New Roman" w:cs="Times New Roman"/>
          <w:color w:val="000000" w:themeColor="text1"/>
        </w:rPr>
        <w:t xml:space="preserve"> </w:t>
      </w:r>
      <w:r w:rsidR="756791A2" w:rsidRPr="006D5842">
        <w:rPr>
          <w:rFonts w:ascii="Times New Roman" w:eastAsia="Times New Roman" w:hAnsi="Times New Roman" w:cs="Times New Roman"/>
          <w:color w:val="000000" w:themeColor="text1"/>
        </w:rPr>
        <w:t>atsižvelgiant š jų tinkamumą tikslinei auditorijai ir pasiūlytai kampanijos strateginei krypčiai.</w:t>
      </w:r>
    </w:p>
    <w:p w14:paraId="3901AA55" w14:textId="5F6998E6" w:rsidR="002D26E3" w:rsidRPr="006D5842" w:rsidRDefault="00C02AAA" w:rsidP="1A0B4457">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11.1</w:t>
      </w:r>
      <w:r w:rsidR="00A31F23" w:rsidRPr="006D5842">
        <w:rPr>
          <w:rFonts w:ascii="Times New Roman" w:eastAsia="Times New Roman" w:hAnsi="Times New Roman" w:cs="Times New Roman"/>
          <w:color w:val="000000" w:themeColor="text1"/>
        </w:rPr>
        <w:t>2</w:t>
      </w:r>
      <w:r w:rsidRPr="006D5842">
        <w:rPr>
          <w:rFonts w:ascii="Times New Roman" w:eastAsia="Times New Roman" w:hAnsi="Times New Roman" w:cs="Times New Roman"/>
          <w:color w:val="000000" w:themeColor="text1"/>
        </w:rPr>
        <w:t xml:space="preserve">. Ekspertai, </w:t>
      </w:r>
      <w:r w:rsidRPr="006D5842">
        <w:rPr>
          <w:rFonts w:ascii="Times New Roman" w:eastAsia="Times New Roman" w:hAnsi="Times New Roman" w:cs="Times New Roman"/>
          <w:b/>
          <w:bCs/>
          <w:color w:val="000000" w:themeColor="text1"/>
        </w:rPr>
        <w:t xml:space="preserve">vertindami </w:t>
      </w:r>
      <w:r w:rsidR="5077198D" w:rsidRPr="006D5842">
        <w:rPr>
          <w:rFonts w:ascii="Times New Roman" w:eastAsia="Times New Roman" w:hAnsi="Times New Roman" w:cs="Times New Roman"/>
          <w:b/>
          <w:bCs/>
          <w:color w:val="000000" w:themeColor="text1"/>
        </w:rPr>
        <w:t xml:space="preserve">ankstesnių </w:t>
      </w:r>
      <w:r w:rsidR="5D8C0B83" w:rsidRPr="006D5842">
        <w:rPr>
          <w:rFonts w:ascii="Times New Roman" w:eastAsia="Times New Roman" w:hAnsi="Times New Roman" w:cs="Times New Roman"/>
          <w:b/>
          <w:bCs/>
          <w:color w:val="000000" w:themeColor="text1"/>
        </w:rPr>
        <w:t xml:space="preserve">reklamos kampanijų pavyzdžius </w:t>
      </w:r>
      <w:r w:rsidRPr="006D5842">
        <w:rPr>
          <w:rFonts w:ascii="Times New Roman" w:eastAsia="Times New Roman" w:hAnsi="Times New Roman" w:cs="Times New Roman"/>
          <w:color w:val="000000" w:themeColor="text1"/>
        </w:rPr>
        <w:t>(P</w:t>
      </w:r>
      <w:r w:rsidR="006D5842" w:rsidRPr="006D5842">
        <w:rPr>
          <w:rFonts w:ascii="Times New Roman" w:eastAsia="Times New Roman" w:hAnsi="Times New Roman" w:cs="Times New Roman"/>
          <w:color w:val="000000" w:themeColor="text1"/>
          <w:vertAlign w:val="subscript"/>
        </w:rPr>
        <w:t>4</w:t>
      </w:r>
      <w:r w:rsidRPr="006D5842">
        <w:rPr>
          <w:rFonts w:ascii="Times New Roman" w:eastAsia="Times New Roman" w:hAnsi="Times New Roman" w:cs="Times New Roman"/>
          <w:color w:val="000000" w:themeColor="text1"/>
        </w:rPr>
        <w:t>), remiasi savo žiniomis ir patirtimi</w:t>
      </w:r>
      <w:r w:rsidR="62459B4D" w:rsidRPr="006D5842">
        <w:rPr>
          <w:rFonts w:ascii="Times New Roman" w:eastAsia="Times New Roman" w:hAnsi="Times New Roman" w:cs="Times New Roman"/>
          <w:color w:val="000000" w:themeColor="text1"/>
        </w:rPr>
        <w:t xml:space="preserve">. Vertinimas atliekamas pagal pateiktų pavyzdžių </w:t>
      </w:r>
      <w:r w:rsidR="1D577750" w:rsidRPr="006D5842">
        <w:rPr>
          <w:rFonts w:ascii="Times New Roman" w:eastAsia="Times New Roman" w:hAnsi="Times New Roman" w:cs="Times New Roman"/>
          <w:color w:val="000000" w:themeColor="text1"/>
        </w:rPr>
        <w:t>išskirtinumą, konceptualumą ir tinkamumą produktui, bei jo auditorijai.</w:t>
      </w:r>
    </w:p>
    <w:p w14:paraId="7417A3C4" w14:textId="5B75A68E" w:rsidR="00326360" w:rsidRPr="006D5842" w:rsidRDefault="00326360" w:rsidP="1A0B4457">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11.1</w:t>
      </w:r>
      <w:r w:rsidR="00A31F23" w:rsidRPr="006D5842">
        <w:rPr>
          <w:rFonts w:ascii="Times New Roman" w:eastAsia="Times New Roman" w:hAnsi="Times New Roman" w:cs="Times New Roman"/>
          <w:color w:val="000000" w:themeColor="text1"/>
        </w:rPr>
        <w:t>3</w:t>
      </w:r>
      <w:r w:rsidRPr="006D5842">
        <w:rPr>
          <w:rFonts w:ascii="Times New Roman" w:eastAsia="Times New Roman" w:hAnsi="Times New Roman" w:cs="Times New Roman"/>
          <w:color w:val="000000" w:themeColor="text1"/>
        </w:rPr>
        <w:t xml:space="preserve">. Kiekvienas ekspertas kiekvienam iš parametrų balą skiria skalėje </w:t>
      </w:r>
      <w:r w:rsidRPr="006D5842">
        <w:rPr>
          <w:rFonts w:ascii="Times New Roman" w:eastAsia="Times New Roman" w:hAnsi="Times New Roman" w:cs="Times New Roman"/>
          <w:b/>
          <w:bCs/>
          <w:color w:val="000000" w:themeColor="text1"/>
        </w:rPr>
        <w:t>nuo 0 iki 10 balų</w:t>
      </w:r>
      <w:r w:rsidRPr="006D5842">
        <w:rPr>
          <w:rFonts w:ascii="Times New Roman" w:eastAsia="Times New Roman" w:hAnsi="Times New Roman" w:cs="Times New Roman"/>
          <w:color w:val="000000" w:themeColor="text1"/>
        </w:rPr>
        <w:t xml:space="preserve"> pagal 2 lentelėje nurodytus kriterijus.</w:t>
      </w:r>
    </w:p>
    <w:p w14:paraId="49F27B0F" w14:textId="77777777" w:rsidR="00326360" w:rsidRPr="00147A02" w:rsidRDefault="00326360" w:rsidP="1A0B4457">
      <w:pPr>
        <w:widowControl w:val="0"/>
        <w:autoSpaceDE w:val="0"/>
        <w:jc w:val="right"/>
        <w:rPr>
          <w:rFonts w:ascii="Times New Roman" w:eastAsia="Times New Roman" w:hAnsi="Times New Roman" w:cs="Times New Roman"/>
          <w:b/>
          <w:bCs/>
        </w:rPr>
      </w:pPr>
      <w:r w:rsidRPr="1A0B4457">
        <w:rPr>
          <w:rFonts w:ascii="Times New Roman" w:eastAsia="Times New Roman" w:hAnsi="Times New Roman" w:cs="Times New Roman"/>
          <w:b/>
          <w:bCs/>
        </w:rPr>
        <w:t>2 lentelė. Parametrų balų skyrimo kriterijai</w:t>
      </w:r>
    </w:p>
    <w:tbl>
      <w:tblPr>
        <w:tblW w:w="10206" w:type="dxa"/>
        <w:tblInd w:w="-5" w:type="dxa"/>
        <w:tblCellMar>
          <w:left w:w="10" w:type="dxa"/>
          <w:right w:w="10" w:type="dxa"/>
        </w:tblCellMar>
        <w:tblLook w:val="0000" w:firstRow="0" w:lastRow="0" w:firstColumn="0" w:lastColumn="0" w:noHBand="0" w:noVBand="0"/>
      </w:tblPr>
      <w:tblGrid>
        <w:gridCol w:w="993"/>
        <w:gridCol w:w="9213"/>
      </w:tblGrid>
      <w:tr w:rsidR="00326360" w:rsidRPr="00147A02" w14:paraId="1E0C77F3" w14:textId="77777777" w:rsidTr="1A0B4457">
        <w:trPr>
          <w:trHeight w:val="37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7CBBB"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Balai</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FCA9C"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Vertinimo kriterijai</w:t>
            </w:r>
          </w:p>
        </w:tc>
      </w:tr>
      <w:tr w:rsidR="00326360" w:rsidRPr="00147A02" w14:paraId="131383F1"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25E5F"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9-10</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B4C16"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Užduotis ne tik atitinka Pirkėjo poreikius, bet ir viršija lūkesčius. Visapusiškai įvykdyti visi Pirkėjo keliami turinio, apimties, kokybės reikalavimai užduočiai, parodant nagrinėjamo klausimo ir srities gilų išmanymą; pateiktos idėjos yra originalios. </w:t>
            </w:r>
          </w:p>
          <w:p w14:paraId="2132BF36"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 dokumentacija pagrįsta aiškiais ir racionaliais argumentais bei įrodymais; pateikiamos rekomendacijos yra nepriekaištingos loginiu, dalykiniu, ekonominiu ir/ar kt. aspektais ir visiškai atitinka Pirkėjo suformuluotą užduotį. </w:t>
            </w:r>
          </w:p>
          <w:p w14:paraId="32DE3E94"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Pateikiama informacija, Kampanijos priemonių ir jų panaudojimo kanalų sąrašas ir kt. duomenys yra visiškai pritaikomi praktikoje.</w:t>
            </w:r>
          </w:p>
        </w:tc>
      </w:tr>
      <w:tr w:rsidR="00326360" w:rsidRPr="00147A02" w14:paraId="01462A93"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975A9"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7-8</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3CEA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Užduotis atitinka Pirkėjo poreikius. Įvykdyta didžioji dalis Pirkėjo keliamų turinio, apimties, kokybės reikalavimų užduočiai, demonstruojant nagrinėjamo klausimo ir srities suvokimą bei išmanymą; išanalizuoti, įvertinti bei atskleisti keliami klausimai.</w:t>
            </w:r>
          </w:p>
          <w:p w14:paraId="4D7CAD78"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Pateikta dokumentacija daugeliu atvejų yra pagrįsta racionaliais argumentais bei įrodymais, pateiktos išvados ir rekomendacijos yra tinkami loginiu, dalykiniu, ekonominiu ir/ar kt. aspektais bei atitinka Pirkėjo suformuluotą užduotį.</w:t>
            </w:r>
          </w:p>
          <w:p w14:paraId="4317C0A4"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Tačiau pateiktoje dokumentacijoje yra tam tikrų techninių trūkumų, neesminių netikslumų, užduoties sprendiniai nepilnai atitinka kūrybingumo kriterijus. </w:t>
            </w:r>
          </w:p>
        </w:tc>
      </w:tr>
      <w:tr w:rsidR="00326360" w:rsidRPr="00147A02" w14:paraId="68D302E5"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BF874"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5-6</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77D0B"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Užduoties sprendiniai tik iš dalies atitinka Pirkėjo poreikius. Ribotas nagrinėjamo klausimo ir srities išmanymas.  </w:t>
            </w:r>
          </w:p>
          <w:p w14:paraId="25E4DA9A"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 dokumentacija (veiklų sąrašas, stiliaus pasiūlymas, biudžetas ir kt.) nepakankamai pagrįsta racionaliais argumentais. </w:t>
            </w:r>
          </w:p>
          <w:p w14:paraId="57A303F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Pateiktoje dokumentacijoje yra tam tikrų svarbių dalykinių, loginių ir/ar techninių trūkumų ir netikslumų. </w:t>
            </w:r>
          </w:p>
          <w:p w14:paraId="23DCC3A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Pateiktas sprendimas nėra šiuolaikiškas, neišsamus stiliaus sprendimas: stokojama elementų, reikalingų tinkamam Paslaugų teikimui. Pasiūlyme yra techninių ir stiliaus klaidų. </w:t>
            </w:r>
          </w:p>
          <w:p w14:paraId="674B7141"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Trūksta įgyvendinimo realumo, loginio pagrindimo, atitikimo socialinei realybei ir edukacijos kriterijaus. Mažesnis pasiūlymo vertės ir kokybės santykis.</w:t>
            </w:r>
            <w:r>
              <w:tab/>
            </w:r>
          </w:p>
          <w:p w14:paraId="5444A74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Yra kitų neatitikimų reikalavimams. </w:t>
            </w:r>
          </w:p>
        </w:tc>
      </w:tr>
      <w:tr w:rsidR="00326360" w:rsidRPr="00147A02" w14:paraId="23161E6F" w14:textId="77777777" w:rsidTr="1A0B4457">
        <w:trPr>
          <w:cantSplit/>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07CD"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lastRenderedPageBreak/>
              <w:t>0-4</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F993"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Atitikimas užduotyse aprašytoms sąlygoms pagal vertinamą kriterijaus parametrą yra tik formalus. </w:t>
            </w:r>
          </w:p>
          <w:p w14:paraId="2EE9356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Įvykdyta mažiau nei pusė Pirkėjo keliamų turinio, apimties, kokybės reikalavimų užduočiai, parodant dalinį (siaurą) nagrinėjamo klausimo ir srities išmanymą; glaustai, ribotai išanalizuoti, įvertinti bei atskleisti pristatomi klausimai.  </w:t>
            </w:r>
          </w:p>
          <w:p w14:paraId="43B369D8"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Pateikta informacija yra nenuosekli ir neišsami, aprašyta fragmentiškai, stokojama racionalių argumentų bei įrodymų, ne visada pateikiamos išvados arba jos yra apibendrintos ir/ar joms trūksta analizės, nuoseklumo, pagrįstumo, išbaigtumo; duomenys yra sunkiai pritaikomi praktikoje.</w:t>
            </w:r>
          </w:p>
          <w:p w14:paraId="54F055B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Siūlomas nuplagijuotas sprendimas, programa ir stilius nereprezentatyvūs, neatitinkantys Kampanijos tikslo ir užduoties.</w:t>
            </w:r>
          </w:p>
        </w:tc>
      </w:tr>
    </w:tbl>
    <w:p w14:paraId="229A5BF2" w14:textId="77777777" w:rsidR="00326360" w:rsidRPr="00147A02" w:rsidRDefault="00326360" w:rsidP="1A0B4457">
      <w:pPr>
        <w:widowControl w:val="0"/>
        <w:autoSpaceDE w:val="0"/>
        <w:jc w:val="both"/>
        <w:rPr>
          <w:rFonts w:ascii="Times New Roman" w:eastAsia="Times New Roman" w:hAnsi="Times New Roman" w:cs="Times New Roman"/>
        </w:rPr>
      </w:pPr>
    </w:p>
    <w:p w14:paraId="16C621AB" w14:textId="0BBE2121" w:rsidR="00326360" w:rsidRPr="00147A02" w:rsidRDefault="00326360" w:rsidP="1A0B4457">
      <w:pPr>
        <w:tabs>
          <w:tab w:val="left" w:pos="1276"/>
          <w:tab w:val="center" w:pos="4320"/>
          <w:tab w:val="right" w:pos="8640"/>
        </w:tabs>
        <w:ind w:firstLine="567"/>
        <w:jc w:val="both"/>
        <w:rPr>
          <w:rFonts w:ascii="Times New Roman" w:eastAsia="Times New Roman" w:hAnsi="Times New Roman" w:cs="Times New Roman"/>
        </w:rPr>
      </w:pPr>
      <w:r w:rsidRPr="6C3B124B">
        <w:rPr>
          <w:rFonts w:ascii="Times New Roman" w:eastAsia="Times New Roman" w:hAnsi="Times New Roman" w:cs="Times New Roman"/>
        </w:rPr>
        <w:t xml:space="preserve">     11.1</w:t>
      </w:r>
      <w:r w:rsidR="00A31F23">
        <w:rPr>
          <w:rFonts w:ascii="Times New Roman" w:eastAsia="Times New Roman" w:hAnsi="Times New Roman" w:cs="Times New Roman"/>
        </w:rPr>
        <w:t>4</w:t>
      </w:r>
      <w:r w:rsidRPr="6C3B124B">
        <w:rPr>
          <w:rFonts w:ascii="Times New Roman" w:eastAsia="Times New Roman" w:hAnsi="Times New Roman" w:cs="Times New Roman"/>
        </w:rPr>
        <w:t>. Dalyvių pateiktas įvykdytas užduotis vertins Viešojo pirkimo komisijos nariai, kurie yra prilyginami ekspertams. Komisija parengs ekspertinių įvertinimų suvestinę, pagal kurią apskaičiuos pasiūlymų ekonominį naudingumą.</w:t>
      </w:r>
    </w:p>
    <w:p w14:paraId="4A064CED" w14:textId="42D5F5FC" w:rsidR="00326360" w:rsidRPr="00147A02" w:rsidRDefault="00326360" w:rsidP="6C3B124B">
      <w:pPr>
        <w:pStyle w:val="ListParagraph"/>
        <w:widowControl w:val="0"/>
        <w:suppressAutoHyphens/>
        <w:autoSpaceDE w:val="0"/>
        <w:autoSpaceDN w:val="0"/>
        <w:ind w:left="343" w:firstLine="225"/>
        <w:jc w:val="both"/>
        <w:textAlignment w:val="baseline"/>
        <w:rPr>
          <w:rFonts w:ascii="Times New Roman" w:eastAsia="Times New Roman" w:hAnsi="Times New Roman" w:cs="Times New Roman"/>
        </w:rPr>
      </w:pPr>
      <w:r w:rsidRPr="6C3B124B">
        <w:rPr>
          <w:rFonts w:ascii="Times New Roman" w:eastAsia="Times New Roman" w:hAnsi="Times New Roman" w:cs="Times New Roman"/>
        </w:rPr>
        <w:t xml:space="preserve">     11.1</w:t>
      </w:r>
      <w:r w:rsidR="00A31F23">
        <w:rPr>
          <w:rFonts w:ascii="Times New Roman" w:eastAsia="Times New Roman" w:hAnsi="Times New Roman" w:cs="Times New Roman"/>
        </w:rPr>
        <w:t>5</w:t>
      </w:r>
      <w:r w:rsidRPr="6C3B124B">
        <w:rPr>
          <w:rFonts w:ascii="Times New Roman" w:eastAsia="Times New Roman" w:hAnsi="Times New Roman" w:cs="Times New Roman"/>
        </w:rPr>
        <w:t>. Ekonomiškai naudingiausiu bus pripažįstamas pasiūlymas, surinkęs daugiausiai balų.</w:t>
      </w:r>
    </w:p>
    <w:p w14:paraId="6EC1F597" w14:textId="04108266" w:rsidR="00326360" w:rsidRPr="00147A02" w:rsidRDefault="00326360" w:rsidP="6C3B124B">
      <w:pPr>
        <w:pStyle w:val="ListParagraph"/>
        <w:tabs>
          <w:tab w:val="left" w:pos="851"/>
        </w:tabs>
        <w:ind w:left="0" w:firstLine="60"/>
        <w:jc w:val="both"/>
        <w:rPr>
          <w:rFonts w:ascii="Times New Roman" w:eastAsia="Times New Roman" w:hAnsi="Times New Roman" w:cs="Times New Roman"/>
        </w:rPr>
      </w:pPr>
      <w:r w:rsidRPr="00147A02">
        <w:rPr>
          <w:rFonts w:ascii="Aptos" w:hAnsi="Aptos"/>
          <w:szCs w:val="24"/>
        </w:rPr>
        <w:tab/>
      </w:r>
      <w:r w:rsidRPr="1A0B4457">
        <w:rPr>
          <w:rFonts w:ascii="Times New Roman" w:eastAsia="Times New Roman" w:hAnsi="Times New Roman" w:cs="Times New Roman"/>
        </w:rPr>
        <w:t>11.1</w:t>
      </w:r>
      <w:r w:rsidR="007A683C">
        <w:rPr>
          <w:rFonts w:ascii="Times New Roman" w:eastAsia="Times New Roman" w:hAnsi="Times New Roman" w:cs="Times New Roman"/>
        </w:rPr>
        <w:t>6</w:t>
      </w:r>
      <w:r w:rsidRPr="1A0B4457">
        <w:rPr>
          <w:rFonts w:ascii="Times New Roman" w:eastAsia="Times New Roman" w:hAnsi="Times New Roman" w:cs="Times New Roman"/>
        </w:rPr>
        <w:t>. Tais atvejais, kai kelių dalyvių pasiūlymų ekonominis naudingumas yra vienodas, nustatant pasiūlymų eilę, pirmesnis į šią eilę įrašomas dalyvis, kurio pasiūlymas pateiktas anksčiausiai.</w:t>
      </w:r>
    </w:p>
    <w:p w14:paraId="21F7855D" w14:textId="7AA990D1"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Pr="1A0B4457">
        <w:rPr>
          <w:rFonts w:ascii="Times New Roman" w:eastAsia="Times New Roman" w:hAnsi="Times New Roman" w:cs="Times New Roman"/>
          <w:color w:val="000000"/>
          <w:lang w:bidi="hi-IN"/>
        </w:rPr>
        <w:t>11.1</w:t>
      </w:r>
      <w:r w:rsidR="007A683C">
        <w:rPr>
          <w:rFonts w:ascii="Times New Roman" w:eastAsia="Times New Roman" w:hAnsi="Times New Roman" w:cs="Times New Roman"/>
          <w:color w:val="000000"/>
          <w:lang w:bidi="hi-IN"/>
        </w:rPr>
        <w:t>7</w:t>
      </w:r>
      <w:r w:rsidRPr="1A0B4457">
        <w:rPr>
          <w:rFonts w:ascii="Times New Roman" w:eastAsia="Times New Roman" w:hAnsi="Times New Roman" w:cs="Times New Roman"/>
          <w:color w:val="000000"/>
          <w:lang w:bidi="hi-IN"/>
        </w:rPr>
        <w:t xml:space="preserve">. Įvertinus dalyvių pašalinimo pagrindų nebuvimą, kvalifikaciją, pateiktus Pasiūlymus, </w:t>
      </w:r>
      <w:r w:rsidRPr="1A0B4457">
        <w:rPr>
          <w:rFonts w:ascii="Times New Roman" w:eastAsia="Times New Roman" w:hAnsi="Times New Roman" w:cs="Times New Roman"/>
        </w:rPr>
        <w:t>Perkančioji organizacija</w:t>
      </w:r>
      <w:r w:rsidRPr="1A0B4457">
        <w:rPr>
          <w:rFonts w:ascii="Times New Roman" w:eastAsia="Times New Roman" w:hAnsi="Times New Roman" w:cs="Times New Roman"/>
          <w:color w:val="000000"/>
          <w:lang w:bidi="hi-IN"/>
        </w:rPr>
        <w:t xml:space="preserve"> patvirtins Dalyvių Pasiūlymų eilę </w:t>
      </w:r>
      <w:r w:rsidRPr="1A0B4457">
        <w:rPr>
          <w:rFonts w:ascii="Times New Roman" w:eastAsia="Times New Roman" w:hAnsi="Times New Roman" w:cs="Times New Roman"/>
        </w:rPr>
        <w:t>ekonominio naudingumo kriterijaus (S)</w:t>
      </w:r>
      <w:r w:rsidRPr="1A0B4457">
        <w:rPr>
          <w:rFonts w:ascii="Times New Roman" w:eastAsia="Times New Roman" w:hAnsi="Times New Roman" w:cs="Times New Roman"/>
          <w:color w:val="000000"/>
          <w:lang w:bidi="hi-IN"/>
        </w:rPr>
        <w:t xml:space="preserve"> mažėjimo tvarka bei nustatys Laimėjusį Pasiūlymą.</w:t>
      </w:r>
    </w:p>
    <w:p w14:paraId="2FC3FCA7" w14:textId="7B7C2CBC"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Pr="1A0B4457">
        <w:rPr>
          <w:rFonts w:ascii="Times New Roman" w:eastAsia="Times New Roman" w:hAnsi="Times New Roman" w:cs="Times New Roman"/>
          <w:color w:val="000000"/>
          <w:lang w:bidi="hi-IN"/>
        </w:rPr>
        <w:t>11.</w:t>
      </w:r>
      <w:r w:rsidR="135B5410" w:rsidRPr="1A0B4457">
        <w:rPr>
          <w:rFonts w:ascii="Times New Roman" w:eastAsia="Times New Roman" w:hAnsi="Times New Roman" w:cs="Times New Roman"/>
          <w:color w:val="000000"/>
          <w:lang w:bidi="hi-IN"/>
        </w:rPr>
        <w:t>1</w:t>
      </w:r>
      <w:r w:rsidR="007A683C">
        <w:rPr>
          <w:rFonts w:ascii="Times New Roman" w:eastAsia="Times New Roman" w:hAnsi="Times New Roman" w:cs="Times New Roman"/>
          <w:color w:val="000000"/>
          <w:lang w:bidi="hi-IN"/>
        </w:rPr>
        <w:t>8</w:t>
      </w:r>
      <w:r w:rsidRPr="1A0B4457">
        <w:rPr>
          <w:rFonts w:ascii="Times New Roman" w:eastAsia="Times New Roman" w:hAnsi="Times New Roman" w:cs="Times New Roman"/>
          <w:color w:val="000000"/>
          <w:lang w:bidi="hi-IN"/>
        </w:rPr>
        <w:t>. Laimėjusiu Pasiūlymu bus pripažintas Pasiūlymas, atitinkantis visus Pirkimo dokumentuose nustatytus reikalavimus ir kurio ekonominio naudingumo kriterijus bus didžiausias. Kai kelių Pasiūlymų ekonominio naudingumo kriterijus bus vienodas, sudarant Pasiūlymų eilę, pirmesniu į šią eilę įrašomas Dalyvis, anksčiausiai pateikęs Pasiūlymą.</w:t>
      </w:r>
    </w:p>
    <w:p w14:paraId="0CC07188" w14:textId="08596BC9"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Pr="1A0B4457">
        <w:rPr>
          <w:rFonts w:ascii="Times New Roman" w:eastAsia="Times New Roman" w:hAnsi="Times New Roman" w:cs="Times New Roman"/>
          <w:color w:val="000000"/>
          <w:lang w:bidi="hi-IN"/>
        </w:rPr>
        <w:t>11.</w:t>
      </w:r>
      <w:r w:rsidR="007A683C">
        <w:rPr>
          <w:rFonts w:ascii="Times New Roman" w:eastAsia="Times New Roman" w:hAnsi="Times New Roman" w:cs="Times New Roman"/>
          <w:color w:val="000000"/>
          <w:lang w:bidi="hi-IN"/>
        </w:rPr>
        <w:t>19</w:t>
      </w:r>
      <w:r w:rsidRPr="1A0B4457">
        <w:rPr>
          <w:rFonts w:ascii="Times New Roman" w:eastAsia="Times New Roman" w:hAnsi="Times New Roman" w:cs="Times New Roman"/>
          <w:color w:val="000000"/>
          <w:lang w:bidi="hi-IN"/>
        </w:rPr>
        <w:t>. Perkančioji organizacija, nustačius ekonomiškai naudingiausių pasiūlymų eilę ir priėmus sprendimą dėl laimėjusio pasiūlymo ar priėmęs sprendimą dėl Pirkimo procedūrų nutraukimo, informuoja apie tai dalyvius nedelsiant, tačiau bet kuriuo atveju ne vėliau kaip per 5 (penkias) darbo dienas nuo tokio sprendimo priėmimo dienos.</w:t>
      </w:r>
    </w:p>
    <w:p w14:paraId="4DD0203C" w14:textId="39F77EDD"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color w:val="000000"/>
          <w:lang w:bidi="hi-IN"/>
        </w:rPr>
      </w:pPr>
      <w:r w:rsidRPr="00147A02">
        <w:rPr>
          <w:rFonts w:ascii="Aptos" w:hAnsi="Aptos"/>
          <w:color w:val="000000"/>
          <w:szCs w:val="24"/>
          <w:lang w:bidi="hi-IN"/>
        </w:rPr>
        <w:tab/>
      </w:r>
      <w:r w:rsidRPr="1A0B4457">
        <w:rPr>
          <w:rFonts w:ascii="Times New Roman" w:eastAsia="Times New Roman" w:hAnsi="Times New Roman" w:cs="Times New Roman"/>
          <w:color w:val="000000"/>
          <w:lang w:bidi="hi-IN"/>
        </w:rPr>
        <w:t>11.</w:t>
      </w:r>
      <w:r w:rsidR="00036364" w:rsidRPr="1A0B4457">
        <w:rPr>
          <w:rFonts w:ascii="Times New Roman" w:eastAsia="Times New Roman" w:hAnsi="Times New Roman" w:cs="Times New Roman"/>
          <w:color w:val="000000"/>
          <w:lang w:bidi="hi-IN"/>
        </w:rPr>
        <w:t>2</w:t>
      </w:r>
      <w:r w:rsidR="007A683C">
        <w:rPr>
          <w:rFonts w:ascii="Times New Roman" w:eastAsia="Times New Roman" w:hAnsi="Times New Roman" w:cs="Times New Roman"/>
          <w:color w:val="000000"/>
          <w:lang w:bidi="hi-IN"/>
        </w:rPr>
        <w:t>0</w:t>
      </w:r>
      <w:r w:rsidRPr="1A0B4457">
        <w:rPr>
          <w:rFonts w:ascii="Times New Roman" w:eastAsia="Times New Roman" w:hAnsi="Times New Roman" w:cs="Times New Roman"/>
          <w:color w:val="000000"/>
          <w:lang w:bidi="hi-IN"/>
        </w:rPr>
        <w:t>. Perkančioji organizacija gali nuspręsti nesudaryti Sutarties su ekonomiškai naudingiausią pasiūlymą pateikusiu dalyviu, jeigu paaiškėja, kad pasiūlymas neatitinka VPĮ 17 straipsnio 2 dalies 2 punkte nurodytų aplinkos apsaugos, socialinės ir darbo teisės įpareigojimų.</w:t>
      </w:r>
    </w:p>
    <w:p w14:paraId="444F0865" w14:textId="7ADB0214" w:rsidR="003E3C4F" w:rsidRPr="00D41AAA" w:rsidRDefault="00326360" w:rsidP="1A0B4457">
      <w:pPr>
        <w:spacing w:after="0" w:line="240" w:lineRule="auto"/>
        <w:ind w:firstLine="567"/>
        <w:jc w:val="both"/>
        <w:rPr>
          <w:rFonts w:ascii="Times New Roman" w:eastAsia="Times New Roman" w:hAnsi="Times New Roman" w:cs="Times New Roman"/>
        </w:rPr>
      </w:pPr>
      <w:r w:rsidRPr="00147A02">
        <w:rPr>
          <w:rFonts w:ascii="Aptos" w:hAnsi="Aptos"/>
          <w:color w:val="000000"/>
          <w:szCs w:val="24"/>
          <w:lang w:bidi="hi-IN"/>
        </w:rPr>
        <w:tab/>
      </w:r>
    </w:p>
    <w:sectPr w:rsidR="003E3C4F" w:rsidRPr="00D41AAA" w:rsidSect="004B685B">
      <w:pgSz w:w="12240" w:h="15840"/>
      <w:pgMar w:top="1134" w:right="567" w:bottom="1134" w:left="1701" w:header="720" w:footer="720" w:gutter="0"/>
      <w:pgNumType w:start="13"/>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ūta Repovienė" w:date="2025-08-22T13:09:00Z" w:initials="RR">
    <w:p w14:paraId="60ABBE09" w14:textId="04BD8169" w:rsidR="008B50D9" w:rsidRDefault="008B50D9">
      <w:pPr>
        <w:pStyle w:val="CommentText"/>
      </w:pPr>
      <w:r>
        <w:rPr>
          <w:rStyle w:val="CommentReference"/>
        </w:rPr>
        <w:annotationRef/>
      </w:r>
      <w:r w:rsidRPr="4E67BAAE">
        <w:t>Šiek tiek pakoreguota pagal pasiūlymo formą ir jame atsiradusią Bendrą palyginamąją pasiūlymo kainą (galbūt jos formulę įtraukti ir čia?)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BB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36222" w16cex:dateUtc="2025-08-22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BBE09" w16cid:durableId="54136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5541" w14:textId="77777777" w:rsidR="00671033" w:rsidRPr="00147A02" w:rsidRDefault="00671033" w:rsidP="00D05666">
      <w:r w:rsidRPr="00147A02">
        <w:separator/>
      </w:r>
    </w:p>
  </w:endnote>
  <w:endnote w:type="continuationSeparator" w:id="0">
    <w:p w14:paraId="65DB2E36" w14:textId="77777777" w:rsidR="00671033" w:rsidRPr="00147A02" w:rsidRDefault="00671033" w:rsidP="00D05666">
      <w:r w:rsidRPr="00147A02">
        <w:continuationSeparator/>
      </w:r>
    </w:p>
  </w:endnote>
  <w:endnote w:type="continuationNotice" w:id="1">
    <w:p w14:paraId="2CC8DFEE" w14:textId="77777777" w:rsidR="00671033" w:rsidRPr="00147A02" w:rsidRDefault="00671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A1F1" w14:textId="77777777" w:rsidR="00671033" w:rsidRPr="00147A02" w:rsidRDefault="00671033" w:rsidP="00D05666">
      <w:r w:rsidRPr="00147A02">
        <w:separator/>
      </w:r>
    </w:p>
  </w:footnote>
  <w:footnote w:type="continuationSeparator" w:id="0">
    <w:p w14:paraId="64B028D5" w14:textId="77777777" w:rsidR="00671033" w:rsidRPr="00147A02" w:rsidRDefault="00671033" w:rsidP="00D05666">
      <w:r w:rsidRPr="00147A02">
        <w:continuationSeparator/>
      </w:r>
    </w:p>
  </w:footnote>
  <w:footnote w:type="continuationNotice" w:id="1">
    <w:p w14:paraId="1681CB95" w14:textId="77777777" w:rsidR="00671033" w:rsidRPr="00147A02" w:rsidRDefault="006710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BE82989"/>
    <w:multiLevelType w:val="multilevel"/>
    <w:tmpl w:val="6A50EA16"/>
    <w:lvl w:ilvl="0">
      <w:start w:val="11"/>
      <w:numFmt w:val="decimal"/>
      <w:lvlText w:val="%1."/>
      <w:lvlJc w:val="left"/>
      <w:pPr>
        <w:ind w:left="430" w:hanging="430"/>
      </w:pPr>
      <w:rPr>
        <w:rFonts w:hint="default"/>
      </w:rPr>
    </w:lvl>
    <w:lvl w:ilvl="1">
      <w:start w:val="4"/>
      <w:numFmt w:val="decimal"/>
      <w:lvlText w:val="%1.%2."/>
      <w:lvlJc w:val="left"/>
      <w:pPr>
        <w:ind w:left="1281" w:hanging="43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34A85D95"/>
    <w:multiLevelType w:val="hybridMultilevel"/>
    <w:tmpl w:val="B2CEFC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076811"/>
    <w:multiLevelType w:val="multilevel"/>
    <w:tmpl w:val="55AAC37E"/>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B03CA0"/>
    <w:multiLevelType w:val="hybridMultilevel"/>
    <w:tmpl w:val="2758C2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1D1FC9"/>
    <w:multiLevelType w:val="multilevel"/>
    <w:tmpl w:val="11A667EC"/>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023840">
    <w:abstractNumId w:val="0"/>
  </w:num>
  <w:num w:numId="2" w16cid:durableId="584463400">
    <w:abstractNumId w:val="7"/>
  </w:num>
  <w:num w:numId="3" w16cid:durableId="1655909186">
    <w:abstractNumId w:val="4"/>
  </w:num>
  <w:num w:numId="4" w16cid:durableId="1302617872">
    <w:abstractNumId w:val="3"/>
  </w:num>
  <w:num w:numId="5" w16cid:durableId="279651744">
    <w:abstractNumId w:val="6"/>
  </w:num>
  <w:num w:numId="6" w16cid:durableId="1309746709">
    <w:abstractNumId w:val="6"/>
    <w:lvlOverride w:ilvl="0">
      <w:startOverride w:val="1"/>
    </w:lvlOverride>
  </w:num>
  <w:num w:numId="7" w16cid:durableId="912591378">
    <w:abstractNumId w:val="2"/>
  </w:num>
  <w:num w:numId="8" w16cid:durableId="1818184569">
    <w:abstractNumId w:val="5"/>
  </w:num>
  <w:num w:numId="9" w16cid:durableId="1072776913">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Repovienė">
    <w15:presenceInfo w15:providerId="AD" w15:userId="S::rutrep@ktu.lt::75c6b141-16ad-42d7-925a-8a847286c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64"/>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C68"/>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C3E"/>
    <w:rsid w:val="000E3E3A"/>
    <w:rsid w:val="000E430C"/>
    <w:rsid w:val="000E458D"/>
    <w:rsid w:val="000E4BE5"/>
    <w:rsid w:val="000E5999"/>
    <w:rsid w:val="000E5D81"/>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02"/>
    <w:rsid w:val="00147A63"/>
    <w:rsid w:val="00147A8C"/>
    <w:rsid w:val="0015079A"/>
    <w:rsid w:val="00150E77"/>
    <w:rsid w:val="00152F34"/>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35"/>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5660B"/>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4B5"/>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6E3"/>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2530"/>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1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360"/>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5EE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B8"/>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8CA"/>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2BF8"/>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38"/>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17EF5"/>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1645"/>
    <w:rsid w:val="005321FB"/>
    <w:rsid w:val="0053254A"/>
    <w:rsid w:val="005332CF"/>
    <w:rsid w:val="005334CF"/>
    <w:rsid w:val="00533865"/>
    <w:rsid w:val="00533C4A"/>
    <w:rsid w:val="005346BB"/>
    <w:rsid w:val="00535763"/>
    <w:rsid w:val="005357BB"/>
    <w:rsid w:val="00536171"/>
    <w:rsid w:val="00536F7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DF5"/>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E3"/>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03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4BD2"/>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072"/>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842"/>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174E"/>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10B"/>
    <w:rsid w:val="0071650A"/>
    <w:rsid w:val="00716B5D"/>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3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181"/>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39A4"/>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7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881"/>
    <w:rsid w:val="008A7E15"/>
    <w:rsid w:val="008B1FB2"/>
    <w:rsid w:val="008B31B9"/>
    <w:rsid w:val="008B47EE"/>
    <w:rsid w:val="008B4851"/>
    <w:rsid w:val="008B50D9"/>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ECC"/>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06E"/>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F49"/>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2F"/>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F23"/>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AD7"/>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8B3"/>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79E"/>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1E87"/>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2AC"/>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018"/>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4D40"/>
    <w:rsid w:val="00BC512A"/>
    <w:rsid w:val="00BC5391"/>
    <w:rsid w:val="00BC7052"/>
    <w:rsid w:val="00BC759E"/>
    <w:rsid w:val="00BC7F89"/>
    <w:rsid w:val="00BD00CF"/>
    <w:rsid w:val="00BD0C86"/>
    <w:rsid w:val="00BD1B7A"/>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AA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674"/>
    <w:rsid w:val="00C42A0E"/>
    <w:rsid w:val="00C438F5"/>
    <w:rsid w:val="00C447D2"/>
    <w:rsid w:val="00C45087"/>
    <w:rsid w:val="00C46663"/>
    <w:rsid w:val="00C468E9"/>
    <w:rsid w:val="00C47599"/>
    <w:rsid w:val="00C476FC"/>
    <w:rsid w:val="00C47CE7"/>
    <w:rsid w:val="00C504F9"/>
    <w:rsid w:val="00C50B8F"/>
    <w:rsid w:val="00C512CF"/>
    <w:rsid w:val="00C515B6"/>
    <w:rsid w:val="00C52086"/>
    <w:rsid w:val="00C52854"/>
    <w:rsid w:val="00C52A24"/>
    <w:rsid w:val="00C544C8"/>
    <w:rsid w:val="00C54574"/>
    <w:rsid w:val="00C5488C"/>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4A3"/>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294"/>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F16"/>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4FE"/>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02A"/>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1A6"/>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AAA"/>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6A49"/>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6CA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5134"/>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27C12"/>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6D3"/>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0A9"/>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9D342D"/>
    <w:rsid w:val="01B3BC1B"/>
    <w:rsid w:val="01DC9FA2"/>
    <w:rsid w:val="026FBA66"/>
    <w:rsid w:val="02C7005F"/>
    <w:rsid w:val="02C71D05"/>
    <w:rsid w:val="035E0EFD"/>
    <w:rsid w:val="03ACD4CC"/>
    <w:rsid w:val="04365A46"/>
    <w:rsid w:val="0466BE05"/>
    <w:rsid w:val="0569292D"/>
    <w:rsid w:val="0609FC41"/>
    <w:rsid w:val="060CDC08"/>
    <w:rsid w:val="06309B33"/>
    <w:rsid w:val="0649C5AA"/>
    <w:rsid w:val="066714CC"/>
    <w:rsid w:val="0689605A"/>
    <w:rsid w:val="0764B8E1"/>
    <w:rsid w:val="07DBA4DE"/>
    <w:rsid w:val="07ED570B"/>
    <w:rsid w:val="07F13B23"/>
    <w:rsid w:val="0809AB67"/>
    <w:rsid w:val="08C7CD04"/>
    <w:rsid w:val="0A4FC840"/>
    <w:rsid w:val="0B35B21F"/>
    <w:rsid w:val="0BCA4ED4"/>
    <w:rsid w:val="0C003F6F"/>
    <w:rsid w:val="0F04E7E3"/>
    <w:rsid w:val="109ACAE1"/>
    <w:rsid w:val="11C62BDB"/>
    <w:rsid w:val="127DD6E8"/>
    <w:rsid w:val="135B5410"/>
    <w:rsid w:val="1364FE8B"/>
    <w:rsid w:val="13818D1C"/>
    <w:rsid w:val="139A620C"/>
    <w:rsid w:val="1594849D"/>
    <w:rsid w:val="15E2DFC7"/>
    <w:rsid w:val="15E69391"/>
    <w:rsid w:val="15F165E6"/>
    <w:rsid w:val="15FB2302"/>
    <w:rsid w:val="178550F4"/>
    <w:rsid w:val="1814A847"/>
    <w:rsid w:val="1936308C"/>
    <w:rsid w:val="19628E1A"/>
    <w:rsid w:val="1A0A634E"/>
    <w:rsid w:val="1A0B4457"/>
    <w:rsid w:val="1A67AD7C"/>
    <w:rsid w:val="1B371BD1"/>
    <w:rsid w:val="1B3FACD7"/>
    <w:rsid w:val="1BAAAADE"/>
    <w:rsid w:val="1BD0C13E"/>
    <w:rsid w:val="1BEB6FFC"/>
    <w:rsid w:val="1BFB8243"/>
    <w:rsid w:val="1C3CAA7F"/>
    <w:rsid w:val="1C460C64"/>
    <w:rsid w:val="1CEDA227"/>
    <w:rsid w:val="1D577750"/>
    <w:rsid w:val="1D685762"/>
    <w:rsid w:val="1F85421F"/>
    <w:rsid w:val="1FA307D5"/>
    <w:rsid w:val="20555577"/>
    <w:rsid w:val="20567EFD"/>
    <w:rsid w:val="207C7A0C"/>
    <w:rsid w:val="213C36A6"/>
    <w:rsid w:val="21B44188"/>
    <w:rsid w:val="22494DA4"/>
    <w:rsid w:val="2383C1A4"/>
    <w:rsid w:val="23BA07AD"/>
    <w:rsid w:val="23F3DFEC"/>
    <w:rsid w:val="2449A656"/>
    <w:rsid w:val="2477CCD1"/>
    <w:rsid w:val="25E4EAE8"/>
    <w:rsid w:val="268C5E6A"/>
    <w:rsid w:val="269B1FC9"/>
    <w:rsid w:val="26C0805F"/>
    <w:rsid w:val="26F6114B"/>
    <w:rsid w:val="27DCA5A9"/>
    <w:rsid w:val="2807B141"/>
    <w:rsid w:val="29FF445E"/>
    <w:rsid w:val="2A3125CB"/>
    <w:rsid w:val="2AFAFD34"/>
    <w:rsid w:val="2BDF14F3"/>
    <w:rsid w:val="2CF1BDAC"/>
    <w:rsid w:val="2E586BD2"/>
    <w:rsid w:val="2E699344"/>
    <w:rsid w:val="2EAF08F3"/>
    <w:rsid w:val="2F286BD3"/>
    <w:rsid w:val="2F66DCB6"/>
    <w:rsid w:val="2FB5D2D0"/>
    <w:rsid w:val="2FBBBF34"/>
    <w:rsid w:val="3079B88C"/>
    <w:rsid w:val="308EFD78"/>
    <w:rsid w:val="333B943E"/>
    <w:rsid w:val="33410203"/>
    <w:rsid w:val="33949F40"/>
    <w:rsid w:val="33AAE4CA"/>
    <w:rsid w:val="33F88EE6"/>
    <w:rsid w:val="33FBB598"/>
    <w:rsid w:val="344F29B9"/>
    <w:rsid w:val="34ED8BF2"/>
    <w:rsid w:val="35252164"/>
    <w:rsid w:val="355AC5BD"/>
    <w:rsid w:val="3595FF21"/>
    <w:rsid w:val="3640A966"/>
    <w:rsid w:val="36FB7771"/>
    <w:rsid w:val="383EC46F"/>
    <w:rsid w:val="388F4E81"/>
    <w:rsid w:val="394E612A"/>
    <w:rsid w:val="3992C7D4"/>
    <w:rsid w:val="3A51219E"/>
    <w:rsid w:val="3AE3703F"/>
    <w:rsid w:val="3B0336CE"/>
    <w:rsid w:val="3B21011E"/>
    <w:rsid w:val="3B2C063B"/>
    <w:rsid w:val="3B2EB020"/>
    <w:rsid w:val="3B60C15E"/>
    <w:rsid w:val="3BB93F48"/>
    <w:rsid w:val="3BBD9531"/>
    <w:rsid w:val="3C072085"/>
    <w:rsid w:val="3C35772D"/>
    <w:rsid w:val="3C35E9AB"/>
    <w:rsid w:val="3D08A2DA"/>
    <w:rsid w:val="3D08E841"/>
    <w:rsid w:val="3D0AF154"/>
    <w:rsid w:val="3D17E407"/>
    <w:rsid w:val="3D4DD333"/>
    <w:rsid w:val="3D788916"/>
    <w:rsid w:val="3E208043"/>
    <w:rsid w:val="3F0FD9A8"/>
    <w:rsid w:val="3F3AA96B"/>
    <w:rsid w:val="3FC9E6FB"/>
    <w:rsid w:val="4059A522"/>
    <w:rsid w:val="40DC6EFC"/>
    <w:rsid w:val="40E83534"/>
    <w:rsid w:val="4134148E"/>
    <w:rsid w:val="41B6EF08"/>
    <w:rsid w:val="41E03D9D"/>
    <w:rsid w:val="42B0B6B1"/>
    <w:rsid w:val="42BE0DDE"/>
    <w:rsid w:val="4356B2A5"/>
    <w:rsid w:val="438866F7"/>
    <w:rsid w:val="43D6D34B"/>
    <w:rsid w:val="449FF66C"/>
    <w:rsid w:val="4570B832"/>
    <w:rsid w:val="45EAFAEE"/>
    <w:rsid w:val="4699B6E4"/>
    <w:rsid w:val="47CBEE16"/>
    <w:rsid w:val="4991D5A1"/>
    <w:rsid w:val="4A4D374C"/>
    <w:rsid w:val="4B95FB34"/>
    <w:rsid w:val="4C0077F2"/>
    <w:rsid w:val="4C04B197"/>
    <w:rsid w:val="4C31B2E0"/>
    <w:rsid w:val="4C831C77"/>
    <w:rsid w:val="4C884449"/>
    <w:rsid w:val="4CC77BEE"/>
    <w:rsid w:val="4DC0CA58"/>
    <w:rsid w:val="4E0A803B"/>
    <w:rsid w:val="4EA80E2B"/>
    <w:rsid w:val="4EDA470A"/>
    <w:rsid w:val="4F48C309"/>
    <w:rsid w:val="4F650D64"/>
    <w:rsid w:val="4FB0B717"/>
    <w:rsid w:val="4FE98849"/>
    <w:rsid w:val="5077198D"/>
    <w:rsid w:val="508AF878"/>
    <w:rsid w:val="5188E207"/>
    <w:rsid w:val="52538494"/>
    <w:rsid w:val="5335F9AF"/>
    <w:rsid w:val="538C0006"/>
    <w:rsid w:val="53B3BB49"/>
    <w:rsid w:val="55C51E6C"/>
    <w:rsid w:val="563B6012"/>
    <w:rsid w:val="57CDB2BC"/>
    <w:rsid w:val="57E573D9"/>
    <w:rsid w:val="595E94D8"/>
    <w:rsid w:val="5A73E381"/>
    <w:rsid w:val="5BE13E7D"/>
    <w:rsid w:val="5BF92D14"/>
    <w:rsid w:val="5C191A76"/>
    <w:rsid w:val="5C59C9D8"/>
    <w:rsid w:val="5CCFAF79"/>
    <w:rsid w:val="5D8C0B83"/>
    <w:rsid w:val="5DCB7048"/>
    <w:rsid w:val="5DCFF2E8"/>
    <w:rsid w:val="5DFA1863"/>
    <w:rsid w:val="601D2E00"/>
    <w:rsid w:val="60A6047F"/>
    <w:rsid w:val="61C3671D"/>
    <w:rsid w:val="62459B4D"/>
    <w:rsid w:val="635948D0"/>
    <w:rsid w:val="64113080"/>
    <w:rsid w:val="64458C80"/>
    <w:rsid w:val="64A3C1E5"/>
    <w:rsid w:val="65BD680B"/>
    <w:rsid w:val="66FD2703"/>
    <w:rsid w:val="681BA84B"/>
    <w:rsid w:val="68C66425"/>
    <w:rsid w:val="6965079F"/>
    <w:rsid w:val="6A499481"/>
    <w:rsid w:val="6A6B0F50"/>
    <w:rsid w:val="6A6E6C97"/>
    <w:rsid w:val="6AB332FF"/>
    <w:rsid w:val="6ABDDFC7"/>
    <w:rsid w:val="6B3CC8DA"/>
    <w:rsid w:val="6BBF8DC0"/>
    <w:rsid w:val="6BFA878D"/>
    <w:rsid w:val="6C00B825"/>
    <w:rsid w:val="6C3B124B"/>
    <w:rsid w:val="6C4811D1"/>
    <w:rsid w:val="6C55D54B"/>
    <w:rsid w:val="6D0C1F87"/>
    <w:rsid w:val="6D9274C9"/>
    <w:rsid w:val="6DDF375B"/>
    <w:rsid w:val="6DF63597"/>
    <w:rsid w:val="6E07B99D"/>
    <w:rsid w:val="6FB50E30"/>
    <w:rsid w:val="7048AC84"/>
    <w:rsid w:val="7067C67C"/>
    <w:rsid w:val="70741438"/>
    <w:rsid w:val="70B1500D"/>
    <w:rsid w:val="715898F8"/>
    <w:rsid w:val="72CA3DA6"/>
    <w:rsid w:val="74715A9C"/>
    <w:rsid w:val="756791A2"/>
    <w:rsid w:val="75E15D83"/>
    <w:rsid w:val="75F91085"/>
    <w:rsid w:val="76319968"/>
    <w:rsid w:val="766A7ED6"/>
    <w:rsid w:val="7698BC9A"/>
    <w:rsid w:val="77ABB0FB"/>
    <w:rsid w:val="798BBEBE"/>
    <w:rsid w:val="79DF3A2A"/>
    <w:rsid w:val="7A0006A5"/>
    <w:rsid w:val="7A1CB29C"/>
    <w:rsid w:val="7AABC468"/>
    <w:rsid w:val="7AAD5E53"/>
    <w:rsid w:val="7AEFFB1E"/>
    <w:rsid w:val="7B98836C"/>
    <w:rsid w:val="7C84012A"/>
    <w:rsid w:val="7CF66721"/>
    <w:rsid w:val="7D734D22"/>
    <w:rsid w:val="7D98306F"/>
    <w:rsid w:val="7DB71B38"/>
    <w:rsid w:val="7DC362F2"/>
    <w:rsid w:val="7DD8D751"/>
    <w:rsid w:val="7E0F5A3F"/>
    <w:rsid w:val="7E876C8B"/>
    <w:rsid w:val="7EF7FAF3"/>
    <w:rsid w:val="7F2824D5"/>
    <w:rsid w:val="7F4A3CEF"/>
    <w:rsid w:val="7F65AC41"/>
    <w:rsid w:val="7F730F39"/>
    <w:rsid w:val="7F81D00B"/>
    <w:rsid w:val="7F9CA13E"/>
    <w:rsid w:val="7FC076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rPr>
      <w:noProof/>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Char Diagrama,Char Diagrama Diagrama Diagrama Diagrama Diagrama Diagrama Diagrama Diagrama Diagrama Diagrama Diagrama Diagrama Diagrama, Char Diagrama,Viršutinis kolontitulas Diagrama1,Char Diagrama Diagrama1,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Char Diagrama Char,Char Diagrama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VMSNR1">
    <w:name w:val="VMS NR 1"/>
    <w:basedOn w:val="BodyText"/>
    <w:link w:val="VMSNR1Diagrama"/>
    <w:qFormat/>
    <w:rsid w:val="00326360"/>
    <w:pPr>
      <w:numPr>
        <w:numId w:val="3"/>
      </w:numPr>
      <w:suppressAutoHyphens/>
      <w:spacing w:after="0" w:line="240" w:lineRule="auto"/>
      <w:ind w:left="0" w:firstLine="851"/>
    </w:pPr>
    <w:rPr>
      <w:rFonts w:ascii="Times New Roman" w:eastAsia="Times New Roman" w:hAnsi="Times New Roman" w:cs="Times New Roman"/>
      <w:sz w:val="24"/>
      <w:lang w:eastAsia="en-US"/>
    </w:rPr>
  </w:style>
  <w:style w:type="character" w:customStyle="1" w:styleId="VMSNR1Diagrama">
    <w:name w:val="VMS NR 1 Diagrama"/>
    <w:link w:val="VMSNR1"/>
    <w:rsid w:val="00326360"/>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9953B-4499-4DFD-A598-64CD5AC4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1B146-99D5-4CCE-B486-D4CCDDEAC0B2}">
  <ds:schemaRefs>
    <ds:schemaRef ds:uri="http://schemas.microsoft.com/office/2006/metadata/properties"/>
    <ds:schemaRef ds:uri="http://schemas.microsoft.com/office/infopath/2007/PartnerControls"/>
    <ds:schemaRef ds:uri="340c20a3-ca34-4488-b6b5-9cda037358b4"/>
    <ds:schemaRef ds:uri="fa387601-1c44-4b50-a95d-c0a9e2768cdb"/>
  </ds:schemaRefs>
</ds:datastoreItem>
</file>

<file path=customXml/itemProps3.xml><?xml version="1.0" encoding="utf-8"?>
<ds:datastoreItem xmlns:ds="http://schemas.openxmlformats.org/officeDocument/2006/customXml" ds:itemID="{660CCB1B-F565-4F35-B4A2-2C0010B1F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1122</Words>
  <Characters>8428</Characters>
  <Application>Microsoft Office Word</Application>
  <DocSecurity>0</DocSecurity>
  <Lines>168</Lines>
  <Paragraphs>83</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Rūta Repovienė</cp:lastModifiedBy>
  <cp:revision>19</cp:revision>
  <dcterms:created xsi:type="dcterms:W3CDTF">2025-08-22T08:37:00Z</dcterms:created>
  <dcterms:modified xsi:type="dcterms:W3CDTF">2025-10-03T11:29:00Z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